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F5885" w14:textId="77777777" w:rsidR="000F7E65" w:rsidRPr="00D93EC7" w:rsidRDefault="000F7E65" w:rsidP="00F53CF6">
      <w:pPr>
        <w:pStyle w:val="NoSpacing"/>
        <w:jc w:val="both"/>
      </w:pPr>
    </w:p>
    <w:p w14:paraId="22F39C7E" w14:textId="47D87C63" w:rsidR="000F7E65" w:rsidRPr="00D93EC7" w:rsidRDefault="00D93EC7" w:rsidP="008830CC">
      <w:pPr>
        <w:pStyle w:val="NoSpacing"/>
        <w:ind w:left="567" w:hanging="283"/>
        <w:rPr>
          <w:b/>
          <w:sz w:val="32"/>
          <w:szCs w:val="32"/>
        </w:rPr>
      </w:pPr>
      <w:bookmarkStart w:id="0" w:name="_MON_1049612823"/>
      <w:bookmarkEnd w:id="0"/>
      <w:r w:rsidRPr="00D93EC7">
        <w:rPr>
          <w:b/>
          <w:noProof/>
          <w:szCs w:val="24"/>
        </w:rPr>
        <w:drawing>
          <wp:inline distT="0" distB="0" distL="0" distR="0" wp14:anchorId="44B2B3C3" wp14:editId="62AC05DD">
            <wp:extent cx="609600" cy="514985"/>
            <wp:effectExtent l="0" t="0" r="0" b="0"/>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r w:rsidR="008830CC">
        <w:rPr>
          <w:b/>
          <w:sz w:val="32"/>
          <w:szCs w:val="32"/>
        </w:rPr>
        <w:t xml:space="preserve">     </w:t>
      </w:r>
      <w:r w:rsidR="008830CC">
        <w:rPr>
          <w:b/>
          <w:sz w:val="32"/>
          <w:szCs w:val="32"/>
        </w:rPr>
        <w:tab/>
      </w:r>
      <w:r w:rsidR="008830CC">
        <w:rPr>
          <w:b/>
          <w:sz w:val="32"/>
          <w:szCs w:val="32"/>
        </w:rPr>
        <w:tab/>
      </w:r>
      <w:r w:rsidRPr="00D93EC7">
        <w:rPr>
          <w:b/>
          <w:sz w:val="32"/>
          <w:szCs w:val="32"/>
        </w:rPr>
        <w:t xml:space="preserve">Bradley Stoke Town </w:t>
      </w:r>
      <w:r w:rsidR="00117823" w:rsidRPr="00D93EC7">
        <w:rPr>
          <w:b/>
          <w:sz w:val="32"/>
          <w:szCs w:val="32"/>
        </w:rPr>
        <w:t>Council</w:t>
      </w:r>
    </w:p>
    <w:p w14:paraId="56FF1053" w14:textId="3580F5CC" w:rsidR="002A45B7" w:rsidRDefault="00D93EC7" w:rsidP="008830CC">
      <w:pPr>
        <w:pStyle w:val="NoSpacing"/>
        <w:rPr>
          <w:b/>
          <w:sz w:val="32"/>
          <w:szCs w:val="32"/>
        </w:rPr>
      </w:pPr>
      <w:r w:rsidRPr="00D93EC7">
        <w:rPr>
          <w:b/>
          <w:sz w:val="32"/>
          <w:szCs w:val="32"/>
        </w:rPr>
        <w:tab/>
      </w:r>
      <w:r w:rsidRPr="00D93EC7">
        <w:rPr>
          <w:b/>
          <w:sz w:val="32"/>
          <w:szCs w:val="32"/>
        </w:rPr>
        <w:tab/>
      </w:r>
      <w:r w:rsidRPr="00D93EC7">
        <w:rPr>
          <w:b/>
          <w:sz w:val="32"/>
          <w:szCs w:val="32"/>
        </w:rPr>
        <w:tab/>
      </w:r>
      <w:r w:rsidR="0002167C">
        <w:rPr>
          <w:b/>
          <w:sz w:val="32"/>
          <w:szCs w:val="32"/>
        </w:rPr>
        <w:tab/>
      </w:r>
      <w:r w:rsidR="00137BB0">
        <w:rPr>
          <w:b/>
          <w:sz w:val="32"/>
          <w:szCs w:val="32"/>
        </w:rPr>
        <w:t xml:space="preserve">        </w:t>
      </w:r>
      <w:r w:rsidR="002A45B7" w:rsidRPr="00D93EC7">
        <w:rPr>
          <w:b/>
          <w:sz w:val="32"/>
          <w:szCs w:val="32"/>
        </w:rPr>
        <w:t xml:space="preserve">Maternity </w:t>
      </w:r>
      <w:r w:rsidR="00137BB0">
        <w:rPr>
          <w:b/>
          <w:sz w:val="32"/>
          <w:szCs w:val="32"/>
        </w:rPr>
        <w:t>Policy</w:t>
      </w:r>
    </w:p>
    <w:p w14:paraId="67CB2ADB" w14:textId="77777777" w:rsidR="006D5F4A" w:rsidRDefault="006D5F4A" w:rsidP="008830CC">
      <w:pPr>
        <w:pStyle w:val="NoSpacing"/>
        <w:rPr>
          <w:b/>
          <w:sz w:val="16"/>
          <w:szCs w:val="16"/>
        </w:rPr>
      </w:pPr>
    </w:p>
    <w:p w14:paraId="480AADD8" w14:textId="77777777" w:rsidR="009E0E56" w:rsidRPr="009E0E56" w:rsidRDefault="009E0E56" w:rsidP="009E0E56">
      <w:pPr>
        <w:numPr>
          <w:ilvl w:val="0"/>
          <w:numId w:val="19"/>
        </w:numPr>
        <w:ind w:right="-417"/>
        <w:jc w:val="both"/>
        <w:rPr>
          <w:b/>
          <w:bCs/>
          <w:noProof/>
          <w:sz w:val="32"/>
          <w:szCs w:val="32"/>
          <w:lang w:eastAsia="en-US"/>
        </w:rPr>
      </w:pPr>
      <w:r w:rsidRPr="009E0E56">
        <w:rPr>
          <w:b/>
          <w:noProof/>
          <w:sz w:val="32"/>
          <w:szCs w:val="32"/>
          <w:lang w:eastAsia="en-US"/>
        </w:rPr>
        <w:t>To Whom This Policy Applies</w:t>
      </w:r>
    </w:p>
    <w:p w14:paraId="5CBC0C49" w14:textId="77777777" w:rsidR="009E0E56" w:rsidRPr="009E0E56" w:rsidRDefault="009E0E56" w:rsidP="009E0E56">
      <w:pPr>
        <w:ind w:left="0"/>
        <w:jc w:val="both"/>
        <w:rPr>
          <w:sz w:val="16"/>
          <w:szCs w:val="16"/>
          <w:lang w:eastAsia="en-US"/>
        </w:rPr>
      </w:pPr>
    </w:p>
    <w:p w14:paraId="35303E09" w14:textId="77777777" w:rsidR="009E0E56" w:rsidRPr="009E0E56" w:rsidRDefault="009E0E56" w:rsidP="009E0E56">
      <w:pPr>
        <w:ind w:left="0"/>
        <w:jc w:val="both"/>
        <w:rPr>
          <w:szCs w:val="24"/>
          <w:lang w:eastAsia="en-US"/>
        </w:rPr>
      </w:pPr>
      <w:r w:rsidRPr="009E0E56">
        <w:rPr>
          <w:szCs w:val="24"/>
          <w:lang w:eastAsia="en-US"/>
        </w:rPr>
        <w:t>The occupational maternity scheme shall apply to all pregnant employees regardless of the number of hours worked per week.</w:t>
      </w:r>
    </w:p>
    <w:p w14:paraId="16C8C03B" w14:textId="77777777" w:rsidR="009E0E56" w:rsidRPr="009E0E56" w:rsidRDefault="009E0E56" w:rsidP="009E0E56">
      <w:pPr>
        <w:ind w:left="390" w:right="-417"/>
        <w:jc w:val="both"/>
        <w:rPr>
          <w:b/>
          <w:noProof/>
          <w:szCs w:val="24"/>
          <w:lang w:eastAsia="en-US"/>
        </w:rPr>
      </w:pPr>
    </w:p>
    <w:p w14:paraId="2E834C8F" w14:textId="77777777" w:rsidR="009E0E56" w:rsidRPr="009E0E56" w:rsidRDefault="009E0E56" w:rsidP="009E0E56">
      <w:pPr>
        <w:numPr>
          <w:ilvl w:val="0"/>
          <w:numId w:val="19"/>
        </w:numPr>
        <w:ind w:right="-417"/>
        <w:jc w:val="both"/>
        <w:rPr>
          <w:b/>
          <w:noProof/>
          <w:sz w:val="32"/>
          <w:szCs w:val="32"/>
          <w:lang w:eastAsia="en-US"/>
        </w:rPr>
      </w:pPr>
      <w:r w:rsidRPr="009E0E56">
        <w:rPr>
          <w:b/>
          <w:noProof/>
          <w:sz w:val="32"/>
          <w:szCs w:val="32"/>
          <w:lang w:eastAsia="en-US"/>
        </w:rPr>
        <w:t>Definitions</w:t>
      </w:r>
    </w:p>
    <w:p w14:paraId="7E1CDB78" w14:textId="77777777" w:rsidR="009E0E56" w:rsidRPr="009E0E56" w:rsidRDefault="009E0E56" w:rsidP="009E0E56">
      <w:pPr>
        <w:ind w:left="0"/>
        <w:jc w:val="both"/>
        <w:rPr>
          <w:sz w:val="16"/>
          <w:szCs w:val="16"/>
          <w:lang w:eastAsia="en-US"/>
        </w:rPr>
      </w:pPr>
    </w:p>
    <w:p w14:paraId="341C7C69" w14:textId="77777777" w:rsidR="009E0E56" w:rsidRPr="009E0E56" w:rsidRDefault="009E0E56" w:rsidP="009E0E56">
      <w:pPr>
        <w:ind w:left="0"/>
        <w:jc w:val="both"/>
        <w:rPr>
          <w:szCs w:val="24"/>
          <w:lang w:eastAsia="en-US"/>
        </w:rPr>
      </w:pPr>
      <w:r w:rsidRPr="009E0E56">
        <w:rPr>
          <w:szCs w:val="24"/>
          <w:lang w:eastAsia="en-US"/>
        </w:rPr>
        <w:t>The following definitions are used in this policy:</w:t>
      </w:r>
    </w:p>
    <w:p w14:paraId="281D97E9" w14:textId="77777777" w:rsidR="009E0E56" w:rsidRPr="009E0E56" w:rsidRDefault="009E0E56" w:rsidP="009E0E56">
      <w:pPr>
        <w:numPr>
          <w:ilvl w:val="0"/>
          <w:numId w:val="17"/>
        </w:numPr>
        <w:jc w:val="both"/>
        <w:rPr>
          <w:szCs w:val="24"/>
          <w:lang w:eastAsia="en-US"/>
        </w:rPr>
      </w:pPr>
      <w:r w:rsidRPr="009E0E56">
        <w:rPr>
          <w:szCs w:val="24"/>
          <w:lang w:eastAsia="en-US"/>
        </w:rPr>
        <w:t>"Expected week of childbirth" (EWC) means the week, starting on a Sunday, during which the employee's doctor or midwife expects them to give birth; and</w:t>
      </w:r>
    </w:p>
    <w:p w14:paraId="1259948C" w14:textId="77777777" w:rsidR="009E0E56" w:rsidRPr="009E0E56" w:rsidRDefault="009E0E56" w:rsidP="009E0E56">
      <w:pPr>
        <w:numPr>
          <w:ilvl w:val="0"/>
          <w:numId w:val="17"/>
        </w:numPr>
        <w:jc w:val="both"/>
        <w:rPr>
          <w:szCs w:val="24"/>
          <w:lang w:eastAsia="en-US"/>
        </w:rPr>
      </w:pPr>
      <w:r w:rsidRPr="009E0E56">
        <w:rPr>
          <w:szCs w:val="24"/>
          <w:lang w:eastAsia="en-US"/>
        </w:rPr>
        <w:t>"Qualifying week" means the fifteenth week before the expected week of childbirth.</w:t>
      </w:r>
    </w:p>
    <w:p w14:paraId="11A47C9A" w14:textId="77777777" w:rsidR="009E0E56" w:rsidRPr="009E0E56" w:rsidRDefault="009E0E56" w:rsidP="009E0E56">
      <w:pPr>
        <w:ind w:left="0"/>
        <w:jc w:val="both"/>
        <w:rPr>
          <w:szCs w:val="24"/>
          <w:lang w:eastAsia="en-US"/>
        </w:rPr>
      </w:pPr>
    </w:p>
    <w:p w14:paraId="6E4CED32" w14:textId="77777777" w:rsidR="009E0E56" w:rsidRPr="009E0E56" w:rsidRDefault="009E0E56" w:rsidP="009E0E56">
      <w:pPr>
        <w:numPr>
          <w:ilvl w:val="0"/>
          <w:numId w:val="19"/>
        </w:numPr>
        <w:ind w:right="-417"/>
        <w:jc w:val="both"/>
        <w:rPr>
          <w:b/>
          <w:noProof/>
          <w:sz w:val="32"/>
          <w:szCs w:val="32"/>
          <w:lang w:eastAsia="en-US"/>
        </w:rPr>
      </w:pPr>
      <w:bookmarkStart w:id="1" w:name="_Toc190161235"/>
      <w:r w:rsidRPr="009E0E56">
        <w:rPr>
          <w:b/>
          <w:noProof/>
          <w:sz w:val="32"/>
          <w:szCs w:val="32"/>
          <w:lang w:eastAsia="en-US"/>
        </w:rPr>
        <w:t>Notification Requirements</w:t>
      </w:r>
      <w:bookmarkEnd w:id="1"/>
    </w:p>
    <w:p w14:paraId="18347B6C" w14:textId="77777777" w:rsidR="009E0E56" w:rsidRPr="009E0E56" w:rsidRDefault="009E0E56" w:rsidP="009E0E56">
      <w:pPr>
        <w:ind w:left="0"/>
        <w:jc w:val="both"/>
        <w:rPr>
          <w:sz w:val="16"/>
          <w:szCs w:val="16"/>
          <w:lang w:eastAsia="en-US"/>
        </w:rPr>
      </w:pPr>
    </w:p>
    <w:p w14:paraId="306F9336" w14:textId="3452F89F" w:rsidR="009E0E56" w:rsidRPr="009E0E56" w:rsidRDefault="009E0E56" w:rsidP="009E0E56">
      <w:pPr>
        <w:ind w:left="0"/>
        <w:jc w:val="both"/>
        <w:rPr>
          <w:szCs w:val="24"/>
          <w:lang w:eastAsia="en-US"/>
        </w:rPr>
      </w:pPr>
      <w:r w:rsidRPr="009E0E56">
        <w:rPr>
          <w:szCs w:val="24"/>
          <w:lang w:eastAsia="en-US"/>
        </w:rPr>
        <w:t>An employee shall notify the</w:t>
      </w:r>
      <w:r w:rsidR="0091461C">
        <w:rPr>
          <w:szCs w:val="24"/>
          <w:lang w:eastAsia="en-US"/>
        </w:rPr>
        <w:t xml:space="preserve"> Town</w:t>
      </w:r>
      <w:r w:rsidRPr="009E0E56">
        <w:rPr>
          <w:szCs w:val="24"/>
          <w:lang w:eastAsia="en-US"/>
        </w:rPr>
        <w:t xml:space="preserve"> Clerk in writing at least 28 days before their absence begins or as soon as is reasonably practical: </w:t>
      </w:r>
    </w:p>
    <w:p w14:paraId="436F4234" w14:textId="77777777" w:rsidR="009E0E56" w:rsidRPr="009E0E56" w:rsidRDefault="009E0E56" w:rsidP="009E0E56">
      <w:pPr>
        <w:numPr>
          <w:ilvl w:val="0"/>
          <w:numId w:val="18"/>
        </w:numPr>
        <w:jc w:val="both"/>
        <w:rPr>
          <w:szCs w:val="24"/>
          <w:lang w:eastAsia="en-US"/>
        </w:rPr>
      </w:pPr>
      <w:r w:rsidRPr="009E0E56">
        <w:rPr>
          <w:szCs w:val="24"/>
          <w:lang w:eastAsia="en-US"/>
        </w:rPr>
        <w:t>That they are pregnant;</w:t>
      </w:r>
    </w:p>
    <w:p w14:paraId="1E4B9897" w14:textId="77777777" w:rsidR="009E0E56" w:rsidRPr="009E0E56" w:rsidRDefault="009E0E56" w:rsidP="009E0E56">
      <w:pPr>
        <w:numPr>
          <w:ilvl w:val="0"/>
          <w:numId w:val="18"/>
        </w:numPr>
        <w:jc w:val="both"/>
        <w:rPr>
          <w:szCs w:val="24"/>
          <w:lang w:eastAsia="en-US"/>
        </w:rPr>
      </w:pPr>
      <w:r w:rsidRPr="009E0E56">
        <w:rPr>
          <w:szCs w:val="24"/>
          <w:lang w:eastAsia="en-US"/>
        </w:rPr>
        <w:t>Of the EWC, providing a copy of form MATB1 as supplied by a registered medical practitioner; and</w:t>
      </w:r>
    </w:p>
    <w:p w14:paraId="55298836" w14:textId="77777777" w:rsidR="009E0E56" w:rsidRPr="009E0E56" w:rsidRDefault="009E0E56" w:rsidP="009E0E56">
      <w:pPr>
        <w:numPr>
          <w:ilvl w:val="0"/>
          <w:numId w:val="18"/>
        </w:numPr>
        <w:jc w:val="both"/>
        <w:rPr>
          <w:szCs w:val="24"/>
          <w:lang w:eastAsia="en-US"/>
        </w:rPr>
      </w:pPr>
      <w:r w:rsidRPr="009E0E56">
        <w:rPr>
          <w:szCs w:val="24"/>
          <w:lang w:eastAsia="en-US"/>
        </w:rPr>
        <w:t>The date on which they intend to start their maternity leave.</w:t>
      </w:r>
    </w:p>
    <w:p w14:paraId="355B51AA" w14:textId="77777777" w:rsidR="009E0E56" w:rsidRPr="009E0E56" w:rsidRDefault="009E0E56" w:rsidP="009E0E56">
      <w:pPr>
        <w:ind w:left="360" w:right="-417"/>
        <w:jc w:val="both"/>
        <w:rPr>
          <w:b/>
          <w:noProof/>
          <w:sz w:val="16"/>
          <w:szCs w:val="16"/>
          <w:lang w:eastAsia="en-US"/>
        </w:rPr>
      </w:pPr>
    </w:p>
    <w:p w14:paraId="0B58BCA1" w14:textId="77777777" w:rsidR="009E0E56" w:rsidRPr="009E0E56" w:rsidRDefault="009E0E56" w:rsidP="009E0E56">
      <w:pPr>
        <w:ind w:left="0"/>
        <w:jc w:val="both"/>
        <w:rPr>
          <w:szCs w:val="24"/>
          <w:lang w:eastAsia="en-US"/>
        </w:rPr>
      </w:pPr>
      <w:r w:rsidRPr="009E0E56">
        <w:rPr>
          <w:szCs w:val="24"/>
          <w:lang w:eastAsia="en-US"/>
        </w:rPr>
        <w:t xml:space="preserve">The employee may vary the date on which they intend to start their maternity leave </w:t>
      </w:r>
      <w:proofErr w:type="gramStart"/>
      <w:r w:rsidRPr="009E0E56">
        <w:rPr>
          <w:szCs w:val="24"/>
          <w:lang w:eastAsia="en-US"/>
        </w:rPr>
        <w:t>provided that</w:t>
      </w:r>
      <w:proofErr w:type="gramEnd"/>
      <w:r w:rsidRPr="009E0E56">
        <w:rPr>
          <w:szCs w:val="24"/>
          <w:lang w:eastAsia="en-US"/>
        </w:rPr>
        <w:t xml:space="preserve"> they notify their employer of the revised start date. </w:t>
      </w:r>
      <w:r w:rsidRPr="009E0E56">
        <w:rPr>
          <w:szCs w:val="24"/>
        </w:rPr>
        <w:t>To start the leave sooner, the employee must tell the employer at least 28 days before the </w:t>
      </w:r>
      <w:r w:rsidRPr="009E0E56">
        <w:rPr>
          <w:b/>
          <w:bCs/>
          <w:szCs w:val="24"/>
        </w:rPr>
        <w:t>new</w:t>
      </w:r>
      <w:r w:rsidRPr="009E0E56">
        <w:rPr>
          <w:szCs w:val="24"/>
        </w:rPr>
        <w:t> start date. To start the leave later, the employee must tell the employer at least 28 days before the </w:t>
      </w:r>
      <w:r w:rsidRPr="009E0E56">
        <w:rPr>
          <w:b/>
          <w:bCs/>
          <w:szCs w:val="24"/>
        </w:rPr>
        <w:t>old</w:t>
      </w:r>
      <w:r w:rsidRPr="009E0E56">
        <w:rPr>
          <w:szCs w:val="24"/>
        </w:rPr>
        <w:t> start date. I</w:t>
      </w:r>
      <w:r w:rsidRPr="009E0E56">
        <w:rPr>
          <w:szCs w:val="24"/>
          <w:lang w:eastAsia="en-US"/>
        </w:rPr>
        <w:t>f either of these are not reasonably practicable, the employee must tell the employer as soon as is reasonably practicable.</w:t>
      </w:r>
    </w:p>
    <w:p w14:paraId="6649261B" w14:textId="77777777" w:rsidR="009E0E56" w:rsidRPr="009E0E56" w:rsidRDefault="009E0E56" w:rsidP="009E0E56">
      <w:pPr>
        <w:ind w:left="360" w:right="-417"/>
        <w:jc w:val="both"/>
        <w:rPr>
          <w:b/>
          <w:noProof/>
          <w:szCs w:val="24"/>
          <w:lang w:eastAsia="en-US"/>
        </w:rPr>
      </w:pPr>
      <w:bookmarkStart w:id="2" w:name="_Toc190161236"/>
    </w:p>
    <w:p w14:paraId="1F47CDCD" w14:textId="77777777" w:rsidR="009E0E56" w:rsidRPr="009E0E56" w:rsidRDefault="009E0E56" w:rsidP="009E0E56">
      <w:pPr>
        <w:numPr>
          <w:ilvl w:val="0"/>
          <w:numId w:val="19"/>
        </w:numPr>
        <w:ind w:right="-417"/>
        <w:jc w:val="both"/>
        <w:rPr>
          <w:b/>
          <w:noProof/>
          <w:sz w:val="32"/>
          <w:szCs w:val="32"/>
          <w:lang w:eastAsia="en-US"/>
        </w:rPr>
      </w:pPr>
      <w:r w:rsidRPr="009E0E56">
        <w:rPr>
          <w:b/>
          <w:noProof/>
          <w:sz w:val="32"/>
          <w:szCs w:val="32"/>
          <w:lang w:eastAsia="en-US"/>
        </w:rPr>
        <w:t>Health and Safety</w:t>
      </w:r>
      <w:bookmarkEnd w:id="2"/>
    </w:p>
    <w:p w14:paraId="20AEEBD8" w14:textId="77777777" w:rsidR="009E0E56" w:rsidRPr="009E0E56" w:rsidRDefault="009E0E56" w:rsidP="009E0E56">
      <w:pPr>
        <w:ind w:left="0"/>
        <w:jc w:val="both"/>
        <w:rPr>
          <w:sz w:val="16"/>
          <w:szCs w:val="16"/>
          <w:lang w:eastAsia="en-US"/>
        </w:rPr>
      </w:pPr>
    </w:p>
    <w:p w14:paraId="31521A3B" w14:textId="77777777" w:rsidR="00E04A07" w:rsidRDefault="009E0E56" w:rsidP="009E0E56">
      <w:pPr>
        <w:ind w:left="0"/>
        <w:jc w:val="both"/>
        <w:rPr>
          <w:szCs w:val="24"/>
          <w:lang w:eastAsia="en-US"/>
        </w:rPr>
      </w:pPr>
      <w:r w:rsidRPr="009E0E56">
        <w:rPr>
          <w:szCs w:val="24"/>
          <w:lang w:eastAsia="en-US"/>
        </w:rPr>
        <w:t>On receipt of written notification from an employee that they are pregnant, the</w:t>
      </w:r>
      <w:r w:rsidR="00E04A07">
        <w:rPr>
          <w:szCs w:val="24"/>
          <w:lang w:eastAsia="en-US"/>
        </w:rPr>
        <w:t xml:space="preserve"> Town </w:t>
      </w:r>
      <w:r w:rsidRPr="009E0E56">
        <w:rPr>
          <w:szCs w:val="24"/>
          <w:lang w:eastAsia="en-US"/>
        </w:rPr>
        <w:t>Clerk should carry out a risk assessment.  The employee and their line manager should be present at the risk assessment so that they are fully informed of any risks identified. The line manager and employee have an ongoing responsibility to monitor any potential risks that may be present.</w:t>
      </w:r>
    </w:p>
    <w:p w14:paraId="719A840C" w14:textId="0D4BD5B4" w:rsidR="009E0E56" w:rsidRPr="009E0E56" w:rsidRDefault="009E0E56" w:rsidP="009E0E56">
      <w:pPr>
        <w:ind w:left="0"/>
        <w:jc w:val="both"/>
        <w:rPr>
          <w:szCs w:val="24"/>
          <w:lang w:eastAsia="en-US"/>
        </w:rPr>
      </w:pPr>
      <w:r w:rsidRPr="009E0E56">
        <w:rPr>
          <w:szCs w:val="24"/>
          <w:lang w:eastAsia="en-US"/>
        </w:rPr>
        <w:tab/>
      </w:r>
    </w:p>
    <w:p w14:paraId="642B5F13" w14:textId="77777777" w:rsidR="009E0E56" w:rsidRPr="009E0E56" w:rsidRDefault="009E0E56" w:rsidP="009E0E56">
      <w:pPr>
        <w:numPr>
          <w:ilvl w:val="0"/>
          <w:numId w:val="19"/>
        </w:numPr>
        <w:ind w:right="-417"/>
        <w:jc w:val="both"/>
        <w:rPr>
          <w:b/>
          <w:noProof/>
          <w:sz w:val="32"/>
          <w:szCs w:val="32"/>
          <w:lang w:eastAsia="en-US"/>
        </w:rPr>
      </w:pPr>
      <w:bookmarkStart w:id="3" w:name="_Toc190161237"/>
      <w:r w:rsidRPr="009E0E56">
        <w:rPr>
          <w:b/>
          <w:noProof/>
          <w:sz w:val="32"/>
          <w:szCs w:val="32"/>
          <w:lang w:eastAsia="en-US"/>
        </w:rPr>
        <w:t>Ante-Natal Care</w:t>
      </w:r>
      <w:bookmarkEnd w:id="3"/>
    </w:p>
    <w:p w14:paraId="6EEB43E6" w14:textId="77777777" w:rsidR="009E0E56" w:rsidRPr="009E0E56" w:rsidRDefault="009E0E56" w:rsidP="009E0E56">
      <w:pPr>
        <w:ind w:left="0"/>
        <w:jc w:val="both"/>
        <w:rPr>
          <w:sz w:val="16"/>
          <w:szCs w:val="16"/>
          <w:lang w:eastAsia="en-US"/>
        </w:rPr>
      </w:pPr>
    </w:p>
    <w:p w14:paraId="5298D340" w14:textId="77777777" w:rsidR="009E0E56" w:rsidRPr="009E0E56" w:rsidRDefault="009E0E56" w:rsidP="009E0E56">
      <w:pPr>
        <w:ind w:left="0"/>
        <w:jc w:val="both"/>
        <w:rPr>
          <w:szCs w:val="24"/>
          <w:lang w:eastAsia="en-US"/>
        </w:rPr>
      </w:pPr>
      <w:r w:rsidRPr="009E0E56">
        <w:rPr>
          <w:szCs w:val="24"/>
          <w:lang w:eastAsia="en-US"/>
        </w:rPr>
        <w:t>Any pregnant employee has the right to a reasonable amount of paid time off to attend ante-natal appointments made on the advice of a registered medical practitioner, which may include relaxation classes and parent-craft classes. Where possible these should be arranged outside normal working hours. Employees must produce evidence of appointments if requested to do so.</w:t>
      </w:r>
    </w:p>
    <w:p w14:paraId="4BED3277" w14:textId="77777777" w:rsidR="009E0E56" w:rsidRPr="009E0E56" w:rsidRDefault="009E0E56" w:rsidP="009E0E56">
      <w:pPr>
        <w:ind w:left="0"/>
        <w:jc w:val="both"/>
        <w:rPr>
          <w:szCs w:val="24"/>
          <w:lang w:eastAsia="en-US"/>
        </w:rPr>
      </w:pPr>
    </w:p>
    <w:p w14:paraId="65B5CE81" w14:textId="77777777" w:rsidR="009E0E56" w:rsidRPr="009E0E56" w:rsidRDefault="009E0E56" w:rsidP="009E0E56">
      <w:pPr>
        <w:numPr>
          <w:ilvl w:val="0"/>
          <w:numId w:val="19"/>
        </w:numPr>
        <w:ind w:right="-417"/>
        <w:jc w:val="both"/>
        <w:rPr>
          <w:b/>
          <w:noProof/>
          <w:sz w:val="32"/>
          <w:szCs w:val="32"/>
          <w:lang w:eastAsia="en-US"/>
        </w:rPr>
      </w:pPr>
      <w:bookmarkStart w:id="4" w:name="_Toc190161238"/>
      <w:r w:rsidRPr="009E0E56">
        <w:rPr>
          <w:b/>
          <w:noProof/>
          <w:sz w:val="32"/>
          <w:szCs w:val="32"/>
          <w:lang w:eastAsia="en-US"/>
        </w:rPr>
        <w:t>Maternity Leave</w:t>
      </w:r>
      <w:bookmarkEnd w:id="4"/>
      <w:r w:rsidRPr="009E0E56">
        <w:rPr>
          <w:b/>
          <w:noProof/>
          <w:sz w:val="32"/>
          <w:szCs w:val="32"/>
          <w:lang w:eastAsia="en-US"/>
        </w:rPr>
        <w:t xml:space="preserve">  </w:t>
      </w:r>
      <w:r w:rsidRPr="009E0E56">
        <w:rPr>
          <w:b/>
          <w:noProof/>
          <w:sz w:val="32"/>
          <w:szCs w:val="32"/>
          <w:lang w:eastAsia="en-US"/>
        </w:rPr>
        <w:tab/>
      </w:r>
    </w:p>
    <w:p w14:paraId="0AC00B73" w14:textId="77777777" w:rsidR="009E0E56" w:rsidRPr="009E0E56" w:rsidRDefault="009E0E56" w:rsidP="009E0E56">
      <w:pPr>
        <w:ind w:left="0"/>
        <w:jc w:val="both"/>
        <w:rPr>
          <w:sz w:val="16"/>
          <w:szCs w:val="16"/>
          <w:lang w:eastAsia="en-US"/>
        </w:rPr>
      </w:pPr>
    </w:p>
    <w:p w14:paraId="0483F36D" w14:textId="77777777" w:rsidR="009E0E56" w:rsidRPr="009E0E56" w:rsidRDefault="009E0E56" w:rsidP="009E0E56">
      <w:pPr>
        <w:ind w:left="0" w:right="32"/>
        <w:jc w:val="both"/>
        <w:outlineLvl w:val="2"/>
        <w:rPr>
          <w:b/>
          <w:noProof/>
          <w:szCs w:val="24"/>
          <w:lang w:eastAsia="en-US"/>
        </w:rPr>
      </w:pPr>
      <w:r w:rsidRPr="009E0E56">
        <w:rPr>
          <w:b/>
          <w:noProof/>
          <w:szCs w:val="24"/>
          <w:lang w:eastAsia="en-US"/>
        </w:rPr>
        <w:t>6.1 Ordinary and Additional Maternity Leave</w:t>
      </w:r>
    </w:p>
    <w:p w14:paraId="08CA255E" w14:textId="77777777" w:rsidR="009E0E56" w:rsidRPr="009E0E56" w:rsidRDefault="009E0E56" w:rsidP="009E0E56">
      <w:pPr>
        <w:ind w:left="0"/>
        <w:jc w:val="both"/>
        <w:rPr>
          <w:szCs w:val="24"/>
          <w:lang w:eastAsia="en-US"/>
        </w:rPr>
      </w:pPr>
      <w:r w:rsidRPr="009E0E56">
        <w:rPr>
          <w:szCs w:val="24"/>
          <w:lang w:eastAsia="en-US"/>
        </w:rPr>
        <w:t>All pregnant employees, regardless of their length of service, are entitled to 26 weeks’ ordinary maternity leave (OML) and 26 weeks’ additional maternity leave (AML) providing a right to one year’s maternity leave in total.</w:t>
      </w:r>
    </w:p>
    <w:p w14:paraId="4E0848DC" w14:textId="77777777" w:rsidR="009E0E56" w:rsidRPr="009E0E56" w:rsidRDefault="009E0E56" w:rsidP="009E0E56">
      <w:pPr>
        <w:ind w:left="0"/>
        <w:jc w:val="both"/>
        <w:rPr>
          <w:sz w:val="16"/>
          <w:szCs w:val="16"/>
          <w:lang w:eastAsia="en-US"/>
        </w:rPr>
      </w:pPr>
    </w:p>
    <w:p w14:paraId="2EE0053A" w14:textId="77777777" w:rsidR="009E0E56" w:rsidRPr="009E0E56" w:rsidRDefault="009E0E56" w:rsidP="009E0E56">
      <w:pPr>
        <w:ind w:left="0"/>
        <w:jc w:val="both"/>
        <w:rPr>
          <w:szCs w:val="24"/>
          <w:lang w:eastAsia="en-US"/>
        </w:rPr>
      </w:pPr>
      <w:r w:rsidRPr="009E0E56">
        <w:rPr>
          <w:szCs w:val="24"/>
          <w:lang w:eastAsia="en-US"/>
        </w:rPr>
        <w:t xml:space="preserve">Maternity leave shall commence no earlier than 11 weeks before the EWC or from the time of childbirth if that is earlier.  </w:t>
      </w:r>
    </w:p>
    <w:p w14:paraId="63354BB9" w14:textId="77777777" w:rsidR="009E0E56" w:rsidRPr="009E0E56" w:rsidRDefault="009E0E56" w:rsidP="009E0E56">
      <w:pPr>
        <w:ind w:left="0"/>
        <w:jc w:val="both"/>
        <w:rPr>
          <w:sz w:val="16"/>
          <w:szCs w:val="16"/>
          <w:lang w:eastAsia="en-US"/>
        </w:rPr>
      </w:pPr>
    </w:p>
    <w:p w14:paraId="0EA6E741" w14:textId="77777777" w:rsidR="009E0E56" w:rsidRPr="009E0E56" w:rsidRDefault="009E0E56" w:rsidP="009E0E56">
      <w:pPr>
        <w:ind w:left="0"/>
        <w:jc w:val="both"/>
        <w:rPr>
          <w:szCs w:val="24"/>
          <w:lang w:eastAsia="en-US"/>
        </w:rPr>
      </w:pPr>
      <w:r w:rsidRPr="009E0E56">
        <w:rPr>
          <w:szCs w:val="24"/>
          <w:lang w:eastAsia="en-US"/>
        </w:rPr>
        <w:t xml:space="preserve">From the beginning of the fourth week before the EWC, an employee’s maternity leave may be triggered if they are absent due to a pregnancy-related illness. </w:t>
      </w:r>
    </w:p>
    <w:p w14:paraId="3402636F" w14:textId="77777777" w:rsidR="009E0E56" w:rsidRPr="009E0E56" w:rsidRDefault="009E0E56" w:rsidP="009E0E56">
      <w:pPr>
        <w:ind w:left="0"/>
        <w:jc w:val="both"/>
        <w:rPr>
          <w:szCs w:val="24"/>
          <w:lang w:eastAsia="en-US"/>
        </w:rPr>
      </w:pPr>
    </w:p>
    <w:p w14:paraId="5AAD635A" w14:textId="77777777" w:rsidR="009E0E56" w:rsidRPr="009E0E56" w:rsidRDefault="009E0E56" w:rsidP="009E0E56">
      <w:pPr>
        <w:numPr>
          <w:ilvl w:val="0"/>
          <w:numId w:val="19"/>
        </w:numPr>
        <w:ind w:right="-417"/>
        <w:jc w:val="both"/>
        <w:rPr>
          <w:b/>
          <w:noProof/>
          <w:szCs w:val="24"/>
          <w:lang w:eastAsia="en-US"/>
        </w:rPr>
      </w:pPr>
      <w:r w:rsidRPr="009E0E56">
        <w:rPr>
          <w:b/>
          <w:noProof/>
          <w:szCs w:val="24"/>
          <w:lang w:eastAsia="en-US"/>
        </w:rPr>
        <w:t>Maternity Pay</w:t>
      </w:r>
    </w:p>
    <w:p w14:paraId="48C95F38" w14:textId="77777777" w:rsidR="009E0E56" w:rsidRPr="009E0E56" w:rsidRDefault="009E0E56" w:rsidP="009E0E56">
      <w:pPr>
        <w:ind w:left="360" w:right="-417"/>
        <w:jc w:val="both"/>
        <w:rPr>
          <w:b/>
          <w:noProof/>
          <w:sz w:val="16"/>
          <w:szCs w:val="16"/>
          <w:lang w:eastAsia="en-US"/>
        </w:rPr>
      </w:pPr>
    </w:p>
    <w:p w14:paraId="7056B3EB" w14:textId="77777777" w:rsidR="009E0E56" w:rsidRPr="009E0E56" w:rsidRDefault="009E0E56" w:rsidP="009E0E56">
      <w:pPr>
        <w:ind w:left="0" w:right="32"/>
        <w:jc w:val="both"/>
        <w:outlineLvl w:val="2"/>
        <w:rPr>
          <w:b/>
          <w:noProof/>
          <w:szCs w:val="24"/>
          <w:lang w:eastAsia="en-US"/>
        </w:rPr>
      </w:pPr>
      <w:r w:rsidRPr="009E0E56">
        <w:rPr>
          <w:b/>
          <w:noProof/>
          <w:szCs w:val="24"/>
          <w:lang w:eastAsia="en-US"/>
        </w:rPr>
        <w:t>7.1 Less Than One Year’s Continuous Service</w:t>
      </w:r>
    </w:p>
    <w:p w14:paraId="64F3B734" w14:textId="77777777" w:rsidR="009E0E56" w:rsidRPr="009E0E56" w:rsidRDefault="009E0E56" w:rsidP="009E0E56">
      <w:pPr>
        <w:ind w:left="0"/>
        <w:jc w:val="both"/>
        <w:rPr>
          <w:szCs w:val="24"/>
          <w:lang w:eastAsia="en-US"/>
        </w:rPr>
      </w:pPr>
      <w:r w:rsidRPr="009E0E56">
        <w:rPr>
          <w:szCs w:val="24"/>
          <w:lang w:eastAsia="en-US"/>
        </w:rPr>
        <w:t xml:space="preserve">Payments for employees who have less than 1 year’s continuous service with a body listed on the Redundancy Modification Order (which includes local government) at the beginning of the eleventh week before the EWC shall be the employee’s entitlement to Statutory Maternity Pay (SMP) or Maternity Allowance (MA). </w:t>
      </w:r>
    </w:p>
    <w:p w14:paraId="74C8257F" w14:textId="77777777" w:rsidR="009E0E56" w:rsidRPr="009E0E56" w:rsidRDefault="009E0E56" w:rsidP="009E0E56">
      <w:pPr>
        <w:ind w:left="0"/>
        <w:jc w:val="both"/>
        <w:rPr>
          <w:sz w:val="16"/>
          <w:szCs w:val="16"/>
          <w:lang w:eastAsia="en-US"/>
        </w:rPr>
      </w:pPr>
    </w:p>
    <w:p w14:paraId="3D5370A6" w14:textId="77777777" w:rsidR="009E0E56" w:rsidRPr="009E0E56" w:rsidRDefault="009E0E56" w:rsidP="009E0E56">
      <w:pPr>
        <w:ind w:left="0"/>
        <w:jc w:val="both"/>
        <w:rPr>
          <w:szCs w:val="24"/>
          <w:lang w:eastAsia="en-US"/>
        </w:rPr>
      </w:pPr>
      <w:r w:rsidRPr="009E0E56">
        <w:rPr>
          <w:szCs w:val="24"/>
          <w:lang w:eastAsia="en-US"/>
        </w:rPr>
        <w:t xml:space="preserve">Statutory maternity pay (SMP) will be payable if the employee has been employed continuously for at least 26 weeks ending with the 15th week before the EWC and has average weekly earnings at least equal to the lower earnings limit for National Insurance contributions. </w:t>
      </w:r>
    </w:p>
    <w:p w14:paraId="45155F5B" w14:textId="77777777" w:rsidR="009E0E56" w:rsidRPr="009E0E56" w:rsidRDefault="009E0E56" w:rsidP="009E0E56">
      <w:pPr>
        <w:ind w:left="0"/>
        <w:jc w:val="both"/>
        <w:rPr>
          <w:sz w:val="16"/>
          <w:szCs w:val="16"/>
          <w:lang w:eastAsia="en-US"/>
        </w:rPr>
      </w:pPr>
    </w:p>
    <w:p w14:paraId="5FF7F1BC" w14:textId="77777777" w:rsidR="009E0E56" w:rsidRPr="009E0E56" w:rsidRDefault="009E0E56" w:rsidP="009E0E56">
      <w:pPr>
        <w:ind w:left="0"/>
        <w:jc w:val="both"/>
        <w:rPr>
          <w:szCs w:val="24"/>
          <w:lang w:eastAsia="en-US"/>
        </w:rPr>
      </w:pPr>
      <w:r w:rsidRPr="009E0E56">
        <w:rPr>
          <w:szCs w:val="24"/>
          <w:lang w:eastAsia="en-US"/>
        </w:rPr>
        <w:t xml:space="preserve">SMP is payable for 39 weeks.  For the first six weeks it is paid at 90 percent of the average weekly earnings. The following 33 weeks will be paid at the lower SMP rate or 90 per cent of the average weekly earnings whichever is the lower. </w:t>
      </w:r>
    </w:p>
    <w:p w14:paraId="4601A4AB" w14:textId="77777777" w:rsidR="009E0E56" w:rsidRPr="009E0E56" w:rsidRDefault="009E0E56" w:rsidP="009E0E56">
      <w:pPr>
        <w:ind w:left="0"/>
        <w:jc w:val="both"/>
        <w:rPr>
          <w:sz w:val="16"/>
          <w:szCs w:val="16"/>
          <w:lang w:eastAsia="en-US"/>
        </w:rPr>
      </w:pPr>
    </w:p>
    <w:p w14:paraId="48171920" w14:textId="77777777" w:rsidR="009E0E56" w:rsidRPr="009E0E56" w:rsidRDefault="009E0E56" w:rsidP="009E0E56">
      <w:pPr>
        <w:ind w:left="0"/>
        <w:jc w:val="both"/>
        <w:rPr>
          <w:szCs w:val="24"/>
          <w:lang w:eastAsia="en-US"/>
        </w:rPr>
      </w:pPr>
      <w:r w:rsidRPr="009E0E56">
        <w:rPr>
          <w:szCs w:val="24"/>
          <w:lang w:eastAsia="en-US"/>
        </w:rPr>
        <w:t>Employees who do not qualify for Statutory Maternity Pay may be entitled to Maternity Allowance, for up to 39 weeks. To qualify, they must have been employed or self-employed for 26 weeks out of the 66 weeks before the expected week of childbirth.  If employed, they must have met the current earnings threshold. </w:t>
      </w:r>
    </w:p>
    <w:p w14:paraId="392BB4C5" w14:textId="77777777" w:rsidR="009E0E56" w:rsidRPr="009E0E56" w:rsidRDefault="009E0E56" w:rsidP="009E0E56">
      <w:pPr>
        <w:ind w:left="0"/>
        <w:jc w:val="both"/>
        <w:rPr>
          <w:sz w:val="16"/>
          <w:szCs w:val="16"/>
          <w:lang w:eastAsia="en-US"/>
        </w:rPr>
      </w:pPr>
      <w:r w:rsidRPr="009E0E56">
        <w:rPr>
          <w:sz w:val="16"/>
          <w:szCs w:val="16"/>
          <w:lang w:eastAsia="en-US"/>
        </w:rPr>
        <w:t> </w:t>
      </w:r>
    </w:p>
    <w:p w14:paraId="5CC2C2BB" w14:textId="77777777" w:rsidR="009E0E56" w:rsidRPr="009E0E56" w:rsidRDefault="009E0E56" w:rsidP="009E0E56">
      <w:pPr>
        <w:ind w:left="0"/>
        <w:jc w:val="both"/>
        <w:rPr>
          <w:szCs w:val="24"/>
          <w:lang w:eastAsia="en-US"/>
        </w:rPr>
      </w:pPr>
      <w:r w:rsidRPr="009E0E56">
        <w:rPr>
          <w:szCs w:val="24"/>
          <w:lang w:eastAsia="en-US"/>
        </w:rPr>
        <w:t>Details of this threshold and the</w:t>
      </w:r>
      <w:bookmarkStart w:id="5" w:name="_Hlk133407165"/>
      <w:r w:rsidRPr="009E0E56">
        <w:rPr>
          <w:szCs w:val="24"/>
          <w:lang w:eastAsia="en-US"/>
        </w:rPr>
        <w:t xml:space="preserve"> current rates of Statutory Maternity Pay and Maternity </w:t>
      </w:r>
      <w:bookmarkStart w:id="6" w:name="_Hlk133407155"/>
      <w:r w:rsidRPr="009E0E56">
        <w:rPr>
          <w:szCs w:val="24"/>
          <w:lang w:eastAsia="en-US"/>
        </w:rPr>
        <w:t xml:space="preserve">Allowance may be found on the government’s website </w:t>
      </w:r>
      <w:hyperlink r:id="rId11" w:history="1">
        <w:r w:rsidRPr="009E0E56">
          <w:rPr>
            <w:color w:val="0000FF"/>
            <w:szCs w:val="24"/>
            <w:u w:val="single"/>
            <w:lang w:eastAsia="en-US"/>
          </w:rPr>
          <w:t>www.gov.uk</w:t>
        </w:r>
      </w:hyperlink>
    </w:p>
    <w:bookmarkEnd w:id="5"/>
    <w:bookmarkEnd w:id="6"/>
    <w:p w14:paraId="292425C7" w14:textId="77777777" w:rsidR="00B4012A" w:rsidRDefault="00B4012A" w:rsidP="009E0E56">
      <w:pPr>
        <w:ind w:left="0" w:right="32"/>
        <w:jc w:val="both"/>
        <w:outlineLvl w:val="2"/>
        <w:rPr>
          <w:b/>
          <w:noProof/>
          <w:szCs w:val="24"/>
          <w:lang w:eastAsia="en-US"/>
        </w:rPr>
      </w:pPr>
    </w:p>
    <w:p w14:paraId="67220883" w14:textId="48C7841D" w:rsidR="009E0E56" w:rsidRPr="009E0E56" w:rsidRDefault="009E0E56" w:rsidP="009E0E56">
      <w:pPr>
        <w:ind w:left="0" w:right="32"/>
        <w:jc w:val="both"/>
        <w:outlineLvl w:val="2"/>
        <w:rPr>
          <w:b/>
          <w:noProof/>
          <w:szCs w:val="24"/>
          <w:lang w:eastAsia="en-US"/>
        </w:rPr>
      </w:pPr>
      <w:r w:rsidRPr="009E0E56">
        <w:rPr>
          <w:b/>
          <w:noProof/>
          <w:szCs w:val="24"/>
          <w:lang w:eastAsia="en-US"/>
        </w:rPr>
        <w:t>7.2 More Than One Year’s Continuous Service</w:t>
      </w:r>
    </w:p>
    <w:p w14:paraId="5D4D1C48" w14:textId="77777777" w:rsidR="009E0E56" w:rsidRPr="009E0E56" w:rsidRDefault="009E0E56" w:rsidP="009E0E56">
      <w:pPr>
        <w:autoSpaceDE w:val="0"/>
        <w:autoSpaceDN w:val="0"/>
        <w:adjustRightInd w:val="0"/>
        <w:ind w:left="0" w:right="446"/>
        <w:jc w:val="both"/>
        <w:rPr>
          <w:szCs w:val="24"/>
          <w:lang w:val="en-US" w:eastAsia="en-US"/>
        </w:rPr>
      </w:pPr>
      <w:r w:rsidRPr="009E0E56">
        <w:rPr>
          <w:szCs w:val="24"/>
          <w:lang w:val="en-US" w:eastAsia="en-US"/>
        </w:rPr>
        <w:t>Payments for employees who have completed 1 year’s continuous service with a body listed on the Redundancy Modification Order (which includes local government) at the 11th week before the EWC shall be as follows:</w:t>
      </w:r>
    </w:p>
    <w:p w14:paraId="7242E220" w14:textId="77777777" w:rsidR="009E0E56" w:rsidRPr="009E0E56" w:rsidRDefault="009E0E56" w:rsidP="009E0E56">
      <w:pPr>
        <w:autoSpaceDE w:val="0"/>
        <w:autoSpaceDN w:val="0"/>
        <w:adjustRightInd w:val="0"/>
        <w:ind w:left="0" w:right="446"/>
        <w:jc w:val="both"/>
        <w:rPr>
          <w:sz w:val="16"/>
          <w:szCs w:val="16"/>
          <w:lang w:val="en-US" w:eastAsia="en-US"/>
        </w:rPr>
      </w:pPr>
    </w:p>
    <w:p w14:paraId="0AE9DC04" w14:textId="77777777" w:rsidR="009E0E56" w:rsidRPr="009E0E56" w:rsidRDefault="009E0E56" w:rsidP="009E0E56">
      <w:pPr>
        <w:autoSpaceDE w:val="0"/>
        <w:autoSpaceDN w:val="0"/>
        <w:adjustRightInd w:val="0"/>
        <w:ind w:left="0" w:right="446"/>
        <w:jc w:val="both"/>
        <w:rPr>
          <w:szCs w:val="24"/>
          <w:u w:val="single"/>
          <w:lang w:val="en-US" w:eastAsia="en-US"/>
        </w:rPr>
      </w:pPr>
      <w:r w:rsidRPr="009E0E56">
        <w:rPr>
          <w:szCs w:val="24"/>
          <w:u w:val="single"/>
          <w:lang w:val="en-US" w:eastAsia="en-US"/>
        </w:rPr>
        <w:t>First six weeks of absence:</w:t>
      </w:r>
    </w:p>
    <w:p w14:paraId="48AA38A1" w14:textId="77777777" w:rsidR="009E0E56" w:rsidRPr="009E0E56" w:rsidRDefault="009E0E56" w:rsidP="009E0E56">
      <w:pPr>
        <w:autoSpaceDE w:val="0"/>
        <w:autoSpaceDN w:val="0"/>
        <w:adjustRightInd w:val="0"/>
        <w:ind w:left="0" w:right="446"/>
        <w:jc w:val="both"/>
        <w:rPr>
          <w:szCs w:val="24"/>
          <w:lang w:val="en-US" w:eastAsia="en-US"/>
        </w:rPr>
      </w:pPr>
      <w:r w:rsidRPr="009E0E56">
        <w:rPr>
          <w:szCs w:val="24"/>
          <w:lang w:val="en-US" w:eastAsia="en-US"/>
        </w:rPr>
        <w:t xml:space="preserve">The employee will be entitled to nine-tenths of a week’s pay.  This will be offset against payments made by way of SMP (or Maternity Allowance [MA] for employees not eligible for SMP).  This means that any SMP or MA payments will not be paid in addition to the nine-tenths of a week’s pay; </w:t>
      </w:r>
      <w:proofErr w:type="gramStart"/>
      <w:r w:rsidRPr="009E0E56">
        <w:rPr>
          <w:szCs w:val="24"/>
          <w:lang w:val="en-US" w:eastAsia="en-US"/>
        </w:rPr>
        <w:t>instead</w:t>
      </w:r>
      <w:proofErr w:type="gramEnd"/>
      <w:r w:rsidRPr="009E0E56">
        <w:rPr>
          <w:szCs w:val="24"/>
          <w:lang w:val="en-US" w:eastAsia="en-US"/>
        </w:rPr>
        <w:t xml:space="preserve"> the higher of these amounts will be paid.</w:t>
      </w:r>
    </w:p>
    <w:p w14:paraId="454B54A6" w14:textId="77777777" w:rsidR="009E0E56" w:rsidRPr="009E0E56" w:rsidRDefault="009E0E56" w:rsidP="009E0E56">
      <w:pPr>
        <w:autoSpaceDE w:val="0"/>
        <w:autoSpaceDN w:val="0"/>
        <w:adjustRightInd w:val="0"/>
        <w:ind w:left="0" w:right="446"/>
        <w:jc w:val="both"/>
        <w:rPr>
          <w:sz w:val="16"/>
          <w:szCs w:val="16"/>
          <w:lang w:val="en-US" w:eastAsia="en-US"/>
        </w:rPr>
      </w:pPr>
    </w:p>
    <w:p w14:paraId="75FB4E2D" w14:textId="77777777" w:rsidR="009E0E56" w:rsidRPr="009E0E56" w:rsidRDefault="009E0E56" w:rsidP="009E0E56">
      <w:pPr>
        <w:autoSpaceDE w:val="0"/>
        <w:autoSpaceDN w:val="0"/>
        <w:adjustRightInd w:val="0"/>
        <w:ind w:left="0" w:right="446"/>
        <w:jc w:val="both"/>
        <w:rPr>
          <w:szCs w:val="24"/>
          <w:u w:val="single"/>
          <w:lang w:val="en-US" w:eastAsia="en-US"/>
        </w:rPr>
      </w:pPr>
      <w:r w:rsidRPr="009E0E56">
        <w:rPr>
          <w:szCs w:val="24"/>
          <w:u w:val="single"/>
          <w:lang w:val="en-US" w:eastAsia="en-US"/>
        </w:rPr>
        <w:t>Weeks 7 – 52 of absence:</w:t>
      </w:r>
    </w:p>
    <w:p w14:paraId="44F30770" w14:textId="77777777" w:rsidR="009E0E56" w:rsidRPr="009E0E56" w:rsidRDefault="009E0E56" w:rsidP="009E0E56">
      <w:pPr>
        <w:autoSpaceDE w:val="0"/>
        <w:autoSpaceDN w:val="0"/>
        <w:adjustRightInd w:val="0"/>
        <w:ind w:left="0" w:right="446"/>
        <w:jc w:val="both"/>
        <w:rPr>
          <w:szCs w:val="24"/>
          <w:lang w:val="en-US" w:eastAsia="en-US"/>
        </w:rPr>
      </w:pPr>
      <w:r w:rsidRPr="009E0E56">
        <w:rPr>
          <w:b/>
          <w:bCs/>
          <w:szCs w:val="24"/>
          <w:lang w:val="en-US" w:eastAsia="en-US"/>
        </w:rPr>
        <w:t>An employee who declares in writing that they intend to return to work</w:t>
      </w:r>
      <w:r w:rsidRPr="009E0E56">
        <w:rPr>
          <w:szCs w:val="24"/>
          <w:lang w:val="en-US" w:eastAsia="en-US"/>
        </w:rPr>
        <w:t xml:space="preserve"> will, for the subsequent 12 weeks’ absence, receive half a week’s pay.  They will also receive SMP (or MA and any dependent’s allowances if the employee is not eligible for SMP), if eligible to do so.  The only reason that any deduction will be made is if the combined pay and SMP (or MA and any dependent’s allowances if the employee is not eligible for SMP) exceeds their contractual full pay. </w:t>
      </w:r>
    </w:p>
    <w:p w14:paraId="3A712D87" w14:textId="77777777" w:rsidR="009E0E56" w:rsidRPr="009E0E56" w:rsidRDefault="009E0E56" w:rsidP="009E0E56">
      <w:pPr>
        <w:autoSpaceDE w:val="0"/>
        <w:autoSpaceDN w:val="0"/>
        <w:adjustRightInd w:val="0"/>
        <w:ind w:left="0" w:right="446"/>
        <w:jc w:val="both"/>
        <w:rPr>
          <w:sz w:val="16"/>
          <w:szCs w:val="16"/>
          <w:lang w:val="en-US" w:eastAsia="en-US"/>
        </w:rPr>
      </w:pPr>
    </w:p>
    <w:p w14:paraId="22EC65B8" w14:textId="77777777" w:rsidR="009E0E56" w:rsidRPr="009E0E56" w:rsidRDefault="009E0E56" w:rsidP="009E0E56">
      <w:pPr>
        <w:autoSpaceDE w:val="0"/>
        <w:autoSpaceDN w:val="0"/>
        <w:adjustRightInd w:val="0"/>
        <w:ind w:left="0" w:right="446"/>
        <w:jc w:val="both"/>
        <w:rPr>
          <w:szCs w:val="24"/>
          <w:lang w:val="en-US" w:eastAsia="en-US"/>
        </w:rPr>
      </w:pPr>
      <w:r w:rsidRPr="009E0E56">
        <w:rPr>
          <w:szCs w:val="24"/>
          <w:lang w:val="en-US" w:eastAsia="en-US"/>
        </w:rPr>
        <w:t xml:space="preserve">As an alternative to the twelve weeks’ half pay the equivalent amount (i.e. 6 weeks’ pay) may be paid over any other mutually agreed distribution. </w:t>
      </w:r>
    </w:p>
    <w:p w14:paraId="6206F6DE" w14:textId="77777777" w:rsidR="009E0E56" w:rsidRPr="009E0E56" w:rsidRDefault="009E0E56" w:rsidP="009E0E56">
      <w:pPr>
        <w:autoSpaceDE w:val="0"/>
        <w:autoSpaceDN w:val="0"/>
        <w:adjustRightInd w:val="0"/>
        <w:ind w:left="0" w:right="446"/>
        <w:jc w:val="both"/>
        <w:rPr>
          <w:sz w:val="16"/>
          <w:szCs w:val="16"/>
          <w:lang w:val="en-US" w:eastAsia="en-US"/>
        </w:rPr>
      </w:pPr>
    </w:p>
    <w:p w14:paraId="4039973D" w14:textId="77777777" w:rsidR="009E0E56" w:rsidRPr="009E0E56" w:rsidRDefault="009E0E56" w:rsidP="009E0E56">
      <w:pPr>
        <w:autoSpaceDE w:val="0"/>
        <w:autoSpaceDN w:val="0"/>
        <w:adjustRightInd w:val="0"/>
        <w:ind w:left="0" w:right="446"/>
        <w:jc w:val="both"/>
        <w:rPr>
          <w:szCs w:val="24"/>
          <w:lang w:val="en-US" w:eastAsia="en-US"/>
        </w:rPr>
      </w:pPr>
      <w:r w:rsidRPr="009E0E56">
        <w:rPr>
          <w:szCs w:val="24"/>
          <w:lang w:val="en-US" w:eastAsia="en-US"/>
        </w:rPr>
        <w:t xml:space="preserve">The twelve weeks’ half pay (or equivalent payment) made by the employer during maternity leave is made on the understanding that the employee will return to local authority employment for a period of at least three months.   </w:t>
      </w:r>
      <w:proofErr w:type="gramStart"/>
      <w:r w:rsidRPr="009E0E56">
        <w:rPr>
          <w:szCs w:val="24"/>
          <w:lang w:val="en-US" w:eastAsia="en-US"/>
        </w:rPr>
        <w:t>In the event that</w:t>
      </w:r>
      <w:proofErr w:type="gramEnd"/>
      <w:r w:rsidRPr="009E0E56">
        <w:rPr>
          <w:szCs w:val="24"/>
          <w:lang w:val="en-US" w:eastAsia="en-US"/>
        </w:rPr>
        <w:t xml:space="preserve"> they do not do so, they will be required to refund the monies paid.  This may be varied at the discretion of the employer if there is good reason to do so. Payments made to the employee by way of SMP are not refundable. </w:t>
      </w:r>
    </w:p>
    <w:p w14:paraId="7C6BCAE9" w14:textId="77777777" w:rsidR="009E0E56" w:rsidRPr="009E0E56" w:rsidRDefault="009E0E56" w:rsidP="009E0E56">
      <w:pPr>
        <w:autoSpaceDE w:val="0"/>
        <w:autoSpaceDN w:val="0"/>
        <w:adjustRightInd w:val="0"/>
        <w:ind w:left="0" w:right="446"/>
        <w:jc w:val="both"/>
        <w:rPr>
          <w:sz w:val="16"/>
          <w:szCs w:val="16"/>
          <w:lang w:val="en-US" w:eastAsia="en-US"/>
        </w:rPr>
      </w:pPr>
    </w:p>
    <w:p w14:paraId="4E543EFC" w14:textId="77777777" w:rsidR="009E0E56" w:rsidRPr="009E0E56" w:rsidRDefault="009E0E56" w:rsidP="009E0E56">
      <w:pPr>
        <w:autoSpaceDE w:val="0"/>
        <w:autoSpaceDN w:val="0"/>
        <w:adjustRightInd w:val="0"/>
        <w:ind w:left="0" w:right="446"/>
        <w:jc w:val="both"/>
        <w:rPr>
          <w:szCs w:val="24"/>
          <w:lang w:val="en-US" w:eastAsia="en-US"/>
        </w:rPr>
      </w:pPr>
      <w:r w:rsidRPr="009E0E56">
        <w:rPr>
          <w:szCs w:val="24"/>
          <w:lang w:val="en-US" w:eastAsia="en-US"/>
        </w:rPr>
        <w:t>For the remainder of the maternity leave period the employee will receive their entitlement to SMP (which currently ends after 39 weeks in total), where eligible.  Once the SMP payments have ended any remaining maternity period will be unpaid.</w:t>
      </w:r>
    </w:p>
    <w:p w14:paraId="11012A95" w14:textId="77777777" w:rsidR="009E0E56" w:rsidRPr="009E0E56" w:rsidRDefault="009E0E56" w:rsidP="009E0E56">
      <w:pPr>
        <w:autoSpaceDE w:val="0"/>
        <w:autoSpaceDN w:val="0"/>
        <w:adjustRightInd w:val="0"/>
        <w:ind w:left="0" w:right="446"/>
        <w:jc w:val="both"/>
        <w:rPr>
          <w:sz w:val="16"/>
          <w:szCs w:val="16"/>
          <w:lang w:val="en-US" w:eastAsia="en-US"/>
        </w:rPr>
      </w:pPr>
    </w:p>
    <w:p w14:paraId="74CB5238" w14:textId="77777777" w:rsidR="009E0E56" w:rsidRPr="009E0E56" w:rsidRDefault="009E0E56" w:rsidP="009E0E56">
      <w:pPr>
        <w:autoSpaceDE w:val="0"/>
        <w:autoSpaceDN w:val="0"/>
        <w:adjustRightInd w:val="0"/>
        <w:ind w:left="0" w:right="446"/>
        <w:jc w:val="both"/>
        <w:rPr>
          <w:szCs w:val="24"/>
          <w:lang w:val="en-US" w:eastAsia="en-US"/>
        </w:rPr>
      </w:pPr>
      <w:r w:rsidRPr="009E0E56">
        <w:rPr>
          <w:b/>
          <w:szCs w:val="24"/>
          <w:lang w:val="en-US" w:eastAsia="en-US"/>
        </w:rPr>
        <w:t>For employees not intending to return to work</w:t>
      </w:r>
      <w:r w:rsidRPr="009E0E56">
        <w:rPr>
          <w:szCs w:val="24"/>
          <w:lang w:val="en-US" w:eastAsia="en-US"/>
        </w:rPr>
        <w:t xml:space="preserve">, payments during their maternity leave period following the first 6 weeks will only be their entitlement to SMP (currently ending after week 39), where eligible.  </w:t>
      </w:r>
    </w:p>
    <w:p w14:paraId="371E221C" w14:textId="77777777" w:rsidR="009E0E56" w:rsidRPr="009E0E56" w:rsidRDefault="009E0E56" w:rsidP="009E0E56">
      <w:pPr>
        <w:ind w:left="0"/>
        <w:rPr>
          <w:b/>
          <w:noProof/>
          <w:szCs w:val="24"/>
          <w:lang w:eastAsia="en-US"/>
        </w:rPr>
      </w:pPr>
    </w:p>
    <w:p w14:paraId="364FEC91" w14:textId="77777777" w:rsidR="009E0E56" w:rsidRPr="009E0E56" w:rsidRDefault="009E0E56" w:rsidP="009E0E56">
      <w:pPr>
        <w:numPr>
          <w:ilvl w:val="0"/>
          <w:numId w:val="19"/>
        </w:numPr>
        <w:ind w:right="-417"/>
        <w:jc w:val="both"/>
        <w:rPr>
          <w:b/>
          <w:noProof/>
          <w:sz w:val="32"/>
          <w:szCs w:val="32"/>
          <w:lang w:eastAsia="en-US"/>
        </w:rPr>
      </w:pPr>
      <w:r w:rsidRPr="009E0E56">
        <w:rPr>
          <w:b/>
          <w:noProof/>
          <w:sz w:val="32"/>
          <w:szCs w:val="32"/>
          <w:lang w:eastAsia="en-US"/>
        </w:rPr>
        <w:t>Continuous Service</w:t>
      </w:r>
    </w:p>
    <w:p w14:paraId="33334BF2" w14:textId="77777777" w:rsidR="009E0E56" w:rsidRPr="009E0E56" w:rsidRDefault="009E0E56" w:rsidP="009E0E56">
      <w:pPr>
        <w:ind w:left="0"/>
        <w:jc w:val="both"/>
        <w:rPr>
          <w:sz w:val="16"/>
          <w:szCs w:val="16"/>
          <w:lang w:eastAsia="en-US"/>
        </w:rPr>
      </w:pPr>
    </w:p>
    <w:p w14:paraId="51F55183" w14:textId="77777777" w:rsidR="009E0E56" w:rsidRPr="009E0E56" w:rsidRDefault="009E0E56" w:rsidP="009E0E56">
      <w:pPr>
        <w:ind w:left="0"/>
        <w:jc w:val="both"/>
        <w:rPr>
          <w:szCs w:val="24"/>
          <w:lang w:eastAsia="en-US"/>
        </w:rPr>
      </w:pPr>
      <w:r w:rsidRPr="009E0E56">
        <w:rPr>
          <w:szCs w:val="24"/>
          <w:lang w:eastAsia="en-US"/>
        </w:rPr>
        <w:t>Maternity leave counts as continuous service for statutory and contractual purposes.</w:t>
      </w:r>
    </w:p>
    <w:p w14:paraId="4B44FD2F" w14:textId="77777777" w:rsidR="009E0E56" w:rsidRPr="009E0E56" w:rsidRDefault="009E0E56" w:rsidP="009E0E56">
      <w:pPr>
        <w:ind w:left="0"/>
        <w:jc w:val="both"/>
        <w:rPr>
          <w:szCs w:val="24"/>
          <w:lang w:eastAsia="en-US"/>
        </w:rPr>
      </w:pPr>
      <w:bookmarkStart w:id="7" w:name="_Toc190161239"/>
    </w:p>
    <w:p w14:paraId="30B1D1D0" w14:textId="77777777" w:rsidR="009E0E56" w:rsidRPr="009E0E56" w:rsidRDefault="009E0E56" w:rsidP="009E0E56">
      <w:pPr>
        <w:numPr>
          <w:ilvl w:val="0"/>
          <w:numId w:val="19"/>
        </w:numPr>
        <w:ind w:right="-417"/>
        <w:jc w:val="both"/>
        <w:rPr>
          <w:b/>
          <w:noProof/>
          <w:sz w:val="32"/>
          <w:szCs w:val="32"/>
          <w:lang w:eastAsia="en-US"/>
        </w:rPr>
      </w:pPr>
      <w:r w:rsidRPr="009E0E56">
        <w:rPr>
          <w:b/>
          <w:noProof/>
          <w:sz w:val="32"/>
          <w:szCs w:val="32"/>
          <w:lang w:eastAsia="en-US"/>
        </w:rPr>
        <w:t>Leave During Maternity Leave</w:t>
      </w:r>
      <w:bookmarkEnd w:id="7"/>
    </w:p>
    <w:p w14:paraId="30CAD4F5" w14:textId="77777777" w:rsidR="009E0E56" w:rsidRPr="009E0E56" w:rsidRDefault="009E0E56" w:rsidP="009E0E56">
      <w:pPr>
        <w:ind w:left="0"/>
        <w:jc w:val="both"/>
        <w:rPr>
          <w:sz w:val="16"/>
          <w:szCs w:val="16"/>
          <w:lang w:eastAsia="en-US"/>
        </w:rPr>
      </w:pPr>
    </w:p>
    <w:p w14:paraId="70587DEA" w14:textId="77777777" w:rsidR="009E0E56" w:rsidRPr="009E0E56" w:rsidRDefault="009E0E56" w:rsidP="009E0E56">
      <w:pPr>
        <w:numPr>
          <w:ilvl w:val="1"/>
          <w:numId w:val="19"/>
        </w:numPr>
        <w:ind w:right="-417"/>
        <w:jc w:val="both"/>
        <w:rPr>
          <w:b/>
          <w:noProof/>
          <w:szCs w:val="24"/>
          <w:lang w:eastAsia="en-US"/>
        </w:rPr>
      </w:pPr>
      <w:r w:rsidRPr="009E0E56">
        <w:rPr>
          <w:b/>
          <w:noProof/>
          <w:szCs w:val="24"/>
          <w:lang w:eastAsia="en-US"/>
        </w:rPr>
        <w:t xml:space="preserve">Annual Leave </w:t>
      </w:r>
    </w:p>
    <w:p w14:paraId="66424FEC" w14:textId="77777777" w:rsidR="009E0E56" w:rsidRPr="009E0E56" w:rsidRDefault="009E0E56" w:rsidP="009E0E56">
      <w:pPr>
        <w:ind w:left="0"/>
        <w:jc w:val="both"/>
        <w:rPr>
          <w:szCs w:val="24"/>
          <w:lang w:eastAsia="en-US"/>
        </w:rPr>
      </w:pPr>
      <w:r w:rsidRPr="009E0E56">
        <w:rPr>
          <w:szCs w:val="24"/>
          <w:lang w:eastAsia="en-US"/>
        </w:rPr>
        <w:t xml:space="preserve">Annual leave continues to accrue during maternity leave. </w:t>
      </w:r>
    </w:p>
    <w:p w14:paraId="190105C6" w14:textId="77777777" w:rsidR="009E0E56" w:rsidRPr="009E0E56" w:rsidRDefault="009E0E56" w:rsidP="009E0E56">
      <w:pPr>
        <w:ind w:left="0"/>
        <w:jc w:val="both"/>
        <w:rPr>
          <w:sz w:val="16"/>
          <w:szCs w:val="16"/>
          <w:lang w:eastAsia="en-US"/>
        </w:rPr>
      </w:pPr>
    </w:p>
    <w:p w14:paraId="57474C21" w14:textId="77777777" w:rsidR="009E0E56" w:rsidRPr="009E0E56" w:rsidRDefault="009E0E56" w:rsidP="009E0E56">
      <w:pPr>
        <w:numPr>
          <w:ilvl w:val="1"/>
          <w:numId w:val="19"/>
        </w:numPr>
        <w:ind w:right="-417"/>
        <w:jc w:val="both"/>
        <w:rPr>
          <w:b/>
          <w:noProof/>
          <w:szCs w:val="24"/>
          <w:lang w:eastAsia="en-US"/>
        </w:rPr>
      </w:pPr>
      <w:r w:rsidRPr="009E0E56">
        <w:rPr>
          <w:b/>
          <w:noProof/>
          <w:szCs w:val="24"/>
          <w:lang w:eastAsia="en-US"/>
        </w:rPr>
        <w:t>Bank/Public Holidays</w:t>
      </w:r>
    </w:p>
    <w:p w14:paraId="72D36213" w14:textId="77777777" w:rsidR="009E0E56" w:rsidRPr="009E0E56" w:rsidRDefault="009E0E56" w:rsidP="009E0E56">
      <w:pPr>
        <w:ind w:left="0"/>
        <w:jc w:val="both"/>
        <w:rPr>
          <w:szCs w:val="24"/>
          <w:lang w:eastAsia="en-US"/>
        </w:rPr>
      </w:pPr>
      <w:r w:rsidRPr="009E0E56">
        <w:rPr>
          <w:szCs w:val="24"/>
          <w:lang w:eastAsia="en-US"/>
        </w:rPr>
        <w:t xml:space="preserve">Bank/public holidays continue to accrue during maternity leave. </w:t>
      </w:r>
    </w:p>
    <w:p w14:paraId="326658A8" w14:textId="77777777" w:rsidR="009E0E56" w:rsidRPr="009E0E56" w:rsidRDefault="009E0E56" w:rsidP="009E0E56">
      <w:pPr>
        <w:ind w:left="0"/>
        <w:jc w:val="both"/>
        <w:rPr>
          <w:sz w:val="16"/>
          <w:szCs w:val="16"/>
          <w:lang w:eastAsia="en-US"/>
        </w:rPr>
      </w:pPr>
      <w:r w:rsidRPr="009E0E56">
        <w:rPr>
          <w:szCs w:val="24"/>
          <w:lang w:eastAsia="en-US"/>
        </w:rPr>
        <w:t xml:space="preserve"> </w:t>
      </w:r>
    </w:p>
    <w:p w14:paraId="1B63F249" w14:textId="77777777" w:rsidR="009E0E56" w:rsidRPr="009E0E56" w:rsidRDefault="009E0E56" w:rsidP="00B4012A">
      <w:pPr>
        <w:numPr>
          <w:ilvl w:val="1"/>
          <w:numId w:val="19"/>
        </w:numPr>
        <w:ind w:right="-417"/>
        <w:jc w:val="both"/>
        <w:rPr>
          <w:b/>
          <w:noProof/>
          <w:szCs w:val="24"/>
          <w:lang w:eastAsia="en-US"/>
        </w:rPr>
      </w:pPr>
      <w:r w:rsidRPr="009E0E56">
        <w:rPr>
          <w:b/>
          <w:noProof/>
          <w:szCs w:val="24"/>
          <w:lang w:eastAsia="en-US"/>
        </w:rPr>
        <w:t>Carry Forward of Annual Leave</w:t>
      </w:r>
    </w:p>
    <w:p w14:paraId="4FADCF55" w14:textId="77777777" w:rsidR="009E0E56" w:rsidRPr="009E0E56" w:rsidRDefault="009E0E56" w:rsidP="00B4012A">
      <w:pPr>
        <w:ind w:left="0"/>
        <w:jc w:val="both"/>
        <w:rPr>
          <w:szCs w:val="24"/>
          <w:lang w:eastAsia="en-US"/>
        </w:rPr>
      </w:pPr>
      <w:r w:rsidRPr="009E0E56">
        <w:rPr>
          <w:szCs w:val="24"/>
          <w:lang w:eastAsia="en-US"/>
        </w:rPr>
        <w:t xml:space="preserve">The employee and their line manager should review annual leave arrangements prior to maternity leave being taken.  Where taking maternity leave means that the employee is unable to take their full annual leave entitlement in the current annual leave year, the outstanding leave (including any days in lieu of bank/public holidays) can be carried over to the next annual leave year.   </w:t>
      </w:r>
    </w:p>
    <w:p w14:paraId="59F7CBE4" w14:textId="77777777" w:rsidR="009E0E56" w:rsidRPr="009E0E56" w:rsidRDefault="009E0E56" w:rsidP="009E0E56">
      <w:pPr>
        <w:ind w:left="0"/>
        <w:jc w:val="both"/>
        <w:rPr>
          <w:szCs w:val="24"/>
          <w:lang w:eastAsia="en-US"/>
        </w:rPr>
      </w:pPr>
    </w:p>
    <w:p w14:paraId="1255C5C5" w14:textId="77777777" w:rsidR="009E0E56" w:rsidRPr="009E0E56" w:rsidRDefault="009E0E56" w:rsidP="00160220">
      <w:pPr>
        <w:numPr>
          <w:ilvl w:val="0"/>
          <w:numId w:val="19"/>
        </w:numPr>
        <w:ind w:right="-24"/>
        <w:jc w:val="both"/>
        <w:rPr>
          <w:b/>
          <w:noProof/>
          <w:sz w:val="32"/>
          <w:szCs w:val="32"/>
          <w:lang w:eastAsia="en-US"/>
        </w:rPr>
      </w:pPr>
      <w:r w:rsidRPr="009E0E56">
        <w:rPr>
          <w:b/>
          <w:noProof/>
          <w:sz w:val="32"/>
          <w:szCs w:val="32"/>
          <w:lang w:eastAsia="en-US"/>
        </w:rPr>
        <w:t>Treatment of Leave Where an Employee Changes Their Hours after Maternity Leave</w:t>
      </w:r>
    </w:p>
    <w:p w14:paraId="7F90C52B" w14:textId="77777777" w:rsidR="009E0E56" w:rsidRPr="009E0E56" w:rsidRDefault="009E0E56" w:rsidP="009E0E56">
      <w:pPr>
        <w:ind w:left="0"/>
        <w:jc w:val="both"/>
        <w:rPr>
          <w:sz w:val="16"/>
          <w:szCs w:val="16"/>
          <w:lang w:eastAsia="en-US"/>
        </w:rPr>
      </w:pPr>
    </w:p>
    <w:p w14:paraId="6FE90212" w14:textId="77777777" w:rsidR="009E0E56" w:rsidRPr="009E0E56" w:rsidRDefault="009E0E56" w:rsidP="009E0E56">
      <w:pPr>
        <w:ind w:left="0"/>
        <w:jc w:val="both"/>
        <w:rPr>
          <w:szCs w:val="24"/>
          <w:lang w:eastAsia="en-US"/>
        </w:rPr>
      </w:pPr>
      <w:r w:rsidRPr="009E0E56">
        <w:rPr>
          <w:szCs w:val="24"/>
          <w:lang w:eastAsia="en-US"/>
        </w:rPr>
        <w:t xml:space="preserve">If an employee changes their hours after taking maternity leave, all leave accrued up to the agreed date when their hours change is calculated based on their original hours and any leave accrued subsequently is calculated on their new hours.  </w:t>
      </w:r>
    </w:p>
    <w:p w14:paraId="59016BB1" w14:textId="77777777" w:rsidR="009E0E56" w:rsidRPr="009E0E56" w:rsidRDefault="009E0E56" w:rsidP="009E0E56">
      <w:pPr>
        <w:ind w:left="0"/>
        <w:jc w:val="both"/>
        <w:rPr>
          <w:szCs w:val="24"/>
          <w:lang w:eastAsia="en-US"/>
        </w:rPr>
      </w:pPr>
      <w:bookmarkStart w:id="8" w:name="_Toc190161240"/>
    </w:p>
    <w:p w14:paraId="268D4895" w14:textId="77777777" w:rsidR="009E0E56" w:rsidRPr="009E0E56" w:rsidRDefault="009E0E56" w:rsidP="009E0E56">
      <w:pPr>
        <w:numPr>
          <w:ilvl w:val="0"/>
          <w:numId w:val="19"/>
        </w:numPr>
        <w:ind w:right="-417"/>
        <w:jc w:val="both"/>
        <w:rPr>
          <w:b/>
          <w:noProof/>
          <w:sz w:val="32"/>
          <w:szCs w:val="32"/>
          <w:lang w:eastAsia="en-US"/>
        </w:rPr>
      </w:pPr>
      <w:r w:rsidRPr="009E0E56">
        <w:rPr>
          <w:b/>
          <w:noProof/>
          <w:sz w:val="32"/>
          <w:szCs w:val="32"/>
          <w:lang w:eastAsia="en-US"/>
        </w:rPr>
        <w:t>Returning To Work</w:t>
      </w:r>
      <w:bookmarkEnd w:id="8"/>
    </w:p>
    <w:p w14:paraId="15264975" w14:textId="77777777" w:rsidR="009E0E56" w:rsidRPr="009E0E56" w:rsidRDefault="009E0E56" w:rsidP="009E0E56">
      <w:pPr>
        <w:ind w:left="0"/>
        <w:jc w:val="both"/>
        <w:rPr>
          <w:sz w:val="16"/>
          <w:szCs w:val="16"/>
          <w:lang w:eastAsia="en-US"/>
        </w:rPr>
      </w:pPr>
    </w:p>
    <w:p w14:paraId="78DCD25C" w14:textId="77777777" w:rsidR="009E0E56" w:rsidRPr="009E0E56" w:rsidRDefault="009E0E56" w:rsidP="009E0E56">
      <w:pPr>
        <w:ind w:left="0" w:right="32"/>
        <w:jc w:val="both"/>
        <w:outlineLvl w:val="2"/>
        <w:rPr>
          <w:b/>
          <w:bCs/>
          <w:noProof/>
          <w:szCs w:val="24"/>
          <w:lang w:eastAsia="en-US"/>
        </w:rPr>
      </w:pPr>
      <w:r w:rsidRPr="009E0E56">
        <w:rPr>
          <w:b/>
          <w:bCs/>
          <w:noProof/>
          <w:szCs w:val="24"/>
          <w:lang w:eastAsia="en-US"/>
        </w:rPr>
        <w:t>11.1 Notification requirements</w:t>
      </w:r>
    </w:p>
    <w:p w14:paraId="07B657BC" w14:textId="77777777" w:rsidR="009E0E56" w:rsidRPr="009E0E56" w:rsidRDefault="009E0E56" w:rsidP="009E0E56">
      <w:pPr>
        <w:ind w:left="0"/>
        <w:jc w:val="both"/>
        <w:rPr>
          <w:szCs w:val="24"/>
          <w:lang w:eastAsia="en-US"/>
        </w:rPr>
      </w:pPr>
      <w:r w:rsidRPr="009E0E56">
        <w:rPr>
          <w:szCs w:val="24"/>
          <w:lang w:eastAsia="en-US"/>
        </w:rPr>
        <w:t xml:space="preserve">Managers must assume that an employee will return after 52 weeks.  An employee need only notify their employer that they are returning to work if they are going to do so before the end of their maternity leave.  Otherwise, the employee simply returns at the end of their maternity leave.  However, as the </w:t>
      </w:r>
      <w:proofErr w:type="gramStart"/>
      <w:r w:rsidRPr="009E0E56">
        <w:rPr>
          <w:szCs w:val="24"/>
          <w:lang w:eastAsia="en-US"/>
        </w:rPr>
        <w:t>return to work</w:t>
      </w:r>
      <w:proofErr w:type="gramEnd"/>
      <w:r w:rsidRPr="009E0E56">
        <w:rPr>
          <w:szCs w:val="24"/>
          <w:lang w:eastAsia="en-US"/>
        </w:rPr>
        <w:t xml:space="preserve"> impacts on the half pay element of the Green Book maternity pay, a manager can ask the employee to inform them if they intend to return to work.  </w:t>
      </w:r>
    </w:p>
    <w:p w14:paraId="79508748" w14:textId="77777777" w:rsidR="009E0E56" w:rsidRPr="009E0E56" w:rsidRDefault="009E0E56" w:rsidP="009E0E56">
      <w:pPr>
        <w:ind w:left="0"/>
        <w:jc w:val="both"/>
        <w:rPr>
          <w:sz w:val="16"/>
          <w:szCs w:val="16"/>
          <w:lang w:eastAsia="en-US"/>
        </w:rPr>
      </w:pPr>
    </w:p>
    <w:p w14:paraId="2162DA02" w14:textId="77777777" w:rsidR="009E0E56" w:rsidRPr="009E0E56" w:rsidRDefault="009E0E56" w:rsidP="009E0E56">
      <w:pPr>
        <w:ind w:left="0"/>
        <w:jc w:val="both"/>
        <w:rPr>
          <w:szCs w:val="24"/>
          <w:lang w:eastAsia="en-US"/>
        </w:rPr>
      </w:pPr>
      <w:r w:rsidRPr="009E0E56">
        <w:rPr>
          <w:szCs w:val="24"/>
          <w:lang w:eastAsia="en-US"/>
        </w:rPr>
        <w:t xml:space="preserve">An employee can change their mind up to the point when they </w:t>
      </w:r>
      <w:proofErr w:type="gramStart"/>
      <w:r w:rsidRPr="009E0E56">
        <w:rPr>
          <w:szCs w:val="24"/>
          <w:lang w:eastAsia="en-US"/>
        </w:rPr>
        <w:t>actually give</w:t>
      </w:r>
      <w:proofErr w:type="gramEnd"/>
      <w:r w:rsidRPr="009E0E56">
        <w:rPr>
          <w:szCs w:val="24"/>
          <w:lang w:eastAsia="en-US"/>
        </w:rPr>
        <w:t xml:space="preserve"> notice and resign. If an employee can let their manager know when they are likely to return as soon as possible that would be appreciated.</w:t>
      </w:r>
    </w:p>
    <w:p w14:paraId="68523426" w14:textId="77777777" w:rsidR="009E0E56" w:rsidRPr="009E0E56" w:rsidRDefault="009E0E56" w:rsidP="009E0E56">
      <w:pPr>
        <w:ind w:left="0"/>
        <w:jc w:val="both"/>
        <w:rPr>
          <w:sz w:val="16"/>
          <w:szCs w:val="16"/>
          <w:lang w:eastAsia="en-US"/>
        </w:rPr>
      </w:pPr>
      <w:r w:rsidRPr="009E0E56">
        <w:rPr>
          <w:szCs w:val="24"/>
          <w:lang w:eastAsia="en-US"/>
        </w:rPr>
        <w:t xml:space="preserve"> </w:t>
      </w:r>
    </w:p>
    <w:p w14:paraId="34A78333" w14:textId="77777777" w:rsidR="009E0E56" w:rsidRPr="009E0E56" w:rsidRDefault="009E0E56" w:rsidP="009E0E56">
      <w:pPr>
        <w:ind w:left="0" w:right="32"/>
        <w:jc w:val="both"/>
        <w:outlineLvl w:val="2"/>
        <w:rPr>
          <w:b/>
          <w:bCs/>
          <w:noProof/>
          <w:szCs w:val="24"/>
          <w:lang w:eastAsia="en-US"/>
        </w:rPr>
      </w:pPr>
      <w:r w:rsidRPr="009E0E56">
        <w:rPr>
          <w:b/>
          <w:bCs/>
          <w:noProof/>
          <w:szCs w:val="24"/>
          <w:lang w:eastAsia="en-US"/>
        </w:rPr>
        <w:t>11.2 Early return</w:t>
      </w:r>
    </w:p>
    <w:p w14:paraId="3D9CFBE3" w14:textId="77777777" w:rsidR="009E0E56" w:rsidRPr="009E0E56" w:rsidRDefault="009E0E56" w:rsidP="009E0E56">
      <w:pPr>
        <w:ind w:left="0"/>
        <w:jc w:val="both"/>
        <w:rPr>
          <w:szCs w:val="24"/>
          <w:lang w:eastAsia="en-US"/>
        </w:rPr>
      </w:pPr>
      <w:r w:rsidRPr="009E0E56">
        <w:rPr>
          <w:szCs w:val="24"/>
          <w:lang w:eastAsia="en-US"/>
        </w:rPr>
        <w:t xml:space="preserve">If an employee wishes to return early or on a different date than they had previously notified, they must give 21 days’ notice. </w:t>
      </w:r>
    </w:p>
    <w:p w14:paraId="4A7816BF" w14:textId="77777777" w:rsidR="009E0E56" w:rsidRPr="009E0E56" w:rsidRDefault="009E0E56" w:rsidP="009E0E56">
      <w:pPr>
        <w:ind w:left="0"/>
        <w:jc w:val="both"/>
        <w:rPr>
          <w:sz w:val="16"/>
          <w:szCs w:val="16"/>
          <w:lang w:eastAsia="en-US"/>
        </w:rPr>
      </w:pPr>
    </w:p>
    <w:p w14:paraId="7C0D6AB6" w14:textId="77777777" w:rsidR="009E0E56" w:rsidRPr="009E0E56" w:rsidRDefault="009E0E56" w:rsidP="009E0E56">
      <w:pPr>
        <w:ind w:left="0" w:right="32"/>
        <w:jc w:val="both"/>
        <w:outlineLvl w:val="2"/>
        <w:rPr>
          <w:b/>
          <w:bCs/>
          <w:noProof/>
          <w:szCs w:val="24"/>
          <w:lang w:eastAsia="en-US"/>
        </w:rPr>
      </w:pPr>
      <w:r w:rsidRPr="009E0E56">
        <w:rPr>
          <w:b/>
          <w:bCs/>
          <w:noProof/>
          <w:szCs w:val="24"/>
          <w:lang w:eastAsia="en-US"/>
        </w:rPr>
        <w:t>11.3 Keeping In Touch</w:t>
      </w:r>
    </w:p>
    <w:p w14:paraId="53C3E7BF" w14:textId="77777777" w:rsidR="009E0E56" w:rsidRPr="009E0E56" w:rsidRDefault="009E0E56" w:rsidP="009E0E56">
      <w:pPr>
        <w:ind w:left="0"/>
        <w:jc w:val="both"/>
        <w:rPr>
          <w:szCs w:val="24"/>
          <w:lang w:eastAsia="en-US"/>
        </w:rPr>
      </w:pPr>
      <w:r w:rsidRPr="009E0E56">
        <w:rPr>
          <w:szCs w:val="24"/>
          <w:lang w:eastAsia="en-US"/>
        </w:rPr>
        <w:t>An employee can work up to 10 days’ during their maternity leave, in agreement with their manager, without bringing their maternity leave to an end.  Working for part of a day will count as one day and the employee will not lose any SMP (Statutory Maternity Pay) for working up to 10 days.</w:t>
      </w:r>
    </w:p>
    <w:p w14:paraId="1D9E6DBE" w14:textId="77777777" w:rsidR="009E0E56" w:rsidRPr="009E0E56" w:rsidRDefault="009E0E56" w:rsidP="009E0E56">
      <w:pPr>
        <w:ind w:left="0"/>
        <w:jc w:val="both"/>
        <w:rPr>
          <w:sz w:val="16"/>
          <w:szCs w:val="16"/>
          <w:lang w:eastAsia="en-US"/>
        </w:rPr>
      </w:pPr>
    </w:p>
    <w:p w14:paraId="61E4E651" w14:textId="77777777" w:rsidR="009E0E56" w:rsidRPr="009E0E56" w:rsidRDefault="009E0E56" w:rsidP="009E0E56">
      <w:pPr>
        <w:ind w:left="0"/>
        <w:jc w:val="both"/>
        <w:rPr>
          <w:szCs w:val="24"/>
          <w:lang w:eastAsia="en-US"/>
        </w:rPr>
      </w:pPr>
      <w:r w:rsidRPr="009E0E56">
        <w:rPr>
          <w:szCs w:val="24"/>
          <w:lang w:eastAsia="en-US"/>
        </w:rPr>
        <w:t>Work is defined as any work done under the contract of employment and may include training or any activity undertaken for the purposes of keeping in touch with the workplace.</w:t>
      </w:r>
    </w:p>
    <w:p w14:paraId="25649887" w14:textId="77777777" w:rsidR="009E0E56" w:rsidRPr="009E0E56" w:rsidRDefault="009E0E56" w:rsidP="009E0E56">
      <w:pPr>
        <w:ind w:left="0"/>
        <w:jc w:val="both"/>
        <w:rPr>
          <w:sz w:val="16"/>
          <w:szCs w:val="16"/>
          <w:lang w:eastAsia="en-US"/>
        </w:rPr>
      </w:pPr>
    </w:p>
    <w:p w14:paraId="1F3C4A7D" w14:textId="77777777" w:rsidR="009E0E56" w:rsidRPr="009E0E56" w:rsidRDefault="009E0E56" w:rsidP="009E0E56">
      <w:pPr>
        <w:ind w:left="0"/>
        <w:jc w:val="both"/>
        <w:rPr>
          <w:szCs w:val="24"/>
          <w:lang w:eastAsia="en-US"/>
        </w:rPr>
      </w:pPr>
      <w:r w:rsidRPr="009E0E56">
        <w:rPr>
          <w:szCs w:val="24"/>
          <w:lang w:eastAsia="en-US"/>
        </w:rPr>
        <w:t>Managers need to ensure that they keep in touch with their employees whilst they are on maternity leave</w:t>
      </w:r>
      <w:bookmarkStart w:id="9" w:name="_Hlk133407355"/>
      <w:r w:rsidRPr="009E0E56">
        <w:rPr>
          <w:szCs w:val="24"/>
          <w:lang w:eastAsia="en-US"/>
        </w:rPr>
        <w:t>. If the employee does not wish to be contacted, then they should notify their line manager.  Newsletters and any other relevant correspondence will be sent to all employees whilst they are on maternity leave.</w:t>
      </w:r>
    </w:p>
    <w:bookmarkEnd w:id="9"/>
    <w:p w14:paraId="67024FE9" w14:textId="77777777" w:rsidR="009E0E56" w:rsidRPr="009E0E56" w:rsidRDefault="009E0E56" w:rsidP="009E0E56">
      <w:pPr>
        <w:ind w:left="390" w:right="-417"/>
        <w:jc w:val="both"/>
        <w:rPr>
          <w:b/>
          <w:noProof/>
          <w:szCs w:val="24"/>
          <w:lang w:eastAsia="en-US"/>
        </w:rPr>
      </w:pPr>
    </w:p>
    <w:p w14:paraId="5EC087D1" w14:textId="77777777" w:rsidR="009E0E56" w:rsidRPr="009E0E56" w:rsidRDefault="009E0E56" w:rsidP="009E0E56">
      <w:pPr>
        <w:numPr>
          <w:ilvl w:val="0"/>
          <w:numId w:val="19"/>
        </w:numPr>
        <w:ind w:right="-417"/>
        <w:jc w:val="both"/>
        <w:rPr>
          <w:b/>
          <w:noProof/>
          <w:sz w:val="32"/>
          <w:szCs w:val="32"/>
          <w:lang w:eastAsia="en-US"/>
        </w:rPr>
      </w:pPr>
      <w:r w:rsidRPr="009E0E56">
        <w:rPr>
          <w:b/>
          <w:noProof/>
          <w:sz w:val="32"/>
          <w:szCs w:val="32"/>
          <w:lang w:eastAsia="en-US"/>
        </w:rPr>
        <w:t xml:space="preserve"> Surrogacy and Maternity Leave</w:t>
      </w:r>
    </w:p>
    <w:p w14:paraId="72E23157" w14:textId="77777777" w:rsidR="00160220" w:rsidRPr="00160220" w:rsidRDefault="00160220" w:rsidP="00160220">
      <w:pPr>
        <w:ind w:left="0"/>
        <w:jc w:val="both"/>
        <w:rPr>
          <w:sz w:val="16"/>
          <w:szCs w:val="16"/>
        </w:rPr>
      </w:pPr>
    </w:p>
    <w:p w14:paraId="1B274587" w14:textId="5ACC839E" w:rsidR="009E0E56" w:rsidRPr="009E0E56" w:rsidRDefault="009E0E56" w:rsidP="00160220">
      <w:pPr>
        <w:ind w:left="0"/>
        <w:jc w:val="both"/>
        <w:rPr>
          <w:szCs w:val="24"/>
        </w:rPr>
      </w:pPr>
      <w:r w:rsidRPr="009E0E56">
        <w:rPr>
          <w:szCs w:val="24"/>
        </w:rPr>
        <w:t xml:space="preserve">An employee who acts as a surrogate is entitled to maternity leave and maternity pay in accordance with this policy, as maternity entitlements are based on pregnancy and childbirth. This entitlement applies regardless of whether the employee intends to keep the child following the birth or </w:t>
      </w:r>
      <w:proofErr w:type="gramStart"/>
      <w:r w:rsidRPr="009E0E56">
        <w:rPr>
          <w:szCs w:val="24"/>
        </w:rPr>
        <w:t>enter into</w:t>
      </w:r>
      <w:proofErr w:type="gramEnd"/>
      <w:r w:rsidRPr="009E0E56">
        <w:rPr>
          <w:szCs w:val="24"/>
        </w:rPr>
        <w:t xml:space="preserve"> a surrogacy arrangement.</w:t>
      </w:r>
    </w:p>
    <w:p w14:paraId="4CA31566" w14:textId="77777777" w:rsidR="009E0E56" w:rsidRPr="009E0E56" w:rsidRDefault="009E0E56" w:rsidP="00160220">
      <w:pPr>
        <w:ind w:left="0"/>
        <w:jc w:val="both"/>
        <w:rPr>
          <w:szCs w:val="24"/>
        </w:rPr>
      </w:pPr>
      <w:r w:rsidRPr="009E0E56">
        <w:rPr>
          <w:szCs w:val="24"/>
        </w:rPr>
        <w:t>Employees acting as surrogates are encouraged to inform the organisation as early as reasonably practicable so that appropriate support and arrangements can be made. This may include health and safety risk assessments, time off for antenatal appointments, and planning for maternity leave. All information will be handled sensitively and confidentially.</w:t>
      </w:r>
    </w:p>
    <w:p w14:paraId="55B5E12E" w14:textId="77777777" w:rsidR="00160220" w:rsidRPr="00160220" w:rsidRDefault="00160220" w:rsidP="00160220">
      <w:pPr>
        <w:ind w:left="0"/>
        <w:jc w:val="both"/>
        <w:rPr>
          <w:sz w:val="16"/>
          <w:szCs w:val="16"/>
        </w:rPr>
      </w:pPr>
    </w:p>
    <w:p w14:paraId="2778BD3A" w14:textId="020D5D03" w:rsidR="009E0E56" w:rsidRDefault="009E0E56" w:rsidP="00160220">
      <w:pPr>
        <w:ind w:left="0"/>
        <w:jc w:val="both"/>
        <w:rPr>
          <w:szCs w:val="24"/>
          <w:lang w:eastAsia="en-US"/>
        </w:rPr>
      </w:pPr>
      <w:r w:rsidRPr="009E0E56">
        <w:rPr>
          <w:szCs w:val="24"/>
        </w:rPr>
        <w:t xml:space="preserve">An employee who is an intended parent in a surrogacy arrangement is not entitled to maternity leave. However, intended parents may be entitled to other forms of statutory leave and pay, such as adoption leave, paternity leave or shared parental leave, subject to eligibility. Further information is set out in the organisation’s </w:t>
      </w:r>
      <w:r w:rsidRPr="009E0E56">
        <w:rPr>
          <w:szCs w:val="24"/>
          <w:lang w:eastAsia="en-US"/>
        </w:rPr>
        <w:t xml:space="preserve">Adoption Leave, Paternity Leave and </w:t>
      </w:r>
      <w:r w:rsidR="00160220">
        <w:rPr>
          <w:szCs w:val="24"/>
          <w:lang w:eastAsia="en-US"/>
        </w:rPr>
        <w:t xml:space="preserve">Annual </w:t>
      </w:r>
      <w:r w:rsidRPr="009E0E56">
        <w:rPr>
          <w:szCs w:val="24"/>
          <w:lang w:eastAsia="en-US"/>
        </w:rPr>
        <w:t>Leave policies.</w:t>
      </w:r>
    </w:p>
    <w:p w14:paraId="50EB5EB7" w14:textId="77777777" w:rsidR="00160220" w:rsidRPr="009E0E56" w:rsidRDefault="00160220" w:rsidP="00160220">
      <w:pPr>
        <w:ind w:left="0"/>
        <w:jc w:val="both"/>
        <w:rPr>
          <w:szCs w:val="24"/>
          <w:lang w:eastAsia="en-US"/>
        </w:rPr>
      </w:pPr>
    </w:p>
    <w:p w14:paraId="09F27FD1" w14:textId="77777777" w:rsidR="009E0E56" w:rsidRPr="009E0E56" w:rsidRDefault="009E0E56" w:rsidP="009E0E56">
      <w:pPr>
        <w:numPr>
          <w:ilvl w:val="0"/>
          <w:numId w:val="19"/>
        </w:numPr>
        <w:ind w:right="-417"/>
        <w:jc w:val="both"/>
        <w:rPr>
          <w:b/>
          <w:bCs/>
          <w:sz w:val="32"/>
          <w:szCs w:val="32"/>
          <w:lang w:eastAsia="en-US"/>
        </w:rPr>
      </w:pPr>
      <w:r w:rsidRPr="009E0E56">
        <w:rPr>
          <w:b/>
          <w:bCs/>
          <w:sz w:val="32"/>
          <w:szCs w:val="32"/>
          <w:lang w:eastAsia="en-US"/>
        </w:rPr>
        <w:t xml:space="preserve">Pension </w:t>
      </w:r>
    </w:p>
    <w:p w14:paraId="371E3956" w14:textId="77777777" w:rsidR="009E0E56" w:rsidRPr="009E0E56" w:rsidRDefault="009E0E56" w:rsidP="009E0E56">
      <w:pPr>
        <w:ind w:right="-420"/>
        <w:jc w:val="both"/>
        <w:rPr>
          <w:bCs/>
          <w:noProof/>
          <w:sz w:val="16"/>
          <w:szCs w:val="16"/>
          <w:lang w:eastAsia="en-US"/>
        </w:rPr>
      </w:pPr>
    </w:p>
    <w:p w14:paraId="22CF59B8" w14:textId="77777777" w:rsidR="009E0E56" w:rsidRDefault="009E0E56" w:rsidP="009E0E56">
      <w:pPr>
        <w:ind w:left="0"/>
        <w:jc w:val="both"/>
        <w:rPr>
          <w:szCs w:val="24"/>
          <w:lang w:eastAsia="en-US"/>
        </w:rPr>
      </w:pPr>
      <w:r w:rsidRPr="009E0E56">
        <w:rPr>
          <w:szCs w:val="24"/>
          <w:lang w:eastAsia="en-US"/>
        </w:rPr>
        <w:t>The following information relates to employees who are members of the Local Government Pension Scheme and who take leave on or after 1 April 2026 (6 April 2026 for Bereaved Partner’s Paternity Leave).  Full details can be found on the Local Government Pension Scheme (LGPS) website or from your county’s LGPS fund.</w:t>
      </w:r>
    </w:p>
    <w:p w14:paraId="2FBD862D" w14:textId="77777777" w:rsidR="00160220" w:rsidRPr="009E0E56" w:rsidRDefault="00160220" w:rsidP="009E0E56">
      <w:pPr>
        <w:ind w:left="0"/>
        <w:jc w:val="both"/>
        <w:rPr>
          <w:sz w:val="16"/>
          <w:szCs w:val="16"/>
          <w:lang w:eastAsia="en-US"/>
        </w:rPr>
      </w:pPr>
    </w:p>
    <w:p w14:paraId="49070C41" w14:textId="77777777" w:rsidR="009E0E56" w:rsidRPr="009E0E56" w:rsidRDefault="009E0E56" w:rsidP="009E0E56">
      <w:pPr>
        <w:numPr>
          <w:ilvl w:val="1"/>
          <w:numId w:val="19"/>
        </w:numPr>
        <w:ind w:right="-417"/>
        <w:rPr>
          <w:b/>
          <w:noProof/>
          <w:szCs w:val="24"/>
          <w:lang w:eastAsia="en-US"/>
        </w:rPr>
      </w:pPr>
      <w:r w:rsidRPr="009E0E56">
        <w:rPr>
          <w:b/>
          <w:noProof/>
          <w:szCs w:val="24"/>
          <w:lang w:eastAsia="en-US"/>
        </w:rPr>
        <w:t xml:space="preserve"> Pension During Relevant Child-related Leave</w:t>
      </w:r>
    </w:p>
    <w:p w14:paraId="4CF605BB" w14:textId="77777777" w:rsidR="009E0E56" w:rsidRPr="009E0E56" w:rsidRDefault="009E0E56" w:rsidP="009E0E56">
      <w:pPr>
        <w:shd w:val="clear" w:color="auto" w:fill="FEFEFE"/>
        <w:ind w:left="0"/>
        <w:jc w:val="both"/>
        <w:rPr>
          <w:szCs w:val="24"/>
        </w:rPr>
      </w:pPr>
      <w:r w:rsidRPr="009E0E56">
        <w:rPr>
          <w:szCs w:val="24"/>
        </w:rPr>
        <w:t>Relevant child-related leave in the Local Government Pension Scheme means:</w:t>
      </w:r>
    </w:p>
    <w:p w14:paraId="1546C322" w14:textId="77777777" w:rsidR="009E0E56" w:rsidRPr="009E0E56" w:rsidRDefault="009E0E56" w:rsidP="009E0E56">
      <w:pPr>
        <w:numPr>
          <w:ilvl w:val="0"/>
          <w:numId w:val="20"/>
        </w:numPr>
        <w:shd w:val="clear" w:color="auto" w:fill="FEFEFE"/>
        <w:ind w:left="357" w:hanging="357"/>
        <w:rPr>
          <w:szCs w:val="24"/>
        </w:rPr>
      </w:pPr>
      <w:r w:rsidRPr="009E0E56">
        <w:rPr>
          <w:szCs w:val="24"/>
        </w:rPr>
        <w:t>Maternity or adoption leave, both paid and unpaid*</w:t>
      </w:r>
    </w:p>
    <w:p w14:paraId="56B8ADEA" w14:textId="77777777" w:rsidR="009E0E56" w:rsidRPr="009E0E56" w:rsidRDefault="009E0E56" w:rsidP="009E0E56">
      <w:pPr>
        <w:numPr>
          <w:ilvl w:val="0"/>
          <w:numId w:val="20"/>
        </w:numPr>
        <w:shd w:val="clear" w:color="auto" w:fill="FEFEFE"/>
        <w:ind w:left="357" w:hanging="357"/>
        <w:rPr>
          <w:szCs w:val="24"/>
        </w:rPr>
      </w:pPr>
      <w:r w:rsidRPr="009E0E56">
        <w:rPr>
          <w:szCs w:val="24"/>
        </w:rPr>
        <w:t>Shared parental leave, both paid and unpaid*</w:t>
      </w:r>
    </w:p>
    <w:p w14:paraId="05F4DD8D" w14:textId="77777777" w:rsidR="009E0E56" w:rsidRPr="009E0E56" w:rsidRDefault="009E0E56" w:rsidP="009E0E56">
      <w:pPr>
        <w:numPr>
          <w:ilvl w:val="0"/>
          <w:numId w:val="20"/>
        </w:numPr>
        <w:shd w:val="clear" w:color="auto" w:fill="FEFEFE"/>
        <w:ind w:left="357" w:hanging="357"/>
        <w:rPr>
          <w:szCs w:val="24"/>
        </w:rPr>
      </w:pPr>
      <w:r w:rsidRPr="009E0E56">
        <w:rPr>
          <w:szCs w:val="24"/>
        </w:rPr>
        <w:t>Paternity leave, whether paid/unpaid</w:t>
      </w:r>
    </w:p>
    <w:p w14:paraId="1DE42126" w14:textId="77777777" w:rsidR="009E0E56" w:rsidRPr="009E0E56" w:rsidRDefault="009E0E56" w:rsidP="009E0E56">
      <w:pPr>
        <w:numPr>
          <w:ilvl w:val="0"/>
          <w:numId w:val="20"/>
        </w:numPr>
        <w:shd w:val="clear" w:color="auto" w:fill="FEFEFE"/>
        <w:ind w:left="357" w:hanging="357"/>
        <w:rPr>
          <w:szCs w:val="24"/>
        </w:rPr>
      </w:pPr>
      <w:r w:rsidRPr="009E0E56">
        <w:rPr>
          <w:szCs w:val="24"/>
        </w:rPr>
        <w:t xml:space="preserve">Paid parental bereavement leave </w:t>
      </w:r>
    </w:p>
    <w:p w14:paraId="53D867C0" w14:textId="77777777" w:rsidR="009E0E56" w:rsidRPr="009E0E56" w:rsidRDefault="009E0E56" w:rsidP="009E0E56">
      <w:pPr>
        <w:numPr>
          <w:ilvl w:val="0"/>
          <w:numId w:val="20"/>
        </w:numPr>
        <w:shd w:val="clear" w:color="auto" w:fill="FEFEFE"/>
        <w:ind w:left="357" w:hanging="357"/>
        <w:rPr>
          <w:szCs w:val="24"/>
        </w:rPr>
      </w:pPr>
      <w:r w:rsidRPr="009E0E56">
        <w:rPr>
          <w:szCs w:val="24"/>
        </w:rPr>
        <w:t>Paid neonatal care leave</w:t>
      </w:r>
    </w:p>
    <w:p w14:paraId="30110C63" w14:textId="77777777" w:rsidR="009E0E56" w:rsidRPr="009E0E56" w:rsidRDefault="009E0E56" w:rsidP="009E0E56">
      <w:pPr>
        <w:numPr>
          <w:ilvl w:val="0"/>
          <w:numId w:val="20"/>
        </w:numPr>
        <w:shd w:val="clear" w:color="auto" w:fill="FEFEFE"/>
        <w:ind w:left="357" w:hanging="357"/>
        <w:rPr>
          <w:szCs w:val="24"/>
        </w:rPr>
      </w:pPr>
      <w:r w:rsidRPr="009E0E56">
        <w:rPr>
          <w:szCs w:val="24"/>
        </w:rPr>
        <w:t>Bereaved partner’s paternity leave, which is always unpaid</w:t>
      </w:r>
    </w:p>
    <w:p w14:paraId="0008CA49" w14:textId="77777777" w:rsidR="00160220" w:rsidRPr="00160220" w:rsidRDefault="00160220" w:rsidP="00160220">
      <w:pPr>
        <w:shd w:val="clear" w:color="auto" w:fill="FEFEFE"/>
        <w:ind w:left="0"/>
        <w:rPr>
          <w:sz w:val="16"/>
          <w:szCs w:val="16"/>
        </w:rPr>
      </w:pPr>
    </w:p>
    <w:p w14:paraId="2F34B71D" w14:textId="77777777" w:rsidR="00160220" w:rsidRDefault="009E0E56" w:rsidP="00160220">
      <w:pPr>
        <w:shd w:val="clear" w:color="auto" w:fill="FEFEFE"/>
        <w:ind w:left="0"/>
        <w:jc w:val="both"/>
        <w:rPr>
          <w:szCs w:val="24"/>
        </w:rPr>
      </w:pPr>
      <w:r w:rsidRPr="009E0E56">
        <w:rPr>
          <w:szCs w:val="24"/>
        </w:rPr>
        <w:t>During a period of relevant child-related leave, the employee’s pension is usually worked out using their Assumed Pensionable Pay. Assumed Pensionable Pay is a notional figure that is used to make sure their pension is not affected by the pay reduction. They would continue to build up a pension in the LGPS as if they were working normally and receiving normal pay.</w:t>
      </w:r>
    </w:p>
    <w:p w14:paraId="1915116D" w14:textId="0F8743DF" w:rsidR="009E0E56" w:rsidRPr="009E0E56" w:rsidRDefault="009E0E56" w:rsidP="00160220">
      <w:pPr>
        <w:shd w:val="clear" w:color="auto" w:fill="FEFEFE"/>
        <w:ind w:left="0"/>
        <w:jc w:val="both"/>
        <w:rPr>
          <w:szCs w:val="24"/>
        </w:rPr>
      </w:pPr>
      <w:r w:rsidRPr="009E0E56">
        <w:rPr>
          <w:sz w:val="16"/>
          <w:szCs w:val="16"/>
        </w:rPr>
        <w:br/>
      </w:r>
      <w:r w:rsidRPr="009E0E56">
        <w:rPr>
          <w:szCs w:val="24"/>
        </w:rPr>
        <w:t xml:space="preserve">[*Note: Weeks 27-52 of maternity/adoption leave are classed as ‘additional maternity/adoption leave’.  If the unpaid period of additional maternity/adoption leave or the unpaid period of shared parental leave started before 1 April 2026, Assumed Pensionable </w:t>
      </w:r>
      <w:r w:rsidR="00EB6305">
        <w:rPr>
          <w:szCs w:val="24"/>
        </w:rPr>
        <w:t>P</w:t>
      </w:r>
      <w:r w:rsidRPr="009E0E56">
        <w:rPr>
          <w:szCs w:val="24"/>
        </w:rPr>
        <w:t xml:space="preserve">ay would not apply during this period.  Please see the </w:t>
      </w:r>
      <w:hyperlink r:id="rId12" w:history="1">
        <w:r w:rsidRPr="009E0E56">
          <w:rPr>
            <w:color w:val="0000FF"/>
            <w:szCs w:val="24"/>
            <w:u w:val="single"/>
          </w:rPr>
          <w:t>LGPS website</w:t>
        </w:r>
      </w:hyperlink>
      <w:r w:rsidRPr="009E0E56">
        <w:rPr>
          <w:szCs w:val="24"/>
        </w:rPr>
        <w:t xml:space="preserve"> for details of the old rules.]</w:t>
      </w:r>
    </w:p>
    <w:p w14:paraId="584A45CF" w14:textId="77777777" w:rsidR="009E0E56" w:rsidRPr="009E0E56" w:rsidRDefault="009E0E56" w:rsidP="00160220">
      <w:pPr>
        <w:ind w:left="390" w:right="-417"/>
        <w:jc w:val="both"/>
        <w:rPr>
          <w:b/>
          <w:noProof/>
          <w:szCs w:val="24"/>
          <w:lang w:eastAsia="en-US"/>
        </w:rPr>
      </w:pPr>
    </w:p>
    <w:p w14:paraId="3464ED6B" w14:textId="77777777" w:rsidR="009E0E56" w:rsidRPr="009E0E56" w:rsidRDefault="009E0E56" w:rsidP="00160220">
      <w:pPr>
        <w:numPr>
          <w:ilvl w:val="1"/>
          <w:numId w:val="19"/>
        </w:numPr>
        <w:ind w:right="-417"/>
        <w:jc w:val="both"/>
        <w:rPr>
          <w:b/>
          <w:noProof/>
          <w:szCs w:val="24"/>
          <w:lang w:eastAsia="en-US"/>
        </w:rPr>
      </w:pPr>
      <w:r w:rsidRPr="009E0E56">
        <w:rPr>
          <w:b/>
          <w:noProof/>
          <w:szCs w:val="24"/>
          <w:lang w:eastAsia="en-US"/>
        </w:rPr>
        <w:t xml:space="preserve"> Pension When Assumed Pensionable Pay Does Not Apply</w:t>
      </w:r>
    </w:p>
    <w:p w14:paraId="3421EC8E" w14:textId="77777777" w:rsidR="009E0E56" w:rsidRPr="009E0E56" w:rsidRDefault="009E0E56" w:rsidP="00160220">
      <w:pPr>
        <w:shd w:val="clear" w:color="auto" w:fill="FEFEFE"/>
        <w:ind w:left="0"/>
        <w:jc w:val="both"/>
        <w:rPr>
          <w:szCs w:val="24"/>
        </w:rPr>
      </w:pPr>
      <w:r w:rsidRPr="009E0E56">
        <w:rPr>
          <w:szCs w:val="24"/>
        </w:rPr>
        <w:t>Assumed Pensionable Pay does not apply during:</w:t>
      </w:r>
    </w:p>
    <w:p w14:paraId="147CC4B4" w14:textId="77777777" w:rsidR="009E0E56" w:rsidRPr="009E0E56" w:rsidRDefault="009E0E56" w:rsidP="00160220">
      <w:pPr>
        <w:numPr>
          <w:ilvl w:val="0"/>
          <w:numId w:val="20"/>
        </w:numPr>
        <w:shd w:val="clear" w:color="auto" w:fill="FEFEFE"/>
        <w:ind w:left="357" w:hanging="357"/>
        <w:jc w:val="both"/>
        <w:rPr>
          <w:szCs w:val="24"/>
        </w:rPr>
      </w:pPr>
      <w:r w:rsidRPr="009E0E56">
        <w:rPr>
          <w:szCs w:val="24"/>
        </w:rPr>
        <w:t xml:space="preserve">Unpaid parental bereavement </w:t>
      </w:r>
      <w:proofErr w:type="gramStart"/>
      <w:r w:rsidRPr="009E0E56">
        <w:rPr>
          <w:szCs w:val="24"/>
        </w:rPr>
        <w:t>leave</w:t>
      </w:r>
      <w:proofErr w:type="gramEnd"/>
    </w:p>
    <w:p w14:paraId="1192DAF3" w14:textId="77777777" w:rsidR="009E0E56" w:rsidRPr="009E0E56" w:rsidRDefault="009E0E56" w:rsidP="00160220">
      <w:pPr>
        <w:numPr>
          <w:ilvl w:val="0"/>
          <w:numId w:val="20"/>
        </w:numPr>
        <w:shd w:val="clear" w:color="auto" w:fill="FEFEFE"/>
        <w:ind w:left="357" w:hanging="357"/>
        <w:jc w:val="both"/>
        <w:rPr>
          <w:szCs w:val="24"/>
        </w:rPr>
      </w:pPr>
      <w:r w:rsidRPr="009E0E56">
        <w:rPr>
          <w:szCs w:val="24"/>
        </w:rPr>
        <w:t>Unpaid neonatal care leave</w:t>
      </w:r>
    </w:p>
    <w:p w14:paraId="76C1A5A4" w14:textId="77777777" w:rsidR="00160220" w:rsidRPr="00EB6305" w:rsidRDefault="00160220" w:rsidP="00160220">
      <w:pPr>
        <w:shd w:val="clear" w:color="auto" w:fill="FEFEFE"/>
        <w:ind w:left="0"/>
        <w:jc w:val="both"/>
        <w:rPr>
          <w:sz w:val="16"/>
          <w:szCs w:val="16"/>
        </w:rPr>
      </w:pPr>
    </w:p>
    <w:p w14:paraId="49E66089" w14:textId="7A10EF84" w:rsidR="009E0E56" w:rsidRPr="009E0E56" w:rsidRDefault="009E0E56" w:rsidP="00160220">
      <w:pPr>
        <w:shd w:val="clear" w:color="auto" w:fill="FEFEFE"/>
        <w:ind w:left="0"/>
        <w:jc w:val="both"/>
        <w:rPr>
          <w:szCs w:val="24"/>
        </w:rPr>
      </w:pPr>
      <w:r w:rsidRPr="009E0E56">
        <w:rPr>
          <w:szCs w:val="24"/>
        </w:rPr>
        <w:t>Where the period of unpaid leave started on or after 1 April 2026, it is treated as authorised unpaid leave.  How pension is affected depends on how long it lasts.</w:t>
      </w:r>
    </w:p>
    <w:p w14:paraId="261253D1" w14:textId="77777777" w:rsidR="009E0E56" w:rsidRPr="009E0E56" w:rsidRDefault="009E0E56" w:rsidP="00160220">
      <w:pPr>
        <w:ind w:left="0" w:right="-417"/>
        <w:jc w:val="both"/>
        <w:rPr>
          <w:b/>
          <w:noProof/>
          <w:sz w:val="16"/>
          <w:szCs w:val="16"/>
          <w:lang w:eastAsia="en-US"/>
        </w:rPr>
      </w:pPr>
    </w:p>
    <w:p w14:paraId="28264FEB" w14:textId="77777777" w:rsidR="009E0E56" w:rsidRPr="009E0E56" w:rsidRDefault="009E0E56" w:rsidP="00160220">
      <w:pPr>
        <w:ind w:left="0" w:right="-417"/>
        <w:jc w:val="both"/>
        <w:rPr>
          <w:bCs/>
          <w:noProof/>
          <w:szCs w:val="24"/>
          <w:u w:val="single"/>
          <w:lang w:eastAsia="en-US"/>
        </w:rPr>
      </w:pPr>
      <w:r w:rsidRPr="009E0E56">
        <w:rPr>
          <w:bCs/>
          <w:noProof/>
          <w:szCs w:val="24"/>
          <w:u w:val="single"/>
          <w:lang w:eastAsia="en-US"/>
        </w:rPr>
        <w:t>Authorised Leave Without Pay (Less Than 15 Days)</w:t>
      </w:r>
    </w:p>
    <w:p w14:paraId="5CCE84EB" w14:textId="77777777" w:rsidR="009E0E56" w:rsidRPr="009E0E56" w:rsidRDefault="009E0E56" w:rsidP="00160220">
      <w:pPr>
        <w:spacing w:line="278" w:lineRule="auto"/>
        <w:ind w:left="0"/>
        <w:jc w:val="both"/>
        <w:rPr>
          <w:kern w:val="2"/>
          <w:szCs w:val="24"/>
          <w:lang w:eastAsia="en-US"/>
        </w:rPr>
      </w:pPr>
      <w:r w:rsidRPr="009E0E56">
        <w:rPr>
          <w:kern w:val="2"/>
          <w:szCs w:val="24"/>
          <w:lang w:eastAsia="en-US"/>
        </w:rPr>
        <w:t>If the unpaid leave lasts less than 15 days, the employee’s pension will continue to build up in this period. The employee and employer both pay the pension contributions that would have been paid if the employee was at work receiving their normal pay.</w:t>
      </w:r>
    </w:p>
    <w:p w14:paraId="79CE11B8" w14:textId="77777777" w:rsidR="009E0E56" w:rsidRPr="009E0E56" w:rsidRDefault="009E0E56" w:rsidP="00160220">
      <w:pPr>
        <w:spacing w:line="278" w:lineRule="auto"/>
        <w:ind w:left="720"/>
        <w:jc w:val="both"/>
        <w:rPr>
          <w:kern w:val="2"/>
          <w:sz w:val="16"/>
          <w:szCs w:val="16"/>
          <w:lang w:eastAsia="en-US"/>
        </w:rPr>
      </w:pPr>
    </w:p>
    <w:p w14:paraId="718AC4B0" w14:textId="77777777" w:rsidR="009E0E56" w:rsidRPr="009E0E56" w:rsidRDefault="009E0E56" w:rsidP="00160220">
      <w:pPr>
        <w:ind w:left="0" w:right="-417"/>
        <w:jc w:val="both"/>
        <w:rPr>
          <w:bCs/>
          <w:noProof/>
          <w:szCs w:val="24"/>
          <w:u w:val="single"/>
          <w:lang w:eastAsia="en-US"/>
        </w:rPr>
      </w:pPr>
      <w:r w:rsidRPr="009E0E56">
        <w:rPr>
          <w:bCs/>
          <w:noProof/>
          <w:szCs w:val="24"/>
          <w:u w:val="single"/>
          <w:lang w:eastAsia="en-US"/>
        </w:rPr>
        <w:t>Authorised Leave Without Pay (15 days or More)</w:t>
      </w:r>
    </w:p>
    <w:p w14:paraId="2592B777" w14:textId="77777777" w:rsidR="009E0E56" w:rsidRPr="009E0E56" w:rsidRDefault="009E0E56" w:rsidP="00160220">
      <w:pPr>
        <w:shd w:val="clear" w:color="auto" w:fill="FEFEFE"/>
        <w:ind w:left="0"/>
        <w:jc w:val="both"/>
        <w:rPr>
          <w:color w:val="333333"/>
          <w:szCs w:val="24"/>
        </w:rPr>
      </w:pPr>
      <w:r w:rsidRPr="009E0E56">
        <w:rPr>
          <w:kern w:val="2"/>
          <w:szCs w:val="24"/>
          <w:lang w:eastAsia="en-US"/>
        </w:rPr>
        <w:t xml:space="preserve">If the unpaid leave lasts </w:t>
      </w:r>
      <w:r w:rsidRPr="009E0E56">
        <w:rPr>
          <w:color w:val="333333"/>
          <w:szCs w:val="24"/>
        </w:rPr>
        <w:t xml:space="preserve">for 15 days or more, the break will not automatically count for pension purposes. </w:t>
      </w:r>
    </w:p>
    <w:p w14:paraId="0895123F" w14:textId="77777777" w:rsidR="009E0E56" w:rsidRPr="009E0E56" w:rsidRDefault="009E0E56" w:rsidP="00160220">
      <w:pPr>
        <w:shd w:val="clear" w:color="auto" w:fill="FEFEFE"/>
        <w:ind w:left="0"/>
        <w:jc w:val="both"/>
        <w:rPr>
          <w:color w:val="333333"/>
          <w:sz w:val="16"/>
          <w:szCs w:val="16"/>
        </w:rPr>
      </w:pPr>
    </w:p>
    <w:p w14:paraId="59E9AF56" w14:textId="77777777" w:rsidR="009E0E56" w:rsidRPr="009E0E56" w:rsidRDefault="009E0E56" w:rsidP="00160220">
      <w:pPr>
        <w:shd w:val="clear" w:color="auto" w:fill="FEFEFE"/>
        <w:ind w:left="0"/>
        <w:jc w:val="both"/>
        <w:rPr>
          <w:color w:val="333333"/>
          <w:szCs w:val="24"/>
        </w:rPr>
      </w:pPr>
      <w:r w:rsidRPr="009E0E56">
        <w:rPr>
          <w:color w:val="333333"/>
          <w:szCs w:val="24"/>
        </w:rPr>
        <w:t>The employee can, if they wish, choose to pay extra contributions to buy the pension they ‘lost’ in the unpaid period.</w:t>
      </w:r>
    </w:p>
    <w:p w14:paraId="74F855C6" w14:textId="77777777" w:rsidR="009E0E56" w:rsidRPr="009E0E56" w:rsidRDefault="009E0E56" w:rsidP="00160220">
      <w:pPr>
        <w:shd w:val="clear" w:color="auto" w:fill="FEFEFE"/>
        <w:ind w:left="0"/>
        <w:jc w:val="both"/>
        <w:rPr>
          <w:color w:val="333333"/>
          <w:sz w:val="16"/>
          <w:szCs w:val="16"/>
        </w:rPr>
      </w:pPr>
    </w:p>
    <w:p w14:paraId="75FF7D78" w14:textId="77777777" w:rsidR="009E0E56" w:rsidRPr="009E0E56" w:rsidRDefault="009E0E56" w:rsidP="00160220">
      <w:pPr>
        <w:shd w:val="clear" w:color="auto" w:fill="FEFEFE"/>
        <w:ind w:left="0"/>
        <w:jc w:val="both"/>
        <w:rPr>
          <w:color w:val="333333"/>
          <w:szCs w:val="24"/>
        </w:rPr>
      </w:pPr>
      <w:r w:rsidRPr="009E0E56">
        <w:rPr>
          <w:color w:val="333333"/>
          <w:szCs w:val="24"/>
        </w:rPr>
        <w:t>If they elect to pay these extra contributions within a year of returning to work, the cost is split between the employee and their employer. The contributions can be paid by lump sum or regular deductions from the employee’s pay. The employer will be able to provide information about the cost and the employee’s payment options.</w:t>
      </w:r>
    </w:p>
    <w:p w14:paraId="657D5E33" w14:textId="77777777" w:rsidR="009E0E56" w:rsidRPr="009E0E56" w:rsidRDefault="009E0E56" w:rsidP="00160220">
      <w:pPr>
        <w:shd w:val="clear" w:color="auto" w:fill="FEFEFE"/>
        <w:ind w:left="0"/>
        <w:jc w:val="both"/>
        <w:rPr>
          <w:color w:val="333333"/>
          <w:szCs w:val="24"/>
        </w:rPr>
      </w:pPr>
    </w:p>
    <w:p w14:paraId="1593C33D" w14:textId="77777777" w:rsidR="009E0E56" w:rsidRPr="009E0E56" w:rsidRDefault="009E0E56" w:rsidP="00160220">
      <w:pPr>
        <w:shd w:val="clear" w:color="auto" w:fill="FEFEFE"/>
        <w:ind w:left="0"/>
        <w:jc w:val="both"/>
        <w:rPr>
          <w:color w:val="333333"/>
          <w:szCs w:val="24"/>
        </w:rPr>
      </w:pPr>
      <w:r w:rsidRPr="009E0E56">
        <w:rPr>
          <w:color w:val="333333"/>
          <w:szCs w:val="24"/>
        </w:rPr>
        <w:t>An arrangement to buy pension ‘lost’ in a period of unpaid leave that started 1 April 2026 or later is known as a Qualifying Additional Pension Arrangement or QAPA.</w:t>
      </w:r>
    </w:p>
    <w:p w14:paraId="04A0B6CD" w14:textId="77777777" w:rsidR="00137BB0" w:rsidRPr="00EB6305" w:rsidRDefault="00137BB0" w:rsidP="008830CC">
      <w:pPr>
        <w:pStyle w:val="NoSpacing"/>
        <w:rPr>
          <w:b/>
          <w:szCs w:val="24"/>
        </w:rPr>
      </w:pPr>
    </w:p>
    <w:p w14:paraId="7B55845E" w14:textId="13D4E2DD" w:rsidR="002A45B7" w:rsidRPr="00EB6305" w:rsidRDefault="002E6912" w:rsidP="00EB6305">
      <w:pPr>
        <w:pStyle w:val="NoSpacing"/>
        <w:ind w:left="0"/>
        <w:jc w:val="both"/>
        <w:rPr>
          <w:b/>
          <w:sz w:val="32"/>
          <w:szCs w:val="32"/>
        </w:rPr>
      </w:pPr>
      <w:r w:rsidRPr="00EB6305">
        <w:rPr>
          <w:b/>
          <w:sz w:val="32"/>
          <w:szCs w:val="32"/>
        </w:rPr>
        <w:t>1</w:t>
      </w:r>
      <w:r w:rsidR="00EB6305">
        <w:rPr>
          <w:b/>
          <w:sz w:val="32"/>
          <w:szCs w:val="32"/>
        </w:rPr>
        <w:t>4</w:t>
      </w:r>
      <w:r w:rsidR="00EB6305" w:rsidRPr="00EB6305">
        <w:rPr>
          <w:b/>
          <w:sz w:val="32"/>
          <w:szCs w:val="32"/>
        </w:rPr>
        <w:t xml:space="preserve"> </w:t>
      </w:r>
      <w:r w:rsidR="002A45B7" w:rsidRPr="00EB6305">
        <w:rPr>
          <w:b/>
          <w:sz w:val="32"/>
          <w:szCs w:val="32"/>
        </w:rPr>
        <w:t>Other Relevant Council Policies/Schemes</w:t>
      </w:r>
    </w:p>
    <w:p w14:paraId="1AC40CC0" w14:textId="77777777" w:rsidR="002A45B7" w:rsidRPr="00475A66" w:rsidRDefault="002A45B7" w:rsidP="00F53CF6">
      <w:pPr>
        <w:pStyle w:val="NoSpacing"/>
        <w:jc w:val="both"/>
        <w:rPr>
          <w:sz w:val="16"/>
          <w:szCs w:val="16"/>
        </w:rPr>
      </w:pPr>
    </w:p>
    <w:p w14:paraId="6E29EC4D" w14:textId="02FFA677" w:rsidR="002A45B7" w:rsidRPr="003933B5" w:rsidRDefault="002A45B7" w:rsidP="00EB6305">
      <w:pPr>
        <w:pStyle w:val="NoSpacing"/>
        <w:ind w:left="0"/>
        <w:jc w:val="both"/>
      </w:pPr>
      <w:r w:rsidRPr="003933B5">
        <w:t>There are other family friendly policies in which you may be interest</w:t>
      </w:r>
      <w:r w:rsidR="002B5ED0" w:rsidRPr="003933B5">
        <w:t xml:space="preserve">; </w:t>
      </w:r>
      <w:r w:rsidRPr="003933B5">
        <w:t>they include:-</w:t>
      </w:r>
    </w:p>
    <w:p w14:paraId="595B3BE9" w14:textId="77777777" w:rsidR="002A45B7" w:rsidRPr="00475A66" w:rsidRDefault="002A45B7" w:rsidP="00F53CF6">
      <w:pPr>
        <w:pStyle w:val="NoSpacing"/>
        <w:jc w:val="both"/>
        <w:rPr>
          <w:sz w:val="16"/>
          <w:szCs w:val="16"/>
        </w:rPr>
      </w:pPr>
    </w:p>
    <w:p w14:paraId="5BBA134A" w14:textId="1F1C15AE" w:rsidR="002A45B7" w:rsidRPr="00D93EC7" w:rsidRDefault="003933B5" w:rsidP="00475A66">
      <w:pPr>
        <w:pStyle w:val="NoSpacing"/>
        <w:numPr>
          <w:ilvl w:val="0"/>
          <w:numId w:val="16"/>
        </w:numPr>
        <w:ind w:firstLine="341"/>
        <w:jc w:val="both"/>
      </w:pPr>
      <w:r>
        <w:t xml:space="preserve">Adoption </w:t>
      </w:r>
      <w:r w:rsidR="00CC324D">
        <w:t>Policy</w:t>
      </w:r>
    </w:p>
    <w:p w14:paraId="7D5CD064" w14:textId="77777777" w:rsidR="00137BB0" w:rsidRDefault="00137BB0" w:rsidP="00475A66">
      <w:pPr>
        <w:pStyle w:val="NoSpacing"/>
        <w:numPr>
          <w:ilvl w:val="0"/>
          <w:numId w:val="16"/>
        </w:numPr>
        <w:ind w:firstLine="341"/>
      </w:pPr>
      <w:r>
        <w:t>Bereaved Partner’s Paternity Leave Policy</w:t>
      </w:r>
    </w:p>
    <w:p w14:paraId="0C82D939" w14:textId="010D7C0E" w:rsidR="002A45B7" w:rsidRPr="00D93EC7" w:rsidRDefault="00475A66" w:rsidP="00475A66">
      <w:pPr>
        <w:pStyle w:val="NoSpacing"/>
        <w:numPr>
          <w:ilvl w:val="0"/>
          <w:numId w:val="16"/>
        </w:numPr>
        <w:ind w:firstLine="341"/>
      </w:pPr>
      <w:r>
        <w:t>Neonatal Care Policy</w:t>
      </w:r>
    </w:p>
    <w:p w14:paraId="10396ED8" w14:textId="39172922" w:rsidR="00475A66" w:rsidRPr="003933B5" w:rsidRDefault="00475A66" w:rsidP="00475A66">
      <w:pPr>
        <w:pStyle w:val="NoSpacing"/>
        <w:numPr>
          <w:ilvl w:val="0"/>
          <w:numId w:val="16"/>
        </w:numPr>
        <w:ind w:firstLine="341"/>
        <w:jc w:val="both"/>
      </w:pPr>
      <w:r w:rsidRPr="003933B5">
        <w:t xml:space="preserve">Paternity </w:t>
      </w:r>
      <w:r w:rsidR="00137BB0">
        <w:t>Policy</w:t>
      </w:r>
    </w:p>
    <w:p w14:paraId="662DC39A" w14:textId="40317EF0" w:rsidR="00475A66" w:rsidRPr="003933B5" w:rsidRDefault="00475A66" w:rsidP="00475A66">
      <w:pPr>
        <w:pStyle w:val="NoSpacing"/>
        <w:numPr>
          <w:ilvl w:val="0"/>
          <w:numId w:val="16"/>
        </w:numPr>
        <w:ind w:firstLine="341"/>
        <w:jc w:val="both"/>
      </w:pPr>
      <w:r w:rsidRPr="003933B5">
        <w:t xml:space="preserve">Shared Parental Leave </w:t>
      </w:r>
      <w:r w:rsidR="00137BB0">
        <w:t>Policy</w:t>
      </w:r>
    </w:p>
    <w:p w14:paraId="14CFF316" w14:textId="3B675C97" w:rsidR="00475A66" w:rsidRPr="003933B5" w:rsidRDefault="00475A66" w:rsidP="00475A66">
      <w:pPr>
        <w:pStyle w:val="NoSpacing"/>
        <w:numPr>
          <w:ilvl w:val="0"/>
          <w:numId w:val="16"/>
        </w:numPr>
        <w:ind w:firstLine="341"/>
        <w:jc w:val="both"/>
      </w:pPr>
      <w:r>
        <w:t>Work Life Balance</w:t>
      </w:r>
      <w:r w:rsidRPr="003933B5">
        <w:t xml:space="preserve"> Policy</w:t>
      </w:r>
    </w:p>
    <w:p w14:paraId="12D4234C" w14:textId="77777777" w:rsidR="002A45B7" w:rsidRPr="00D93EC7" w:rsidRDefault="002A45B7" w:rsidP="0055009A">
      <w:pPr>
        <w:pStyle w:val="NoSpacing"/>
      </w:pPr>
    </w:p>
    <w:p w14:paraId="08B53E46" w14:textId="77777777" w:rsidR="002A45B7" w:rsidRPr="00D93EC7" w:rsidRDefault="002A45B7" w:rsidP="0055009A">
      <w:pPr>
        <w:pStyle w:val="NoSpacing"/>
      </w:pPr>
    </w:p>
    <w:p w14:paraId="058B1BB5" w14:textId="1827B32A" w:rsidR="002A45B7" w:rsidRPr="00D93EC7" w:rsidRDefault="00475A66" w:rsidP="00475A66">
      <w:pPr>
        <w:pStyle w:val="Title"/>
        <w:ind w:left="810" w:hanging="540"/>
        <w:jc w:val="right"/>
        <w:rPr>
          <w:noProof/>
        </w:rPr>
      </w:pPr>
      <w:r>
        <w:rPr>
          <w:szCs w:val="24"/>
        </w:rPr>
        <w:t xml:space="preserve">Updated </w:t>
      </w:r>
      <w:r w:rsidR="008F1521">
        <w:rPr>
          <w:szCs w:val="24"/>
        </w:rPr>
        <w:t xml:space="preserve">by Bradley Stoke Town Council – </w:t>
      </w:r>
    </w:p>
    <w:sectPr w:rsidR="002A45B7" w:rsidRPr="00D93EC7" w:rsidSect="006D5F4A">
      <w:pgSz w:w="11906" w:h="16838" w:code="9"/>
      <w:pgMar w:top="567" w:right="720" w:bottom="567"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003FA" w14:textId="77777777" w:rsidR="00421FEC" w:rsidRDefault="00421FEC" w:rsidP="00421FEC">
      <w:r>
        <w:separator/>
      </w:r>
    </w:p>
  </w:endnote>
  <w:endnote w:type="continuationSeparator" w:id="0">
    <w:p w14:paraId="3B80D053" w14:textId="77777777" w:rsidR="00421FEC" w:rsidRDefault="00421FEC" w:rsidP="00421FEC">
      <w:r>
        <w:continuationSeparator/>
      </w:r>
    </w:p>
  </w:endnote>
  <w:endnote w:type="continuationNotice" w:id="1">
    <w:p w14:paraId="5FBE1C43" w14:textId="77777777" w:rsidR="00167B70" w:rsidRDefault="00167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AD91B" w14:textId="77777777" w:rsidR="00421FEC" w:rsidRDefault="00421FEC" w:rsidP="00421FEC">
      <w:r>
        <w:separator/>
      </w:r>
    </w:p>
  </w:footnote>
  <w:footnote w:type="continuationSeparator" w:id="0">
    <w:p w14:paraId="6A7ACEF3" w14:textId="77777777" w:rsidR="00421FEC" w:rsidRDefault="00421FEC" w:rsidP="00421FEC">
      <w:r>
        <w:continuationSeparator/>
      </w:r>
    </w:p>
  </w:footnote>
  <w:footnote w:type="continuationNotice" w:id="1">
    <w:p w14:paraId="7D5A56FF" w14:textId="77777777" w:rsidR="00167B70" w:rsidRDefault="00167B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86BE0"/>
    <w:multiLevelType w:val="multilevel"/>
    <w:tmpl w:val="92CC43E8"/>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52181"/>
    <w:multiLevelType w:val="hybridMultilevel"/>
    <w:tmpl w:val="8464864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45253AA"/>
    <w:multiLevelType w:val="hybridMultilevel"/>
    <w:tmpl w:val="D090D5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27736E"/>
    <w:multiLevelType w:val="hybridMultilevel"/>
    <w:tmpl w:val="1E64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06B48"/>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C1170F"/>
    <w:multiLevelType w:val="hybridMultilevel"/>
    <w:tmpl w:val="978C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651DE"/>
    <w:multiLevelType w:val="hybridMultilevel"/>
    <w:tmpl w:val="CFEC30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816D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457E34"/>
    <w:multiLevelType w:val="hybridMultilevel"/>
    <w:tmpl w:val="E1866C7C"/>
    <w:lvl w:ilvl="0" w:tplc="08090001">
      <w:start w:val="1"/>
      <w:numFmt w:val="bullet"/>
      <w:lvlText w:val=""/>
      <w:lvlJc w:val="left"/>
      <w:pPr>
        <w:tabs>
          <w:tab w:val="num" w:pos="735"/>
        </w:tabs>
        <w:ind w:left="735" w:hanging="360"/>
      </w:pPr>
      <w:rPr>
        <w:rFonts w:ascii="Symbol" w:hAnsi="Symbol" w:hint="default"/>
      </w:rPr>
    </w:lvl>
    <w:lvl w:ilvl="1" w:tplc="08090003">
      <w:start w:val="1"/>
      <w:numFmt w:val="bullet"/>
      <w:lvlText w:val="o"/>
      <w:lvlJc w:val="left"/>
      <w:pPr>
        <w:tabs>
          <w:tab w:val="num" w:pos="1455"/>
        </w:tabs>
        <w:ind w:left="1455" w:hanging="360"/>
      </w:pPr>
      <w:rPr>
        <w:rFonts w:ascii="Courier New" w:hAnsi="Courier New" w:cs="Courier New" w:hint="default"/>
      </w:rPr>
    </w:lvl>
    <w:lvl w:ilvl="2" w:tplc="08090005">
      <w:start w:val="1"/>
      <w:numFmt w:val="bullet"/>
      <w:lvlText w:val=""/>
      <w:lvlJc w:val="left"/>
      <w:pPr>
        <w:tabs>
          <w:tab w:val="num" w:pos="2175"/>
        </w:tabs>
        <w:ind w:left="2175" w:hanging="360"/>
      </w:pPr>
      <w:rPr>
        <w:rFonts w:ascii="Wingdings" w:hAnsi="Wingdings" w:hint="default"/>
      </w:rPr>
    </w:lvl>
    <w:lvl w:ilvl="3" w:tplc="08090001" w:tentative="1">
      <w:start w:val="1"/>
      <w:numFmt w:val="bullet"/>
      <w:lvlText w:val=""/>
      <w:lvlJc w:val="left"/>
      <w:pPr>
        <w:tabs>
          <w:tab w:val="num" w:pos="2895"/>
        </w:tabs>
        <w:ind w:left="2895" w:hanging="360"/>
      </w:pPr>
      <w:rPr>
        <w:rFonts w:ascii="Symbol" w:hAnsi="Symbol" w:hint="default"/>
      </w:rPr>
    </w:lvl>
    <w:lvl w:ilvl="4" w:tplc="08090003" w:tentative="1">
      <w:start w:val="1"/>
      <w:numFmt w:val="bullet"/>
      <w:lvlText w:val="o"/>
      <w:lvlJc w:val="left"/>
      <w:pPr>
        <w:tabs>
          <w:tab w:val="num" w:pos="3615"/>
        </w:tabs>
        <w:ind w:left="3615" w:hanging="360"/>
      </w:pPr>
      <w:rPr>
        <w:rFonts w:ascii="Courier New" w:hAnsi="Courier New" w:cs="Courier New" w:hint="default"/>
      </w:rPr>
    </w:lvl>
    <w:lvl w:ilvl="5" w:tplc="08090005" w:tentative="1">
      <w:start w:val="1"/>
      <w:numFmt w:val="bullet"/>
      <w:lvlText w:val=""/>
      <w:lvlJc w:val="left"/>
      <w:pPr>
        <w:tabs>
          <w:tab w:val="num" w:pos="4335"/>
        </w:tabs>
        <w:ind w:left="4335" w:hanging="360"/>
      </w:pPr>
      <w:rPr>
        <w:rFonts w:ascii="Wingdings" w:hAnsi="Wingdings" w:hint="default"/>
      </w:rPr>
    </w:lvl>
    <w:lvl w:ilvl="6" w:tplc="08090001" w:tentative="1">
      <w:start w:val="1"/>
      <w:numFmt w:val="bullet"/>
      <w:lvlText w:val=""/>
      <w:lvlJc w:val="left"/>
      <w:pPr>
        <w:tabs>
          <w:tab w:val="num" w:pos="5055"/>
        </w:tabs>
        <w:ind w:left="5055" w:hanging="360"/>
      </w:pPr>
      <w:rPr>
        <w:rFonts w:ascii="Symbol" w:hAnsi="Symbol" w:hint="default"/>
      </w:rPr>
    </w:lvl>
    <w:lvl w:ilvl="7" w:tplc="08090003" w:tentative="1">
      <w:start w:val="1"/>
      <w:numFmt w:val="bullet"/>
      <w:lvlText w:val="o"/>
      <w:lvlJc w:val="left"/>
      <w:pPr>
        <w:tabs>
          <w:tab w:val="num" w:pos="5775"/>
        </w:tabs>
        <w:ind w:left="5775" w:hanging="360"/>
      </w:pPr>
      <w:rPr>
        <w:rFonts w:ascii="Courier New" w:hAnsi="Courier New" w:cs="Courier New" w:hint="default"/>
      </w:rPr>
    </w:lvl>
    <w:lvl w:ilvl="8" w:tplc="08090005" w:tentative="1">
      <w:start w:val="1"/>
      <w:numFmt w:val="bullet"/>
      <w:lvlText w:val=""/>
      <w:lvlJc w:val="left"/>
      <w:pPr>
        <w:tabs>
          <w:tab w:val="num" w:pos="6495"/>
        </w:tabs>
        <w:ind w:left="6495" w:hanging="360"/>
      </w:pPr>
      <w:rPr>
        <w:rFonts w:ascii="Wingdings" w:hAnsi="Wingdings" w:hint="default"/>
      </w:rPr>
    </w:lvl>
  </w:abstractNum>
  <w:abstractNum w:abstractNumId="9" w15:restartNumberingAfterBreak="0">
    <w:nsid w:val="51B00436"/>
    <w:multiLevelType w:val="multilevel"/>
    <w:tmpl w:val="F942E978"/>
    <w:lvl w:ilvl="0">
      <w:start w:val="1"/>
      <w:numFmt w:val="decimal"/>
      <w:lvlText w:val="%1."/>
      <w:lvlJc w:val="left"/>
      <w:pPr>
        <w:tabs>
          <w:tab w:val="num" w:pos="720"/>
        </w:tabs>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5BF51BE"/>
    <w:multiLevelType w:val="hybridMultilevel"/>
    <w:tmpl w:val="663A21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1F71109"/>
    <w:multiLevelType w:val="hybridMultilevel"/>
    <w:tmpl w:val="C4FEC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6EB1EDC"/>
    <w:multiLevelType w:val="hybridMultilevel"/>
    <w:tmpl w:val="260E60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68D7601F"/>
    <w:multiLevelType w:val="hybridMultilevel"/>
    <w:tmpl w:val="09322D9A"/>
    <w:lvl w:ilvl="0" w:tplc="45A8CD4E">
      <w:start w:val="1"/>
      <w:numFmt w:val="bullet"/>
      <w:lvlText w:val=""/>
      <w:lvlJc w:val="left"/>
      <w:pPr>
        <w:tabs>
          <w:tab w:val="num" w:pos="720"/>
        </w:tabs>
        <w:ind w:left="720" w:hanging="360"/>
      </w:pPr>
      <w:rPr>
        <w:rFonts w:ascii="Wingdings" w:hAnsi="Wingdings" w:hint="default"/>
      </w:rPr>
    </w:lvl>
    <w:lvl w:ilvl="1" w:tplc="D01A070E" w:tentative="1">
      <w:start w:val="1"/>
      <w:numFmt w:val="bullet"/>
      <w:lvlText w:val="o"/>
      <w:lvlJc w:val="left"/>
      <w:pPr>
        <w:tabs>
          <w:tab w:val="num" w:pos="1440"/>
        </w:tabs>
        <w:ind w:left="1440" w:hanging="360"/>
      </w:pPr>
      <w:rPr>
        <w:rFonts w:ascii="Courier New" w:hAnsi="Courier New" w:cs="Courier New" w:hint="default"/>
      </w:rPr>
    </w:lvl>
    <w:lvl w:ilvl="2" w:tplc="11E00022" w:tentative="1">
      <w:start w:val="1"/>
      <w:numFmt w:val="bullet"/>
      <w:lvlText w:val=""/>
      <w:lvlJc w:val="left"/>
      <w:pPr>
        <w:tabs>
          <w:tab w:val="num" w:pos="2160"/>
        </w:tabs>
        <w:ind w:left="2160" w:hanging="360"/>
      </w:pPr>
      <w:rPr>
        <w:rFonts w:ascii="Wingdings" w:hAnsi="Wingdings" w:hint="default"/>
      </w:rPr>
    </w:lvl>
    <w:lvl w:ilvl="3" w:tplc="97CA9BC2" w:tentative="1">
      <w:start w:val="1"/>
      <w:numFmt w:val="bullet"/>
      <w:lvlText w:val=""/>
      <w:lvlJc w:val="left"/>
      <w:pPr>
        <w:tabs>
          <w:tab w:val="num" w:pos="2880"/>
        </w:tabs>
        <w:ind w:left="2880" w:hanging="360"/>
      </w:pPr>
      <w:rPr>
        <w:rFonts w:ascii="Symbol" w:hAnsi="Symbol" w:hint="default"/>
      </w:rPr>
    </w:lvl>
    <w:lvl w:ilvl="4" w:tplc="01F0C3AC" w:tentative="1">
      <w:start w:val="1"/>
      <w:numFmt w:val="bullet"/>
      <w:lvlText w:val="o"/>
      <w:lvlJc w:val="left"/>
      <w:pPr>
        <w:tabs>
          <w:tab w:val="num" w:pos="3600"/>
        </w:tabs>
        <w:ind w:left="3600" w:hanging="360"/>
      </w:pPr>
      <w:rPr>
        <w:rFonts w:ascii="Courier New" w:hAnsi="Courier New" w:cs="Courier New" w:hint="default"/>
      </w:rPr>
    </w:lvl>
    <w:lvl w:ilvl="5" w:tplc="16760D00" w:tentative="1">
      <w:start w:val="1"/>
      <w:numFmt w:val="bullet"/>
      <w:lvlText w:val=""/>
      <w:lvlJc w:val="left"/>
      <w:pPr>
        <w:tabs>
          <w:tab w:val="num" w:pos="4320"/>
        </w:tabs>
        <w:ind w:left="4320" w:hanging="360"/>
      </w:pPr>
      <w:rPr>
        <w:rFonts w:ascii="Wingdings" w:hAnsi="Wingdings" w:hint="default"/>
      </w:rPr>
    </w:lvl>
    <w:lvl w:ilvl="6" w:tplc="FDD6C4A2" w:tentative="1">
      <w:start w:val="1"/>
      <w:numFmt w:val="bullet"/>
      <w:lvlText w:val=""/>
      <w:lvlJc w:val="left"/>
      <w:pPr>
        <w:tabs>
          <w:tab w:val="num" w:pos="5040"/>
        </w:tabs>
        <w:ind w:left="5040" w:hanging="360"/>
      </w:pPr>
      <w:rPr>
        <w:rFonts w:ascii="Symbol" w:hAnsi="Symbol" w:hint="default"/>
      </w:rPr>
    </w:lvl>
    <w:lvl w:ilvl="7" w:tplc="0BF28580" w:tentative="1">
      <w:start w:val="1"/>
      <w:numFmt w:val="bullet"/>
      <w:lvlText w:val="o"/>
      <w:lvlJc w:val="left"/>
      <w:pPr>
        <w:tabs>
          <w:tab w:val="num" w:pos="5760"/>
        </w:tabs>
        <w:ind w:left="5760" w:hanging="360"/>
      </w:pPr>
      <w:rPr>
        <w:rFonts w:ascii="Courier New" w:hAnsi="Courier New" w:cs="Courier New" w:hint="default"/>
      </w:rPr>
    </w:lvl>
    <w:lvl w:ilvl="8" w:tplc="221E2E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576470"/>
    <w:multiLevelType w:val="hybridMultilevel"/>
    <w:tmpl w:val="E3FA87E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715A4FB3"/>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BD696E"/>
    <w:multiLevelType w:val="multilevel"/>
    <w:tmpl w:val="FE7ED5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7AC4B2A"/>
    <w:multiLevelType w:val="multilevel"/>
    <w:tmpl w:val="844001F2"/>
    <w:lvl w:ilvl="0">
      <w:start w:val="1"/>
      <w:numFmt w:val="decimal"/>
      <w:lvlText w:val="%1"/>
      <w:lvlJc w:val="left"/>
      <w:pPr>
        <w:tabs>
          <w:tab w:val="num" w:pos="390"/>
        </w:tabs>
        <w:ind w:left="390" w:hanging="390"/>
      </w:pPr>
      <w:rPr>
        <w:rFonts w:ascii="Times New Roman" w:hAnsi="Times New Roman" w:cs="Times New Roman" w:hint="default"/>
        <w:b/>
        <w:bCs w:val="0"/>
        <w:sz w:val="32"/>
        <w:szCs w:val="32"/>
      </w:rPr>
    </w:lvl>
    <w:lvl w:ilvl="1">
      <w:start w:val="1"/>
      <w:numFmt w:val="decimal"/>
      <w:lvlText w:val="%1.%2"/>
      <w:lvlJc w:val="left"/>
      <w:pPr>
        <w:tabs>
          <w:tab w:val="num" w:pos="390"/>
        </w:tabs>
        <w:ind w:left="390" w:hanging="390"/>
      </w:pPr>
      <w:rPr>
        <w:rFonts w:cs="Times New Roman" w:hint="default"/>
        <w:b/>
      </w:rPr>
    </w:lvl>
    <w:lvl w:ilvl="2">
      <w:start w:val="1"/>
      <w:numFmt w:val="decimal"/>
      <w:lvlText w:val="%1.%2.%3"/>
      <w:lvlJc w:val="left"/>
      <w:pPr>
        <w:tabs>
          <w:tab w:val="num" w:pos="720"/>
        </w:tabs>
        <w:ind w:left="720" w:hanging="720"/>
      </w:pPr>
      <w:rPr>
        <w:rFonts w:cs="Times New Roman" w:hint="default"/>
        <w:b/>
        <w:sz w:val="22"/>
        <w:szCs w:val="22"/>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94B0CBA"/>
    <w:multiLevelType w:val="hybridMultilevel"/>
    <w:tmpl w:val="9270406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7E8054F7"/>
    <w:multiLevelType w:val="hybridMultilevel"/>
    <w:tmpl w:val="0E6A60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4491148">
    <w:abstractNumId w:val="9"/>
  </w:num>
  <w:num w:numId="2" w16cid:durableId="504637265">
    <w:abstractNumId w:val="13"/>
  </w:num>
  <w:num w:numId="3" w16cid:durableId="1447501748">
    <w:abstractNumId w:val="8"/>
  </w:num>
  <w:num w:numId="4" w16cid:durableId="1362821936">
    <w:abstractNumId w:val="16"/>
  </w:num>
  <w:num w:numId="5" w16cid:durableId="1366247425">
    <w:abstractNumId w:val="6"/>
  </w:num>
  <w:num w:numId="6" w16cid:durableId="1930654514">
    <w:abstractNumId w:val="10"/>
  </w:num>
  <w:num w:numId="7" w16cid:durableId="50230771">
    <w:abstractNumId w:val="3"/>
  </w:num>
  <w:num w:numId="8" w16cid:durableId="1015107631">
    <w:abstractNumId w:val="5"/>
  </w:num>
  <w:num w:numId="9" w16cid:durableId="1007050696">
    <w:abstractNumId w:val="12"/>
  </w:num>
  <w:num w:numId="10" w16cid:durableId="131599596">
    <w:abstractNumId w:val="0"/>
  </w:num>
  <w:num w:numId="11" w16cid:durableId="2048527719">
    <w:abstractNumId w:val="19"/>
  </w:num>
  <w:num w:numId="12" w16cid:durableId="784159141">
    <w:abstractNumId w:val="2"/>
  </w:num>
  <w:num w:numId="13" w16cid:durableId="1916473555">
    <w:abstractNumId w:val="11"/>
  </w:num>
  <w:num w:numId="14" w16cid:durableId="122237403">
    <w:abstractNumId w:val="18"/>
  </w:num>
  <w:num w:numId="15" w16cid:durableId="1273779135">
    <w:abstractNumId w:val="1"/>
  </w:num>
  <w:num w:numId="16" w16cid:durableId="1628927733">
    <w:abstractNumId w:val="14"/>
  </w:num>
  <w:num w:numId="17" w16cid:durableId="1736927372">
    <w:abstractNumId w:val="4"/>
  </w:num>
  <w:num w:numId="18" w16cid:durableId="115296967">
    <w:abstractNumId w:val="15"/>
  </w:num>
  <w:num w:numId="19" w16cid:durableId="22831388">
    <w:abstractNumId w:val="17"/>
  </w:num>
  <w:num w:numId="20" w16cid:durableId="6833669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5B7"/>
    <w:rsid w:val="000078AA"/>
    <w:rsid w:val="0002167C"/>
    <w:rsid w:val="00024494"/>
    <w:rsid w:val="00033636"/>
    <w:rsid w:val="000421F1"/>
    <w:rsid w:val="000562EB"/>
    <w:rsid w:val="000C697F"/>
    <w:rsid w:val="000F7E65"/>
    <w:rsid w:val="00117823"/>
    <w:rsid w:val="00137BB0"/>
    <w:rsid w:val="001474BE"/>
    <w:rsid w:val="00160220"/>
    <w:rsid w:val="001647FF"/>
    <w:rsid w:val="00167B70"/>
    <w:rsid w:val="00227C58"/>
    <w:rsid w:val="002A45B7"/>
    <w:rsid w:val="002B5ED0"/>
    <w:rsid w:val="002E6912"/>
    <w:rsid w:val="00361A05"/>
    <w:rsid w:val="003933B5"/>
    <w:rsid w:val="003E0DF0"/>
    <w:rsid w:val="00421FEC"/>
    <w:rsid w:val="00456C0D"/>
    <w:rsid w:val="00475A66"/>
    <w:rsid w:val="004A1C03"/>
    <w:rsid w:val="004E6DB2"/>
    <w:rsid w:val="0055009A"/>
    <w:rsid w:val="00622298"/>
    <w:rsid w:val="00635067"/>
    <w:rsid w:val="006945EB"/>
    <w:rsid w:val="006D5F4A"/>
    <w:rsid w:val="006F0A95"/>
    <w:rsid w:val="00766D22"/>
    <w:rsid w:val="007839C3"/>
    <w:rsid w:val="007A1665"/>
    <w:rsid w:val="007F7F4C"/>
    <w:rsid w:val="00815895"/>
    <w:rsid w:val="00850013"/>
    <w:rsid w:val="008830CC"/>
    <w:rsid w:val="00892FBF"/>
    <w:rsid w:val="008F1521"/>
    <w:rsid w:val="0091461C"/>
    <w:rsid w:val="009363F0"/>
    <w:rsid w:val="0094333A"/>
    <w:rsid w:val="00965E3B"/>
    <w:rsid w:val="009C29C4"/>
    <w:rsid w:val="009E0E56"/>
    <w:rsid w:val="00A067F4"/>
    <w:rsid w:val="00A27662"/>
    <w:rsid w:val="00A32A2F"/>
    <w:rsid w:val="00A55300"/>
    <w:rsid w:val="00A62995"/>
    <w:rsid w:val="00A905DF"/>
    <w:rsid w:val="00B4012A"/>
    <w:rsid w:val="00B57D2A"/>
    <w:rsid w:val="00C6395B"/>
    <w:rsid w:val="00CC324D"/>
    <w:rsid w:val="00CE1F79"/>
    <w:rsid w:val="00CF0C29"/>
    <w:rsid w:val="00D10DC7"/>
    <w:rsid w:val="00D1613A"/>
    <w:rsid w:val="00D93EC7"/>
    <w:rsid w:val="00DC69A7"/>
    <w:rsid w:val="00E04A07"/>
    <w:rsid w:val="00E05E3F"/>
    <w:rsid w:val="00E169F2"/>
    <w:rsid w:val="00E20978"/>
    <w:rsid w:val="00EB6305"/>
    <w:rsid w:val="00EF3A43"/>
    <w:rsid w:val="00F00778"/>
    <w:rsid w:val="00F00FDB"/>
    <w:rsid w:val="00F53CF6"/>
    <w:rsid w:val="00F621FC"/>
    <w:rsid w:val="00FA0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930D2EA"/>
  <w15:chartTrackingRefBased/>
  <w15:docId w15:val="{C2B734A0-27E3-45F1-94BC-BD60C7A5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5B7"/>
    <w:pPr>
      <w:spacing w:after="0" w:line="240" w:lineRule="auto"/>
      <w:ind w:left="357"/>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autoRedefine/>
    <w:qFormat/>
    <w:rsid w:val="002A45B7"/>
    <w:pPr>
      <w:keepNext/>
      <w:ind w:left="426" w:hanging="426"/>
      <w:jc w:val="both"/>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45B7"/>
    <w:rPr>
      <w:rFonts w:ascii="Times New Roman" w:eastAsia="Times New Roman" w:hAnsi="Times New Roman" w:cs="Times New Roman"/>
      <w:b/>
      <w:bCs/>
      <w:sz w:val="24"/>
      <w:szCs w:val="24"/>
      <w:lang w:eastAsia="en-GB"/>
    </w:rPr>
  </w:style>
  <w:style w:type="paragraph" w:styleId="Title">
    <w:name w:val="Title"/>
    <w:basedOn w:val="Normal"/>
    <w:link w:val="TitleChar"/>
    <w:qFormat/>
    <w:rsid w:val="002A45B7"/>
    <w:pPr>
      <w:jc w:val="center"/>
    </w:pPr>
    <w:rPr>
      <w:b/>
      <w:lang w:eastAsia="en-US"/>
    </w:rPr>
  </w:style>
  <w:style w:type="character" w:customStyle="1" w:styleId="TitleChar">
    <w:name w:val="Title Char"/>
    <w:basedOn w:val="DefaultParagraphFont"/>
    <w:link w:val="Title"/>
    <w:rsid w:val="002A45B7"/>
    <w:rPr>
      <w:rFonts w:ascii="Times New Roman" w:eastAsia="Times New Roman" w:hAnsi="Times New Roman" w:cs="Times New Roman"/>
      <w:b/>
      <w:sz w:val="24"/>
      <w:szCs w:val="20"/>
    </w:rPr>
  </w:style>
  <w:style w:type="paragraph" w:styleId="BodyTextIndent">
    <w:name w:val="Body Text Indent"/>
    <w:basedOn w:val="Normal"/>
    <w:link w:val="BodyTextIndentChar"/>
    <w:rsid w:val="002A45B7"/>
    <w:pPr>
      <w:spacing w:after="120"/>
      <w:ind w:left="283"/>
    </w:pPr>
  </w:style>
  <w:style w:type="character" w:customStyle="1" w:styleId="BodyTextIndentChar">
    <w:name w:val="Body Text Indent Char"/>
    <w:basedOn w:val="DefaultParagraphFont"/>
    <w:link w:val="BodyTextIndent"/>
    <w:rsid w:val="002A45B7"/>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2A45B7"/>
    <w:pPr>
      <w:spacing w:after="200" w:line="276" w:lineRule="auto"/>
      <w:ind w:left="720"/>
      <w:contextualSpacing/>
    </w:pPr>
    <w:rPr>
      <w:rFonts w:ascii="Calibri" w:eastAsia="Calibri" w:hAnsi="Calibri"/>
      <w:sz w:val="22"/>
      <w:szCs w:val="22"/>
      <w:lang w:val="en-US" w:eastAsia="en-US"/>
    </w:rPr>
  </w:style>
  <w:style w:type="table" w:styleId="TableGrid">
    <w:name w:val="Table Grid"/>
    <w:basedOn w:val="TableNormal"/>
    <w:uiPriority w:val="39"/>
    <w:rsid w:val="002A45B7"/>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styleId="NoSpacing">
    <w:name w:val="No Spacing"/>
    <w:uiPriority w:val="1"/>
    <w:qFormat/>
    <w:rsid w:val="0055009A"/>
    <w:pPr>
      <w:spacing w:after="0" w:line="240" w:lineRule="auto"/>
      <w:ind w:left="357"/>
    </w:pPr>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421FEC"/>
    <w:pPr>
      <w:tabs>
        <w:tab w:val="center" w:pos="4513"/>
        <w:tab w:val="right" w:pos="9026"/>
      </w:tabs>
    </w:pPr>
  </w:style>
  <w:style w:type="character" w:customStyle="1" w:styleId="HeaderChar">
    <w:name w:val="Header Char"/>
    <w:basedOn w:val="DefaultParagraphFont"/>
    <w:link w:val="Header"/>
    <w:uiPriority w:val="99"/>
    <w:rsid w:val="00421FEC"/>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421FEC"/>
    <w:pPr>
      <w:tabs>
        <w:tab w:val="center" w:pos="4513"/>
        <w:tab w:val="right" w:pos="9026"/>
      </w:tabs>
    </w:pPr>
  </w:style>
  <w:style w:type="character" w:customStyle="1" w:styleId="FooterChar">
    <w:name w:val="Footer Char"/>
    <w:basedOn w:val="DefaultParagraphFont"/>
    <w:link w:val="Footer"/>
    <w:uiPriority w:val="99"/>
    <w:rsid w:val="00421FEC"/>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421F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FE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79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gpsmember.org/your-pension/paying-in/if-you-are-away-from-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93CE4-1495-442D-8E06-854A76401B9E}">
  <ds:schemaRefs>
    <ds:schemaRef ds:uri="http://schemas.microsoft.com/sharepoint/v3/contenttype/forms"/>
  </ds:schemaRefs>
</ds:datastoreItem>
</file>

<file path=customXml/itemProps2.xml><?xml version="1.0" encoding="utf-8"?>
<ds:datastoreItem xmlns:ds="http://schemas.openxmlformats.org/officeDocument/2006/customXml" ds:itemID="{D20AB745-BA17-4761-B1F4-83727D2CFC69}">
  <ds:schemaRefs>
    <ds:schemaRef ds:uri="http://purl.org/dc/terms/"/>
    <ds:schemaRef ds:uri="http://schemas.openxmlformats.org/package/2006/metadata/core-properties"/>
    <ds:schemaRef ds:uri="http://purl.org/dc/dcmitype/"/>
    <ds:schemaRef ds:uri="f80bf440-f76c-482a-9ce2-35c54b6728dc"/>
    <ds:schemaRef ds:uri="http://schemas.microsoft.com/office/2006/documentManagement/types"/>
    <ds:schemaRef ds:uri="http://schemas.microsoft.com/office/2006/metadata/properties"/>
    <ds:schemaRef ds:uri="http://purl.org/dc/elements/1.1/"/>
    <ds:schemaRef ds:uri="http://schemas.microsoft.com/office/infopath/2007/PartnerControls"/>
    <ds:schemaRef ds:uri="9c812a9a-031c-4ac9-8d4d-6863ba6e9288"/>
    <ds:schemaRef ds:uri="http://www.w3.org/XML/1998/namespace"/>
  </ds:schemaRefs>
</ds:datastoreItem>
</file>

<file path=customXml/itemProps3.xml><?xml version="1.0" encoding="utf-8"?>
<ds:datastoreItem xmlns:ds="http://schemas.openxmlformats.org/officeDocument/2006/customXml" ds:itemID="{D656292D-2369-4CE0-ADCC-5FCFF3329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Constance</dc:creator>
  <cp:keywords/>
  <dc:description/>
  <cp:lastModifiedBy>Sharon Petela</cp:lastModifiedBy>
  <cp:revision>10</cp:revision>
  <cp:lastPrinted>2026-06-05T12:49:00Z</cp:lastPrinted>
  <dcterms:created xsi:type="dcterms:W3CDTF">2026-06-05T11:07:00Z</dcterms:created>
  <dcterms:modified xsi:type="dcterms:W3CDTF">2026-06-05T12:54:00Z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3192200</vt:r8>
  </property>
  <property fmtid="{D5CDD505-2E9C-101B-9397-08002B2CF9AE}" pid="4" name="MediaServiceImageTags">
    <vt:lpwstr/>
  </property>
</Properties>
</file>