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E7C1A5" w14:textId="6353E590" w:rsidR="00CF0282" w:rsidRPr="00276375" w:rsidRDefault="00023AAC" w:rsidP="00183909">
      <w:pPr>
        <w:spacing w:after="0" w:line="240" w:lineRule="auto"/>
        <w:jc w:val="center"/>
        <w:rPr>
          <w:b/>
          <w:bCs/>
          <w:sz w:val="32"/>
          <w:szCs w:val="32"/>
        </w:rPr>
      </w:pPr>
      <w:r w:rsidRPr="00276375">
        <w:rPr>
          <w:b/>
          <w:bCs/>
          <w:sz w:val="32"/>
          <w:szCs w:val="32"/>
        </w:rPr>
        <w:t xml:space="preserve">Watermark Town Initiative workshop </w:t>
      </w:r>
      <w:r w:rsidR="00756E55">
        <w:rPr>
          <w:b/>
          <w:bCs/>
          <w:sz w:val="32"/>
          <w:szCs w:val="32"/>
        </w:rPr>
        <w:t>Tuesday 20</w:t>
      </w:r>
      <w:r w:rsidR="00756E55" w:rsidRPr="00756E55">
        <w:rPr>
          <w:b/>
          <w:bCs/>
          <w:sz w:val="32"/>
          <w:szCs w:val="32"/>
          <w:vertAlign w:val="superscript"/>
        </w:rPr>
        <w:t>th</w:t>
      </w:r>
      <w:r w:rsidR="00756E55">
        <w:rPr>
          <w:b/>
          <w:bCs/>
          <w:sz w:val="32"/>
          <w:szCs w:val="32"/>
        </w:rPr>
        <w:t xml:space="preserve"> October </w:t>
      </w:r>
      <w:r w:rsidR="00BD29E6">
        <w:rPr>
          <w:b/>
          <w:bCs/>
          <w:sz w:val="32"/>
          <w:szCs w:val="32"/>
        </w:rPr>
        <w:t>2</w:t>
      </w:r>
      <w:r w:rsidRPr="00276375">
        <w:rPr>
          <w:b/>
          <w:bCs/>
          <w:sz w:val="32"/>
          <w:szCs w:val="32"/>
        </w:rPr>
        <w:t>026</w:t>
      </w:r>
    </w:p>
    <w:p w14:paraId="4B42947E" w14:textId="77777777" w:rsidR="00183909" w:rsidRPr="00183909" w:rsidRDefault="00183909" w:rsidP="00183909">
      <w:pPr>
        <w:spacing w:after="0" w:line="240" w:lineRule="auto"/>
        <w:jc w:val="both"/>
        <w:rPr>
          <w:sz w:val="16"/>
          <w:szCs w:val="16"/>
        </w:rPr>
      </w:pPr>
    </w:p>
    <w:p w14:paraId="0D93EC3B" w14:textId="0D0671A6" w:rsidR="00BD29E6" w:rsidRDefault="00D53C84" w:rsidP="00183909">
      <w:pPr>
        <w:spacing w:after="0" w:line="240" w:lineRule="auto"/>
        <w:jc w:val="both"/>
      </w:pPr>
      <w:r>
        <w:t>Bradley Stoke</w:t>
      </w:r>
      <w:r w:rsidR="00CB7F34">
        <w:t xml:space="preserve"> </w:t>
      </w:r>
      <w:r w:rsidR="00BD29E6">
        <w:t xml:space="preserve">Town </w:t>
      </w:r>
      <w:r w:rsidR="00CB7F34">
        <w:t xml:space="preserve">Council </w:t>
      </w:r>
      <w:r w:rsidR="00BD29E6">
        <w:t xml:space="preserve">is working </w:t>
      </w:r>
      <w:r w:rsidR="00517073">
        <w:t xml:space="preserve">towards </w:t>
      </w:r>
      <w:r>
        <w:t>becoming</w:t>
      </w:r>
      <w:r w:rsidR="00580F20">
        <w:t xml:space="preserve"> </w:t>
      </w:r>
      <w:r>
        <w:t>a Watermark Town</w:t>
      </w:r>
      <w:r w:rsidR="00517073">
        <w:t xml:space="preserve">, </w:t>
      </w:r>
      <w:r w:rsidR="00921D32">
        <w:t xml:space="preserve">as </w:t>
      </w:r>
      <w:r w:rsidR="00BD29E6">
        <w:t xml:space="preserve">part </w:t>
      </w:r>
      <w:r w:rsidR="00695C28">
        <w:t xml:space="preserve">of the Town’s Council’s </w:t>
      </w:r>
      <w:r w:rsidR="00BD29E6">
        <w:t xml:space="preserve">Local </w:t>
      </w:r>
      <w:r w:rsidR="00695C28">
        <w:t xml:space="preserve">Climate and Nature Action Plan. </w:t>
      </w:r>
      <w:r w:rsidR="00823089">
        <w:t>Three topic areas were considered: Waste Water and Drinking Water. The Sustainability element will be woven into the two topic areas.</w:t>
      </w:r>
    </w:p>
    <w:p w14:paraId="55F49BD6" w14:textId="77777777" w:rsidR="00183909" w:rsidRPr="00183909" w:rsidRDefault="00183909" w:rsidP="00183909">
      <w:pPr>
        <w:spacing w:after="0" w:line="240" w:lineRule="auto"/>
        <w:jc w:val="both"/>
        <w:rPr>
          <w:sz w:val="16"/>
          <w:szCs w:val="16"/>
        </w:rPr>
      </w:pPr>
    </w:p>
    <w:p w14:paraId="05ECC4B8" w14:textId="54477F89" w:rsidR="00023AAC" w:rsidRDefault="00BD29E6" w:rsidP="00183909">
      <w:pPr>
        <w:spacing w:after="0" w:line="240" w:lineRule="auto"/>
        <w:jc w:val="both"/>
      </w:pPr>
      <w:r>
        <w:t xml:space="preserve">The </w:t>
      </w:r>
      <w:r w:rsidR="00756E55">
        <w:t xml:space="preserve">fourth </w:t>
      </w:r>
      <w:r w:rsidR="00023AAC" w:rsidRPr="00023AAC">
        <w:t xml:space="preserve">workshop </w:t>
      </w:r>
      <w:r>
        <w:t xml:space="preserve">was held on </w:t>
      </w:r>
      <w:r w:rsidR="00756E55">
        <w:t>Tuesday 20</w:t>
      </w:r>
      <w:r w:rsidR="00756E55" w:rsidRPr="00756E55">
        <w:rPr>
          <w:vertAlign w:val="superscript"/>
        </w:rPr>
        <w:t>th</w:t>
      </w:r>
      <w:r w:rsidR="00756E55">
        <w:t xml:space="preserve"> October </w:t>
      </w:r>
      <w:r w:rsidR="00023AAC" w:rsidRPr="00023AAC">
        <w:t>2026</w:t>
      </w:r>
      <w:r>
        <w:t xml:space="preserve"> </w:t>
      </w:r>
      <w:r w:rsidR="00023AAC">
        <w:t>and attended by Councillors</w:t>
      </w:r>
      <w:r>
        <w:t xml:space="preserve"> Sue Bandcroft</w:t>
      </w:r>
      <w:r w:rsidR="00AD25C1">
        <w:t xml:space="preserve"> and </w:t>
      </w:r>
      <w:r>
        <w:t>Jenny James</w:t>
      </w:r>
      <w:r w:rsidR="00023AAC">
        <w:t xml:space="preserve">, </w:t>
      </w:r>
      <w:r>
        <w:t xml:space="preserve">BSTC </w:t>
      </w:r>
      <w:r w:rsidR="00023AAC">
        <w:t>staff</w:t>
      </w:r>
      <w:r>
        <w:t xml:space="preserve"> Sharon Petela</w:t>
      </w:r>
      <w:r w:rsidR="00023AAC">
        <w:t xml:space="preserve">, Sara Messenger (representing Bradley Stoke </w:t>
      </w:r>
      <w:r w:rsidR="00AD25C1">
        <w:t>in</w:t>
      </w:r>
      <w:r w:rsidR="00023AAC">
        <w:t xml:space="preserve"> Bloom, Green Gym and the Three Brooks </w:t>
      </w:r>
      <w:r w:rsidR="00AD25C1">
        <w:t xml:space="preserve">Nature </w:t>
      </w:r>
      <w:r w:rsidR="00023AAC">
        <w:t xml:space="preserve">Conservation </w:t>
      </w:r>
      <w:r w:rsidR="00AD25C1">
        <w:t>G</w:t>
      </w:r>
      <w:r w:rsidR="00023AAC">
        <w:t>roup</w:t>
      </w:r>
      <w:r w:rsidR="00695C28">
        <w:t>)</w:t>
      </w:r>
      <w:r w:rsidR="00023AAC">
        <w:t xml:space="preserve"> and </w:t>
      </w:r>
      <w:r>
        <w:t xml:space="preserve">Mark Manning, </w:t>
      </w:r>
      <w:r w:rsidR="00023AAC">
        <w:t>a resident who work</w:t>
      </w:r>
      <w:r>
        <w:t>s</w:t>
      </w:r>
      <w:r w:rsidR="00023AAC">
        <w:t xml:space="preserve"> for Sustainable Drainage Solutions.</w:t>
      </w:r>
      <w:r w:rsidR="00823089">
        <w:t xml:space="preserve"> Apologies received from Councillors </w:t>
      </w:r>
      <w:r w:rsidR="00756E55">
        <w:t xml:space="preserve">John Bradbury, Terri Cullen </w:t>
      </w:r>
      <w:r w:rsidR="00823089">
        <w:t xml:space="preserve">and </w:t>
      </w:r>
      <w:r w:rsidR="00756E55">
        <w:t>Surabhi Miah and BSTC officers Gillian Allen, Raphaela Boghi and Phil Francis-Barber</w:t>
      </w:r>
      <w:r w:rsidR="00823089">
        <w:t>.</w:t>
      </w:r>
    </w:p>
    <w:p w14:paraId="5E601176" w14:textId="77777777" w:rsidR="00183909" w:rsidRPr="00183909" w:rsidRDefault="00183909" w:rsidP="00183909">
      <w:pPr>
        <w:spacing w:after="0" w:line="240" w:lineRule="auto"/>
        <w:jc w:val="both"/>
        <w:rPr>
          <w:rFonts w:eastAsia="Times New Roman" w:cs="Times New Roman"/>
          <w:b/>
          <w:bCs/>
          <w:color w:val="000000"/>
          <w:kern w:val="0"/>
          <w:sz w:val="16"/>
          <w:szCs w:val="16"/>
          <w:lang w:eastAsia="en-GB"/>
          <w14:ligatures w14:val="none"/>
        </w:rPr>
      </w:pPr>
    </w:p>
    <w:p w14:paraId="76F2757D" w14:textId="240B3E41" w:rsidR="00183909" w:rsidRPr="00183909" w:rsidRDefault="00183909" w:rsidP="00183909">
      <w:pPr>
        <w:spacing w:after="0" w:line="240" w:lineRule="auto"/>
        <w:jc w:val="both"/>
        <w:rPr>
          <w:sz w:val="32"/>
          <w:szCs w:val="32"/>
        </w:rPr>
      </w:pPr>
      <w:r>
        <w:rPr>
          <w:rFonts w:eastAsia="Times New Roman" w:cs="Times New Roman"/>
          <w:b/>
          <w:bCs/>
          <w:color w:val="000000"/>
          <w:kern w:val="0"/>
          <w:sz w:val="32"/>
          <w:szCs w:val="32"/>
          <w:lang w:eastAsia="en-GB"/>
          <w14:ligatures w14:val="none"/>
        </w:rPr>
        <w:t xml:space="preserve">Waste </w:t>
      </w:r>
      <w:r w:rsidRPr="001303B1">
        <w:rPr>
          <w:rFonts w:eastAsia="Times New Roman" w:cs="Times New Roman"/>
          <w:b/>
          <w:bCs/>
          <w:color w:val="000000"/>
          <w:kern w:val="0"/>
          <w:sz w:val="32"/>
          <w:szCs w:val="32"/>
          <w:lang w:eastAsia="en-GB"/>
          <w14:ligatures w14:val="none"/>
        </w:rPr>
        <w:t>Water</w:t>
      </w:r>
      <w:r w:rsidRPr="00183909">
        <w:rPr>
          <w:rFonts w:eastAsia="Times New Roman" w:cs="Times New Roman"/>
          <w:b/>
          <w:bCs/>
          <w:color w:val="000000"/>
          <w:kern w:val="0"/>
          <w:sz w:val="32"/>
          <w:szCs w:val="32"/>
          <w:lang w:eastAsia="en-GB"/>
          <w14:ligatures w14:val="none"/>
        </w:rPr>
        <w:t xml:space="preserve"> – </w:t>
      </w:r>
      <w:r w:rsidRPr="00183909">
        <w:rPr>
          <w:rFonts w:eastAsia="Times New Roman" w:cs="Times New Roman"/>
          <w:b/>
          <w:bCs/>
          <w:color w:val="000000"/>
          <w:kern w:val="0"/>
          <w:sz w:val="32"/>
          <w:szCs w:val="32"/>
          <w:highlight w:val="lightGray"/>
          <w:lang w:eastAsia="en-GB"/>
          <w14:ligatures w14:val="none"/>
        </w:rPr>
        <w:t>grey</w:t>
      </w:r>
      <w:r w:rsidRPr="00183909">
        <w:rPr>
          <w:rFonts w:eastAsia="Times New Roman" w:cs="Times New Roman"/>
          <w:b/>
          <w:bCs/>
          <w:color w:val="000000"/>
          <w:kern w:val="0"/>
          <w:sz w:val="32"/>
          <w:szCs w:val="32"/>
          <w:lang w:eastAsia="en-GB"/>
          <w14:ligatures w14:val="none"/>
        </w:rPr>
        <w:t xml:space="preserve"> shading indicates completed projects</w:t>
      </w:r>
    </w:p>
    <w:tbl>
      <w:tblPr>
        <w:tblW w:w="15735" w:type="dxa"/>
        <w:tblInd w:w="-5" w:type="dxa"/>
        <w:tblLayout w:type="fixed"/>
        <w:tblLook w:val="04A0" w:firstRow="1" w:lastRow="0" w:firstColumn="1" w:lastColumn="0" w:noHBand="0" w:noVBand="1"/>
      </w:tblPr>
      <w:tblGrid>
        <w:gridCol w:w="431"/>
        <w:gridCol w:w="1412"/>
        <w:gridCol w:w="2845"/>
        <w:gridCol w:w="1710"/>
        <w:gridCol w:w="2543"/>
        <w:gridCol w:w="1154"/>
        <w:gridCol w:w="1447"/>
        <w:gridCol w:w="2143"/>
        <w:gridCol w:w="2050"/>
      </w:tblGrid>
      <w:tr w:rsidR="00183909" w:rsidRPr="0020626F" w14:paraId="42A1AE3D" w14:textId="77777777" w:rsidTr="00183909">
        <w:trPr>
          <w:trHeight w:val="300"/>
        </w:trPr>
        <w:tc>
          <w:tcPr>
            <w:tcW w:w="4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F61293" w14:textId="35F0CEC7" w:rsidR="0020626F" w:rsidRPr="0020626F" w:rsidRDefault="0020626F" w:rsidP="00183909">
            <w:pPr>
              <w:spacing w:after="0" w:line="240" w:lineRule="auto"/>
              <w:jc w:val="center"/>
              <w:rPr>
                <w:rFonts w:ascii="Aptos" w:eastAsia="Times New Roman" w:hAnsi="Aptos" w:cs="Times New Roman"/>
                <w:b/>
                <w:bCs/>
                <w:color w:val="000000"/>
                <w:kern w:val="0"/>
                <w:sz w:val="20"/>
                <w:szCs w:val="20"/>
                <w:lang w:eastAsia="en-GB"/>
                <w14:ligatures w14:val="none"/>
              </w:rPr>
            </w:pPr>
          </w:p>
        </w:tc>
        <w:tc>
          <w:tcPr>
            <w:tcW w:w="1412" w:type="dxa"/>
            <w:tcBorders>
              <w:top w:val="single" w:sz="4" w:space="0" w:color="auto"/>
              <w:left w:val="nil"/>
              <w:bottom w:val="single" w:sz="4" w:space="0" w:color="auto"/>
              <w:right w:val="single" w:sz="4" w:space="0" w:color="auto"/>
            </w:tcBorders>
            <w:shd w:val="clear" w:color="auto" w:fill="auto"/>
            <w:vAlign w:val="center"/>
            <w:hideMark/>
          </w:tcPr>
          <w:p w14:paraId="0D3372AA" w14:textId="77777777" w:rsidR="0020626F" w:rsidRPr="0020626F" w:rsidRDefault="0020626F" w:rsidP="00183909">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Initiative</w:t>
            </w:r>
          </w:p>
        </w:tc>
        <w:tc>
          <w:tcPr>
            <w:tcW w:w="2845" w:type="dxa"/>
            <w:tcBorders>
              <w:top w:val="single" w:sz="4" w:space="0" w:color="auto"/>
              <w:left w:val="nil"/>
              <w:bottom w:val="single" w:sz="4" w:space="0" w:color="auto"/>
              <w:right w:val="single" w:sz="4" w:space="0" w:color="auto"/>
            </w:tcBorders>
            <w:shd w:val="clear" w:color="auto" w:fill="auto"/>
            <w:vAlign w:val="center"/>
            <w:hideMark/>
          </w:tcPr>
          <w:p w14:paraId="09C28E65" w14:textId="77777777" w:rsidR="0020626F" w:rsidRPr="0020626F" w:rsidRDefault="0020626F" w:rsidP="00183909">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Comments</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7DD79BC" w14:textId="77777777" w:rsidR="0020626F" w:rsidRPr="0020626F" w:rsidRDefault="0020626F" w:rsidP="00183909">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Priority</w:t>
            </w:r>
          </w:p>
        </w:tc>
        <w:tc>
          <w:tcPr>
            <w:tcW w:w="2543" w:type="dxa"/>
            <w:tcBorders>
              <w:top w:val="single" w:sz="4" w:space="0" w:color="auto"/>
              <w:left w:val="nil"/>
              <w:bottom w:val="single" w:sz="4" w:space="0" w:color="auto"/>
              <w:right w:val="single" w:sz="4" w:space="0" w:color="auto"/>
            </w:tcBorders>
            <w:shd w:val="clear" w:color="auto" w:fill="auto"/>
            <w:vAlign w:val="center"/>
            <w:hideMark/>
          </w:tcPr>
          <w:p w14:paraId="5693C7E2" w14:textId="77777777" w:rsidR="0020626F" w:rsidRPr="0020626F" w:rsidRDefault="0020626F" w:rsidP="00183909">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Resources Required</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7E6817D8" w14:textId="77777777" w:rsidR="0020626F" w:rsidRPr="0020626F" w:rsidRDefault="0020626F" w:rsidP="00183909">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Timescale</w:t>
            </w:r>
          </w:p>
        </w:tc>
        <w:tc>
          <w:tcPr>
            <w:tcW w:w="1447" w:type="dxa"/>
            <w:tcBorders>
              <w:top w:val="single" w:sz="4" w:space="0" w:color="auto"/>
              <w:left w:val="nil"/>
              <w:bottom w:val="single" w:sz="4" w:space="0" w:color="auto"/>
              <w:right w:val="single" w:sz="4" w:space="0" w:color="auto"/>
            </w:tcBorders>
            <w:shd w:val="clear" w:color="auto" w:fill="auto"/>
            <w:vAlign w:val="center"/>
            <w:hideMark/>
          </w:tcPr>
          <w:p w14:paraId="7A67A523" w14:textId="77777777" w:rsidR="0020626F" w:rsidRPr="0020626F" w:rsidRDefault="0020626F" w:rsidP="00183909">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Lead on Project</w:t>
            </w:r>
          </w:p>
        </w:tc>
        <w:tc>
          <w:tcPr>
            <w:tcW w:w="2143" w:type="dxa"/>
            <w:tcBorders>
              <w:top w:val="single" w:sz="4" w:space="0" w:color="auto"/>
              <w:left w:val="nil"/>
              <w:bottom w:val="single" w:sz="4" w:space="0" w:color="auto"/>
              <w:right w:val="single" w:sz="4" w:space="0" w:color="auto"/>
            </w:tcBorders>
            <w:shd w:val="clear" w:color="auto" w:fill="auto"/>
            <w:noWrap/>
            <w:vAlign w:val="center"/>
            <w:hideMark/>
          </w:tcPr>
          <w:p w14:paraId="753730AA" w14:textId="77777777" w:rsidR="0020626F" w:rsidRPr="0020626F" w:rsidRDefault="0020626F" w:rsidP="00183909">
            <w:pPr>
              <w:spacing w:after="0" w:line="240" w:lineRule="auto"/>
              <w:jc w:val="center"/>
              <w:rPr>
                <w:rFonts w:ascii="Aptos Narrow" w:eastAsia="Times New Roman" w:hAnsi="Aptos Narrow" w:cs="Times New Roman"/>
                <w:b/>
                <w:bCs/>
                <w:color w:val="000000"/>
                <w:kern w:val="0"/>
                <w:sz w:val="20"/>
                <w:szCs w:val="20"/>
                <w:lang w:eastAsia="en-GB"/>
                <w14:ligatures w14:val="none"/>
              </w:rPr>
            </w:pPr>
            <w:r w:rsidRPr="0020626F">
              <w:rPr>
                <w:rFonts w:ascii="Aptos Narrow" w:eastAsia="Times New Roman" w:hAnsi="Aptos Narrow" w:cs="Times New Roman"/>
                <w:b/>
                <w:bCs/>
                <w:color w:val="000000"/>
                <w:kern w:val="0"/>
                <w:sz w:val="20"/>
                <w:szCs w:val="20"/>
                <w:lang w:eastAsia="en-GB"/>
                <w14:ligatures w14:val="none"/>
              </w:rPr>
              <w:t>Initial Notes &amp; Actions</w:t>
            </w:r>
          </w:p>
        </w:tc>
        <w:tc>
          <w:tcPr>
            <w:tcW w:w="2050" w:type="dxa"/>
            <w:tcBorders>
              <w:top w:val="single" w:sz="4" w:space="0" w:color="auto"/>
              <w:left w:val="nil"/>
              <w:bottom w:val="single" w:sz="4" w:space="0" w:color="auto"/>
              <w:right w:val="single" w:sz="4" w:space="0" w:color="auto"/>
            </w:tcBorders>
            <w:shd w:val="clear" w:color="auto" w:fill="auto"/>
            <w:noWrap/>
            <w:vAlign w:val="center"/>
            <w:hideMark/>
          </w:tcPr>
          <w:p w14:paraId="6152DAD3" w14:textId="77777777" w:rsidR="0020626F" w:rsidRPr="0020626F" w:rsidRDefault="0020626F" w:rsidP="00183909">
            <w:pPr>
              <w:spacing w:after="0" w:line="240" w:lineRule="auto"/>
              <w:jc w:val="center"/>
              <w:rPr>
                <w:rFonts w:ascii="Aptos Narrow" w:eastAsia="Times New Roman" w:hAnsi="Aptos Narrow" w:cs="Times New Roman"/>
                <w:b/>
                <w:bCs/>
                <w:color w:val="000000"/>
                <w:kern w:val="0"/>
                <w:sz w:val="20"/>
                <w:szCs w:val="20"/>
                <w:lang w:eastAsia="en-GB"/>
                <w14:ligatures w14:val="none"/>
              </w:rPr>
            </w:pPr>
            <w:r w:rsidRPr="0020626F">
              <w:rPr>
                <w:rFonts w:ascii="Aptos Narrow" w:eastAsia="Times New Roman" w:hAnsi="Aptos Narrow" w:cs="Times New Roman"/>
                <w:b/>
                <w:bCs/>
                <w:color w:val="000000"/>
                <w:kern w:val="0"/>
                <w:sz w:val="20"/>
                <w:szCs w:val="20"/>
                <w:lang w:eastAsia="en-GB"/>
                <w14:ligatures w14:val="none"/>
              </w:rPr>
              <w:t>Updates/ Date Completed</w:t>
            </w:r>
          </w:p>
        </w:tc>
      </w:tr>
      <w:tr w:rsidR="0020626F" w:rsidRPr="0020626F" w14:paraId="0D817B1C" w14:textId="77777777" w:rsidTr="00183909">
        <w:trPr>
          <w:trHeight w:val="1657"/>
        </w:trPr>
        <w:tc>
          <w:tcPr>
            <w:tcW w:w="431" w:type="dxa"/>
            <w:tcBorders>
              <w:top w:val="nil"/>
              <w:left w:val="single" w:sz="4" w:space="0" w:color="auto"/>
              <w:bottom w:val="single" w:sz="4" w:space="0" w:color="auto"/>
              <w:right w:val="single" w:sz="4" w:space="0" w:color="auto"/>
            </w:tcBorders>
            <w:shd w:val="clear" w:color="000000" w:fill="F2F2F2"/>
            <w:vAlign w:val="center"/>
            <w:hideMark/>
          </w:tcPr>
          <w:p w14:paraId="4FA62EFA" w14:textId="77777777" w:rsidR="0020626F" w:rsidRPr="0020626F" w:rsidRDefault="0020626F" w:rsidP="0020626F">
            <w:pPr>
              <w:spacing w:after="0" w:line="240" w:lineRule="auto"/>
              <w:jc w:val="center"/>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1</w:t>
            </w:r>
          </w:p>
        </w:tc>
        <w:tc>
          <w:tcPr>
            <w:tcW w:w="1412" w:type="dxa"/>
            <w:tcBorders>
              <w:top w:val="nil"/>
              <w:left w:val="nil"/>
              <w:bottom w:val="single" w:sz="4" w:space="0" w:color="auto"/>
              <w:right w:val="single" w:sz="4" w:space="0" w:color="auto"/>
            </w:tcBorders>
            <w:shd w:val="clear" w:color="000000" w:fill="F2F2F2"/>
            <w:hideMark/>
          </w:tcPr>
          <w:p w14:paraId="35651E56"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Cleaning wipes, wet wipes, tanning wipes – education on correct disposal</w:t>
            </w:r>
          </w:p>
        </w:tc>
        <w:tc>
          <w:tcPr>
            <w:tcW w:w="2845" w:type="dxa"/>
            <w:tcBorders>
              <w:top w:val="nil"/>
              <w:left w:val="nil"/>
              <w:bottom w:val="single" w:sz="4" w:space="0" w:color="auto"/>
              <w:right w:val="single" w:sz="4" w:space="0" w:color="auto"/>
            </w:tcBorders>
            <w:shd w:val="clear" w:color="000000" w:fill="F2F2F2"/>
            <w:hideMark/>
          </w:tcPr>
          <w:p w14:paraId="0349AA34"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Would involve engaging with nurseries, Mamas, pre-schools and involve education with parents. These cause 90% of sewer blockages. Campaign resources available from Wessex Water. Fine to Flush Certification Scheme - to explore options and implement accordingly with BSTC leading by example.</w:t>
            </w:r>
          </w:p>
        </w:tc>
        <w:tc>
          <w:tcPr>
            <w:tcW w:w="1710" w:type="dxa"/>
            <w:tcBorders>
              <w:top w:val="nil"/>
              <w:left w:val="nil"/>
              <w:bottom w:val="single" w:sz="4" w:space="0" w:color="auto"/>
              <w:right w:val="single" w:sz="4" w:space="0" w:color="auto"/>
            </w:tcBorders>
            <w:shd w:val="clear" w:color="000000" w:fill="F2F2F2"/>
            <w:hideMark/>
          </w:tcPr>
          <w:p w14:paraId="3C134204"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First phase as it would be a quick win/campaign to do.</w:t>
            </w:r>
          </w:p>
        </w:tc>
        <w:tc>
          <w:tcPr>
            <w:tcW w:w="2543" w:type="dxa"/>
            <w:tcBorders>
              <w:top w:val="nil"/>
              <w:left w:val="nil"/>
              <w:bottom w:val="single" w:sz="4" w:space="0" w:color="auto"/>
              <w:right w:val="single" w:sz="4" w:space="0" w:color="auto"/>
            </w:tcBorders>
            <w:shd w:val="clear" w:color="000000" w:fill="F2F2F2"/>
            <w:hideMark/>
          </w:tcPr>
          <w:p w14:paraId="49D864FA"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 xml:space="preserve">Explore obtaining the Fine </w:t>
            </w:r>
            <w:proofErr w:type="gramStart"/>
            <w:r w:rsidRPr="0020626F">
              <w:rPr>
                <w:rFonts w:ascii="Aptos" w:eastAsia="Times New Roman" w:hAnsi="Aptos" w:cs="Times New Roman"/>
                <w:color w:val="000000"/>
                <w:kern w:val="0"/>
                <w:sz w:val="20"/>
                <w:szCs w:val="20"/>
                <w:lang w:eastAsia="en-GB"/>
                <w14:ligatures w14:val="none"/>
              </w:rPr>
              <w:t>To</w:t>
            </w:r>
            <w:proofErr w:type="gramEnd"/>
            <w:r w:rsidRPr="0020626F">
              <w:rPr>
                <w:rFonts w:ascii="Aptos" w:eastAsia="Times New Roman" w:hAnsi="Aptos" w:cs="Times New Roman"/>
                <w:color w:val="000000"/>
                <w:kern w:val="0"/>
                <w:sz w:val="20"/>
                <w:szCs w:val="20"/>
                <w:lang w:eastAsia="en-GB"/>
                <w14:ligatures w14:val="none"/>
              </w:rPr>
              <w:t xml:space="preserve"> Flush certification (Water Research Council) for the Town Council and then involve pre-schools, nurseries, Mamas Bristol etc. Include as part of article in next BSTC newsletter. Produce social media video to promote messages</w:t>
            </w:r>
          </w:p>
        </w:tc>
        <w:tc>
          <w:tcPr>
            <w:tcW w:w="1154" w:type="dxa"/>
            <w:tcBorders>
              <w:top w:val="nil"/>
              <w:left w:val="nil"/>
              <w:bottom w:val="single" w:sz="4" w:space="0" w:color="auto"/>
              <w:right w:val="single" w:sz="4" w:space="0" w:color="auto"/>
            </w:tcBorders>
            <w:shd w:val="clear" w:color="000000" w:fill="F2F2F2"/>
            <w:noWrap/>
            <w:hideMark/>
          </w:tcPr>
          <w:p w14:paraId="0DA6AD48"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3-4 months</w:t>
            </w:r>
          </w:p>
        </w:tc>
        <w:tc>
          <w:tcPr>
            <w:tcW w:w="1447" w:type="dxa"/>
            <w:tcBorders>
              <w:top w:val="nil"/>
              <w:left w:val="nil"/>
              <w:bottom w:val="single" w:sz="4" w:space="0" w:color="auto"/>
              <w:right w:val="single" w:sz="4" w:space="0" w:color="auto"/>
            </w:tcBorders>
            <w:shd w:val="clear" w:color="000000" w:fill="F2F2F2"/>
            <w:noWrap/>
            <w:hideMark/>
          </w:tcPr>
          <w:p w14:paraId="4E524A31"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w:t>
            </w:r>
          </w:p>
        </w:tc>
        <w:tc>
          <w:tcPr>
            <w:tcW w:w="2143" w:type="dxa"/>
            <w:tcBorders>
              <w:top w:val="nil"/>
              <w:left w:val="nil"/>
              <w:bottom w:val="single" w:sz="4" w:space="0" w:color="auto"/>
              <w:right w:val="single" w:sz="4" w:space="0" w:color="auto"/>
            </w:tcBorders>
            <w:shd w:val="clear" w:color="000000" w:fill="F2F2F2"/>
            <w:hideMark/>
          </w:tcPr>
          <w:p w14:paraId="45F52BFE"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 to design a poster and education campaign for website, social media and forthcoming newsletter</w:t>
            </w:r>
          </w:p>
        </w:tc>
        <w:tc>
          <w:tcPr>
            <w:tcW w:w="2050" w:type="dxa"/>
            <w:tcBorders>
              <w:top w:val="nil"/>
              <w:left w:val="nil"/>
              <w:bottom w:val="single" w:sz="4" w:space="0" w:color="auto"/>
              <w:right w:val="single" w:sz="4" w:space="0" w:color="auto"/>
            </w:tcBorders>
            <w:shd w:val="clear" w:color="000000" w:fill="F2F2F2"/>
            <w:noWrap/>
            <w:hideMark/>
          </w:tcPr>
          <w:p w14:paraId="69A58238"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Completed 09.07.26</w:t>
            </w:r>
          </w:p>
        </w:tc>
      </w:tr>
      <w:tr w:rsidR="0020626F" w:rsidRPr="0020626F" w14:paraId="2C71E882" w14:textId="77777777" w:rsidTr="00183909">
        <w:trPr>
          <w:trHeight w:val="975"/>
        </w:trPr>
        <w:tc>
          <w:tcPr>
            <w:tcW w:w="431" w:type="dxa"/>
            <w:tcBorders>
              <w:top w:val="nil"/>
              <w:left w:val="single" w:sz="4" w:space="0" w:color="auto"/>
              <w:bottom w:val="single" w:sz="4" w:space="0" w:color="auto"/>
              <w:right w:val="single" w:sz="4" w:space="0" w:color="auto"/>
            </w:tcBorders>
            <w:shd w:val="clear" w:color="000000" w:fill="F2F2F2"/>
            <w:vAlign w:val="center"/>
            <w:hideMark/>
          </w:tcPr>
          <w:p w14:paraId="3B5C8FB4" w14:textId="77777777" w:rsidR="0020626F" w:rsidRPr="0020626F" w:rsidRDefault="0020626F" w:rsidP="0020626F">
            <w:pPr>
              <w:spacing w:after="0" w:line="240" w:lineRule="auto"/>
              <w:jc w:val="center"/>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2</w:t>
            </w:r>
          </w:p>
        </w:tc>
        <w:tc>
          <w:tcPr>
            <w:tcW w:w="1412" w:type="dxa"/>
            <w:tcBorders>
              <w:top w:val="nil"/>
              <w:left w:val="nil"/>
              <w:bottom w:val="single" w:sz="4" w:space="0" w:color="auto"/>
              <w:right w:val="single" w:sz="4" w:space="0" w:color="auto"/>
            </w:tcBorders>
            <w:shd w:val="clear" w:color="000000" w:fill="F2F2F2"/>
            <w:hideMark/>
          </w:tcPr>
          <w:p w14:paraId="6901BE83"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 xml:space="preserve">3 P’s campaign (Paper, Pee, Poo). </w:t>
            </w:r>
          </w:p>
        </w:tc>
        <w:tc>
          <w:tcPr>
            <w:tcW w:w="2845" w:type="dxa"/>
            <w:tcBorders>
              <w:top w:val="nil"/>
              <w:left w:val="nil"/>
              <w:bottom w:val="single" w:sz="4" w:space="0" w:color="auto"/>
              <w:right w:val="single" w:sz="4" w:space="0" w:color="auto"/>
            </w:tcBorders>
            <w:shd w:val="clear" w:color="000000" w:fill="F2F2F2"/>
            <w:hideMark/>
          </w:tcPr>
          <w:p w14:paraId="02F6846E"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 xml:space="preserve">Campaign resources possibly available from Wessex Water. </w:t>
            </w:r>
          </w:p>
        </w:tc>
        <w:tc>
          <w:tcPr>
            <w:tcW w:w="1710" w:type="dxa"/>
            <w:tcBorders>
              <w:top w:val="nil"/>
              <w:left w:val="nil"/>
              <w:bottom w:val="single" w:sz="4" w:space="0" w:color="auto"/>
              <w:right w:val="single" w:sz="4" w:space="0" w:color="auto"/>
            </w:tcBorders>
            <w:shd w:val="clear" w:color="000000" w:fill="F2F2F2"/>
            <w:hideMark/>
          </w:tcPr>
          <w:p w14:paraId="46432576"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First phase as can be a quick campaign to do</w:t>
            </w:r>
          </w:p>
        </w:tc>
        <w:tc>
          <w:tcPr>
            <w:tcW w:w="2543" w:type="dxa"/>
            <w:tcBorders>
              <w:top w:val="nil"/>
              <w:left w:val="nil"/>
              <w:bottom w:val="single" w:sz="4" w:space="0" w:color="auto"/>
              <w:right w:val="single" w:sz="4" w:space="0" w:color="auto"/>
            </w:tcBorders>
            <w:shd w:val="clear" w:color="000000" w:fill="F2F2F2"/>
            <w:hideMark/>
          </w:tcPr>
          <w:p w14:paraId="1900EDDF"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Combine with 1 (wipes etc.) as part of education campaign and include in BSTC newsletter article</w:t>
            </w:r>
          </w:p>
        </w:tc>
        <w:tc>
          <w:tcPr>
            <w:tcW w:w="1154" w:type="dxa"/>
            <w:tcBorders>
              <w:top w:val="nil"/>
              <w:left w:val="nil"/>
              <w:bottom w:val="single" w:sz="4" w:space="0" w:color="auto"/>
              <w:right w:val="single" w:sz="4" w:space="0" w:color="auto"/>
            </w:tcBorders>
            <w:shd w:val="clear" w:color="000000" w:fill="F2F2F2"/>
            <w:noWrap/>
            <w:hideMark/>
          </w:tcPr>
          <w:p w14:paraId="53B251DD"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3-4 months</w:t>
            </w:r>
          </w:p>
        </w:tc>
        <w:tc>
          <w:tcPr>
            <w:tcW w:w="1447" w:type="dxa"/>
            <w:tcBorders>
              <w:top w:val="nil"/>
              <w:left w:val="nil"/>
              <w:bottom w:val="single" w:sz="4" w:space="0" w:color="auto"/>
              <w:right w:val="single" w:sz="4" w:space="0" w:color="auto"/>
            </w:tcBorders>
            <w:shd w:val="clear" w:color="000000" w:fill="F2F2F2"/>
            <w:noWrap/>
            <w:hideMark/>
          </w:tcPr>
          <w:p w14:paraId="7AFB5A8E"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w:t>
            </w:r>
          </w:p>
        </w:tc>
        <w:tc>
          <w:tcPr>
            <w:tcW w:w="2143" w:type="dxa"/>
            <w:tcBorders>
              <w:top w:val="nil"/>
              <w:left w:val="nil"/>
              <w:bottom w:val="single" w:sz="4" w:space="0" w:color="auto"/>
              <w:right w:val="single" w:sz="4" w:space="0" w:color="auto"/>
            </w:tcBorders>
            <w:shd w:val="clear" w:color="000000" w:fill="F2F2F2"/>
            <w:hideMark/>
          </w:tcPr>
          <w:p w14:paraId="17CE0089"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 to design a poster and education campaign for website, social media and forthcoming newsletter</w:t>
            </w:r>
          </w:p>
        </w:tc>
        <w:tc>
          <w:tcPr>
            <w:tcW w:w="2050" w:type="dxa"/>
            <w:tcBorders>
              <w:top w:val="nil"/>
              <w:left w:val="nil"/>
              <w:bottom w:val="single" w:sz="4" w:space="0" w:color="auto"/>
              <w:right w:val="single" w:sz="4" w:space="0" w:color="auto"/>
            </w:tcBorders>
            <w:shd w:val="clear" w:color="000000" w:fill="F2F2F2"/>
            <w:noWrap/>
            <w:hideMark/>
          </w:tcPr>
          <w:p w14:paraId="54F7407D"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Completed 09.07.26</w:t>
            </w:r>
          </w:p>
        </w:tc>
      </w:tr>
      <w:tr w:rsidR="0020626F" w:rsidRPr="0020626F" w14:paraId="63E47D12" w14:textId="77777777" w:rsidTr="00183909">
        <w:trPr>
          <w:trHeight w:val="900"/>
        </w:trPr>
        <w:tc>
          <w:tcPr>
            <w:tcW w:w="431" w:type="dxa"/>
            <w:tcBorders>
              <w:top w:val="nil"/>
              <w:left w:val="single" w:sz="4" w:space="0" w:color="auto"/>
              <w:bottom w:val="single" w:sz="4" w:space="0" w:color="auto"/>
              <w:right w:val="single" w:sz="4" w:space="0" w:color="auto"/>
            </w:tcBorders>
            <w:shd w:val="clear" w:color="000000" w:fill="F2F2F2"/>
            <w:vAlign w:val="center"/>
            <w:hideMark/>
          </w:tcPr>
          <w:p w14:paraId="28F188B0" w14:textId="77777777" w:rsidR="0020626F" w:rsidRPr="0020626F" w:rsidRDefault="0020626F" w:rsidP="0020626F">
            <w:pPr>
              <w:spacing w:after="0" w:line="240" w:lineRule="auto"/>
              <w:jc w:val="center"/>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3</w:t>
            </w:r>
          </w:p>
        </w:tc>
        <w:tc>
          <w:tcPr>
            <w:tcW w:w="1412" w:type="dxa"/>
            <w:tcBorders>
              <w:top w:val="nil"/>
              <w:left w:val="nil"/>
              <w:bottom w:val="single" w:sz="4" w:space="0" w:color="auto"/>
              <w:right w:val="single" w:sz="4" w:space="0" w:color="auto"/>
            </w:tcBorders>
            <w:shd w:val="clear" w:color="000000" w:fill="F2F2F2"/>
            <w:hideMark/>
          </w:tcPr>
          <w:p w14:paraId="55158A06"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Disposal of cooking oils, fats</w:t>
            </w:r>
          </w:p>
        </w:tc>
        <w:tc>
          <w:tcPr>
            <w:tcW w:w="2845" w:type="dxa"/>
            <w:tcBorders>
              <w:top w:val="nil"/>
              <w:left w:val="nil"/>
              <w:bottom w:val="single" w:sz="4" w:space="0" w:color="auto"/>
              <w:right w:val="single" w:sz="4" w:space="0" w:color="auto"/>
            </w:tcBorders>
            <w:shd w:val="clear" w:color="000000" w:fill="F2F2F2"/>
            <w:hideMark/>
          </w:tcPr>
          <w:p w14:paraId="365CE9F6"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Education campaign. Campaign resources available from Wessex Water.</w:t>
            </w:r>
          </w:p>
        </w:tc>
        <w:tc>
          <w:tcPr>
            <w:tcW w:w="1710" w:type="dxa"/>
            <w:tcBorders>
              <w:top w:val="nil"/>
              <w:left w:val="nil"/>
              <w:bottom w:val="single" w:sz="4" w:space="0" w:color="auto"/>
              <w:right w:val="single" w:sz="4" w:space="0" w:color="auto"/>
            </w:tcBorders>
            <w:shd w:val="clear" w:color="000000" w:fill="F2F2F2"/>
            <w:hideMark/>
          </w:tcPr>
          <w:p w14:paraId="25885DC8"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First phase as it would be a quick win/campaign to do.</w:t>
            </w:r>
          </w:p>
        </w:tc>
        <w:tc>
          <w:tcPr>
            <w:tcW w:w="2543" w:type="dxa"/>
            <w:tcBorders>
              <w:top w:val="nil"/>
              <w:left w:val="nil"/>
              <w:bottom w:val="single" w:sz="4" w:space="0" w:color="auto"/>
              <w:right w:val="single" w:sz="4" w:space="0" w:color="auto"/>
            </w:tcBorders>
            <w:shd w:val="clear" w:color="000000" w:fill="F2F2F2"/>
            <w:hideMark/>
          </w:tcPr>
          <w:p w14:paraId="7B828C35"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 xml:space="preserve">Wessex Water have been approached for available resources to include in next BSTC newsletter and add to website. </w:t>
            </w:r>
          </w:p>
        </w:tc>
        <w:tc>
          <w:tcPr>
            <w:tcW w:w="1154" w:type="dxa"/>
            <w:tcBorders>
              <w:top w:val="nil"/>
              <w:left w:val="nil"/>
              <w:bottom w:val="single" w:sz="4" w:space="0" w:color="auto"/>
              <w:right w:val="single" w:sz="4" w:space="0" w:color="auto"/>
            </w:tcBorders>
            <w:shd w:val="clear" w:color="000000" w:fill="F2F2F2"/>
            <w:noWrap/>
            <w:hideMark/>
          </w:tcPr>
          <w:p w14:paraId="5A49C331"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3-4 months</w:t>
            </w:r>
          </w:p>
        </w:tc>
        <w:tc>
          <w:tcPr>
            <w:tcW w:w="1447" w:type="dxa"/>
            <w:tcBorders>
              <w:top w:val="nil"/>
              <w:left w:val="nil"/>
              <w:bottom w:val="single" w:sz="4" w:space="0" w:color="auto"/>
              <w:right w:val="single" w:sz="4" w:space="0" w:color="auto"/>
            </w:tcBorders>
            <w:shd w:val="clear" w:color="000000" w:fill="F2F2F2"/>
            <w:noWrap/>
            <w:hideMark/>
          </w:tcPr>
          <w:p w14:paraId="5AD2050B"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BSTC/Wessex Water</w:t>
            </w:r>
          </w:p>
        </w:tc>
        <w:tc>
          <w:tcPr>
            <w:tcW w:w="2143" w:type="dxa"/>
            <w:tcBorders>
              <w:top w:val="nil"/>
              <w:left w:val="nil"/>
              <w:bottom w:val="single" w:sz="4" w:space="0" w:color="auto"/>
              <w:right w:val="single" w:sz="4" w:space="0" w:color="auto"/>
            </w:tcBorders>
            <w:shd w:val="clear" w:color="000000" w:fill="F2F2F2"/>
            <w:hideMark/>
          </w:tcPr>
          <w:p w14:paraId="46185375"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 to design a poster and education campaign for website, social media and forthcoming newsletter</w:t>
            </w:r>
          </w:p>
        </w:tc>
        <w:tc>
          <w:tcPr>
            <w:tcW w:w="2050" w:type="dxa"/>
            <w:tcBorders>
              <w:top w:val="nil"/>
              <w:left w:val="nil"/>
              <w:bottom w:val="single" w:sz="4" w:space="0" w:color="auto"/>
              <w:right w:val="single" w:sz="4" w:space="0" w:color="auto"/>
            </w:tcBorders>
            <w:shd w:val="clear" w:color="000000" w:fill="F2F2F2"/>
            <w:hideMark/>
          </w:tcPr>
          <w:p w14:paraId="2E468EE4" w14:textId="3DF0A55B"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 xml:space="preserve">Completed 14.07.26 plus link </w:t>
            </w:r>
            <w:r w:rsidR="00183909">
              <w:rPr>
                <w:rFonts w:ascii="Aptos Narrow" w:eastAsia="Times New Roman" w:hAnsi="Aptos Narrow" w:cs="Times New Roman"/>
                <w:color w:val="000000"/>
                <w:kern w:val="0"/>
                <w:sz w:val="20"/>
                <w:szCs w:val="20"/>
                <w:lang w:eastAsia="en-GB"/>
                <w14:ligatures w14:val="none"/>
              </w:rPr>
              <w:t xml:space="preserve">on </w:t>
            </w:r>
            <w:r w:rsidRPr="0020626F">
              <w:rPr>
                <w:rFonts w:ascii="Aptos Narrow" w:eastAsia="Times New Roman" w:hAnsi="Aptos Narrow" w:cs="Times New Roman"/>
                <w:color w:val="000000"/>
                <w:kern w:val="0"/>
                <w:sz w:val="20"/>
                <w:szCs w:val="20"/>
                <w:lang w:eastAsia="en-GB"/>
                <w14:ligatures w14:val="none"/>
              </w:rPr>
              <w:t xml:space="preserve"> Town Council website re. free Wessex Water </w:t>
            </w:r>
            <w:r w:rsidR="00183909">
              <w:rPr>
                <w:rFonts w:ascii="Aptos Narrow" w:eastAsia="Times New Roman" w:hAnsi="Aptos Narrow" w:cs="Times New Roman"/>
                <w:color w:val="000000"/>
                <w:kern w:val="0"/>
                <w:sz w:val="20"/>
                <w:szCs w:val="20"/>
                <w:lang w:eastAsia="en-GB"/>
                <w14:ligatures w14:val="none"/>
              </w:rPr>
              <w:t>resources</w:t>
            </w:r>
          </w:p>
        </w:tc>
      </w:tr>
      <w:tr w:rsidR="0020626F" w:rsidRPr="0020626F" w14:paraId="6A84B68C" w14:textId="77777777" w:rsidTr="00183909">
        <w:trPr>
          <w:trHeight w:val="409"/>
        </w:trPr>
        <w:tc>
          <w:tcPr>
            <w:tcW w:w="431" w:type="dxa"/>
            <w:tcBorders>
              <w:top w:val="nil"/>
              <w:left w:val="single" w:sz="4" w:space="0" w:color="auto"/>
              <w:bottom w:val="single" w:sz="4" w:space="0" w:color="auto"/>
              <w:right w:val="single" w:sz="4" w:space="0" w:color="auto"/>
            </w:tcBorders>
            <w:shd w:val="clear" w:color="000000" w:fill="F2F2F2"/>
            <w:vAlign w:val="center"/>
            <w:hideMark/>
          </w:tcPr>
          <w:p w14:paraId="4F9EF6E0" w14:textId="77777777" w:rsidR="0020626F" w:rsidRPr="0020626F" w:rsidRDefault="0020626F" w:rsidP="0020626F">
            <w:pPr>
              <w:spacing w:after="0" w:line="240" w:lineRule="auto"/>
              <w:jc w:val="center"/>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4</w:t>
            </w:r>
          </w:p>
        </w:tc>
        <w:tc>
          <w:tcPr>
            <w:tcW w:w="1412" w:type="dxa"/>
            <w:tcBorders>
              <w:top w:val="nil"/>
              <w:left w:val="nil"/>
              <w:bottom w:val="single" w:sz="4" w:space="0" w:color="auto"/>
              <w:right w:val="single" w:sz="4" w:space="0" w:color="auto"/>
            </w:tcBorders>
            <w:shd w:val="clear" w:color="000000" w:fill="F2F2F2"/>
            <w:hideMark/>
          </w:tcPr>
          <w:p w14:paraId="2071D953"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Shower times &amp; 4-minute song</w:t>
            </w:r>
          </w:p>
        </w:tc>
        <w:tc>
          <w:tcPr>
            <w:tcW w:w="2845" w:type="dxa"/>
            <w:tcBorders>
              <w:top w:val="nil"/>
              <w:left w:val="nil"/>
              <w:bottom w:val="single" w:sz="4" w:space="0" w:color="auto"/>
              <w:right w:val="single" w:sz="4" w:space="0" w:color="auto"/>
            </w:tcBorders>
            <w:shd w:val="clear" w:color="000000" w:fill="F2F2F2"/>
            <w:hideMark/>
          </w:tcPr>
          <w:p w14:paraId="4AAB18D9"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 timers available via Wessex water. Education campaign. Campaign resources available from Wessex Water. Households can order from Bristol Water or Wessex Water timers depending on which company supplies their water</w:t>
            </w:r>
          </w:p>
        </w:tc>
        <w:tc>
          <w:tcPr>
            <w:tcW w:w="1710" w:type="dxa"/>
            <w:tcBorders>
              <w:top w:val="nil"/>
              <w:left w:val="nil"/>
              <w:bottom w:val="single" w:sz="4" w:space="0" w:color="auto"/>
              <w:right w:val="single" w:sz="4" w:space="0" w:color="auto"/>
            </w:tcBorders>
            <w:shd w:val="clear" w:color="000000" w:fill="F2F2F2"/>
            <w:hideMark/>
          </w:tcPr>
          <w:p w14:paraId="20E5128D"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First phase as can be a quick campaign to do</w:t>
            </w:r>
          </w:p>
        </w:tc>
        <w:tc>
          <w:tcPr>
            <w:tcW w:w="2543" w:type="dxa"/>
            <w:tcBorders>
              <w:top w:val="nil"/>
              <w:left w:val="nil"/>
              <w:bottom w:val="single" w:sz="4" w:space="0" w:color="auto"/>
              <w:right w:val="single" w:sz="4" w:space="0" w:color="auto"/>
            </w:tcBorders>
            <w:shd w:val="clear" w:color="000000" w:fill="F2F2F2"/>
            <w:hideMark/>
          </w:tcPr>
          <w:p w14:paraId="0F057D46"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 xml:space="preserve">Wessex Water have been approached for available resources to include in next BSTC newsletter and add to website. </w:t>
            </w:r>
          </w:p>
        </w:tc>
        <w:tc>
          <w:tcPr>
            <w:tcW w:w="1154" w:type="dxa"/>
            <w:tcBorders>
              <w:top w:val="nil"/>
              <w:left w:val="nil"/>
              <w:bottom w:val="single" w:sz="4" w:space="0" w:color="auto"/>
              <w:right w:val="single" w:sz="4" w:space="0" w:color="auto"/>
            </w:tcBorders>
            <w:shd w:val="clear" w:color="000000" w:fill="F2F2F2"/>
            <w:noWrap/>
            <w:hideMark/>
          </w:tcPr>
          <w:p w14:paraId="60A395EF"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3-4 months</w:t>
            </w:r>
          </w:p>
        </w:tc>
        <w:tc>
          <w:tcPr>
            <w:tcW w:w="1447" w:type="dxa"/>
            <w:tcBorders>
              <w:top w:val="nil"/>
              <w:left w:val="nil"/>
              <w:bottom w:val="single" w:sz="4" w:space="0" w:color="auto"/>
              <w:right w:val="single" w:sz="4" w:space="0" w:color="auto"/>
            </w:tcBorders>
            <w:shd w:val="clear" w:color="000000" w:fill="F2F2F2"/>
            <w:noWrap/>
            <w:hideMark/>
          </w:tcPr>
          <w:p w14:paraId="7EBBD1CE"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BSTC/Wessex Water</w:t>
            </w:r>
          </w:p>
        </w:tc>
        <w:tc>
          <w:tcPr>
            <w:tcW w:w="2143" w:type="dxa"/>
            <w:tcBorders>
              <w:top w:val="nil"/>
              <w:left w:val="nil"/>
              <w:bottom w:val="single" w:sz="4" w:space="0" w:color="auto"/>
              <w:right w:val="single" w:sz="4" w:space="0" w:color="auto"/>
            </w:tcBorders>
            <w:shd w:val="clear" w:color="000000" w:fill="F2F2F2"/>
            <w:hideMark/>
          </w:tcPr>
          <w:p w14:paraId="066CBFD4"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 to design a poster and education campaign for website, social media and forthcoming newsletter</w:t>
            </w:r>
          </w:p>
        </w:tc>
        <w:tc>
          <w:tcPr>
            <w:tcW w:w="2050" w:type="dxa"/>
            <w:tcBorders>
              <w:top w:val="nil"/>
              <w:left w:val="nil"/>
              <w:bottom w:val="single" w:sz="4" w:space="0" w:color="auto"/>
              <w:right w:val="single" w:sz="4" w:space="0" w:color="auto"/>
            </w:tcBorders>
            <w:shd w:val="clear" w:color="000000" w:fill="F2F2F2"/>
            <w:noWrap/>
            <w:hideMark/>
          </w:tcPr>
          <w:p w14:paraId="1507E263"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Completed 21.07.26</w:t>
            </w:r>
          </w:p>
        </w:tc>
      </w:tr>
      <w:tr w:rsidR="005809A0" w:rsidRPr="0020626F" w14:paraId="6F5F8A93" w14:textId="77777777" w:rsidTr="001D39CD">
        <w:trPr>
          <w:trHeight w:val="300"/>
        </w:trPr>
        <w:tc>
          <w:tcPr>
            <w:tcW w:w="4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3C9ECC"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p>
        </w:tc>
        <w:tc>
          <w:tcPr>
            <w:tcW w:w="1412" w:type="dxa"/>
            <w:tcBorders>
              <w:top w:val="single" w:sz="4" w:space="0" w:color="auto"/>
              <w:left w:val="nil"/>
              <w:bottom w:val="single" w:sz="4" w:space="0" w:color="auto"/>
              <w:right w:val="single" w:sz="4" w:space="0" w:color="auto"/>
            </w:tcBorders>
            <w:shd w:val="clear" w:color="auto" w:fill="auto"/>
            <w:vAlign w:val="center"/>
            <w:hideMark/>
          </w:tcPr>
          <w:p w14:paraId="21A4B1F5"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Initiative</w:t>
            </w:r>
          </w:p>
        </w:tc>
        <w:tc>
          <w:tcPr>
            <w:tcW w:w="2845" w:type="dxa"/>
            <w:tcBorders>
              <w:top w:val="single" w:sz="4" w:space="0" w:color="auto"/>
              <w:left w:val="nil"/>
              <w:bottom w:val="single" w:sz="4" w:space="0" w:color="auto"/>
              <w:right w:val="single" w:sz="4" w:space="0" w:color="auto"/>
            </w:tcBorders>
            <w:shd w:val="clear" w:color="auto" w:fill="auto"/>
            <w:vAlign w:val="center"/>
            <w:hideMark/>
          </w:tcPr>
          <w:p w14:paraId="464BC02C"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Comments</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3182C5A"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Priority</w:t>
            </w:r>
          </w:p>
        </w:tc>
        <w:tc>
          <w:tcPr>
            <w:tcW w:w="2543" w:type="dxa"/>
            <w:tcBorders>
              <w:top w:val="single" w:sz="4" w:space="0" w:color="auto"/>
              <w:left w:val="nil"/>
              <w:bottom w:val="single" w:sz="4" w:space="0" w:color="auto"/>
              <w:right w:val="single" w:sz="4" w:space="0" w:color="auto"/>
            </w:tcBorders>
            <w:shd w:val="clear" w:color="auto" w:fill="auto"/>
            <w:vAlign w:val="center"/>
            <w:hideMark/>
          </w:tcPr>
          <w:p w14:paraId="316A66C4"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Resources Required</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59F54086"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Timescale</w:t>
            </w:r>
          </w:p>
        </w:tc>
        <w:tc>
          <w:tcPr>
            <w:tcW w:w="1447" w:type="dxa"/>
            <w:tcBorders>
              <w:top w:val="single" w:sz="4" w:space="0" w:color="auto"/>
              <w:left w:val="nil"/>
              <w:bottom w:val="single" w:sz="4" w:space="0" w:color="auto"/>
              <w:right w:val="single" w:sz="4" w:space="0" w:color="auto"/>
            </w:tcBorders>
            <w:shd w:val="clear" w:color="auto" w:fill="auto"/>
            <w:vAlign w:val="center"/>
            <w:hideMark/>
          </w:tcPr>
          <w:p w14:paraId="30B92DEC"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Lead on Project</w:t>
            </w:r>
          </w:p>
        </w:tc>
        <w:tc>
          <w:tcPr>
            <w:tcW w:w="2143" w:type="dxa"/>
            <w:tcBorders>
              <w:top w:val="single" w:sz="4" w:space="0" w:color="auto"/>
              <w:left w:val="nil"/>
              <w:bottom w:val="single" w:sz="4" w:space="0" w:color="auto"/>
              <w:right w:val="single" w:sz="4" w:space="0" w:color="auto"/>
            </w:tcBorders>
            <w:shd w:val="clear" w:color="auto" w:fill="auto"/>
            <w:noWrap/>
            <w:vAlign w:val="center"/>
            <w:hideMark/>
          </w:tcPr>
          <w:p w14:paraId="4B237706" w14:textId="77777777" w:rsidR="005809A0" w:rsidRPr="0020626F" w:rsidRDefault="005809A0" w:rsidP="001D39CD">
            <w:pPr>
              <w:spacing w:after="0" w:line="240" w:lineRule="auto"/>
              <w:jc w:val="center"/>
              <w:rPr>
                <w:rFonts w:ascii="Aptos Narrow" w:eastAsia="Times New Roman" w:hAnsi="Aptos Narrow" w:cs="Times New Roman"/>
                <w:b/>
                <w:bCs/>
                <w:color w:val="000000"/>
                <w:kern w:val="0"/>
                <w:sz w:val="20"/>
                <w:szCs w:val="20"/>
                <w:lang w:eastAsia="en-GB"/>
                <w14:ligatures w14:val="none"/>
              </w:rPr>
            </w:pPr>
            <w:r w:rsidRPr="0020626F">
              <w:rPr>
                <w:rFonts w:ascii="Aptos Narrow" w:eastAsia="Times New Roman" w:hAnsi="Aptos Narrow" w:cs="Times New Roman"/>
                <w:b/>
                <w:bCs/>
                <w:color w:val="000000"/>
                <w:kern w:val="0"/>
                <w:sz w:val="20"/>
                <w:szCs w:val="20"/>
                <w:lang w:eastAsia="en-GB"/>
                <w14:ligatures w14:val="none"/>
              </w:rPr>
              <w:t>Initial Notes &amp; Actions</w:t>
            </w:r>
          </w:p>
        </w:tc>
        <w:tc>
          <w:tcPr>
            <w:tcW w:w="2050" w:type="dxa"/>
            <w:tcBorders>
              <w:top w:val="single" w:sz="4" w:space="0" w:color="auto"/>
              <w:left w:val="nil"/>
              <w:bottom w:val="single" w:sz="4" w:space="0" w:color="auto"/>
              <w:right w:val="single" w:sz="4" w:space="0" w:color="auto"/>
            </w:tcBorders>
            <w:shd w:val="clear" w:color="auto" w:fill="auto"/>
            <w:noWrap/>
            <w:vAlign w:val="center"/>
            <w:hideMark/>
          </w:tcPr>
          <w:p w14:paraId="2A99F52D" w14:textId="77777777" w:rsidR="005809A0" w:rsidRPr="0020626F" w:rsidRDefault="005809A0" w:rsidP="001D39CD">
            <w:pPr>
              <w:spacing w:after="0" w:line="240" w:lineRule="auto"/>
              <w:jc w:val="center"/>
              <w:rPr>
                <w:rFonts w:ascii="Aptos Narrow" w:eastAsia="Times New Roman" w:hAnsi="Aptos Narrow" w:cs="Times New Roman"/>
                <w:b/>
                <w:bCs/>
                <w:color w:val="000000"/>
                <w:kern w:val="0"/>
                <w:sz w:val="20"/>
                <w:szCs w:val="20"/>
                <w:lang w:eastAsia="en-GB"/>
                <w14:ligatures w14:val="none"/>
              </w:rPr>
            </w:pPr>
            <w:r w:rsidRPr="0020626F">
              <w:rPr>
                <w:rFonts w:ascii="Aptos Narrow" w:eastAsia="Times New Roman" w:hAnsi="Aptos Narrow" w:cs="Times New Roman"/>
                <w:b/>
                <w:bCs/>
                <w:color w:val="000000"/>
                <w:kern w:val="0"/>
                <w:sz w:val="20"/>
                <w:szCs w:val="20"/>
                <w:lang w:eastAsia="en-GB"/>
                <w14:ligatures w14:val="none"/>
              </w:rPr>
              <w:t>Updates/ Date Completed</w:t>
            </w:r>
          </w:p>
        </w:tc>
      </w:tr>
      <w:tr w:rsidR="0020626F" w:rsidRPr="0020626F" w14:paraId="21FC5D69" w14:textId="77777777" w:rsidTr="00183909">
        <w:trPr>
          <w:trHeight w:val="1260"/>
        </w:trPr>
        <w:tc>
          <w:tcPr>
            <w:tcW w:w="431" w:type="dxa"/>
            <w:tcBorders>
              <w:top w:val="nil"/>
              <w:left w:val="single" w:sz="4" w:space="0" w:color="auto"/>
              <w:bottom w:val="single" w:sz="4" w:space="0" w:color="auto"/>
              <w:right w:val="single" w:sz="4" w:space="0" w:color="auto"/>
            </w:tcBorders>
            <w:shd w:val="clear" w:color="000000" w:fill="F2F2F2"/>
            <w:vAlign w:val="center"/>
            <w:hideMark/>
          </w:tcPr>
          <w:p w14:paraId="005BF6C0" w14:textId="77777777" w:rsidR="0020626F" w:rsidRPr="0020626F" w:rsidRDefault="0020626F" w:rsidP="0020626F">
            <w:pPr>
              <w:spacing w:after="0" w:line="240" w:lineRule="auto"/>
              <w:jc w:val="center"/>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5</w:t>
            </w:r>
          </w:p>
        </w:tc>
        <w:tc>
          <w:tcPr>
            <w:tcW w:w="1412" w:type="dxa"/>
            <w:tcBorders>
              <w:top w:val="nil"/>
              <w:left w:val="nil"/>
              <w:bottom w:val="single" w:sz="4" w:space="0" w:color="auto"/>
              <w:right w:val="single" w:sz="4" w:space="0" w:color="auto"/>
            </w:tcBorders>
            <w:shd w:val="clear" w:color="000000" w:fill="F2F2F2"/>
            <w:hideMark/>
          </w:tcPr>
          <w:p w14:paraId="6315C7B7"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De-urbanising gardens &amp; driveways [more soakaways]</w:t>
            </w:r>
          </w:p>
        </w:tc>
        <w:tc>
          <w:tcPr>
            <w:tcW w:w="2845" w:type="dxa"/>
            <w:tcBorders>
              <w:top w:val="nil"/>
              <w:left w:val="nil"/>
              <w:bottom w:val="single" w:sz="4" w:space="0" w:color="auto"/>
              <w:right w:val="single" w:sz="4" w:space="0" w:color="auto"/>
            </w:tcBorders>
            <w:shd w:val="clear" w:color="000000" w:fill="F2F2F2"/>
            <w:hideMark/>
          </w:tcPr>
          <w:p w14:paraId="559B9883"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Green drainage features e.g. porous surfaces with planted areas. Retrofitting sustainable urban drainage schemes where funding permits (e.g. rain gardens).</w:t>
            </w:r>
          </w:p>
        </w:tc>
        <w:tc>
          <w:tcPr>
            <w:tcW w:w="1710" w:type="dxa"/>
            <w:tcBorders>
              <w:top w:val="nil"/>
              <w:left w:val="nil"/>
              <w:bottom w:val="single" w:sz="4" w:space="0" w:color="auto"/>
              <w:right w:val="single" w:sz="4" w:space="0" w:color="auto"/>
            </w:tcBorders>
            <w:shd w:val="clear" w:color="000000" w:fill="F2F2F2"/>
            <w:hideMark/>
          </w:tcPr>
          <w:p w14:paraId="4D36CA6E"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First phase as can be a quick campaign to do</w:t>
            </w:r>
          </w:p>
        </w:tc>
        <w:tc>
          <w:tcPr>
            <w:tcW w:w="2543" w:type="dxa"/>
            <w:tcBorders>
              <w:top w:val="nil"/>
              <w:left w:val="nil"/>
              <w:bottom w:val="single" w:sz="4" w:space="0" w:color="auto"/>
              <w:right w:val="single" w:sz="4" w:space="0" w:color="auto"/>
            </w:tcBorders>
            <w:shd w:val="clear" w:color="000000" w:fill="F2F2F2"/>
            <w:hideMark/>
          </w:tcPr>
          <w:p w14:paraId="4A00CCEE"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Identify options and possible sites. Encourage private households.</w:t>
            </w:r>
          </w:p>
        </w:tc>
        <w:tc>
          <w:tcPr>
            <w:tcW w:w="1154" w:type="dxa"/>
            <w:tcBorders>
              <w:top w:val="nil"/>
              <w:left w:val="nil"/>
              <w:bottom w:val="single" w:sz="4" w:space="0" w:color="auto"/>
              <w:right w:val="single" w:sz="4" w:space="0" w:color="auto"/>
            </w:tcBorders>
            <w:shd w:val="clear" w:color="000000" w:fill="F2F2F2"/>
            <w:noWrap/>
            <w:hideMark/>
          </w:tcPr>
          <w:p w14:paraId="1BC2A0AD"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3-4 months</w:t>
            </w:r>
          </w:p>
        </w:tc>
        <w:tc>
          <w:tcPr>
            <w:tcW w:w="1447" w:type="dxa"/>
            <w:tcBorders>
              <w:top w:val="nil"/>
              <w:left w:val="nil"/>
              <w:bottom w:val="single" w:sz="4" w:space="0" w:color="auto"/>
              <w:right w:val="single" w:sz="4" w:space="0" w:color="auto"/>
            </w:tcBorders>
            <w:shd w:val="clear" w:color="000000" w:fill="F2F2F2"/>
            <w:noWrap/>
            <w:hideMark/>
          </w:tcPr>
          <w:p w14:paraId="149ADB00"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w:t>
            </w:r>
          </w:p>
        </w:tc>
        <w:tc>
          <w:tcPr>
            <w:tcW w:w="2143" w:type="dxa"/>
            <w:tcBorders>
              <w:top w:val="nil"/>
              <w:left w:val="nil"/>
              <w:bottom w:val="single" w:sz="4" w:space="0" w:color="auto"/>
              <w:right w:val="single" w:sz="4" w:space="0" w:color="auto"/>
            </w:tcBorders>
            <w:shd w:val="clear" w:color="000000" w:fill="F2F2F2"/>
            <w:hideMark/>
          </w:tcPr>
          <w:p w14:paraId="13D053CA"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 to source a poster for an "Ideal Front Garden" to be included as part of the education project</w:t>
            </w:r>
          </w:p>
        </w:tc>
        <w:tc>
          <w:tcPr>
            <w:tcW w:w="2050" w:type="dxa"/>
            <w:tcBorders>
              <w:top w:val="nil"/>
              <w:left w:val="nil"/>
              <w:bottom w:val="single" w:sz="4" w:space="0" w:color="auto"/>
              <w:right w:val="single" w:sz="4" w:space="0" w:color="auto"/>
            </w:tcBorders>
            <w:shd w:val="clear" w:color="000000" w:fill="F2F2F2"/>
            <w:noWrap/>
            <w:hideMark/>
          </w:tcPr>
          <w:p w14:paraId="3A2B161E"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Completed 05.08.26</w:t>
            </w:r>
          </w:p>
        </w:tc>
      </w:tr>
      <w:tr w:rsidR="00183909" w:rsidRPr="0020626F" w14:paraId="7DD0A0CA" w14:textId="77777777" w:rsidTr="00183909">
        <w:trPr>
          <w:trHeight w:val="2730"/>
        </w:trPr>
        <w:tc>
          <w:tcPr>
            <w:tcW w:w="431" w:type="dxa"/>
            <w:tcBorders>
              <w:top w:val="nil"/>
              <w:left w:val="single" w:sz="4" w:space="0" w:color="auto"/>
              <w:bottom w:val="single" w:sz="4" w:space="0" w:color="auto"/>
              <w:right w:val="single" w:sz="4" w:space="0" w:color="auto"/>
            </w:tcBorders>
            <w:shd w:val="clear" w:color="auto" w:fill="auto"/>
            <w:vAlign w:val="center"/>
            <w:hideMark/>
          </w:tcPr>
          <w:p w14:paraId="699836D2" w14:textId="77777777" w:rsidR="0020626F" w:rsidRPr="0020626F" w:rsidRDefault="0020626F" w:rsidP="0020626F">
            <w:pPr>
              <w:spacing w:after="0" w:line="240" w:lineRule="auto"/>
              <w:jc w:val="center"/>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6</w:t>
            </w:r>
          </w:p>
        </w:tc>
        <w:tc>
          <w:tcPr>
            <w:tcW w:w="1412" w:type="dxa"/>
            <w:tcBorders>
              <w:top w:val="nil"/>
              <w:left w:val="nil"/>
              <w:bottom w:val="single" w:sz="4" w:space="0" w:color="auto"/>
              <w:right w:val="single" w:sz="4" w:space="0" w:color="auto"/>
            </w:tcBorders>
            <w:shd w:val="clear" w:color="auto" w:fill="auto"/>
            <w:hideMark/>
          </w:tcPr>
          <w:p w14:paraId="0F7C008A"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 xml:space="preserve">Only Rain Down </w:t>
            </w:r>
            <w:proofErr w:type="gramStart"/>
            <w:r w:rsidRPr="0020626F">
              <w:rPr>
                <w:rFonts w:ascii="Aptos" w:eastAsia="Times New Roman" w:hAnsi="Aptos" w:cs="Times New Roman"/>
                <w:color w:val="000000"/>
                <w:kern w:val="0"/>
                <w:sz w:val="20"/>
                <w:szCs w:val="20"/>
                <w:lang w:eastAsia="en-GB"/>
                <w14:ligatures w14:val="none"/>
              </w:rPr>
              <w:t>The</w:t>
            </w:r>
            <w:proofErr w:type="gramEnd"/>
            <w:r w:rsidRPr="0020626F">
              <w:rPr>
                <w:rFonts w:ascii="Aptos" w:eastAsia="Times New Roman" w:hAnsi="Aptos" w:cs="Times New Roman"/>
                <w:color w:val="000000"/>
                <w:kern w:val="0"/>
                <w:sz w:val="20"/>
                <w:szCs w:val="20"/>
                <w:lang w:eastAsia="en-GB"/>
                <w14:ligatures w14:val="none"/>
              </w:rPr>
              <w:t xml:space="preserve"> Drain Campaign</w:t>
            </w:r>
          </w:p>
        </w:tc>
        <w:tc>
          <w:tcPr>
            <w:tcW w:w="2845" w:type="dxa"/>
            <w:tcBorders>
              <w:top w:val="nil"/>
              <w:left w:val="nil"/>
              <w:bottom w:val="single" w:sz="4" w:space="0" w:color="auto"/>
              <w:right w:val="single" w:sz="4" w:space="0" w:color="auto"/>
            </w:tcBorders>
            <w:shd w:val="clear" w:color="auto" w:fill="auto"/>
            <w:hideMark/>
          </w:tcPr>
          <w:p w14:paraId="232D7757"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Three schools have artwork. ? expand to some other schools if funding is granted.</w:t>
            </w:r>
          </w:p>
        </w:tc>
        <w:tc>
          <w:tcPr>
            <w:tcW w:w="1710" w:type="dxa"/>
            <w:tcBorders>
              <w:top w:val="nil"/>
              <w:left w:val="nil"/>
              <w:bottom w:val="single" w:sz="4" w:space="0" w:color="auto"/>
              <w:right w:val="single" w:sz="4" w:space="0" w:color="auto"/>
            </w:tcBorders>
            <w:shd w:val="clear" w:color="auto" w:fill="auto"/>
            <w:hideMark/>
          </w:tcPr>
          <w:p w14:paraId="224809D7"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Third phase</w:t>
            </w:r>
          </w:p>
        </w:tc>
        <w:tc>
          <w:tcPr>
            <w:tcW w:w="2543" w:type="dxa"/>
            <w:tcBorders>
              <w:top w:val="nil"/>
              <w:left w:val="nil"/>
              <w:bottom w:val="single" w:sz="4" w:space="0" w:color="auto"/>
              <w:right w:val="single" w:sz="4" w:space="0" w:color="auto"/>
            </w:tcBorders>
            <w:shd w:val="clear" w:color="auto" w:fill="auto"/>
            <w:hideMark/>
          </w:tcPr>
          <w:p w14:paraId="40AE50A7"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 xml:space="preserve">More costs effective option would be to undertake Yellow Fish campaign. Purchase yellow chalk paint and stencils, liaise with school to publicise (target school eco-councils). Start with BSTC sites. </w:t>
            </w:r>
          </w:p>
        </w:tc>
        <w:tc>
          <w:tcPr>
            <w:tcW w:w="1154" w:type="dxa"/>
            <w:tcBorders>
              <w:top w:val="nil"/>
              <w:left w:val="nil"/>
              <w:bottom w:val="single" w:sz="4" w:space="0" w:color="auto"/>
              <w:right w:val="single" w:sz="4" w:space="0" w:color="auto"/>
            </w:tcBorders>
            <w:shd w:val="clear" w:color="auto" w:fill="auto"/>
            <w:noWrap/>
            <w:hideMark/>
          </w:tcPr>
          <w:p w14:paraId="7A58DE72"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3-4 months</w:t>
            </w:r>
          </w:p>
        </w:tc>
        <w:tc>
          <w:tcPr>
            <w:tcW w:w="1447" w:type="dxa"/>
            <w:tcBorders>
              <w:top w:val="nil"/>
              <w:left w:val="nil"/>
              <w:bottom w:val="single" w:sz="4" w:space="0" w:color="auto"/>
              <w:right w:val="single" w:sz="4" w:space="0" w:color="auto"/>
            </w:tcBorders>
            <w:shd w:val="clear" w:color="auto" w:fill="auto"/>
            <w:noWrap/>
            <w:hideMark/>
          </w:tcPr>
          <w:p w14:paraId="3E5ABC11"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BSTC/BS Green Gym</w:t>
            </w:r>
          </w:p>
        </w:tc>
        <w:tc>
          <w:tcPr>
            <w:tcW w:w="2143" w:type="dxa"/>
            <w:tcBorders>
              <w:top w:val="nil"/>
              <w:left w:val="nil"/>
              <w:bottom w:val="single" w:sz="4" w:space="0" w:color="auto"/>
              <w:right w:val="single" w:sz="4" w:space="0" w:color="auto"/>
            </w:tcBorders>
            <w:shd w:val="clear" w:color="auto" w:fill="auto"/>
            <w:hideMark/>
          </w:tcPr>
          <w:p w14:paraId="39EDAD5F"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 to send emails to schools + local businesses and to work with Green Gym - aim for family initiative (small campaign). BSTC to purchase yellow chalk paint. Green Gym to organise stencils.</w:t>
            </w:r>
          </w:p>
        </w:tc>
        <w:tc>
          <w:tcPr>
            <w:tcW w:w="2050" w:type="dxa"/>
            <w:tcBorders>
              <w:top w:val="nil"/>
              <w:left w:val="nil"/>
              <w:bottom w:val="single" w:sz="4" w:space="0" w:color="auto"/>
              <w:right w:val="single" w:sz="4" w:space="0" w:color="auto"/>
            </w:tcBorders>
            <w:shd w:val="clear" w:color="auto" w:fill="auto"/>
            <w:hideMark/>
          </w:tcPr>
          <w:p w14:paraId="6E20DD24" w14:textId="47C5AC75"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 xml:space="preserve">BSTC has purchased chalk paint and given SGC the materials specification. Green Gym have given SGC risk </w:t>
            </w:r>
            <w:r w:rsidR="005809A0" w:rsidRPr="0020626F">
              <w:rPr>
                <w:rFonts w:ascii="Aptos Narrow" w:eastAsia="Times New Roman" w:hAnsi="Aptos Narrow" w:cs="Times New Roman"/>
                <w:color w:val="000000"/>
                <w:kern w:val="0"/>
                <w:sz w:val="20"/>
                <w:szCs w:val="20"/>
                <w:lang w:eastAsia="en-GB"/>
                <w14:ligatures w14:val="none"/>
              </w:rPr>
              <w:t>assessments,</w:t>
            </w:r>
            <w:r w:rsidRPr="0020626F">
              <w:rPr>
                <w:rFonts w:ascii="Aptos Narrow" w:eastAsia="Times New Roman" w:hAnsi="Aptos Narrow" w:cs="Times New Roman"/>
                <w:color w:val="000000"/>
                <w:kern w:val="0"/>
                <w:sz w:val="20"/>
                <w:szCs w:val="20"/>
                <w:lang w:eastAsia="en-GB"/>
                <w14:ligatures w14:val="none"/>
              </w:rPr>
              <w:t xml:space="preserve"> but BSTC will </w:t>
            </w:r>
            <w:r w:rsidR="005809A0">
              <w:rPr>
                <w:rFonts w:ascii="Aptos Narrow" w:eastAsia="Times New Roman" w:hAnsi="Aptos Narrow" w:cs="Times New Roman"/>
                <w:color w:val="000000"/>
                <w:kern w:val="0"/>
                <w:sz w:val="20"/>
                <w:szCs w:val="20"/>
                <w:lang w:eastAsia="en-GB"/>
                <w14:ligatures w14:val="none"/>
              </w:rPr>
              <w:t xml:space="preserve">check </w:t>
            </w:r>
            <w:r w:rsidRPr="0020626F">
              <w:rPr>
                <w:rFonts w:ascii="Aptos Narrow" w:eastAsia="Times New Roman" w:hAnsi="Aptos Narrow" w:cs="Times New Roman"/>
                <w:color w:val="000000"/>
                <w:kern w:val="0"/>
                <w:sz w:val="20"/>
                <w:szCs w:val="20"/>
                <w:lang w:eastAsia="en-GB"/>
                <w14:ligatures w14:val="none"/>
              </w:rPr>
              <w:t xml:space="preserve">with SGC </w:t>
            </w:r>
            <w:r w:rsidR="005809A0">
              <w:rPr>
                <w:rFonts w:ascii="Aptos Narrow" w:eastAsia="Times New Roman" w:hAnsi="Aptos Narrow" w:cs="Times New Roman"/>
                <w:color w:val="000000"/>
                <w:kern w:val="0"/>
                <w:sz w:val="20"/>
                <w:szCs w:val="20"/>
                <w:lang w:eastAsia="en-GB"/>
                <w14:ligatures w14:val="none"/>
              </w:rPr>
              <w:t>for update</w:t>
            </w:r>
            <w:r w:rsidRPr="0020626F">
              <w:rPr>
                <w:rFonts w:ascii="Aptos Narrow" w:eastAsia="Times New Roman" w:hAnsi="Aptos Narrow" w:cs="Times New Roman"/>
                <w:color w:val="000000"/>
                <w:kern w:val="0"/>
                <w:sz w:val="20"/>
                <w:szCs w:val="20"/>
                <w:lang w:eastAsia="en-GB"/>
                <w14:ligatures w14:val="none"/>
              </w:rPr>
              <w:t xml:space="preserve">. BSTC has already funded BART to carry out Rain Down the Drain graffiti at three schools in Bradley Stoke and have pictures and write-up on BSTC website.  </w:t>
            </w:r>
          </w:p>
        </w:tc>
      </w:tr>
      <w:tr w:rsidR="00183909" w:rsidRPr="0020626F" w14:paraId="73ED7E70" w14:textId="77777777" w:rsidTr="005809A0">
        <w:trPr>
          <w:trHeight w:val="267"/>
        </w:trPr>
        <w:tc>
          <w:tcPr>
            <w:tcW w:w="431" w:type="dxa"/>
            <w:tcBorders>
              <w:top w:val="nil"/>
              <w:left w:val="single" w:sz="4" w:space="0" w:color="auto"/>
              <w:bottom w:val="single" w:sz="4" w:space="0" w:color="auto"/>
              <w:right w:val="single" w:sz="4" w:space="0" w:color="auto"/>
            </w:tcBorders>
            <w:shd w:val="clear" w:color="auto" w:fill="auto"/>
            <w:vAlign w:val="center"/>
            <w:hideMark/>
          </w:tcPr>
          <w:p w14:paraId="47B5692E" w14:textId="77777777" w:rsidR="0020626F" w:rsidRPr="0020626F" w:rsidRDefault="0020626F" w:rsidP="0020626F">
            <w:pPr>
              <w:spacing w:after="0" w:line="240" w:lineRule="auto"/>
              <w:jc w:val="center"/>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7</w:t>
            </w:r>
          </w:p>
        </w:tc>
        <w:tc>
          <w:tcPr>
            <w:tcW w:w="1412" w:type="dxa"/>
            <w:tcBorders>
              <w:top w:val="nil"/>
              <w:left w:val="nil"/>
              <w:bottom w:val="single" w:sz="4" w:space="0" w:color="auto"/>
              <w:right w:val="single" w:sz="4" w:space="0" w:color="auto"/>
            </w:tcBorders>
            <w:shd w:val="clear" w:color="auto" w:fill="auto"/>
            <w:hideMark/>
          </w:tcPr>
          <w:p w14:paraId="1590F709"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Developing rain gardens [gardens storing rainwater]</w:t>
            </w:r>
          </w:p>
        </w:tc>
        <w:tc>
          <w:tcPr>
            <w:tcW w:w="2845" w:type="dxa"/>
            <w:tcBorders>
              <w:top w:val="nil"/>
              <w:left w:val="nil"/>
              <w:bottom w:val="single" w:sz="4" w:space="0" w:color="auto"/>
              <w:right w:val="single" w:sz="4" w:space="0" w:color="auto"/>
            </w:tcBorders>
            <w:shd w:val="clear" w:color="auto" w:fill="auto"/>
            <w:hideMark/>
          </w:tcPr>
          <w:p w14:paraId="7561C844"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Would require advice to implement; could learn from other Councils as part of Watermark Towns Network</w:t>
            </w:r>
          </w:p>
        </w:tc>
        <w:tc>
          <w:tcPr>
            <w:tcW w:w="1710" w:type="dxa"/>
            <w:tcBorders>
              <w:top w:val="nil"/>
              <w:left w:val="nil"/>
              <w:bottom w:val="single" w:sz="4" w:space="0" w:color="auto"/>
              <w:right w:val="single" w:sz="4" w:space="0" w:color="auto"/>
            </w:tcBorders>
            <w:shd w:val="clear" w:color="auto" w:fill="auto"/>
            <w:hideMark/>
          </w:tcPr>
          <w:p w14:paraId="434CDB27"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Second phase</w:t>
            </w:r>
          </w:p>
        </w:tc>
        <w:tc>
          <w:tcPr>
            <w:tcW w:w="2543" w:type="dxa"/>
            <w:tcBorders>
              <w:top w:val="nil"/>
              <w:left w:val="nil"/>
              <w:bottom w:val="single" w:sz="4" w:space="0" w:color="auto"/>
              <w:right w:val="single" w:sz="4" w:space="0" w:color="auto"/>
            </w:tcBorders>
            <w:shd w:val="clear" w:color="auto" w:fill="auto"/>
            <w:hideMark/>
          </w:tcPr>
          <w:p w14:paraId="76804A25"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Development of these initially at three BSTC sites. Particularly important in locations where there are bee highways and to encourage wildlife</w:t>
            </w:r>
          </w:p>
        </w:tc>
        <w:tc>
          <w:tcPr>
            <w:tcW w:w="1154" w:type="dxa"/>
            <w:tcBorders>
              <w:top w:val="nil"/>
              <w:left w:val="nil"/>
              <w:bottom w:val="single" w:sz="4" w:space="0" w:color="auto"/>
              <w:right w:val="single" w:sz="4" w:space="0" w:color="auto"/>
            </w:tcBorders>
            <w:shd w:val="clear" w:color="auto" w:fill="auto"/>
            <w:noWrap/>
            <w:hideMark/>
          </w:tcPr>
          <w:p w14:paraId="32A96B9F"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6 months</w:t>
            </w:r>
          </w:p>
        </w:tc>
        <w:tc>
          <w:tcPr>
            <w:tcW w:w="1447" w:type="dxa"/>
            <w:tcBorders>
              <w:top w:val="nil"/>
              <w:left w:val="nil"/>
              <w:bottom w:val="single" w:sz="4" w:space="0" w:color="auto"/>
              <w:right w:val="single" w:sz="4" w:space="0" w:color="auto"/>
            </w:tcBorders>
            <w:shd w:val="clear" w:color="auto" w:fill="auto"/>
            <w:noWrap/>
            <w:hideMark/>
          </w:tcPr>
          <w:p w14:paraId="17299AF6" w14:textId="77777777" w:rsidR="005809A0"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BSTC/SGC/</w:t>
            </w:r>
          </w:p>
          <w:p w14:paraId="2892881B" w14:textId="3F541154"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SDS</w:t>
            </w:r>
          </w:p>
        </w:tc>
        <w:tc>
          <w:tcPr>
            <w:tcW w:w="2143" w:type="dxa"/>
            <w:tcBorders>
              <w:top w:val="nil"/>
              <w:left w:val="nil"/>
              <w:bottom w:val="single" w:sz="4" w:space="0" w:color="auto"/>
              <w:right w:val="single" w:sz="4" w:space="0" w:color="auto"/>
            </w:tcBorders>
            <w:shd w:val="clear" w:color="auto" w:fill="auto"/>
            <w:hideMark/>
          </w:tcPr>
          <w:p w14:paraId="187C4961"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 in contact with SGC as may be potential funding through Resilient Frome - rain management project</w:t>
            </w:r>
          </w:p>
        </w:tc>
        <w:tc>
          <w:tcPr>
            <w:tcW w:w="2050" w:type="dxa"/>
            <w:tcBorders>
              <w:top w:val="nil"/>
              <w:left w:val="nil"/>
              <w:bottom w:val="single" w:sz="4" w:space="0" w:color="auto"/>
              <w:right w:val="single" w:sz="4" w:space="0" w:color="auto"/>
            </w:tcBorders>
            <w:shd w:val="clear" w:color="auto" w:fill="auto"/>
            <w:hideMark/>
          </w:tcPr>
          <w:p w14:paraId="7317D258"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 xml:space="preserve">Rain Gardens and new waterbutts to be installed at Jubilee Centre and Brook Way Activity Centre by SGC linked to the Resilient Frome Project. Diagrams and work specifications designed by SGC Landscape Architect. Funding to be utilised by SGC by March 2027. SDS to liaise with SGC re. potential installation of smart systems on waterbutts. </w:t>
            </w:r>
          </w:p>
        </w:tc>
      </w:tr>
      <w:tr w:rsidR="005809A0" w:rsidRPr="0020626F" w14:paraId="24002539" w14:textId="77777777" w:rsidTr="001D39CD">
        <w:trPr>
          <w:trHeight w:val="300"/>
        </w:trPr>
        <w:tc>
          <w:tcPr>
            <w:tcW w:w="4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FEFB09"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p>
        </w:tc>
        <w:tc>
          <w:tcPr>
            <w:tcW w:w="1412" w:type="dxa"/>
            <w:tcBorders>
              <w:top w:val="single" w:sz="4" w:space="0" w:color="auto"/>
              <w:left w:val="nil"/>
              <w:bottom w:val="single" w:sz="4" w:space="0" w:color="auto"/>
              <w:right w:val="single" w:sz="4" w:space="0" w:color="auto"/>
            </w:tcBorders>
            <w:shd w:val="clear" w:color="auto" w:fill="auto"/>
            <w:vAlign w:val="center"/>
            <w:hideMark/>
          </w:tcPr>
          <w:p w14:paraId="07F146FD"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Initiative</w:t>
            </w:r>
          </w:p>
        </w:tc>
        <w:tc>
          <w:tcPr>
            <w:tcW w:w="2845" w:type="dxa"/>
            <w:tcBorders>
              <w:top w:val="single" w:sz="4" w:space="0" w:color="auto"/>
              <w:left w:val="nil"/>
              <w:bottom w:val="single" w:sz="4" w:space="0" w:color="auto"/>
              <w:right w:val="single" w:sz="4" w:space="0" w:color="auto"/>
            </w:tcBorders>
            <w:shd w:val="clear" w:color="auto" w:fill="auto"/>
            <w:vAlign w:val="center"/>
            <w:hideMark/>
          </w:tcPr>
          <w:p w14:paraId="4E3D0CA9"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Comments</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71B8471"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Priority</w:t>
            </w:r>
          </w:p>
        </w:tc>
        <w:tc>
          <w:tcPr>
            <w:tcW w:w="2543" w:type="dxa"/>
            <w:tcBorders>
              <w:top w:val="single" w:sz="4" w:space="0" w:color="auto"/>
              <w:left w:val="nil"/>
              <w:bottom w:val="single" w:sz="4" w:space="0" w:color="auto"/>
              <w:right w:val="single" w:sz="4" w:space="0" w:color="auto"/>
            </w:tcBorders>
            <w:shd w:val="clear" w:color="auto" w:fill="auto"/>
            <w:vAlign w:val="center"/>
            <w:hideMark/>
          </w:tcPr>
          <w:p w14:paraId="15B49CC0"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Resources Required</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4CEE1FFB"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Timescale</w:t>
            </w:r>
          </w:p>
        </w:tc>
        <w:tc>
          <w:tcPr>
            <w:tcW w:w="1447" w:type="dxa"/>
            <w:tcBorders>
              <w:top w:val="single" w:sz="4" w:space="0" w:color="auto"/>
              <w:left w:val="nil"/>
              <w:bottom w:val="single" w:sz="4" w:space="0" w:color="auto"/>
              <w:right w:val="single" w:sz="4" w:space="0" w:color="auto"/>
            </w:tcBorders>
            <w:shd w:val="clear" w:color="auto" w:fill="auto"/>
            <w:vAlign w:val="center"/>
            <w:hideMark/>
          </w:tcPr>
          <w:p w14:paraId="664DBCCB"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Lead on Project</w:t>
            </w:r>
          </w:p>
        </w:tc>
        <w:tc>
          <w:tcPr>
            <w:tcW w:w="2143" w:type="dxa"/>
            <w:tcBorders>
              <w:top w:val="single" w:sz="4" w:space="0" w:color="auto"/>
              <w:left w:val="nil"/>
              <w:bottom w:val="single" w:sz="4" w:space="0" w:color="auto"/>
              <w:right w:val="single" w:sz="4" w:space="0" w:color="auto"/>
            </w:tcBorders>
            <w:shd w:val="clear" w:color="auto" w:fill="auto"/>
            <w:noWrap/>
            <w:vAlign w:val="center"/>
            <w:hideMark/>
          </w:tcPr>
          <w:p w14:paraId="4F50A511" w14:textId="77777777" w:rsidR="005809A0" w:rsidRPr="0020626F" w:rsidRDefault="005809A0" w:rsidP="001D39CD">
            <w:pPr>
              <w:spacing w:after="0" w:line="240" w:lineRule="auto"/>
              <w:jc w:val="center"/>
              <w:rPr>
                <w:rFonts w:ascii="Aptos Narrow" w:eastAsia="Times New Roman" w:hAnsi="Aptos Narrow" w:cs="Times New Roman"/>
                <w:b/>
                <w:bCs/>
                <w:color w:val="000000"/>
                <w:kern w:val="0"/>
                <w:sz w:val="20"/>
                <w:szCs w:val="20"/>
                <w:lang w:eastAsia="en-GB"/>
                <w14:ligatures w14:val="none"/>
              </w:rPr>
            </w:pPr>
            <w:r w:rsidRPr="0020626F">
              <w:rPr>
                <w:rFonts w:ascii="Aptos Narrow" w:eastAsia="Times New Roman" w:hAnsi="Aptos Narrow" w:cs="Times New Roman"/>
                <w:b/>
                <w:bCs/>
                <w:color w:val="000000"/>
                <w:kern w:val="0"/>
                <w:sz w:val="20"/>
                <w:szCs w:val="20"/>
                <w:lang w:eastAsia="en-GB"/>
                <w14:ligatures w14:val="none"/>
              </w:rPr>
              <w:t>Initial Notes &amp; Actions</w:t>
            </w:r>
          </w:p>
        </w:tc>
        <w:tc>
          <w:tcPr>
            <w:tcW w:w="2050" w:type="dxa"/>
            <w:tcBorders>
              <w:top w:val="single" w:sz="4" w:space="0" w:color="auto"/>
              <w:left w:val="nil"/>
              <w:bottom w:val="single" w:sz="4" w:space="0" w:color="auto"/>
              <w:right w:val="single" w:sz="4" w:space="0" w:color="auto"/>
            </w:tcBorders>
            <w:shd w:val="clear" w:color="auto" w:fill="auto"/>
            <w:noWrap/>
            <w:vAlign w:val="center"/>
            <w:hideMark/>
          </w:tcPr>
          <w:p w14:paraId="63D9578A" w14:textId="77777777" w:rsidR="005809A0" w:rsidRPr="0020626F" w:rsidRDefault="005809A0" w:rsidP="001D39CD">
            <w:pPr>
              <w:spacing w:after="0" w:line="240" w:lineRule="auto"/>
              <w:jc w:val="center"/>
              <w:rPr>
                <w:rFonts w:ascii="Aptos Narrow" w:eastAsia="Times New Roman" w:hAnsi="Aptos Narrow" w:cs="Times New Roman"/>
                <w:b/>
                <w:bCs/>
                <w:color w:val="000000"/>
                <w:kern w:val="0"/>
                <w:sz w:val="20"/>
                <w:szCs w:val="20"/>
                <w:lang w:eastAsia="en-GB"/>
                <w14:ligatures w14:val="none"/>
              </w:rPr>
            </w:pPr>
            <w:r w:rsidRPr="0020626F">
              <w:rPr>
                <w:rFonts w:ascii="Aptos Narrow" w:eastAsia="Times New Roman" w:hAnsi="Aptos Narrow" w:cs="Times New Roman"/>
                <w:b/>
                <w:bCs/>
                <w:color w:val="000000"/>
                <w:kern w:val="0"/>
                <w:sz w:val="20"/>
                <w:szCs w:val="20"/>
                <w:lang w:eastAsia="en-GB"/>
                <w14:ligatures w14:val="none"/>
              </w:rPr>
              <w:t>Updates/ Date Completed</w:t>
            </w:r>
          </w:p>
        </w:tc>
      </w:tr>
      <w:tr w:rsidR="00183909" w:rsidRPr="0020626F" w14:paraId="5E43F8D8" w14:textId="77777777" w:rsidTr="00183909">
        <w:trPr>
          <w:trHeight w:val="1200"/>
        </w:trPr>
        <w:tc>
          <w:tcPr>
            <w:tcW w:w="431" w:type="dxa"/>
            <w:tcBorders>
              <w:top w:val="nil"/>
              <w:left w:val="single" w:sz="4" w:space="0" w:color="auto"/>
              <w:bottom w:val="single" w:sz="4" w:space="0" w:color="auto"/>
              <w:right w:val="single" w:sz="4" w:space="0" w:color="auto"/>
            </w:tcBorders>
            <w:shd w:val="clear" w:color="auto" w:fill="auto"/>
            <w:vAlign w:val="center"/>
            <w:hideMark/>
          </w:tcPr>
          <w:p w14:paraId="79189448" w14:textId="77777777" w:rsidR="0020626F" w:rsidRPr="0020626F" w:rsidRDefault="0020626F" w:rsidP="0020626F">
            <w:pPr>
              <w:spacing w:after="0" w:line="240" w:lineRule="auto"/>
              <w:jc w:val="center"/>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8</w:t>
            </w:r>
          </w:p>
        </w:tc>
        <w:tc>
          <w:tcPr>
            <w:tcW w:w="1412" w:type="dxa"/>
            <w:tcBorders>
              <w:top w:val="nil"/>
              <w:left w:val="nil"/>
              <w:bottom w:val="single" w:sz="4" w:space="0" w:color="auto"/>
              <w:right w:val="single" w:sz="4" w:space="0" w:color="auto"/>
            </w:tcBorders>
            <w:shd w:val="clear" w:color="auto" w:fill="auto"/>
            <w:hideMark/>
          </w:tcPr>
          <w:p w14:paraId="3EFD8944"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Pond dipping areas including education</w:t>
            </w:r>
          </w:p>
        </w:tc>
        <w:tc>
          <w:tcPr>
            <w:tcW w:w="2845" w:type="dxa"/>
            <w:tcBorders>
              <w:top w:val="nil"/>
              <w:left w:val="nil"/>
              <w:bottom w:val="single" w:sz="4" w:space="0" w:color="auto"/>
              <w:right w:val="single" w:sz="4" w:space="0" w:color="auto"/>
            </w:tcBorders>
            <w:shd w:val="clear" w:color="auto" w:fill="auto"/>
            <w:hideMark/>
          </w:tcPr>
          <w:p w14:paraId="1F87B9F7"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Will be added to the Town map which is being produced by Wessex Water.</w:t>
            </w:r>
          </w:p>
        </w:tc>
        <w:tc>
          <w:tcPr>
            <w:tcW w:w="1710" w:type="dxa"/>
            <w:tcBorders>
              <w:top w:val="nil"/>
              <w:left w:val="nil"/>
              <w:bottom w:val="single" w:sz="4" w:space="0" w:color="auto"/>
              <w:right w:val="single" w:sz="4" w:space="0" w:color="auto"/>
            </w:tcBorders>
            <w:shd w:val="clear" w:color="auto" w:fill="auto"/>
            <w:hideMark/>
          </w:tcPr>
          <w:p w14:paraId="34F5FE6A"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Second phase</w:t>
            </w:r>
          </w:p>
        </w:tc>
        <w:tc>
          <w:tcPr>
            <w:tcW w:w="2543" w:type="dxa"/>
            <w:tcBorders>
              <w:top w:val="nil"/>
              <w:left w:val="nil"/>
              <w:bottom w:val="single" w:sz="4" w:space="0" w:color="auto"/>
              <w:right w:val="single" w:sz="4" w:space="0" w:color="auto"/>
            </w:tcBorders>
            <w:shd w:val="clear" w:color="auto" w:fill="auto"/>
            <w:hideMark/>
          </w:tcPr>
          <w:p w14:paraId="5C2DFF80"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Look, learn, leave approach is best for pond dipping so that wildlife etc. is not 'stolen' from the ponds</w:t>
            </w:r>
          </w:p>
        </w:tc>
        <w:tc>
          <w:tcPr>
            <w:tcW w:w="1154" w:type="dxa"/>
            <w:tcBorders>
              <w:top w:val="nil"/>
              <w:left w:val="nil"/>
              <w:bottom w:val="single" w:sz="4" w:space="0" w:color="auto"/>
              <w:right w:val="single" w:sz="4" w:space="0" w:color="auto"/>
            </w:tcBorders>
            <w:shd w:val="clear" w:color="auto" w:fill="auto"/>
            <w:noWrap/>
            <w:hideMark/>
          </w:tcPr>
          <w:p w14:paraId="6BAFA6EA"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6 months</w:t>
            </w:r>
          </w:p>
        </w:tc>
        <w:tc>
          <w:tcPr>
            <w:tcW w:w="1447" w:type="dxa"/>
            <w:tcBorders>
              <w:top w:val="nil"/>
              <w:left w:val="nil"/>
              <w:bottom w:val="single" w:sz="4" w:space="0" w:color="auto"/>
              <w:right w:val="single" w:sz="4" w:space="0" w:color="auto"/>
            </w:tcBorders>
            <w:shd w:val="clear" w:color="auto" w:fill="auto"/>
            <w:hideMark/>
          </w:tcPr>
          <w:p w14:paraId="4CA361E8"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BSTC/Green Gym/Wessex Water</w:t>
            </w:r>
          </w:p>
        </w:tc>
        <w:tc>
          <w:tcPr>
            <w:tcW w:w="2143" w:type="dxa"/>
            <w:tcBorders>
              <w:top w:val="nil"/>
              <w:left w:val="nil"/>
              <w:bottom w:val="single" w:sz="4" w:space="0" w:color="auto"/>
              <w:right w:val="single" w:sz="4" w:space="0" w:color="auto"/>
            </w:tcBorders>
            <w:shd w:val="clear" w:color="auto" w:fill="auto"/>
            <w:hideMark/>
          </w:tcPr>
          <w:p w14:paraId="32EFE7B6"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 to contact Wessex Water re. production of the Town Map</w:t>
            </w:r>
          </w:p>
        </w:tc>
        <w:tc>
          <w:tcPr>
            <w:tcW w:w="2050" w:type="dxa"/>
            <w:tcBorders>
              <w:top w:val="nil"/>
              <w:left w:val="nil"/>
              <w:bottom w:val="single" w:sz="4" w:space="0" w:color="auto"/>
              <w:right w:val="single" w:sz="4" w:space="0" w:color="auto"/>
            </w:tcBorders>
            <w:shd w:val="clear" w:color="auto" w:fill="auto"/>
            <w:hideMark/>
          </w:tcPr>
          <w:p w14:paraId="3898F035"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 xml:space="preserve">The Town Map produced by Wessex Water is rather inaccurate so may be better to design our own map. Green Gym are going to </w:t>
            </w:r>
            <w:proofErr w:type="gramStart"/>
            <w:r w:rsidRPr="0020626F">
              <w:rPr>
                <w:rFonts w:ascii="Aptos Narrow" w:eastAsia="Times New Roman" w:hAnsi="Aptos Narrow" w:cs="Times New Roman"/>
                <w:color w:val="000000"/>
                <w:kern w:val="0"/>
                <w:sz w:val="20"/>
                <w:szCs w:val="20"/>
                <w:lang w:eastAsia="en-GB"/>
                <w14:ligatures w14:val="none"/>
              </w:rPr>
              <w:t>look into</w:t>
            </w:r>
            <w:proofErr w:type="gramEnd"/>
            <w:r w:rsidRPr="0020626F">
              <w:rPr>
                <w:rFonts w:ascii="Aptos Narrow" w:eastAsia="Times New Roman" w:hAnsi="Aptos Narrow" w:cs="Times New Roman"/>
                <w:color w:val="000000"/>
                <w:kern w:val="0"/>
                <w:sz w:val="20"/>
                <w:szCs w:val="20"/>
                <w:lang w:eastAsia="en-GB"/>
                <w14:ligatures w14:val="none"/>
              </w:rPr>
              <w:t xml:space="preserve"> this further.</w:t>
            </w:r>
          </w:p>
        </w:tc>
      </w:tr>
      <w:tr w:rsidR="00183909" w:rsidRPr="0020626F" w14:paraId="42A3517B" w14:textId="77777777" w:rsidTr="00183909">
        <w:trPr>
          <w:trHeight w:val="1200"/>
        </w:trPr>
        <w:tc>
          <w:tcPr>
            <w:tcW w:w="431" w:type="dxa"/>
            <w:tcBorders>
              <w:top w:val="nil"/>
              <w:left w:val="single" w:sz="4" w:space="0" w:color="auto"/>
              <w:bottom w:val="single" w:sz="4" w:space="0" w:color="auto"/>
              <w:right w:val="single" w:sz="4" w:space="0" w:color="auto"/>
            </w:tcBorders>
            <w:shd w:val="clear" w:color="auto" w:fill="auto"/>
            <w:vAlign w:val="center"/>
            <w:hideMark/>
          </w:tcPr>
          <w:p w14:paraId="70AE5D45" w14:textId="77777777" w:rsidR="0020626F" w:rsidRPr="0020626F" w:rsidRDefault="0020626F" w:rsidP="0020626F">
            <w:pPr>
              <w:spacing w:after="0" w:line="240" w:lineRule="auto"/>
              <w:jc w:val="center"/>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9</w:t>
            </w:r>
          </w:p>
        </w:tc>
        <w:tc>
          <w:tcPr>
            <w:tcW w:w="1412" w:type="dxa"/>
            <w:tcBorders>
              <w:top w:val="nil"/>
              <w:left w:val="nil"/>
              <w:bottom w:val="single" w:sz="4" w:space="0" w:color="auto"/>
              <w:right w:val="single" w:sz="4" w:space="0" w:color="auto"/>
            </w:tcBorders>
            <w:shd w:val="clear" w:color="auto" w:fill="auto"/>
            <w:hideMark/>
          </w:tcPr>
          <w:p w14:paraId="6C3D01FF"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Naming of ponds that have been created</w:t>
            </w:r>
          </w:p>
        </w:tc>
        <w:tc>
          <w:tcPr>
            <w:tcW w:w="2845" w:type="dxa"/>
            <w:tcBorders>
              <w:top w:val="nil"/>
              <w:left w:val="nil"/>
              <w:bottom w:val="single" w:sz="4" w:space="0" w:color="auto"/>
              <w:right w:val="single" w:sz="4" w:space="0" w:color="auto"/>
            </w:tcBorders>
            <w:shd w:val="clear" w:color="auto" w:fill="auto"/>
            <w:hideMark/>
          </w:tcPr>
          <w:p w14:paraId="7B827D0F"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 </w:t>
            </w:r>
          </w:p>
        </w:tc>
        <w:tc>
          <w:tcPr>
            <w:tcW w:w="1710" w:type="dxa"/>
            <w:tcBorders>
              <w:top w:val="nil"/>
              <w:left w:val="nil"/>
              <w:bottom w:val="single" w:sz="4" w:space="0" w:color="auto"/>
              <w:right w:val="single" w:sz="4" w:space="0" w:color="auto"/>
            </w:tcBorders>
            <w:shd w:val="clear" w:color="auto" w:fill="auto"/>
            <w:hideMark/>
          </w:tcPr>
          <w:p w14:paraId="5804982B"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Second phase</w:t>
            </w:r>
          </w:p>
        </w:tc>
        <w:tc>
          <w:tcPr>
            <w:tcW w:w="2543" w:type="dxa"/>
            <w:tcBorders>
              <w:top w:val="nil"/>
              <w:left w:val="nil"/>
              <w:bottom w:val="single" w:sz="4" w:space="0" w:color="auto"/>
              <w:right w:val="single" w:sz="4" w:space="0" w:color="auto"/>
            </w:tcBorders>
            <w:shd w:val="clear" w:color="auto" w:fill="auto"/>
            <w:hideMark/>
          </w:tcPr>
          <w:p w14:paraId="434E7CDE"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Wessex Water to include names on the town map</w:t>
            </w:r>
          </w:p>
        </w:tc>
        <w:tc>
          <w:tcPr>
            <w:tcW w:w="1154" w:type="dxa"/>
            <w:tcBorders>
              <w:top w:val="nil"/>
              <w:left w:val="nil"/>
              <w:bottom w:val="single" w:sz="4" w:space="0" w:color="auto"/>
              <w:right w:val="single" w:sz="4" w:space="0" w:color="auto"/>
            </w:tcBorders>
            <w:shd w:val="clear" w:color="auto" w:fill="auto"/>
            <w:noWrap/>
            <w:hideMark/>
          </w:tcPr>
          <w:p w14:paraId="351922EC"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6 months</w:t>
            </w:r>
          </w:p>
        </w:tc>
        <w:tc>
          <w:tcPr>
            <w:tcW w:w="1447" w:type="dxa"/>
            <w:tcBorders>
              <w:top w:val="nil"/>
              <w:left w:val="nil"/>
              <w:bottom w:val="single" w:sz="4" w:space="0" w:color="auto"/>
              <w:right w:val="single" w:sz="4" w:space="0" w:color="auto"/>
            </w:tcBorders>
            <w:shd w:val="clear" w:color="auto" w:fill="auto"/>
            <w:hideMark/>
          </w:tcPr>
          <w:p w14:paraId="205D7C25"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BSTC/Green Gym/Wessex Water</w:t>
            </w:r>
          </w:p>
        </w:tc>
        <w:tc>
          <w:tcPr>
            <w:tcW w:w="2143" w:type="dxa"/>
            <w:tcBorders>
              <w:top w:val="nil"/>
              <w:left w:val="nil"/>
              <w:bottom w:val="single" w:sz="4" w:space="0" w:color="auto"/>
              <w:right w:val="single" w:sz="4" w:space="0" w:color="auto"/>
            </w:tcBorders>
            <w:shd w:val="clear" w:color="auto" w:fill="auto"/>
            <w:hideMark/>
          </w:tcPr>
          <w:p w14:paraId="3D706B10"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 to contact Wessex Water re. production of the Town Map</w:t>
            </w:r>
          </w:p>
        </w:tc>
        <w:tc>
          <w:tcPr>
            <w:tcW w:w="2050" w:type="dxa"/>
            <w:tcBorders>
              <w:top w:val="nil"/>
              <w:left w:val="nil"/>
              <w:bottom w:val="single" w:sz="4" w:space="0" w:color="auto"/>
              <w:right w:val="single" w:sz="4" w:space="0" w:color="auto"/>
            </w:tcBorders>
            <w:shd w:val="clear" w:color="auto" w:fill="auto"/>
            <w:hideMark/>
          </w:tcPr>
          <w:p w14:paraId="1CC81391"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 xml:space="preserve">The Town Map produced by Wessex Water is rather inaccurate so may be better to design our own map. Green Gym are going to </w:t>
            </w:r>
            <w:proofErr w:type="gramStart"/>
            <w:r w:rsidRPr="0020626F">
              <w:rPr>
                <w:rFonts w:ascii="Aptos Narrow" w:eastAsia="Times New Roman" w:hAnsi="Aptos Narrow" w:cs="Times New Roman"/>
                <w:color w:val="000000"/>
                <w:kern w:val="0"/>
                <w:sz w:val="20"/>
                <w:szCs w:val="20"/>
                <w:lang w:eastAsia="en-GB"/>
                <w14:ligatures w14:val="none"/>
              </w:rPr>
              <w:t>look into</w:t>
            </w:r>
            <w:proofErr w:type="gramEnd"/>
            <w:r w:rsidRPr="0020626F">
              <w:rPr>
                <w:rFonts w:ascii="Aptos Narrow" w:eastAsia="Times New Roman" w:hAnsi="Aptos Narrow" w:cs="Times New Roman"/>
                <w:color w:val="000000"/>
                <w:kern w:val="0"/>
                <w:sz w:val="20"/>
                <w:szCs w:val="20"/>
                <w:lang w:eastAsia="en-GB"/>
                <w14:ligatures w14:val="none"/>
              </w:rPr>
              <w:t xml:space="preserve"> this further.</w:t>
            </w:r>
          </w:p>
        </w:tc>
      </w:tr>
      <w:tr w:rsidR="00183909" w:rsidRPr="0020626F" w14:paraId="292A43E4" w14:textId="77777777" w:rsidTr="00044695">
        <w:trPr>
          <w:trHeight w:val="2400"/>
        </w:trPr>
        <w:tc>
          <w:tcPr>
            <w:tcW w:w="431" w:type="dxa"/>
            <w:tcBorders>
              <w:top w:val="nil"/>
              <w:left w:val="single" w:sz="4" w:space="0" w:color="auto"/>
              <w:bottom w:val="single" w:sz="4" w:space="0" w:color="auto"/>
              <w:right w:val="single" w:sz="4" w:space="0" w:color="auto"/>
            </w:tcBorders>
            <w:shd w:val="clear" w:color="auto" w:fill="auto"/>
            <w:vAlign w:val="center"/>
            <w:hideMark/>
          </w:tcPr>
          <w:p w14:paraId="0E79B12E" w14:textId="77777777" w:rsidR="0020626F" w:rsidRPr="0020626F" w:rsidRDefault="0020626F" w:rsidP="0020626F">
            <w:pPr>
              <w:spacing w:after="0" w:line="240" w:lineRule="auto"/>
              <w:jc w:val="center"/>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10</w:t>
            </w:r>
          </w:p>
        </w:tc>
        <w:tc>
          <w:tcPr>
            <w:tcW w:w="1412" w:type="dxa"/>
            <w:tcBorders>
              <w:top w:val="nil"/>
              <w:left w:val="nil"/>
              <w:bottom w:val="single" w:sz="4" w:space="0" w:color="auto"/>
              <w:right w:val="single" w:sz="4" w:space="0" w:color="auto"/>
            </w:tcBorders>
            <w:shd w:val="clear" w:color="auto" w:fill="auto"/>
            <w:hideMark/>
          </w:tcPr>
          <w:p w14:paraId="6D8EEEDA"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Tiny Ponds project</w:t>
            </w:r>
          </w:p>
        </w:tc>
        <w:tc>
          <w:tcPr>
            <w:tcW w:w="2845" w:type="dxa"/>
            <w:tcBorders>
              <w:top w:val="nil"/>
              <w:left w:val="nil"/>
              <w:bottom w:val="single" w:sz="4" w:space="0" w:color="auto"/>
              <w:right w:val="single" w:sz="4" w:space="0" w:color="auto"/>
            </w:tcBorders>
            <w:shd w:val="clear" w:color="auto" w:fill="auto"/>
            <w:hideMark/>
          </w:tcPr>
          <w:p w14:paraId="1F6E036E"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Could learn from other Councils as part of Watermark Towns Network. Explore project undertaken in Taunton</w:t>
            </w:r>
          </w:p>
        </w:tc>
        <w:tc>
          <w:tcPr>
            <w:tcW w:w="1710" w:type="dxa"/>
            <w:tcBorders>
              <w:top w:val="nil"/>
              <w:left w:val="nil"/>
              <w:bottom w:val="single" w:sz="4" w:space="0" w:color="auto"/>
              <w:right w:val="single" w:sz="4" w:space="0" w:color="auto"/>
            </w:tcBorders>
            <w:shd w:val="clear" w:color="auto" w:fill="auto"/>
            <w:hideMark/>
          </w:tcPr>
          <w:p w14:paraId="5A864B88"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Summer phase</w:t>
            </w:r>
          </w:p>
        </w:tc>
        <w:tc>
          <w:tcPr>
            <w:tcW w:w="2543" w:type="dxa"/>
            <w:tcBorders>
              <w:top w:val="nil"/>
              <w:left w:val="nil"/>
              <w:bottom w:val="single" w:sz="4" w:space="0" w:color="auto"/>
              <w:right w:val="single" w:sz="4" w:space="0" w:color="auto"/>
            </w:tcBorders>
            <w:shd w:val="clear" w:color="auto" w:fill="auto"/>
            <w:hideMark/>
          </w:tcPr>
          <w:p w14:paraId="6D0C7F90"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Contact Wessex Water to ascertain which councils did this campaign and then contact those councils</w:t>
            </w:r>
          </w:p>
        </w:tc>
        <w:tc>
          <w:tcPr>
            <w:tcW w:w="1154" w:type="dxa"/>
            <w:tcBorders>
              <w:top w:val="nil"/>
              <w:left w:val="nil"/>
              <w:bottom w:val="single" w:sz="4" w:space="0" w:color="auto"/>
              <w:right w:val="single" w:sz="4" w:space="0" w:color="auto"/>
            </w:tcBorders>
            <w:shd w:val="clear" w:color="auto" w:fill="auto"/>
            <w:hideMark/>
          </w:tcPr>
          <w:p w14:paraId="1386AB61"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 xml:space="preserve"> 6-8 months</w:t>
            </w:r>
          </w:p>
        </w:tc>
        <w:tc>
          <w:tcPr>
            <w:tcW w:w="1447" w:type="dxa"/>
            <w:tcBorders>
              <w:top w:val="nil"/>
              <w:left w:val="nil"/>
              <w:bottom w:val="single" w:sz="4" w:space="0" w:color="auto"/>
              <w:right w:val="single" w:sz="4" w:space="0" w:color="auto"/>
            </w:tcBorders>
            <w:shd w:val="clear" w:color="auto" w:fill="auto"/>
            <w:noWrap/>
            <w:hideMark/>
          </w:tcPr>
          <w:p w14:paraId="306969A7"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w:t>
            </w:r>
          </w:p>
        </w:tc>
        <w:tc>
          <w:tcPr>
            <w:tcW w:w="2143" w:type="dxa"/>
            <w:tcBorders>
              <w:top w:val="nil"/>
              <w:left w:val="nil"/>
              <w:bottom w:val="single" w:sz="4" w:space="0" w:color="auto"/>
              <w:right w:val="single" w:sz="4" w:space="0" w:color="auto"/>
            </w:tcBorders>
            <w:shd w:val="clear" w:color="auto" w:fill="auto"/>
            <w:hideMark/>
          </w:tcPr>
          <w:p w14:paraId="5706F519"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BSTC to contact Taunton Town Council re. their project</w:t>
            </w:r>
          </w:p>
        </w:tc>
        <w:tc>
          <w:tcPr>
            <w:tcW w:w="2050" w:type="dxa"/>
            <w:tcBorders>
              <w:top w:val="nil"/>
              <w:left w:val="nil"/>
              <w:bottom w:val="single" w:sz="4" w:space="0" w:color="auto"/>
              <w:right w:val="single" w:sz="4" w:space="0" w:color="auto"/>
            </w:tcBorders>
            <w:shd w:val="clear" w:color="auto" w:fill="auto"/>
            <w:hideMark/>
          </w:tcPr>
          <w:p w14:paraId="40F59A39" w14:textId="4449CF5E"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 xml:space="preserve">BSTC has obtained £1,086 grant funding from Wessex Water to fund the Tiny Ponds project. Aiming to combine it with the BSTC free </w:t>
            </w:r>
            <w:r w:rsidR="005809A0">
              <w:rPr>
                <w:rFonts w:ascii="Aptos Narrow" w:eastAsia="Times New Roman" w:hAnsi="Aptos Narrow" w:cs="Times New Roman"/>
                <w:color w:val="000000"/>
                <w:kern w:val="0"/>
                <w:sz w:val="20"/>
                <w:szCs w:val="20"/>
                <w:lang w:eastAsia="en-GB"/>
                <w14:ligatures w14:val="none"/>
              </w:rPr>
              <w:t>s</w:t>
            </w:r>
            <w:r w:rsidRPr="0020626F">
              <w:rPr>
                <w:rFonts w:ascii="Aptos Narrow" w:eastAsia="Times New Roman" w:hAnsi="Aptos Narrow" w:cs="Times New Roman"/>
                <w:color w:val="000000"/>
                <w:kern w:val="0"/>
                <w:sz w:val="20"/>
                <w:szCs w:val="20"/>
                <w:lang w:eastAsia="en-GB"/>
                <w14:ligatures w14:val="none"/>
              </w:rPr>
              <w:t>hrub/hedge</w:t>
            </w:r>
            <w:r w:rsidR="005809A0">
              <w:rPr>
                <w:rFonts w:ascii="Aptos Narrow" w:eastAsia="Times New Roman" w:hAnsi="Aptos Narrow" w:cs="Times New Roman"/>
                <w:color w:val="000000"/>
                <w:kern w:val="0"/>
                <w:sz w:val="20"/>
                <w:szCs w:val="20"/>
                <w:lang w:eastAsia="en-GB"/>
                <w14:ligatures w14:val="none"/>
              </w:rPr>
              <w:t xml:space="preserve"> </w:t>
            </w:r>
            <w:r w:rsidRPr="0020626F">
              <w:rPr>
                <w:rFonts w:ascii="Aptos Narrow" w:eastAsia="Times New Roman" w:hAnsi="Aptos Narrow" w:cs="Times New Roman"/>
                <w:color w:val="000000"/>
                <w:kern w:val="0"/>
                <w:sz w:val="20"/>
                <w:szCs w:val="20"/>
                <w:lang w:eastAsia="en-GB"/>
                <w14:ligatures w14:val="none"/>
              </w:rPr>
              <w:t>/wildflowers giveaway event on Saturday 16th January 2027. Could also incorporate Bee-Waterers craft project as part of this event.</w:t>
            </w:r>
          </w:p>
        </w:tc>
      </w:tr>
      <w:tr w:rsidR="00183909" w:rsidRPr="0020626F" w14:paraId="406DBBC1" w14:textId="77777777" w:rsidTr="00044695">
        <w:trPr>
          <w:trHeight w:val="267"/>
        </w:trPr>
        <w:tc>
          <w:tcPr>
            <w:tcW w:w="4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7B4ABB" w14:textId="77777777" w:rsidR="0020626F" w:rsidRPr="0020626F" w:rsidRDefault="0020626F" w:rsidP="0020626F">
            <w:pPr>
              <w:spacing w:after="0" w:line="240" w:lineRule="auto"/>
              <w:jc w:val="center"/>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11</w:t>
            </w:r>
          </w:p>
        </w:tc>
        <w:tc>
          <w:tcPr>
            <w:tcW w:w="1412" w:type="dxa"/>
            <w:tcBorders>
              <w:top w:val="single" w:sz="4" w:space="0" w:color="auto"/>
              <w:left w:val="nil"/>
              <w:bottom w:val="single" w:sz="4" w:space="0" w:color="auto"/>
              <w:right w:val="single" w:sz="4" w:space="0" w:color="auto"/>
            </w:tcBorders>
            <w:shd w:val="clear" w:color="auto" w:fill="auto"/>
            <w:hideMark/>
          </w:tcPr>
          <w:p w14:paraId="75EEDE05"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Addressing Combined Sewer Overflows discharge into Stoke Brook which flows into ponds</w:t>
            </w:r>
          </w:p>
        </w:tc>
        <w:tc>
          <w:tcPr>
            <w:tcW w:w="2845" w:type="dxa"/>
            <w:tcBorders>
              <w:top w:val="single" w:sz="4" w:space="0" w:color="auto"/>
              <w:left w:val="nil"/>
              <w:bottom w:val="single" w:sz="4" w:space="0" w:color="auto"/>
              <w:right w:val="single" w:sz="4" w:space="0" w:color="auto"/>
            </w:tcBorders>
            <w:shd w:val="clear" w:color="auto" w:fill="auto"/>
            <w:hideMark/>
          </w:tcPr>
          <w:p w14:paraId="67C849D8"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Reducing misconnections and drains with pollution</w:t>
            </w:r>
          </w:p>
        </w:tc>
        <w:tc>
          <w:tcPr>
            <w:tcW w:w="1710" w:type="dxa"/>
            <w:tcBorders>
              <w:top w:val="single" w:sz="4" w:space="0" w:color="auto"/>
              <w:left w:val="nil"/>
              <w:bottom w:val="single" w:sz="4" w:space="0" w:color="auto"/>
              <w:right w:val="single" w:sz="4" w:space="0" w:color="auto"/>
            </w:tcBorders>
            <w:shd w:val="clear" w:color="auto" w:fill="auto"/>
            <w:hideMark/>
          </w:tcPr>
          <w:p w14:paraId="09C5D031"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 </w:t>
            </w:r>
          </w:p>
        </w:tc>
        <w:tc>
          <w:tcPr>
            <w:tcW w:w="2543" w:type="dxa"/>
            <w:tcBorders>
              <w:top w:val="single" w:sz="4" w:space="0" w:color="auto"/>
              <w:left w:val="nil"/>
              <w:bottom w:val="single" w:sz="4" w:space="0" w:color="auto"/>
              <w:right w:val="single" w:sz="4" w:space="0" w:color="auto"/>
            </w:tcBorders>
            <w:shd w:val="clear" w:color="auto" w:fill="auto"/>
            <w:hideMark/>
          </w:tcPr>
          <w:p w14:paraId="04D0B0C9"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 </w:t>
            </w:r>
          </w:p>
        </w:tc>
        <w:tc>
          <w:tcPr>
            <w:tcW w:w="1154" w:type="dxa"/>
            <w:tcBorders>
              <w:top w:val="single" w:sz="4" w:space="0" w:color="auto"/>
              <w:left w:val="nil"/>
              <w:bottom w:val="single" w:sz="4" w:space="0" w:color="auto"/>
              <w:right w:val="single" w:sz="4" w:space="0" w:color="auto"/>
            </w:tcBorders>
            <w:shd w:val="clear" w:color="auto" w:fill="auto"/>
            <w:noWrap/>
            <w:hideMark/>
          </w:tcPr>
          <w:p w14:paraId="551ABF59"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Ongoing</w:t>
            </w:r>
          </w:p>
        </w:tc>
        <w:tc>
          <w:tcPr>
            <w:tcW w:w="1447" w:type="dxa"/>
            <w:tcBorders>
              <w:top w:val="single" w:sz="4" w:space="0" w:color="auto"/>
              <w:left w:val="nil"/>
              <w:bottom w:val="single" w:sz="4" w:space="0" w:color="auto"/>
              <w:right w:val="single" w:sz="4" w:space="0" w:color="auto"/>
            </w:tcBorders>
            <w:shd w:val="clear" w:color="auto" w:fill="auto"/>
            <w:hideMark/>
          </w:tcPr>
          <w:p w14:paraId="18CDE5E4" w14:textId="77777777" w:rsidR="005809A0"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BSTC/SDS/</w:t>
            </w:r>
          </w:p>
          <w:p w14:paraId="7E2B993D" w14:textId="0575F1E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Wessex Water/UWE</w:t>
            </w:r>
          </w:p>
        </w:tc>
        <w:tc>
          <w:tcPr>
            <w:tcW w:w="2143" w:type="dxa"/>
            <w:tcBorders>
              <w:top w:val="single" w:sz="4" w:space="0" w:color="auto"/>
              <w:left w:val="nil"/>
              <w:bottom w:val="single" w:sz="4" w:space="0" w:color="auto"/>
              <w:right w:val="single" w:sz="4" w:space="0" w:color="auto"/>
            </w:tcBorders>
            <w:shd w:val="clear" w:color="auto" w:fill="auto"/>
            <w:vAlign w:val="bottom"/>
            <w:hideMark/>
          </w:tcPr>
          <w:p w14:paraId="69A2A62E" w14:textId="19529929"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 xml:space="preserve">Mark </w:t>
            </w:r>
            <w:r w:rsidR="005809A0">
              <w:rPr>
                <w:rFonts w:ascii="Aptos Narrow" w:eastAsia="Times New Roman" w:hAnsi="Aptos Narrow" w:cs="Times New Roman"/>
                <w:color w:val="000000"/>
                <w:kern w:val="0"/>
                <w:sz w:val="20"/>
                <w:szCs w:val="20"/>
                <w:lang w:eastAsia="en-GB"/>
                <w14:ligatures w14:val="none"/>
              </w:rPr>
              <w:t xml:space="preserve">spoke </w:t>
            </w:r>
            <w:r w:rsidRPr="0020626F">
              <w:rPr>
                <w:rFonts w:ascii="Aptos Narrow" w:eastAsia="Times New Roman" w:hAnsi="Aptos Narrow" w:cs="Times New Roman"/>
                <w:color w:val="000000"/>
                <w:kern w:val="0"/>
                <w:sz w:val="20"/>
                <w:szCs w:val="20"/>
                <w:lang w:eastAsia="en-GB"/>
                <w14:ligatures w14:val="none"/>
              </w:rPr>
              <w:t xml:space="preserve">with Wessex Water CEO regarding local CSOs - this is a strategic issue outside of the direct remit of parish ad town councils, </w:t>
            </w:r>
            <w:proofErr w:type="gramStart"/>
            <w:r w:rsidRPr="0020626F">
              <w:rPr>
                <w:rFonts w:ascii="Aptos Narrow" w:eastAsia="Times New Roman" w:hAnsi="Aptos Narrow" w:cs="Times New Roman"/>
                <w:color w:val="000000"/>
                <w:kern w:val="0"/>
                <w:sz w:val="20"/>
                <w:szCs w:val="20"/>
                <w:lang w:eastAsia="en-GB"/>
                <w14:ligatures w14:val="none"/>
              </w:rPr>
              <w:t>however</w:t>
            </w:r>
            <w:proofErr w:type="gramEnd"/>
            <w:r w:rsidRPr="0020626F">
              <w:rPr>
                <w:rFonts w:ascii="Aptos Narrow" w:eastAsia="Times New Roman" w:hAnsi="Aptos Narrow" w:cs="Times New Roman"/>
                <w:color w:val="000000"/>
                <w:kern w:val="0"/>
                <w:sz w:val="20"/>
                <w:szCs w:val="20"/>
                <w:lang w:eastAsia="en-GB"/>
                <w14:ligatures w14:val="none"/>
              </w:rPr>
              <w:t xml:space="preserve"> need to raise concerns with Wessex Water/MP for them to take direct action</w:t>
            </w:r>
          </w:p>
        </w:tc>
        <w:tc>
          <w:tcPr>
            <w:tcW w:w="2050" w:type="dxa"/>
            <w:tcBorders>
              <w:top w:val="single" w:sz="4" w:space="0" w:color="auto"/>
              <w:left w:val="nil"/>
              <w:bottom w:val="single" w:sz="4" w:space="0" w:color="auto"/>
              <w:right w:val="single" w:sz="4" w:space="0" w:color="auto"/>
            </w:tcBorders>
            <w:shd w:val="clear" w:color="auto" w:fill="auto"/>
            <w:hideMark/>
          </w:tcPr>
          <w:p w14:paraId="1FCE17A4"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 xml:space="preserve">Mark has had encouraging discussions with both Wessex Water (regarding CSOs) </w:t>
            </w:r>
            <w:proofErr w:type="gramStart"/>
            <w:r w:rsidRPr="0020626F">
              <w:rPr>
                <w:rFonts w:ascii="Aptos Narrow" w:eastAsia="Times New Roman" w:hAnsi="Aptos Narrow" w:cs="Times New Roman"/>
                <w:color w:val="000000"/>
                <w:kern w:val="0"/>
                <w:sz w:val="20"/>
                <w:szCs w:val="20"/>
                <w:lang w:eastAsia="en-GB"/>
                <w14:ligatures w14:val="none"/>
              </w:rPr>
              <w:t>and also</w:t>
            </w:r>
            <w:proofErr w:type="gramEnd"/>
            <w:r w:rsidRPr="0020626F">
              <w:rPr>
                <w:rFonts w:ascii="Aptos Narrow" w:eastAsia="Times New Roman" w:hAnsi="Aptos Narrow" w:cs="Times New Roman"/>
                <w:color w:val="000000"/>
                <w:kern w:val="0"/>
                <w:sz w:val="20"/>
                <w:szCs w:val="20"/>
                <w:lang w:eastAsia="en-GB"/>
                <w14:ligatures w14:val="none"/>
              </w:rPr>
              <w:t xml:space="preserve"> UWE (regarding student placement)</w:t>
            </w:r>
          </w:p>
        </w:tc>
      </w:tr>
      <w:tr w:rsidR="005809A0" w:rsidRPr="0020626F" w14:paraId="227EC8AD" w14:textId="77777777" w:rsidTr="00044695">
        <w:trPr>
          <w:trHeight w:val="300"/>
        </w:trPr>
        <w:tc>
          <w:tcPr>
            <w:tcW w:w="4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BBE09"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p>
        </w:tc>
        <w:tc>
          <w:tcPr>
            <w:tcW w:w="1412" w:type="dxa"/>
            <w:tcBorders>
              <w:top w:val="single" w:sz="4" w:space="0" w:color="auto"/>
              <w:left w:val="nil"/>
              <w:bottom w:val="single" w:sz="4" w:space="0" w:color="auto"/>
              <w:right w:val="single" w:sz="4" w:space="0" w:color="auto"/>
            </w:tcBorders>
            <w:shd w:val="clear" w:color="auto" w:fill="auto"/>
            <w:vAlign w:val="center"/>
            <w:hideMark/>
          </w:tcPr>
          <w:p w14:paraId="740626D3"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Initiative</w:t>
            </w:r>
          </w:p>
        </w:tc>
        <w:tc>
          <w:tcPr>
            <w:tcW w:w="2845" w:type="dxa"/>
            <w:tcBorders>
              <w:top w:val="single" w:sz="4" w:space="0" w:color="auto"/>
              <w:left w:val="nil"/>
              <w:bottom w:val="single" w:sz="4" w:space="0" w:color="auto"/>
              <w:right w:val="single" w:sz="4" w:space="0" w:color="auto"/>
            </w:tcBorders>
            <w:shd w:val="clear" w:color="auto" w:fill="auto"/>
            <w:vAlign w:val="center"/>
            <w:hideMark/>
          </w:tcPr>
          <w:p w14:paraId="2B0C5867"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Comments</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3A822B0"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Priority</w:t>
            </w:r>
          </w:p>
        </w:tc>
        <w:tc>
          <w:tcPr>
            <w:tcW w:w="2543" w:type="dxa"/>
            <w:tcBorders>
              <w:top w:val="single" w:sz="4" w:space="0" w:color="auto"/>
              <w:left w:val="nil"/>
              <w:bottom w:val="single" w:sz="4" w:space="0" w:color="auto"/>
              <w:right w:val="single" w:sz="4" w:space="0" w:color="auto"/>
            </w:tcBorders>
            <w:shd w:val="clear" w:color="auto" w:fill="auto"/>
            <w:vAlign w:val="center"/>
            <w:hideMark/>
          </w:tcPr>
          <w:p w14:paraId="3447876A"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Resources Required</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3722C04E"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Timescale</w:t>
            </w:r>
          </w:p>
        </w:tc>
        <w:tc>
          <w:tcPr>
            <w:tcW w:w="1447" w:type="dxa"/>
            <w:tcBorders>
              <w:top w:val="single" w:sz="4" w:space="0" w:color="auto"/>
              <w:left w:val="nil"/>
              <w:bottom w:val="single" w:sz="4" w:space="0" w:color="auto"/>
              <w:right w:val="single" w:sz="4" w:space="0" w:color="auto"/>
            </w:tcBorders>
            <w:shd w:val="clear" w:color="auto" w:fill="auto"/>
            <w:vAlign w:val="center"/>
            <w:hideMark/>
          </w:tcPr>
          <w:p w14:paraId="4B383F29" w14:textId="77777777" w:rsidR="005809A0" w:rsidRPr="0020626F" w:rsidRDefault="005809A0" w:rsidP="001D39CD">
            <w:pPr>
              <w:spacing w:after="0" w:line="240" w:lineRule="auto"/>
              <w:jc w:val="center"/>
              <w:rPr>
                <w:rFonts w:ascii="Aptos" w:eastAsia="Times New Roman" w:hAnsi="Aptos" w:cs="Times New Roman"/>
                <w:b/>
                <w:bCs/>
                <w:color w:val="000000"/>
                <w:kern w:val="0"/>
                <w:sz w:val="20"/>
                <w:szCs w:val="20"/>
                <w:lang w:eastAsia="en-GB"/>
                <w14:ligatures w14:val="none"/>
              </w:rPr>
            </w:pPr>
            <w:r w:rsidRPr="0020626F">
              <w:rPr>
                <w:rFonts w:ascii="Aptos" w:eastAsia="Times New Roman" w:hAnsi="Aptos" w:cs="Times New Roman"/>
                <w:b/>
                <w:bCs/>
                <w:color w:val="000000"/>
                <w:kern w:val="0"/>
                <w:sz w:val="20"/>
                <w:szCs w:val="20"/>
                <w:lang w:eastAsia="en-GB"/>
                <w14:ligatures w14:val="none"/>
              </w:rPr>
              <w:t>Lead on Project</w:t>
            </w:r>
          </w:p>
        </w:tc>
        <w:tc>
          <w:tcPr>
            <w:tcW w:w="2143" w:type="dxa"/>
            <w:tcBorders>
              <w:top w:val="single" w:sz="4" w:space="0" w:color="auto"/>
              <w:left w:val="nil"/>
              <w:bottom w:val="single" w:sz="4" w:space="0" w:color="auto"/>
              <w:right w:val="single" w:sz="4" w:space="0" w:color="auto"/>
            </w:tcBorders>
            <w:shd w:val="clear" w:color="auto" w:fill="auto"/>
            <w:noWrap/>
            <w:vAlign w:val="center"/>
            <w:hideMark/>
          </w:tcPr>
          <w:p w14:paraId="47DBE508" w14:textId="77777777" w:rsidR="005809A0" w:rsidRPr="0020626F" w:rsidRDefault="005809A0" w:rsidP="001D39CD">
            <w:pPr>
              <w:spacing w:after="0" w:line="240" w:lineRule="auto"/>
              <w:jc w:val="center"/>
              <w:rPr>
                <w:rFonts w:ascii="Aptos Narrow" w:eastAsia="Times New Roman" w:hAnsi="Aptos Narrow" w:cs="Times New Roman"/>
                <w:b/>
                <w:bCs/>
                <w:color w:val="000000"/>
                <w:kern w:val="0"/>
                <w:sz w:val="20"/>
                <w:szCs w:val="20"/>
                <w:lang w:eastAsia="en-GB"/>
                <w14:ligatures w14:val="none"/>
              </w:rPr>
            </w:pPr>
            <w:r w:rsidRPr="0020626F">
              <w:rPr>
                <w:rFonts w:ascii="Aptos Narrow" w:eastAsia="Times New Roman" w:hAnsi="Aptos Narrow" w:cs="Times New Roman"/>
                <w:b/>
                <w:bCs/>
                <w:color w:val="000000"/>
                <w:kern w:val="0"/>
                <w:sz w:val="20"/>
                <w:szCs w:val="20"/>
                <w:lang w:eastAsia="en-GB"/>
                <w14:ligatures w14:val="none"/>
              </w:rPr>
              <w:t>Initial Notes &amp; Actions</w:t>
            </w:r>
          </w:p>
        </w:tc>
        <w:tc>
          <w:tcPr>
            <w:tcW w:w="2050" w:type="dxa"/>
            <w:tcBorders>
              <w:top w:val="single" w:sz="4" w:space="0" w:color="auto"/>
              <w:left w:val="nil"/>
              <w:bottom w:val="single" w:sz="4" w:space="0" w:color="auto"/>
              <w:right w:val="single" w:sz="4" w:space="0" w:color="auto"/>
            </w:tcBorders>
            <w:shd w:val="clear" w:color="auto" w:fill="auto"/>
            <w:noWrap/>
            <w:vAlign w:val="center"/>
            <w:hideMark/>
          </w:tcPr>
          <w:p w14:paraId="59EE3547" w14:textId="77777777" w:rsidR="005809A0" w:rsidRPr="0020626F" w:rsidRDefault="005809A0" w:rsidP="001D39CD">
            <w:pPr>
              <w:spacing w:after="0" w:line="240" w:lineRule="auto"/>
              <w:jc w:val="center"/>
              <w:rPr>
                <w:rFonts w:ascii="Aptos Narrow" w:eastAsia="Times New Roman" w:hAnsi="Aptos Narrow" w:cs="Times New Roman"/>
                <w:b/>
                <w:bCs/>
                <w:color w:val="000000"/>
                <w:kern w:val="0"/>
                <w:sz w:val="20"/>
                <w:szCs w:val="20"/>
                <w:lang w:eastAsia="en-GB"/>
                <w14:ligatures w14:val="none"/>
              </w:rPr>
            </w:pPr>
            <w:r w:rsidRPr="0020626F">
              <w:rPr>
                <w:rFonts w:ascii="Aptos Narrow" w:eastAsia="Times New Roman" w:hAnsi="Aptos Narrow" w:cs="Times New Roman"/>
                <w:b/>
                <w:bCs/>
                <w:color w:val="000000"/>
                <w:kern w:val="0"/>
                <w:sz w:val="20"/>
                <w:szCs w:val="20"/>
                <w:lang w:eastAsia="en-GB"/>
                <w14:ligatures w14:val="none"/>
              </w:rPr>
              <w:t>Updates/ Date Completed</w:t>
            </w:r>
          </w:p>
        </w:tc>
      </w:tr>
      <w:tr w:rsidR="00183909" w:rsidRPr="0020626F" w14:paraId="1A8A4DB0" w14:textId="77777777" w:rsidTr="00183909">
        <w:trPr>
          <w:trHeight w:val="375"/>
        </w:trPr>
        <w:tc>
          <w:tcPr>
            <w:tcW w:w="431" w:type="dxa"/>
            <w:tcBorders>
              <w:top w:val="nil"/>
              <w:left w:val="single" w:sz="4" w:space="0" w:color="auto"/>
              <w:bottom w:val="single" w:sz="4" w:space="0" w:color="auto"/>
              <w:right w:val="single" w:sz="4" w:space="0" w:color="auto"/>
            </w:tcBorders>
            <w:shd w:val="clear" w:color="auto" w:fill="auto"/>
            <w:vAlign w:val="center"/>
            <w:hideMark/>
          </w:tcPr>
          <w:p w14:paraId="4CC8B866" w14:textId="77777777" w:rsidR="0020626F" w:rsidRPr="0020626F" w:rsidRDefault="0020626F" w:rsidP="0020626F">
            <w:pPr>
              <w:spacing w:after="0" w:line="240" w:lineRule="auto"/>
              <w:jc w:val="center"/>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12</w:t>
            </w:r>
          </w:p>
        </w:tc>
        <w:tc>
          <w:tcPr>
            <w:tcW w:w="1412" w:type="dxa"/>
            <w:tcBorders>
              <w:top w:val="nil"/>
              <w:left w:val="nil"/>
              <w:bottom w:val="single" w:sz="4" w:space="0" w:color="auto"/>
              <w:right w:val="single" w:sz="4" w:space="0" w:color="auto"/>
            </w:tcBorders>
            <w:shd w:val="clear" w:color="auto" w:fill="auto"/>
            <w:hideMark/>
          </w:tcPr>
          <w:p w14:paraId="4B57005D"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Water butts and leaky butts</w:t>
            </w:r>
          </w:p>
        </w:tc>
        <w:tc>
          <w:tcPr>
            <w:tcW w:w="2845" w:type="dxa"/>
            <w:tcBorders>
              <w:top w:val="nil"/>
              <w:left w:val="nil"/>
              <w:bottom w:val="single" w:sz="4" w:space="0" w:color="auto"/>
              <w:right w:val="single" w:sz="4" w:space="0" w:color="auto"/>
            </w:tcBorders>
            <w:shd w:val="clear" w:color="auto" w:fill="auto"/>
            <w:hideMark/>
          </w:tcPr>
          <w:p w14:paraId="63B5CB6C"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Slowing the flow of heavy rain</w:t>
            </w:r>
          </w:p>
        </w:tc>
        <w:tc>
          <w:tcPr>
            <w:tcW w:w="1710" w:type="dxa"/>
            <w:tcBorders>
              <w:top w:val="nil"/>
              <w:left w:val="nil"/>
              <w:bottom w:val="single" w:sz="4" w:space="0" w:color="auto"/>
              <w:right w:val="single" w:sz="4" w:space="0" w:color="auto"/>
            </w:tcBorders>
            <w:shd w:val="clear" w:color="auto" w:fill="auto"/>
            <w:hideMark/>
          </w:tcPr>
          <w:p w14:paraId="5049CDB1"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 </w:t>
            </w:r>
          </w:p>
        </w:tc>
        <w:tc>
          <w:tcPr>
            <w:tcW w:w="2543" w:type="dxa"/>
            <w:tcBorders>
              <w:top w:val="nil"/>
              <w:left w:val="nil"/>
              <w:bottom w:val="single" w:sz="4" w:space="0" w:color="auto"/>
              <w:right w:val="single" w:sz="4" w:space="0" w:color="auto"/>
            </w:tcBorders>
            <w:shd w:val="clear" w:color="auto" w:fill="auto"/>
            <w:hideMark/>
          </w:tcPr>
          <w:p w14:paraId="3A64E8E0"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 </w:t>
            </w:r>
          </w:p>
        </w:tc>
        <w:tc>
          <w:tcPr>
            <w:tcW w:w="1154" w:type="dxa"/>
            <w:tcBorders>
              <w:top w:val="single" w:sz="4" w:space="0" w:color="auto"/>
              <w:left w:val="nil"/>
              <w:bottom w:val="single" w:sz="4" w:space="0" w:color="auto"/>
              <w:right w:val="single" w:sz="4" w:space="0" w:color="auto"/>
            </w:tcBorders>
            <w:shd w:val="clear" w:color="auto" w:fill="auto"/>
            <w:noWrap/>
            <w:hideMark/>
          </w:tcPr>
          <w:p w14:paraId="4C46B097"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 </w:t>
            </w:r>
          </w:p>
        </w:tc>
        <w:tc>
          <w:tcPr>
            <w:tcW w:w="1447" w:type="dxa"/>
            <w:tcBorders>
              <w:top w:val="single" w:sz="4" w:space="0" w:color="auto"/>
              <w:left w:val="nil"/>
              <w:bottom w:val="single" w:sz="4" w:space="0" w:color="auto"/>
              <w:right w:val="single" w:sz="4" w:space="0" w:color="auto"/>
            </w:tcBorders>
            <w:shd w:val="clear" w:color="auto" w:fill="auto"/>
            <w:noWrap/>
            <w:hideMark/>
          </w:tcPr>
          <w:p w14:paraId="4EF17B2E"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 </w:t>
            </w:r>
          </w:p>
        </w:tc>
        <w:tc>
          <w:tcPr>
            <w:tcW w:w="2143" w:type="dxa"/>
            <w:tcBorders>
              <w:top w:val="nil"/>
              <w:left w:val="nil"/>
              <w:bottom w:val="single" w:sz="4" w:space="0" w:color="auto"/>
              <w:right w:val="single" w:sz="4" w:space="0" w:color="auto"/>
            </w:tcBorders>
            <w:shd w:val="clear" w:color="auto" w:fill="auto"/>
            <w:noWrap/>
            <w:hideMark/>
          </w:tcPr>
          <w:p w14:paraId="210F63E3"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Potential future project</w:t>
            </w:r>
          </w:p>
        </w:tc>
        <w:tc>
          <w:tcPr>
            <w:tcW w:w="2050" w:type="dxa"/>
            <w:tcBorders>
              <w:top w:val="nil"/>
              <w:left w:val="nil"/>
              <w:bottom w:val="single" w:sz="4" w:space="0" w:color="auto"/>
              <w:right w:val="single" w:sz="4" w:space="0" w:color="auto"/>
            </w:tcBorders>
            <w:shd w:val="clear" w:color="auto" w:fill="auto"/>
            <w:noWrap/>
            <w:hideMark/>
          </w:tcPr>
          <w:p w14:paraId="6677BC93"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Ongoing</w:t>
            </w:r>
          </w:p>
        </w:tc>
      </w:tr>
      <w:tr w:rsidR="00183909" w:rsidRPr="0020626F" w14:paraId="64EB3EEC" w14:textId="77777777" w:rsidTr="00183909">
        <w:trPr>
          <w:trHeight w:val="330"/>
        </w:trPr>
        <w:tc>
          <w:tcPr>
            <w:tcW w:w="431" w:type="dxa"/>
            <w:tcBorders>
              <w:top w:val="nil"/>
              <w:left w:val="single" w:sz="4" w:space="0" w:color="auto"/>
              <w:bottom w:val="single" w:sz="4" w:space="0" w:color="auto"/>
              <w:right w:val="single" w:sz="4" w:space="0" w:color="auto"/>
            </w:tcBorders>
            <w:shd w:val="clear" w:color="auto" w:fill="auto"/>
            <w:vAlign w:val="center"/>
            <w:hideMark/>
          </w:tcPr>
          <w:p w14:paraId="46D31D32" w14:textId="77777777" w:rsidR="0020626F" w:rsidRPr="0020626F" w:rsidRDefault="0020626F" w:rsidP="0020626F">
            <w:pPr>
              <w:spacing w:after="0" w:line="240" w:lineRule="auto"/>
              <w:jc w:val="center"/>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13</w:t>
            </w:r>
          </w:p>
        </w:tc>
        <w:tc>
          <w:tcPr>
            <w:tcW w:w="1412" w:type="dxa"/>
            <w:tcBorders>
              <w:top w:val="nil"/>
              <w:left w:val="nil"/>
              <w:bottom w:val="single" w:sz="4" w:space="0" w:color="auto"/>
              <w:right w:val="single" w:sz="4" w:space="0" w:color="auto"/>
            </w:tcBorders>
            <w:shd w:val="clear" w:color="auto" w:fill="auto"/>
            <w:hideMark/>
          </w:tcPr>
          <w:p w14:paraId="2C13F336"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Upgrades to amenity areas</w:t>
            </w:r>
          </w:p>
        </w:tc>
        <w:tc>
          <w:tcPr>
            <w:tcW w:w="2845" w:type="dxa"/>
            <w:tcBorders>
              <w:top w:val="nil"/>
              <w:left w:val="nil"/>
              <w:bottom w:val="single" w:sz="4" w:space="0" w:color="auto"/>
              <w:right w:val="single" w:sz="4" w:space="0" w:color="auto"/>
            </w:tcBorders>
            <w:shd w:val="clear" w:color="auto" w:fill="auto"/>
            <w:hideMark/>
          </w:tcPr>
          <w:p w14:paraId="1466359D"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Provision of solar fountains etc.</w:t>
            </w:r>
          </w:p>
        </w:tc>
        <w:tc>
          <w:tcPr>
            <w:tcW w:w="1710" w:type="dxa"/>
            <w:tcBorders>
              <w:top w:val="nil"/>
              <w:left w:val="nil"/>
              <w:bottom w:val="single" w:sz="4" w:space="0" w:color="auto"/>
              <w:right w:val="single" w:sz="4" w:space="0" w:color="auto"/>
            </w:tcBorders>
            <w:shd w:val="clear" w:color="auto" w:fill="auto"/>
            <w:hideMark/>
          </w:tcPr>
          <w:p w14:paraId="30237717"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 </w:t>
            </w:r>
          </w:p>
        </w:tc>
        <w:tc>
          <w:tcPr>
            <w:tcW w:w="2543" w:type="dxa"/>
            <w:tcBorders>
              <w:top w:val="nil"/>
              <w:left w:val="nil"/>
              <w:bottom w:val="single" w:sz="4" w:space="0" w:color="auto"/>
              <w:right w:val="single" w:sz="4" w:space="0" w:color="auto"/>
            </w:tcBorders>
            <w:shd w:val="clear" w:color="auto" w:fill="auto"/>
            <w:hideMark/>
          </w:tcPr>
          <w:p w14:paraId="5B9C89E4" w14:textId="77777777" w:rsidR="0020626F" w:rsidRPr="0020626F" w:rsidRDefault="0020626F" w:rsidP="0020626F">
            <w:pPr>
              <w:spacing w:after="0" w:line="240" w:lineRule="auto"/>
              <w:rPr>
                <w:rFonts w:ascii="Aptos" w:eastAsia="Times New Roman" w:hAnsi="Aptos" w:cs="Times New Roman"/>
                <w:color w:val="000000"/>
                <w:kern w:val="0"/>
                <w:sz w:val="20"/>
                <w:szCs w:val="20"/>
                <w:lang w:eastAsia="en-GB"/>
                <w14:ligatures w14:val="none"/>
              </w:rPr>
            </w:pPr>
            <w:r w:rsidRPr="0020626F">
              <w:rPr>
                <w:rFonts w:ascii="Aptos" w:eastAsia="Times New Roman" w:hAnsi="Aptos" w:cs="Times New Roman"/>
                <w:color w:val="000000"/>
                <w:kern w:val="0"/>
                <w:sz w:val="20"/>
                <w:szCs w:val="20"/>
                <w:lang w:eastAsia="en-GB"/>
                <w14:ligatures w14:val="none"/>
              </w:rPr>
              <w:t> </w:t>
            </w:r>
          </w:p>
        </w:tc>
        <w:tc>
          <w:tcPr>
            <w:tcW w:w="1154" w:type="dxa"/>
            <w:tcBorders>
              <w:top w:val="nil"/>
              <w:left w:val="nil"/>
              <w:bottom w:val="single" w:sz="4" w:space="0" w:color="auto"/>
              <w:right w:val="single" w:sz="4" w:space="0" w:color="auto"/>
            </w:tcBorders>
            <w:shd w:val="clear" w:color="auto" w:fill="auto"/>
            <w:noWrap/>
            <w:hideMark/>
          </w:tcPr>
          <w:p w14:paraId="1F62D62F"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 </w:t>
            </w:r>
          </w:p>
        </w:tc>
        <w:tc>
          <w:tcPr>
            <w:tcW w:w="1447" w:type="dxa"/>
            <w:tcBorders>
              <w:top w:val="nil"/>
              <w:left w:val="nil"/>
              <w:bottom w:val="single" w:sz="4" w:space="0" w:color="auto"/>
              <w:right w:val="single" w:sz="4" w:space="0" w:color="auto"/>
            </w:tcBorders>
            <w:shd w:val="clear" w:color="auto" w:fill="auto"/>
            <w:noWrap/>
            <w:hideMark/>
          </w:tcPr>
          <w:p w14:paraId="2DBF8132"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 </w:t>
            </w:r>
          </w:p>
        </w:tc>
        <w:tc>
          <w:tcPr>
            <w:tcW w:w="2143" w:type="dxa"/>
            <w:tcBorders>
              <w:top w:val="nil"/>
              <w:left w:val="nil"/>
              <w:bottom w:val="single" w:sz="4" w:space="0" w:color="auto"/>
              <w:right w:val="single" w:sz="4" w:space="0" w:color="auto"/>
            </w:tcBorders>
            <w:shd w:val="clear" w:color="auto" w:fill="auto"/>
            <w:noWrap/>
            <w:hideMark/>
          </w:tcPr>
          <w:p w14:paraId="26CC36E1"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Potential future project</w:t>
            </w:r>
          </w:p>
        </w:tc>
        <w:tc>
          <w:tcPr>
            <w:tcW w:w="2050" w:type="dxa"/>
            <w:tcBorders>
              <w:top w:val="nil"/>
              <w:left w:val="nil"/>
              <w:bottom w:val="single" w:sz="4" w:space="0" w:color="auto"/>
              <w:right w:val="single" w:sz="4" w:space="0" w:color="auto"/>
            </w:tcBorders>
            <w:shd w:val="clear" w:color="auto" w:fill="auto"/>
            <w:noWrap/>
            <w:hideMark/>
          </w:tcPr>
          <w:p w14:paraId="036215CE" w14:textId="77777777" w:rsidR="0020626F" w:rsidRPr="0020626F" w:rsidRDefault="0020626F" w:rsidP="0020626F">
            <w:pPr>
              <w:spacing w:after="0" w:line="240" w:lineRule="auto"/>
              <w:rPr>
                <w:rFonts w:ascii="Aptos Narrow" w:eastAsia="Times New Roman" w:hAnsi="Aptos Narrow" w:cs="Times New Roman"/>
                <w:color w:val="000000"/>
                <w:kern w:val="0"/>
                <w:sz w:val="20"/>
                <w:szCs w:val="20"/>
                <w:lang w:eastAsia="en-GB"/>
                <w14:ligatures w14:val="none"/>
              </w:rPr>
            </w:pPr>
            <w:r w:rsidRPr="0020626F">
              <w:rPr>
                <w:rFonts w:ascii="Aptos Narrow" w:eastAsia="Times New Roman" w:hAnsi="Aptos Narrow" w:cs="Times New Roman"/>
                <w:color w:val="000000"/>
                <w:kern w:val="0"/>
                <w:sz w:val="20"/>
                <w:szCs w:val="20"/>
                <w:lang w:eastAsia="en-GB"/>
                <w14:ligatures w14:val="none"/>
              </w:rPr>
              <w:t>Ongoing</w:t>
            </w:r>
          </w:p>
        </w:tc>
      </w:tr>
    </w:tbl>
    <w:p w14:paraId="55DA946A" w14:textId="77777777" w:rsidR="00756E55" w:rsidRDefault="00756E55" w:rsidP="005809A0">
      <w:pPr>
        <w:spacing w:after="0" w:line="240" w:lineRule="auto"/>
        <w:jc w:val="both"/>
      </w:pPr>
    </w:p>
    <w:p w14:paraId="324ECEB4" w14:textId="684C165E" w:rsidR="005809A0" w:rsidRPr="00183909" w:rsidRDefault="005809A0" w:rsidP="005809A0">
      <w:pPr>
        <w:spacing w:after="0" w:line="240" w:lineRule="auto"/>
        <w:jc w:val="both"/>
        <w:rPr>
          <w:sz w:val="32"/>
          <w:szCs w:val="32"/>
        </w:rPr>
      </w:pPr>
      <w:r>
        <w:rPr>
          <w:rFonts w:eastAsia="Times New Roman" w:cs="Times New Roman"/>
          <w:b/>
          <w:bCs/>
          <w:color w:val="000000"/>
          <w:kern w:val="0"/>
          <w:sz w:val="32"/>
          <w:szCs w:val="32"/>
          <w:lang w:eastAsia="en-GB"/>
          <w14:ligatures w14:val="none"/>
        </w:rPr>
        <w:t xml:space="preserve">Drinking Water </w:t>
      </w:r>
      <w:r w:rsidRPr="00183909">
        <w:rPr>
          <w:rFonts w:eastAsia="Times New Roman" w:cs="Times New Roman"/>
          <w:b/>
          <w:bCs/>
          <w:color w:val="000000"/>
          <w:kern w:val="0"/>
          <w:sz w:val="32"/>
          <w:szCs w:val="32"/>
          <w:lang w:eastAsia="en-GB"/>
          <w14:ligatures w14:val="none"/>
        </w:rPr>
        <w:t xml:space="preserve">– </w:t>
      </w:r>
      <w:r w:rsidRPr="00183909">
        <w:rPr>
          <w:rFonts w:eastAsia="Times New Roman" w:cs="Times New Roman"/>
          <w:b/>
          <w:bCs/>
          <w:color w:val="000000"/>
          <w:kern w:val="0"/>
          <w:sz w:val="32"/>
          <w:szCs w:val="32"/>
          <w:highlight w:val="lightGray"/>
          <w:lang w:eastAsia="en-GB"/>
          <w14:ligatures w14:val="none"/>
        </w:rPr>
        <w:t>grey</w:t>
      </w:r>
      <w:r w:rsidRPr="00183909">
        <w:rPr>
          <w:rFonts w:eastAsia="Times New Roman" w:cs="Times New Roman"/>
          <w:b/>
          <w:bCs/>
          <w:color w:val="000000"/>
          <w:kern w:val="0"/>
          <w:sz w:val="32"/>
          <w:szCs w:val="32"/>
          <w:lang w:eastAsia="en-GB"/>
          <w14:ligatures w14:val="none"/>
        </w:rPr>
        <w:t xml:space="preserve"> shading indicates completed projects</w:t>
      </w:r>
    </w:p>
    <w:tbl>
      <w:tblPr>
        <w:tblW w:w="15592" w:type="dxa"/>
        <w:tblInd w:w="-5" w:type="dxa"/>
        <w:tblLayout w:type="fixed"/>
        <w:tblLook w:val="04A0" w:firstRow="1" w:lastRow="0" w:firstColumn="1" w:lastColumn="0" w:noHBand="0" w:noVBand="1"/>
      </w:tblPr>
      <w:tblGrid>
        <w:gridCol w:w="426"/>
        <w:gridCol w:w="1984"/>
        <w:gridCol w:w="3517"/>
        <w:gridCol w:w="1420"/>
        <w:gridCol w:w="2151"/>
        <w:gridCol w:w="1154"/>
        <w:gridCol w:w="1010"/>
        <w:gridCol w:w="2513"/>
        <w:gridCol w:w="1417"/>
      </w:tblGrid>
      <w:tr w:rsidR="001303B1" w:rsidRPr="001303B1" w14:paraId="4807ACE5" w14:textId="77777777" w:rsidTr="005809A0">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hideMark/>
          </w:tcPr>
          <w:p w14:paraId="5BCEC224" w14:textId="77777777" w:rsidR="001303B1" w:rsidRPr="001303B1" w:rsidRDefault="001303B1" w:rsidP="00F142CC">
            <w:pPr>
              <w:spacing w:after="0" w:line="240" w:lineRule="auto"/>
              <w:rPr>
                <w:rFonts w:ascii="Aptos" w:eastAsia="Times New Roman" w:hAnsi="Aptos" w:cs="Times New Roman"/>
                <w:b/>
                <w:bCs/>
                <w:color w:val="000000"/>
                <w:kern w:val="0"/>
                <w:sz w:val="20"/>
                <w:szCs w:val="20"/>
                <w:lang w:eastAsia="en-GB"/>
                <w14:ligatures w14:val="none"/>
              </w:rPr>
            </w:pPr>
            <w:r w:rsidRPr="001303B1">
              <w:rPr>
                <w:rFonts w:ascii="Aptos" w:eastAsia="Times New Roman" w:hAnsi="Aptos" w:cs="Times New Roman"/>
                <w:b/>
                <w:bCs/>
                <w:color w:val="000000"/>
                <w:kern w:val="0"/>
                <w:sz w:val="20"/>
                <w:szCs w:val="20"/>
                <w:lang w:eastAsia="en-GB"/>
                <w14:ligatures w14:val="none"/>
              </w:rPr>
              <w:t> </w:t>
            </w:r>
          </w:p>
        </w:tc>
        <w:tc>
          <w:tcPr>
            <w:tcW w:w="1984" w:type="dxa"/>
            <w:tcBorders>
              <w:top w:val="single" w:sz="4" w:space="0" w:color="auto"/>
              <w:left w:val="nil"/>
              <w:bottom w:val="single" w:sz="4" w:space="0" w:color="auto"/>
              <w:right w:val="single" w:sz="4" w:space="0" w:color="auto"/>
            </w:tcBorders>
            <w:shd w:val="clear" w:color="auto" w:fill="auto"/>
            <w:hideMark/>
          </w:tcPr>
          <w:p w14:paraId="25FAB59F" w14:textId="77777777" w:rsidR="001303B1" w:rsidRPr="001303B1" w:rsidRDefault="001303B1" w:rsidP="00F142CC">
            <w:pPr>
              <w:spacing w:after="0" w:line="240" w:lineRule="auto"/>
              <w:rPr>
                <w:rFonts w:ascii="Aptos" w:eastAsia="Times New Roman" w:hAnsi="Aptos" w:cs="Times New Roman"/>
                <w:b/>
                <w:bCs/>
                <w:color w:val="000000"/>
                <w:kern w:val="0"/>
                <w:sz w:val="20"/>
                <w:szCs w:val="20"/>
                <w:lang w:eastAsia="en-GB"/>
                <w14:ligatures w14:val="none"/>
              </w:rPr>
            </w:pPr>
            <w:r w:rsidRPr="001303B1">
              <w:rPr>
                <w:rFonts w:ascii="Aptos" w:eastAsia="Times New Roman" w:hAnsi="Aptos" w:cs="Times New Roman"/>
                <w:b/>
                <w:bCs/>
                <w:color w:val="000000"/>
                <w:kern w:val="0"/>
                <w:sz w:val="20"/>
                <w:szCs w:val="20"/>
                <w:lang w:eastAsia="en-GB"/>
                <w14:ligatures w14:val="none"/>
              </w:rPr>
              <w:t>Initiative</w:t>
            </w:r>
          </w:p>
        </w:tc>
        <w:tc>
          <w:tcPr>
            <w:tcW w:w="3517" w:type="dxa"/>
            <w:tcBorders>
              <w:top w:val="single" w:sz="4" w:space="0" w:color="auto"/>
              <w:left w:val="nil"/>
              <w:bottom w:val="single" w:sz="4" w:space="0" w:color="auto"/>
              <w:right w:val="single" w:sz="4" w:space="0" w:color="auto"/>
            </w:tcBorders>
            <w:shd w:val="clear" w:color="auto" w:fill="auto"/>
            <w:hideMark/>
          </w:tcPr>
          <w:p w14:paraId="1E1666BC" w14:textId="77777777" w:rsidR="001303B1" w:rsidRPr="001303B1" w:rsidRDefault="001303B1" w:rsidP="00F142CC">
            <w:pPr>
              <w:spacing w:after="0" w:line="240" w:lineRule="auto"/>
              <w:rPr>
                <w:rFonts w:ascii="Aptos" w:eastAsia="Times New Roman" w:hAnsi="Aptos" w:cs="Times New Roman"/>
                <w:b/>
                <w:bCs/>
                <w:color w:val="000000"/>
                <w:kern w:val="0"/>
                <w:sz w:val="20"/>
                <w:szCs w:val="20"/>
                <w:lang w:eastAsia="en-GB"/>
                <w14:ligatures w14:val="none"/>
              </w:rPr>
            </w:pPr>
            <w:r w:rsidRPr="001303B1">
              <w:rPr>
                <w:rFonts w:ascii="Aptos" w:eastAsia="Times New Roman" w:hAnsi="Aptos" w:cs="Times New Roman"/>
                <w:b/>
                <w:bCs/>
                <w:color w:val="000000"/>
                <w:kern w:val="0"/>
                <w:sz w:val="20"/>
                <w:szCs w:val="20"/>
                <w:lang w:eastAsia="en-GB"/>
                <w14:ligatures w14:val="none"/>
              </w:rPr>
              <w:t>Comments</w:t>
            </w:r>
          </w:p>
        </w:tc>
        <w:tc>
          <w:tcPr>
            <w:tcW w:w="1420" w:type="dxa"/>
            <w:tcBorders>
              <w:top w:val="single" w:sz="4" w:space="0" w:color="auto"/>
              <w:left w:val="nil"/>
              <w:bottom w:val="single" w:sz="4" w:space="0" w:color="auto"/>
              <w:right w:val="single" w:sz="4" w:space="0" w:color="auto"/>
            </w:tcBorders>
            <w:shd w:val="clear" w:color="auto" w:fill="auto"/>
            <w:hideMark/>
          </w:tcPr>
          <w:p w14:paraId="5C700932" w14:textId="77777777" w:rsidR="001303B1" w:rsidRPr="001303B1" w:rsidRDefault="001303B1" w:rsidP="00F142CC">
            <w:pPr>
              <w:spacing w:after="0" w:line="240" w:lineRule="auto"/>
              <w:rPr>
                <w:rFonts w:ascii="Aptos" w:eastAsia="Times New Roman" w:hAnsi="Aptos" w:cs="Times New Roman"/>
                <w:b/>
                <w:bCs/>
                <w:color w:val="000000"/>
                <w:kern w:val="0"/>
                <w:sz w:val="20"/>
                <w:szCs w:val="20"/>
                <w:lang w:eastAsia="en-GB"/>
                <w14:ligatures w14:val="none"/>
              </w:rPr>
            </w:pPr>
            <w:r w:rsidRPr="001303B1">
              <w:rPr>
                <w:rFonts w:ascii="Aptos" w:eastAsia="Times New Roman" w:hAnsi="Aptos" w:cs="Times New Roman"/>
                <w:b/>
                <w:bCs/>
                <w:color w:val="000000"/>
                <w:kern w:val="0"/>
                <w:sz w:val="20"/>
                <w:szCs w:val="20"/>
                <w:lang w:eastAsia="en-GB"/>
                <w14:ligatures w14:val="none"/>
              </w:rPr>
              <w:t>Priority</w:t>
            </w:r>
          </w:p>
        </w:tc>
        <w:tc>
          <w:tcPr>
            <w:tcW w:w="2151" w:type="dxa"/>
            <w:tcBorders>
              <w:top w:val="single" w:sz="4" w:space="0" w:color="auto"/>
              <w:left w:val="nil"/>
              <w:bottom w:val="single" w:sz="4" w:space="0" w:color="auto"/>
              <w:right w:val="single" w:sz="4" w:space="0" w:color="auto"/>
            </w:tcBorders>
            <w:shd w:val="clear" w:color="auto" w:fill="auto"/>
            <w:noWrap/>
            <w:hideMark/>
          </w:tcPr>
          <w:p w14:paraId="511DA744" w14:textId="77777777" w:rsidR="001303B1" w:rsidRPr="001303B1" w:rsidRDefault="001303B1" w:rsidP="00F142CC">
            <w:pPr>
              <w:spacing w:after="0" w:line="240" w:lineRule="auto"/>
              <w:rPr>
                <w:rFonts w:ascii="Aptos" w:eastAsia="Times New Roman" w:hAnsi="Aptos" w:cs="Times New Roman"/>
                <w:b/>
                <w:bCs/>
                <w:color w:val="000000"/>
                <w:kern w:val="0"/>
                <w:sz w:val="20"/>
                <w:szCs w:val="20"/>
                <w:lang w:eastAsia="en-GB"/>
                <w14:ligatures w14:val="none"/>
              </w:rPr>
            </w:pPr>
            <w:r w:rsidRPr="001303B1">
              <w:rPr>
                <w:rFonts w:ascii="Aptos" w:eastAsia="Times New Roman" w:hAnsi="Aptos" w:cs="Times New Roman"/>
                <w:b/>
                <w:bCs/>
                <w:color w:val="000000"/>
                <w:kern w:val="0"/>
                <w:sz w:val="20"/>
                <w:szCs w:val="20"/>
                <w:lang w:eastAsia="en-GB"/>
                <w14:ligatures w14:val="none"/>
              </w:rPr>
              <w:t>Resources Required</w:t>
            </w:r>
          </w:p>
        </w:tc>
        <w:tc>
          <w:tcPr>
            <w:tcW w:w="1154" w:type="dxa"/>
            <w:tcBorders>
              <w:top w:val="single" w:sz="4" w:space="0" w:color="auto"/>
              <w:left w:val="nil"/>
              <w:bottom w:val="single" w:sz="4" w:space="0" w:color="auto"/>
              <w:right w:val="single" w:sz="4" w:space="0" w:color="auto"/>
            </w:tcBorders>
            <w:shd w:val="clear" w:color="auto" w:fill="auto"/>
            <w:hideMark/>
          </w:tcPr>
          <w:p w14:paraId="79A6CF50" w14:textId="77777777" w:rsidR="001303B1" w:rsidRPr="001303B1" w:rsidRDefault="001303B1" w:rsidP="00F142CC">
            <w:pPr>
              <w:spacing w:after="0" w:line="240" w:lineRule="auto"/>
              <w:rPr>
                <w:rFonts w:ascii="Aptos" w:eastAsia="Times New Roman" w:hAnsi="Aptos" w:cs="Times New Roman"/>
                <w:b/>
                <w:bCs/>
                <w:color w:val="000000"/>
                <w:kern w:val="0"/>
                <w:sz w:val="20"/>
                <w:szCs w:val="20"/>
                <w:lang w:eastAsia="en-GB"/>
                <w14:ligatures w14:val="none"/>
              </w:rPr>
            </w:pPr>
            <w:r w:rsidRPr="001303B1">
              <w:rPr>
                <w:rFonts w:ascii="Aptos" w:eastAsia="Times New Roman" w:hAnsi="Aptos" w:cs="Times New Roman"/>
                <w:b/>
                <w:bCs/>
                <w:color w:val="000000"/>
                <w:kern w:val="0"/>
                <w:sz w:val="20"/>
                <w:szCs w:val="20"/>
                <w:lang w:eastAsia="en-GB"/>
                <w14:ligatures w14:val="none"/>
              </w:rPr>
              <w:t>Timescale</w:t>
            </w:r>
          </w:p>
        </w:tc>
        <w:tc>
          <w:tcPr>
            <w:tcW w:w="1010" w:type="dxa"/>
            <w:tcBorders>
              <w:top w:val="single" w:sz="4" w:space="0" w:color="auto"/>
              <w:left w:val="nil"/>
              <w:bottom w:val="single" w:sz="4" w:space="0" w:color="auto"/>
              <w:right w:val="single" w:sz="4" w:space="0" w:color="auto"/>
            </w:tcBorders>
            <w:shd w:val="clear" w:color="auto" w:fill="auto"/>
            <w:hideMark/>
          </w:tcPr>
          <w:p w14:paraId="0F6C3AAF" w14:textId="77777777" w:rsidR="001303B1" w:rsidRPr="001303B1" w:rsidRDefault="001303B1" w:rsidP="00F142CC">
            <w:pPr>
              <w:spacing w:after="0" w:line="240" w:lineRule="auto"/>
              <w:rPr>
                <w:rFonts w:ascii="Aptos" w:eastAsia="Times New Roman" w:hAnsi="Aptos" w:cs="Times New Roman"/>
                <w:b/>
                <w:bCs/>
                <w:color w:val="000000"/>
                <w:kern w:val="0"/>
                <w:sz w:val="20"/>
                <w:szCs w:val="20"/>
                <w:lang w:eastAsia="en-GB"/>
                <w14:ligatures w14:val="none"/>
              </w:rPr>
            </w:pPr>
            <w:r w:rsidRPr="001303B1">
              <w:rPr>
                <w:rFonts w:ascii="Aptos" w:eastAsia="Times New Roman" w:hAnsi="Aptos" w:cs="Times New Roman"/>
                <w:b/>
                <w:bCs/>
                <w:color w:val="000000"/>
                <w:kern w:val="0"/>
                <w:sz w:val="20"/>
                <w:szCs w:val="20"/>
                <w:lang w:eastAsia="en-GB"/>
                <w14:ligatures w14:val="none"/>
              </w:rPr>
              <w:t>Lead on Project</w:t>
            </w:r>
          </w:p>
        </w:tc>
        <w:tc>
          <w:tcPr>
            <w:tcW w:w="2513" w:type="dxa"/>
            <w:tcBorders>
              <w:top w:val="single" w:sz="4" w:space="0" w:color="auto"/>
              <w:left w:val="nil"/>
              <w:bottom w:val="single" w:sz="4" w:space="0" w:color="auto"/>
              <w:right w:val="single" w:sz="4" w:space="0" w:color="auto"/>
            </w:tcBorders>
            <w:shd w:val="clear" w:color="auto" w:fill="auto"/>
            <w:noWrap/>
            <w:hideMark/>
          </w:tcPr>
          <w:p w14:paraId="4614008C" w14:textId="6A194FC5" w:rsidR="001303B1" w:rsidRPr="001303B1" w:rsidRDefault="00F142CC" w:rsidP="00F142CC">
            <w:pPr>
              <w:spacing w:after="0" w:line="240" w:lineRule="auto"/>
              <w:rPr>
                <w:rFonts w:ascii="Aptos Narrow" w:eastAsia="Times New Roman" w:hAnsi="Aptos Narrow" w:cs="Times New Roman"/>
                <w:b/>
                <w:bCs/>
                <w:color w:val="000000"/>
                <w:kern w:val="0"/>
                <w:sz w:val="20"/>
                <w:szCs w:val="20"/>
                <w:lang w:eastAsia="en-GB"/>
                <w14:ligatures w14:val="none"/>
              </w:rPr>
            </w:pPr>
            <w:r>
              <w:rPr>
                <w:rFonts w:ascii="Aptos Narrow" w:eastAsia="Times New Roman" w:hAnsi="Aptos Narrow" w:cs="Times New Roman"/>
                <w:b/>
                <w:bCs/>
                <w:color w:val="000000"/>
                <w:kern w:val="0"/>
                <w:sz w:val="20"/>
                <w:szCs w:val="20"/>
                <w:lang w:eastAsia="en-GB"/>
                <w14:ligatures w14:val="none"/>
              </w:rPr>
              <w:t xml:space="preserve">Initial </w:t>
            </w:r>
            <w:r w:rsidR="001303B1" w:rsidRPr="001303B1">
              <w:rPr>
                <w:rFonts w:ascii="Aptos Narrow" w:eastAsia="Times New Roman" w:hAnsi="Aptos Narrow" w:cs="Times New Roman"/>
                <w:b/>
                <w:bCs/>
                <w:color w:val="000000"/>
                <w:kern w:val="0"/>
                <w:sz w:val="20"/>
                <w:szCs w:val="20"/>
                <w:lang w:eastAsia="en-GB"/>
                <w14:ligatures w14:val="none"/>
              </w:rPr>
              <w:t>Notes &amp; Actions</w:t>
            </w:r>
          </w:p>
        </w:tc>
        <w:tc>
          <w:tcPr>
            <w:tcW w:w="1417" w:type="dxa"/>
            <w:tcBorders>
              <w:top w:val="single" w:sz="4" w:space="0" w:color="auto"/>
              <w:left w:val="nil"/>
              <w:bottom w:val="single" w:sz="4" w:space="0" w:color="auto"/>
              <w:right w:val="single" w:sz="4" w:space="0" w:color="auto"/>
            </w:tcBorders>
            <w:shd w:val="clear" w:color="auto" w:fill="auto"/>
            <w:noWrap/>
            <w:hideMark/>
          </w:tcPr>
          <w:p w14:paraId="0865E4D0" w14:textId="77777777" w:rsidR="001303B1" w:rsidRPr="001303B1" w:rsidRDefault="001303B1" w:rsidP="00F142CC">
            <w:pPr>
              <w:spacing w:after="0" w:line="240" w:lineRule="auto"/>
              <w:rPr>
                <w:rFonts w:ascii="Aptos Narrow" w:eastAsia="Times New Roman" w:hAnsi="Aptos Narrow" w:cs="Times New Roman"/>
                <w:b/>
                <w:bCs/>
                <w:color w:val="000000"/>
                <w:kern w:val="0"/>
                <w:sz w:val="20"/>
                <w:szCs w:val="20"/>
                <w:lang w:eastAsia="en-GB"/>
                <w14:ligatures w14:val="none"/>
              </w:rPr>
            </w:pPr>
            <w:r w:rsidRPr="001303B1">
              <w:rPr>
                <w:rFonts w:ascii="Aptos Narrow" w:eastAsia="Times New Roman" w:hAnsi="Aptos Narrow" w:cs="Times New Roman"/>
                <w:b/>
                <w:bCs/>
                <w:color w:val="000000"/>
                <w:kern w:val="0"/>
                <w:sz w:val="20"/>
                <w:szCs w:val="20"/>
                <w:lang w:eastAsia="en-GB"/>
                <w14:ligatures w14:val="none"/>
              </w:rPr>
              <w:t>Updates/ Date Completed</w:t>
            </w:r>
          </w:p>
        </w:tc>
      </w:tr>
      <w:tr w:rsidR="001303B1" w:rsidRPr="001303B1" w14:paraId="1C3BB570" w14:textId="77777777" w:rsidTr="005809A0">
        <w:trPr>
          <w:trHeight w:val="1245"/>
        </w:trPr>
        <w:tc>
          <w:tcPr>
            <w:tcW w:w="426" w:type="dxa"/>
            <w:tcBorders>
              <w:top w:val="nil"/>
              <w:left w:val="single" w:sz="4" w:space="0" w:color="auto"/>
              <w:bottom w:val="single" w:sz="4" w:space="0" w:color="auto"/>
              <w:right w:val="single" w:sz="4" w:space="0" w:color="auto"/>
            </w:tcBorders>
            <w:shd w:val="clear" w:color="auto" w:fill="auto"/>
            <w:vAlign w:val="center"/>
            <w:hideMark/>
          </w:tcPr>
          <w:p w14:paraId="6980A2E8" w14:textId="77777777" w:rsidR="001303B1" w:rsidRPr="001303B1" w:rsidRDefault="001303B1" w:rsidP="001303B1">
            <w:pPr>
              <w:spacing w:after="0" w:line="240" w:lineRule="auto"/>
              <w:jc w:val="center"/>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1</w:t>
            </w:r>
          </w:p>
        </w:tc>
        <w:tc>
          <w:tcPr>
            <w:tcW w:w="1984" w:type="dxa"/>
            <w:tcBorders>
              <w:top w:val="nil"/>
              <w:left w:val="nil"/>
              <w:bottom w:val="single" w:sz="4" w:space="0" w:color="auto"/>
              <w:right w:val="single" w:sz="4" w:space="0" w:color="auto"/>
            </w:tcBorders>
            <w:shd w:val="clear" w:color="auto" w:fill="auto"/>
            <w:hideMark/>
          </w:tcPr>
          <w:p w14:paraId="06F696B2"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Develop water refill stations in public areas</w:t>
            </w:r>
          </w:p>
        </w:tc>
        <w:tc>
          <w:tcPr>
            <w:tcW w:w="3517" w:type="dxa"/>
            <w:tcBorders>
              <w:top w:val="nil"/>
              <w:left w:val="nil"/>
              <w:bottom w:val="single" w:sz="4" w:space="0" w:color="auto"/>
              <w:right w:val="single" w:sz="4" w:space="0" w:color="auto"/>
            </w:tcBorders>
            <w:shd w:val="clear" w:color="auto" w:fill="auto"/>
            <w:hideMark/>
          </w:tcPr>
          <w:p w14:paraId="3CFFDA2B"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 xml:space="preserve">Develop laminated signs with a tap to show that it is drinking water. Target pubs as well as BSTC sites. </w:t>
            </w:r>
          </w:p>
        </w:tc>
        <w:tc>
          <w:tcPr>
            <w:tcW w:w="1420" w:type="dxa"/>
            <w:tcBorders>
              <w:top w:val="nil"/>
              <w:left w:val="nil"/>
              <w:bottom w:val="single" w:sz="4" w:space="0" w:color="auto"/>
              <w:right w:val="single" w:sz="4" w:space="0" w:color="auto"/>
            </w:tcBorders>
            <w:shd w:val="clear" w:color="auto" w:fill="auto"/>
            <w:hideMark/>
          </w:tcPr>
          <w:p w14:paraId="3E61839B"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First phase</w:t>
            </w:r>
          </w:p>
        </w:tc>
        <w:tc>
          <w:tcPr>
            <w:tcW w:w="2151" w:type="dxa"/>
            <w:tcBorders>
              <w:top w:val="nil"/>
              <w:left w:val="nil"/>
              <w:bottom w:val="single" w:sz="4" w:space="0" w:color="auto"/>
              <w:right w:val="single" w:sz="4" w:space="0" w:color="auto"/>
            </w:tcBorders>
            <w:shd w:val="clear" w:color="auto" w:fill="auto"/>
            <w:hideMark/>
          </w:tcPr>
          <w:p w14:paraId="3E029EEF"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Publicise this facility at BSTC sites</w:t>
            </w:r>
          </w:p>
        </w:tc>
        <w:tc>
          <w:tcPr>
            <w:tcW w:w="1154" w:type="dxa"/>
            <w:tcBorders>
              <w:top w:val="nil"/>
              <w:left w:val="nil"/>
              <w:bottom w:val="single" w:sz="4" w:space="0" w:color="auto"/>
              <w:right w:val="single" w:sz="4" w:space="0" w:color="auto"/>
            </w:tcBorders>
            <w:shd w:val="clear" w:color="auto" w:fill="auto"/>
            <w:noWrap/>
            <w:hideMark/>
          </w:tcPr>
          <w:p w14:paraId="0598178F"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Ongoing</w:t>
            </w:r>
          </w:p>
        </w:tc>
        <w:tc>
          <w:tcPr>
            <w:tcW w:w="1010" w:type="dxa"/>
            <w:tcBorders>
              <w:top w:val="nil"/>
              <w:left w:val="nil"/>
              <w:bottom w:val="single" w:sz="4" w:space="0" w:color="auto"/>
              <w:right w:val="single" w:sz="4" w:space="0" w:color="auto"/>
            </w:tcBorders>
            <w:shd w:val="clear" w:color="auto" w:fill="auto"/>
            <w:noWrap/>
            <w:hideMark/>
          </w:tcPr>
          <w:p w14:paraId="36CC8F88"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BSTC</w:t>
            </w:r>
          </w:p>
        </w:tc>
        <w:tc>
          <w:tcPr>
            <w:tcW w:w="2513" w:type="dxa"/>
            <w:tcBorders>
              <w:top w:val="nil"/>
              <w:left w:val="nil"/>
              <w:bottom w:val="single" w:sz="4" w:space="0" w:color="auto"/>
              <w:right w:val="single" w:sz="4" w:space="0" w:color="auto"/>
            </w:tcBorders>
            <w:shd w:val="clear" w:color="auto" w:fill="auto"/>
            <w:vAlign w:val="bottom"/>
            <w:hideMark/>
          </w:tcPr>
          <w:p w14:paraId="60AB324A"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 xml:space="preserve">BSTC to design signs for BSTC sites, also add information to Town Council website within Activity Centres </w:t>
            </w:r>
            <w:proofErr w:type="gramStart"/>
            <w:r w:rsidRPr="001303B1">
              <w:rPr>
                <w:rFonts w:ascii="Aptos Narrow" w:eastAsia="Times New Roman" w:hAnsi="Aptos Narrow" w:cs="Times New Roman"/>
                <w:color w:val="000000"/>
                <w:kern w:val="0"/>
                <w:sz w:val="20"/>
                <w:szCs w:val="20"/>
                <w:lang w:eastAsia="en-GB"/>
                <w14:ligatures w14:val="none"/>
              </w:rPr>
              <w:t>and also</w:t>
            </w:r>
            <w:proofErr w:type="gramEnd"/>
            <w:r w:rsidRPr="001303B1">
              <w:rPr>
                <w:rFonts w:ascii="Aptos Narrow" w:eastAsia="Times New Roman" w:hAnsi="Aptos Narrow" w:cs="Times New Roman"/>
                <w:color w:val="000000"/>
                <w:kern w:val="0"/>
                <w:sz w:val="20"/>
                <w:szCs w:val="20"/>
                <w:lang w:eastAsia="en-GB"/>
                <w14:ligatures w14:val="none"/>
              </w:rPr>
              <w:t xml:space="preserve"> on Watermark Town Initiative section</w:t>
            </w:r>
          </w:p>
        </w:tc>
        <w:tc>
          <w:tcPr>
            <w:tcW w:w="1417" w:type="dxa"/>
            <w:tcBorders>
              <w:top w:val="nil"/>
              <w:left w:val="nil"/>
              <w:bottom w:val="single" w:sz="4" w:space="0" w:color="auto"/>
              <w:right w:val="single" w:sz="4" w:space="0" w:color="auto"/>
            </w:tcBorders>
            <w:shd w:val="clear" w:color="auto" w:fill="auto"/>
            <w:noWrap/>
            <w:hideMark/>
          </w:tcPr>
          <w:p w14:paraId="22B53194"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Ongoing</w:t>
            </w:r>
          </w:p>
        </w:tc>
      </w:tr>
      <w:tr w:rsidR="001303B1" w:rsidRPr="001303B1" w14:paraId="134BC912" w14:textId="77777777" w:rsidTr="005809A0">
        <w:trPr>
          <w:trHeight w:val="1500"/>
        </w:trPr>
        <w:tc>
          <w:tcPr>
            <w:tcW w:w="426" w:type="dxa"/>
            <w:tcBorders>
              <w:top w:val="nil"/>
              <w:left w:val="single" w:sz="4" w:space="0" w:color="auto"/>
              <w:bottom w:val="single" w:sz="4" w:space="0" w:color="auto"/>
              <w:right w:val="single" w:sz="4" w:space="0" w:color="auto"/>
            </w:tcBorders>
            <w:shd w:val="clear" w:color="auto" w:fill="auto"/>
            <w:vAlign w:val="center"/>
            <w:hideMark/>
          </w:tcPr>
          <w:p w14:paraId="39AC45C8" w14:textId="77777777" w:rsidR="001303B1" w:rsidRPr="001303B1" w:rsidRDefault="001303B1" w:rsidP="001303B1">
            <w:pPr>
              <w:spacing w:after="0" w:line="240" w:lineRule="auto"/>
              <w:jc w:val="center"/>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2</w:t>
            </w:r>
          </w:p>
        </w:tc>
        <w:tc>
          <w:tcPr>
            <w:tcW w:w="1984" w:type="dxa"/>
            <w:tcBorders>
              <w:top w:val="nil"/>
              <w:left w:val="nil"/>
              <w:bottom w:val="single" w:sz="4" w:space="0" w:color="auto"/>
              <w:right w:val="single" w:sz="4" w:space="0" w:color="auto"/>
            </w:tcBorders>
            <w:shd w:val="clear" w:color="auto" w:fill="auto"/>
            <w:hideMark/>
          </w:tcPr>
          <w:p w14:paraId="20FDD70F"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Have dog water bowls in public areas</w:t>
            </w:r>
          </w:p>
        </w:tc>
        <w:tc>
          <w:tcPr>
            <w:tcW w:w="3517" w:type="dxa"/>
            <w:tcBorders>
              <w:top w:val="nil"/>
              <w:left w:val="nil"/>
              <w:bottom w:val="single" w:sz="4" w:space="0" w:color="auto"/>
              <w:right w:val="single" w:sz="4" w:space="0" w:color="auto"/>
            </w:tcBorders>
            <w:shd w:val="clear" w:color="auto" w:fill="auto"/>
            <w:hideMark/>
          </w:tcPr>
          <w:p w14:paraId="45302647"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Already happens at Council premises.  Target pubs as well as BSTC sites. Develop a picture wall of places in Bradley Stoke that have water bowls for dogs.</w:t>
            </w:r>
          </w:p>
        </w:tc>
        <w:tc>
          <w:tcPr>
            <w:tcW w:w="1420" w:type="dxa"/>
            <w:tcBorders>
              <w:top w:val="nil"/>
              <w:left w:val="nil"/>
              <w:bottom w:val="single" w:sz="4" w:space="0" w:color="auto"/>
              <w:right w:val="single" w:sz="4" w:space="0" w:color="auto"/>
            </w:tcBorders>
            <w:shd w:val="clear" w:color="auto" w:fill="auto"/>
            <w:hideMark/>
          </w:tcPr>
          <w:p w14:paraId="633944BD"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Second phase</w:t>
            </w:r>
          </w:p>
        </w:tc>
        <w:tc>
          <w:tcPr>
            <w:tcW w:w="2151" w:type="dxa"/>
            <w:tcBorders>
              <w:top w:val="nil"/>
              <w:left w:val="nil"/>
              <w:bottom w:val="single" w:sz="4" w:space="0" w:color="auto"/>
              <w:right w:val="single" w:sz="4" w:space="0" w:color="auto"/>
            </w:tcBorders>
            <w:shd w:val="clear" w:color="auto" w:fill="auto"/>
            <w:hideMark/>
          </w:tcPr>
          <w:p w14:paraId="270EE36C"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Publicise this facility at BSTC sites and consider shallower bowls for wildlife</w:t>
            </w:r>
          </w:p>
        </w:tc>
        <w:tc>
          <w:tcPr>
            <w:tcW w:w="1154" w:type="dxa"/>
            <w:tcBorders>
              <w:top w:val="nil"/>
              <w:left w:val="nil"/>
              <w:bottom w:val="single" w:sz="4" w:space="0" w:color="auto"/>
              <w:right w:val="single" w:sz="4" w:space="0" w:color="auto"/>
            </w:tcBorders>
            <w:shd w:val="clear" w:color="auto" w:fill="auto"/>
            <w:noWrap/>
            <w:hideMark/>
          </w:tcPr>
          <w:p w14:paraId="01377B22"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Ongoing</w:t>
            </w:r>
          </w:p>
        </w:tc>
        <w:tc>
          <w:tcPr>
            <w:tcW w:w="1010" w:type="dxa"/>
            <w:tcBorders>
              <w:top w:val="nil"/>
              <w:left w:val="nil"/>
              <w:bottom w:val="single" w:sz="4" w:space="0" w:color="auto"/>
              <w:right w:val="single" w:sz="4" w:space="0" w:color="auto"/>
            </w:tcBorders>
            <w:shd w:val="clear" w:color="auto" w:fill="auto"/>
            <w:noWrap/>
            <w:hideMark/>
          </w:tcPr>
          <w:p w14:paraId="487B731C"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BSTC</w:t>
            </w:r>
          </w:p>
        </w:tc>
        <w:tc>
          <w:tcPr>
            <w:tcW w:w="2513" w:type="dxa"/>
            <w:tcBorders>
              <w:top w:val="nil"/>
              <w:left w:val="nil"/>
              <w:bottom w:val="single" w:sz="4" w:space="0" w:color="auto"/>
              <w:right w:val="single" w:sz="4" w:space="0" w:color="auto"/>
            </w:tcBorders>
            <w:shd w:val="clear" w:color="auto" w:fill="auto"/>
            <w:vAlign w:val="bottom"/>
            <w:hideMark/>
          </w:tcPr>
          <w:p w14:paraId="42FBD602"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BSTC to encourage local businesses etc. to provide dog water bowls, photos to be taken and added to a section on the Town council website under Watermark Town Initiative to create a map of locations.</w:t>
            </w:r>
          </w:p>
        </w:tc>
        <w:tc>
          <w:tcPr>
            <w:tcW w:w="1417" w:type="dxa"/>
            <w:tcBorders>
              <w:top w:val="nil"/>
              <w:left w:val="nil"/>
              <w:bottom w:val="single" w:sz="4" w:space="0" w:color="auto"/>
              <w:right w:val="single" w:sz="4" w:space="0" w:color="auto"/>
            </w:tcBorders>
            <w:shd w:val="clear" w:color="auto" w:fill="auto"/>
            <w:noWrap/>
            <w:hideMark/>
          </w:tcPr>
          <w:p w14:paraId="524DF20D"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Ongoing</w:t>
            </w:r>
          </w:p>
        </w:tc>
      </w:tr>
      <w:tr w:rsidR="001303B1" w:rsidRPr="001303B1" w14:paraId="3B4D264F" w14:textId="77777777" w:rsidTr="005809A0">
        <w:trPr>
          <w:trHeight w:val="1245"/>
        </w:trPr>
        <w:tc>
          <w:tcPr>
            <w:tcW w:w="426" w:type="dxa"/>
            <w:tcBorders>
              <w:top w:val="nil"/>
              <w:left w:val="single" w:sz="4" w:space="0" w:color="auto"/>
              <w:bottom w:val="single" w:sz="4" w:space="0" w:color="auto"/>
              <w:right w:val="single" w:sz="4" w:space="0" w:color="auto"/>
            </w:tcBorders>
            <w:shd w:val="clear" w:color="000000" w:fill="F2F2F2"/>
            <w:vAlign w:val="center"/>
            <w:hideMark/>
          </w:tcPr>
          <w:p w14:paraId="5D6D840A" w14:textId="77777777" w:rsidR="001303B1" w:rsidRPr="001303B1" w:rsidRDefault="001303B1" w:rsidP="001303B1">
            <w:pPr>
              <w:spacing w:after="0" w:line="240" w:lineRule="auto"/>
              <w:jc w:val="center"/>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3</w:t>
            </w:r>
          </w:p>
        </w:tc>
        <w:tc>
          <w:tcPr>
            <w:tcW w:w="1984" w:type="dxa"/>
            <w:tcBorders>
              <w:top w:val="nil"/>
              <w:left w:val="nil"/>
              <w:bottom w:val="single" w:sz="4" w:space="0" w:color="auto"/>
              <w:right w:val="single" w:sz="4" w:space="0" w:color="auto"/>
            </w:tcBorders>
            <w:shd w:val="clear" w:color="000000" w:fill="F2F2F2"/>
            <w:hideMark/>
          </w:tcPr>
          <w:p w14:paraId="4D6F5EEE"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Saving the cold water from a running tap whilst waiting for the water to become hot</w:t>
            </w:r>
          </w:p>
        </w:tc>
        <w:tc>
          <w:tcPr>
            <w:tcW w:w="3517" w:type="dxa"/>
            <w:tcBorders>
              <w:top w:val="nil"/>
              <w:left w:val="nil"/>
              <w:bottom w:val="single" w:sz="4" w:space="0" w:color="auto"/>
              <w:right w:val="single" w:sz="4" w:space="0" w:color="auto"/>
            </w:tcBorders>
            <w:shd w:val="clear" w:color="000000" w:fill="F2F2F2"/>
            <w:hideMark/>
          </w:tcPr>
          <w:p w14:paraId="4499AE7F"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Design messaging for education campaign</w:t>
            </w:r>
          </w:p>
        </w:tc>
        <w:tc>
          <w:tcPr>
            <w:tcW w:w="1420" w:type="dxa"/>
            <w:tcBorders>
              <w:top w:val="nil"/>
              <w:left w:val="nil"/>
              <w:bottom w:val="single" w:sz="4" w:space="0" w:color="auto"/>
              <w:right w:val="single" w:sz="4" w:space="0" w:color="auto"/>
            </w:tcBorders>
            <w:shd w:val="clear" w:color="000000" w:fill="F2F2F2"/>
            <w:hideMark/>
          </w:tcPr>
          <w:p w14:paraId="56C81667"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Summer phase: campaign/ education</w:t>
            </w:r>
          </w:p>
        </w:tc>
        <w:tc>
          <w:tcPr>
            <w:tcW w:w="2151" w:type="dxa"/>
            <w:tcBorders>
              <w:top w:val="nil"/>
              <w:left w:val="nil"/>
              <w:bottom w:val="single" w:sz="4" w:space="0" w:color="auto"/>
              <w:right w:val="single" w:sz="4" w:space="0" w:color="auto"/>
            </w:tcBorders>
            <w:shd w:val="clear" w:color="000000" w:fill="F2F2F2"/>
            <w:hideMark/>
          </w:tcPr>
          <w:p w14:paraId="55104635"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 xml:space="preserve">Include in next BSTC newsletter as ideally a summer campaign </w:t>
            </w:r>
          </w:p>
        </w:tc>
        <w:tc>
          <w:tcPr>
            <w:tcW w:w="1154" w:type="dxa"/>
            <w:tcBorders>
              <w:top w:val="nil"/>
              <w:left w:val="nil"/>
              <w:bottom w:val="single" w:sz="4" w:space="0" w:color="auto"/>
              <w:right w:val="single" w:sz="4" w:space="0" w:color="auto"/>
            </w:tcBorders>
            <w:shd w:val="clear" w:color="000000" w:fill="F2F2F2"/>
            <w:noWrap/>
            <w:hideMark/>
          </w:tcPr>
          <w:p w14:paraId="6C624275"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3-4 months</w:t>
            </w:r>
          </w:p>
        </w:tc>
        <w:tc>
          <w:tcPr>
            <w:tcW w:w="1010" w:type="dxa"/>
            <w:tcBorders>
              <w:top w:val="nil"/>
              <w:left w:val="nil"/>
              <w:bottom w:val="single" w:sz="4" w:space="0" w:color="auto"/>
              <w:right w:val="single" w:sz="4" w:space="0" w:color="auto"/>
            </w:tcBorders>
            <w:shd w:val="clear" w:color="000000" w:fill="F2F2F2"/>
            <w:noWrap/>
            <w:hideMark/>
          </w:tcPr>
          <w:p w14:paraId="109C6F3A"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BSTC</w:t>
            </w:r>
          </w:p>
        </w:tc>
        <w:tc>
          <w:tcPr>
            <w:tcW w:w="2513" w:type="dxa"/>
            <w:tcBorders>
              <w:top w:val="nil"/>
              <w:left w:val="nil"/>
              <w:bottom w:val="single" w:sz="4" w:space="0" w:color="auto"/>
              <w:right w:val="single" w:sz="4" w:space="0" w:color="auto"/>
            </w:tcBorders>
            <w:shd w:val="clear" w:color="000000" w:fill="F2F2F2"/>
            <w:hideMark/>
          </w:tcPr>
          <w:p w14:paraId="5C63CD20"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BSTC to design a poster and education campaign for website, social media and forthcoming newsletter</w:t>
            </w:r>
          </w:p>
        </w:tc>
        <w:tc>
          <w:tcPr>
            <w:tcW w:w="1417" w:type="dxa"/>
            <w:tcBorders>
              <w:top w:val="nil"/>
              <w:left w:val="nil"/>
              <w:bottom w:val="single" w:sz="4" w:space="0" w:color="auto"/>
              <w:right w:val="single" w:sz="4" w:space="0" w:color="auto"/>
            </w:tcBorders>
            <w:shd w:val="clear" w:color="000000" w:fill="F2F2F2"/>
            <w:noWrap/>
            <w:hideMark/>
          </w:tcPr>
          <w:p w14:paraId="7BC12248"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Completed 21.07.26</w:t>
            </w:r>
          </w:p>
        </w:tc>
      </w:tr>
      <w:tr w:rsidR="001303B1" w:rsidRPr="001303B1" w14:paraId="5D921F5C" w14:textId="77777777" w:rsidTr="005809A0">
        <w:trPr>
          <w:trHeight w:val="900"/>
        </w:trPr>
        <w:tc>
          <w:tcPr>
            <w:tcW w:w="426" w:type="dxa"/>
            <w:tcBorders>
              <w:top w:val="nil"/>
              <w:left w:val="single" w:sz="4" w:space="0" w:color="auto"/>
              <w:bottom w:val="single" w:sz="4" w:space="0" w:color="auto"/>
              <w:right w:val="single" w:sz="4" w:space="0" w:color="auto"/>
            </w:tcBorders>
            <w:shd w:val="clear" w:color="000000" w:fill="F2F2F2"/>
            <w:vAlign w:val="center"/>
            <w:hideMark/>
          </w:tcPr>
          <w:p w14:paraId="19C36BCF" w14:textId="77777777" w:rsidR="001303B1" w:rsidRPr="001303B1" w:rsidRDefault="001303B1" w:rsidP="001303B1">
            <w:pPr>
              <w:spacing w:after="0" w:line="240" w:lineRule="auto"/>
              <w:jc w:val="center"/>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4</w:t>
            </w:r>
          </w:p>
        </w:tc>
        <w:tc>
          <w:tcPr>
            <w:tcW w:w="1984" w:type="dxa"/>
            <w:tcBorders>
              <w:top w:val="nil"/>
              <w:left w:val="nil"/>
              <w:bottom w:val="single" w:sz="4" w:space="0" w:color="auto"/>
              <w:right w:val="single" w:sz="4" w:space="0" w:color="auto"/>
            </w:tcBorders>
            <w:shd w:val="clear" w:color="000000" w:fill="F2F2F2"/>
            <w:hideMark/>
          </w:tcPr>
          <w:p w14:paraId="790BA622"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Toilet cistern – to reduce water usage by having ‘hippo’</w:t>
            </w:r>
          </w:p>
        </w:tc>
        <w:tc>
          <w:tcPr>
            <w:tcW w:w="3517" w:type="dxa"/>
            <w:tcBorders>
              <w:top w:val="nil"/>
              <w:left w:val="nil"/>
              <w:bottom w:val="single" w:sz="4" w:space="0" w:color="auto"/>
              <w:right w:val="single" w:sz="4" w:space="0" w:color="auto"/>
            </w:tcBorders>
            <w:shd w:val="clear" w:color="000000" w:fill="F2F2F2"/>
            <w:hideMark/>
          </w:tcPr>
          <w:p w14:paraId="4EF1608F"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Households can order a water buffalo from Bristol Water to install or water hippo from Wessex Water depending on which company is their provider</w:t>
            </w:r>
          </w:p>
        </w:tc>
        <w:tc>
          <w:tcPr>
            <w:tcW w:w="1420" w:type="dxa"/>
            <w:tcBorders>
              <w:top w:val="nil"/>
              <w:left w:val="nil"/>
              <w:bottom w:val="single" w:sz="4" w:space="0" w:color="auto"/>
              <w:right w:val="single" w:sz="4" w:space="0" w:color="auto"/>
            </w:tcBorders>
            <w:shd w:val="clear" w:color="000000" w:fill="F2F2F2"/>
            <w:hideMark/>
          </w:tcPr>
          <w:p w14:paraId="1D1231AE"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Third phase campaign</w:t>
            </w:r>
          </w:p>
        </w:tc>
        <w:tc>
          <w:tcPr>
            <w:tcW w:w="2151" w:type="dxa"/>
            <w:tcBorders>
              <w:top w:val="nil"/>
              <w:left w:val="nil"/>
              <w:bottom w:val="single" w:sz="4" w:space="0" w:color="auto"/>
              <w:right w:val="single" w:sz="4" w:space="0" w:color="auto"/>
            </w:tcBorders>
            <w:shd w:val="clear" w:color="000000" w:fill="F2F2F2"/>
            <w:hideMark/>
          </w:tcPr>
          <w:p w14:paraId="5E08B0FB"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Speak to Wessex Water for provision of resources</w:t>
            </w:r>
          </w:p>
        </w:tc>
        <w:tc>
          <w:tcPr>
            <w:tcW w:w="1154" w:type="dxa"/>
            <w:tcBorders>
              <w:top w:val="nil"/>
              <w:left w:val="nil"/>
              <w:bottom w:val="single" w:sz="4" w:space="0" w:color="auto"/>
              <w:right w:val="single" w:sz="4" w:space="0" w:color="auto"/>
            </w:tcBorders>
            <w:shd w:val="clear" w:color="000000" w:fill="F2F2F2"/>
            <w:noWrap/>
            <w:hideMark/>
          </w:tcPr>
          <w:p w14:paraId="0E7A860C"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3-4 months</w:t>
            </w:r>
          </w:p>
        </w:tc>
        <w:tc>
          <w:tcPr>
            <w:tcW w:w="1010" w:type="dxa"/>
            <w:tcBorders>
              <w:top w:val="nil"/>
              <w:left w:val="nil"/>
              <w:bottom w:val="single" w:sz="4" w:space="0" w:color="auto"/>
              <w:right w:val="single" w:sz="4" w:space="0" w:color="auto"/>
            </w:tcBorders>
            <w:shd w:val="clear" w:color="000000" w:fill="F2F2F2"/>
            <w:hideMark/>
          </w:tcPr>
          <w:p w14:paraId="0D752D50"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BSTC/Wessex Water</w:t>
            </w:r>
          </w:p>
        </w:tc>
        <w:tc>
          <w:tcPr>
            <w:tcW w:w="2513" w:type="dxa"/>
            <w:tcBorders>
              <w:top w:val="nil"/>
              <w:left w:val="nil"/>
              <w:bottom w:val="single" w:sz="4" w:space="0" w:color="auto"/>
              <w:right w:val="single" w:sz="4" w:space="0" w:color="auto"/>
            </w:tcBorders>
            <w:shd w:val="clear" w:color="000000" w:fill="F2F2F2"/>
            <w:hideMark/>
          </w:tcPr>
          <w:p w14:paraId="63581D51"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BSTC to design a poster and education campaign for website, social media and forthcoming newsletter</w:t>
            </w:r>
          </w:p>
        </w:tc>
        <w:tc>
          <w:tcPr>
            <w:tcW w:w="1417" w:type="dxa"/>
            <w:tcBorders>
              <w:top w:val="nil"/>
              <w:left w:val="nil"/>
              <w:bottom w:val="single" w:sz="4" w:space="0" w:color="auto"/>
              <w:right w:val="single" w:sz="4" w:space="0" w:color="auto"/>
            </w:tcBorders>
            <w:shd w:val="clear" w:color="000000" w:fill="F2F2F2"/>
            <w:noWrap/>
            <w:hideMark/>
          </w:tcPr>
          <w:p w14:paraId="4669A2AA"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Completed 21.07.26</w:t>
            </w:r>
          </w:p>
        </w:tc>
      </w:tr>
      <w:tr w:rsidR="001303B1" w:rsidRPr="001303B1" w14:paraId="5BE87AA0" w14:textId="77777777" w:rsidTr="005809A0">
        <w:trPr>
          <w:trHeight w:val="1200"/>
        </w:trPr>
        <w:tc>
          <w:tcPr>
            <w:tcW w:w="426" w:type="dxa"/>
            <w:tcBorders>
              <w:top w:val="nil"/>
              <w:left w:val="single" w:sz="4" w:space="0" w:color="auto"/>
              <w:bottom w:val="single" w:sz="4" w:space="0" w:color="auto"/>
              <w:right w:val="single" w:sz="4" w:space="0" w:color="auto"/>
            </w:tcBorders>
            <w:shd w:val="clear" w:color="000000" w:fill="F2F2F2"/>
            <w:vAlign w:val="center"/>
            <w:hideMark/>
          </w:tcPr>
          <w:p w14:paraId="49C9F0D3" w14:textId="77777777" w:rsidR="001303B1" w:rsidRPr="001303B1" w:rsidRDefault="001303B1" w:rsidP="001303B1">
            <w:pPr>
              <w:spacing w:after="0" w:line="240" w:lineRule="auto"/>
              <w:jc w:val="center"/>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5</w:t>
            </w:r>
          </w:p>
        </w:tc>
        <w:tc>
          <w:tcPr>
            <w:tcW w:w="1984" w:type="dxa"/>
            <w:tcBorders>
              <w:top w:val="nil"/>
              <w:left w:val="nil"/>
              <w:bottom w:val="single" w:sz="4" w:space="0" w:color="auto"/>
              <w:right w:val="single" w:sz="4" w:space="0" w:color="auto"/>
            </w:tcBorders>
            <w:shd w:val="clear" w:color="000000" w:fill="F2F2F2"/>
            <w:hideMark/>
          </w:tcPr>
          <w:p w14:paraId="6328B7C6"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Raise awareness of benefits of Smart Meters to households who do not have these</w:t>
            </w:r>
          </w:p>
        </w:tc>
        <w:tc>
          <w:tcPr>
            <w:tcW w:w="3517" w:type="dxa"/>
            <w:tcBorders>
              <w:top w:val="nil"/>
              <w:left w:val="nil"/>
              <w:bottom w:val="single" w:sz="4" w:space="0" w:color="auto"/>
              <w:right w:val="single" w:sz="4" w:space="0" w:color="auto"/>
            </w:tcBorders>
            <w:shd w:val="clear" w:color="000000" w:fill="F2F2F2"/>
            <w:hideMark/>
          </w:tcPr>
          <w:p w14:paraId="2C1F2110"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Wessex Water can provide messages.</w:t>
            </w:r>
          </w:p>
        </w:tc>
        <w:tc>
          <w:tcPr>
            <w:tcW w:w="1420" w:type="dxa"/>
            <w:tcBorders>
              <w:top w:val="nil"/>
              <w:left w:val="nil"/>
              <w:bottom w:val="single" w:sz="4" w:space="0" w:color="auto"/>
              <w:right w:val="single" w:sz="4" w:space="0" w:color="auto"/>
            </w:tcBorders>
            <w:shd w:val="clear" w:color="000000" w:fill="F2F2F2"/>
            <w:hideMark/>
          </w:tcPr>
          <w:p w14:paraId="41443F80"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First phase</w:t>
            </w:r>
          </w:p>
        </w:tc>
        <w:tc>
          <w:tcPr>
            <w:tcW w:w="2151" w:type="dxa"/>
            <w:tcBorders>
              <w:top w:val="nil"/>
              <w:left w:val="nil"/>
              <w:bottom w:val="single" w:sz="4" w:space="0" w:color="auto"/>
              <w:right w:val="single" w:sz="4" w:space="0" w:color="auto"/>
            </w:tcBorders>
            <w:shd w:val="clear" w:color="000000" w:fill="F2F2F2"/>
            <w:noWrap/>
            <w:hideMark/>
          </w:tcPr>
          <w:p w14:paraId="7244DF6C"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 </w:t>
            </w:r>
          </w:p>
        </w:tc>
        <w:tc>
          <w:tcPr>
            <w:tcW w:w="1154" w:type="dxa"/>
            <w:tcBorders>
              <w:top w:val="nil"/>
              <w:left w:val="nil"/>
              <w:bottom w:val="single" w:sz="4" w:space="0" w:color="auto"/>
              <w:right w:val="single" w:sz="4" w:space="0" w:color="auto"/>
            </w:tcBorders>
            <w:shd w:val="clear" w:color="000000" w:fill="F2F2F2"/>
            <w:noWrap/>
            <w:hideMark/>
          </w:tcPr>
          <w:p w14:paraId="573C2ED7"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3-4 months</w:t>
            </w:r>
          </w:p>
        </w:tc>
        <w:tc>
          <w:tcPr>
            <w:tcW w:w="1010" w:type="dxa"/>
            <w:tcBorders>
              <w:top w:val="nil"/>
              <w:left w:val="nil"/>
              <w:bottom w:val="single" w:sz="4" w:space="0" w:color="auto"/>
              <w:right w:val="single" w:sz="4" w:space="0" w:color="auto"/>
            </w:tcBorders>
            <w:shd w:val="clear" w:color="000000" w:fill="F2F2F2"/>
            <w:noWrap/>
            <w:hideMark/>
          </w:tcPr>
          <w:p w14:paraId="3ADDCAA4"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BSTC/Wessex Water</w:t>
            </w:r>
          </w:p>
        </w:tc>
        <w:tc>
          <w:tcPr>
            <w:tcW w:w="2513" w:type="dxa"/>
            <w:tcBorders>
              <w:top w:val="nil"/>
              <w:left w:val="nil"/>
              <w:bottom w:val="single" w:sz="4" w:space="0" w:color="auto"/>
              <w:right w:val="single" w:sz="4" w:space="0" w:color="auto"/>
            </w:tcBorders>
            <w:shd w:val="clear" w:color="000000" w:fill="F2F2F2"/>
            <w:hideMark/>
          </w:tcPr>
          <w:p w14:paraId="69B3DBEE"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BSTC to design a poster and education campaign for website, social media and forthcoming newsletter</w:t>
            </w:r>
          </w:p>
        </w:tc>
        <w:tc>
          <w:tcPr>
            <w:tcW w:w="1417" w:type="dxa"/>
            <w:tcBorders>
              <w:top w:val="nil"/>
              <w:left w:val="nil"/>
              <w:bottom w:val="single" w:sz="4" w:space="0" w:color="auto"/>
              <w:right w:val="single" w:sz="4" w:space="0" w:color="auto"/>
            </w:tcBorders>
            <w:shd w:val="clear" w:color="000000" w:fill="F2F2F2"/>
            <w:noWrap/>
            <w:hideMark/>
          </w:tcPr>
          <w:p w14:paraId="340917F2"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Completed 12.08.26</w:t>
            </w:r>
          </w:p>
        </w:tc>
      </w:tr>
      <w:tr w:rsidR="005809A0" w:rsidRPr="001303B1" w14:paraId="5B4302C3" w14:textId="77777777" w:rsidTr="001D39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hideMark/>
          </w:tcPr>
          <w:p w14:paraId="05C770BE" w14:textId="77777777" w:rsidR="005809A0" w:rsidRPr="001303B1" w:rsidRDefault="005809A0" w:rsidP="001D39CD">
            <w:pPr>
              <w:spacing w:after="0" w:line="240" w:lineRule="auto"/>
              <w:rPr>
                <w:rFonts w:ascii="Aptos" w:eastAsia="Times New Roman" w:hAnsi="Aptos" w:cs="Times New Roman"/>
                <w:b/>
                <w:bCs/>
                <w:color w:val="000000"/>
                <w:kern w:val="0"/>
                <w:sz w:val="20"/>
                <w:szCs w:val="20"/>
                <w:lang w:eastAsia="en-GB"/>
                <w14:ligatures w14:val="none"/>
              </w:rPr>
            </w:pPr>
            <w:r w:rsidRPr="001303B1">
              <w:rPr>
                <w:rFonts w:ascii="Aptos" w:eastAsia="Times New Roman" w:hAnsi="Aptos" w:cs="Times New Roman"/>
                <w:b/>
                <w:bCs/>
                <w:color w:val="000000"/>
                <w:kern w:val="0"/>
                <w:sz w:val="20"/>
                <w:szCs w:val="20"/>
                <w:lang w:eastAsia="en-GB"/>
                <w14:ligatures w14:val="none"/>
              </w:rPr>
              <w:t> </w:t>
            </w:r>
          </w:p>
        </w:tc>
        <w:tc>
          <w:tcPr>
            <w:tcW w:w="1984" w:type="dxa"/>
            <w:tcBorders>
              <w:top w:val="single" w:sz="4" w:space="0" w:color="auto"/>
              <w:left w:val="nil"/>
              <w:bottom w:val="single" w:sz="4" w:space="0" w:color="auto"/>
              <w:right w:val="single" w:sz="4" w:space="0" w:color="auto"/>
            </w:tcBorders>
            <w:shd w:val="clear" w:color="auto" w:fill="auto"/>
            <w:hideMark/>
          </w:tcPr>
          <w:p w14:paraId="4F3CE5CA" w14:textId="77777777" w:rsidR="005809A0" w:rsidRPr="001303B1" w:rsidRDefault="005809A0" w:rsidP="001D39CD">
            <w:pPr>
              <w:spacing w:after="0" w:line="240" w:lineRule="auto"/>
              <w:rPr>
                <w:rFonts w:ascii="Aptos" w:eastAsia="Times New Roman" w:hAnsi="Aptos" w:cs="Times New Roman"/>
                <w:b/>
                <w:bCs/>
                <w:color w:val="000000"/>
                <w:kern w:val="0"/>
                <w:sz w:val="20"/>
                <w:szCs w:val="20"/>
                <w:lang w:eastAsia="en-GB"/>
                <w14:ligatures w14:val="none"/>
              </w:rPr>
            </w:pPr>
            <w:r w:rsidRPr="001303B1">
              <w:rPr>
                <w:rFonts w:ascii="Aptos" w:eastAsia="Times New Roman" w:hAnsi="Aptos" w:cs="Times New Roman"/>
                <w:b/>
                <w:bCs/>
                <w:color w:val="000000"/>
                <w:kern w:val="0"/>
                <w:sz w:val="20"/>
                <w:szCs w:val="20"/>
                <w:lang w:eastAsia="en-GB"/>
                <w14:ligatures w14:val="none"/>
              </w:rPr>
              <w:t>Initiative</w:t>
            </w:r>
          </w:p>
        </w:tc>
        <w:tc>
          <w:tcPr>
            <w:tcW w:w="3517" w:type="dxa"/>
            <w:tcBorders>
              <w:top w:val="single" w:sz="4" w:space="0" w:color="auto"/>
              <w:left w:val="nil"/>
              <w:bottom w:val="single" w:sz="4" w:space="0" w:color="auto"/>
              <w:right w:val="single" w:sz="4" w:space="0" w:color="auto"/>
            </w:tcBorders>
            <w:shd w:val="clear" w:color="auto" w:fill="auto"/>
            <w:hideMark/>
          </w:tcPr>
          <w:p w14:paraId="6E485C22" w14:textId="77777777" w:rsidR="005809A0" w:rsidRPr="001303B1" w:rsidRDefault="005809A0" w:rsidP="001D39CD">
            <w:pPr>
              <w:spacing w:after="0" w:line="240" w:lineRule="auto"/>
              <w:rPr>
                <w:rFonts w:ascii="Aptos" w:eastAsia="Times New Roman" w:hAnsi="Aptos" w:cs="Times New Roman"/>
                <w:b/>
                <w:bCs/>
                <w:color w:val="000000"/>
                <w:kern w:val="0"/>
                <w:sz w:val="20"/>
                <w:szCs w:val="20"/>
                <w:lang w:eastAsia="en-GB"/>
                <w14:ligatures w14:val="none"/>
              </w:rPr>
            </w:pPr>
            <w:r w:rsidRPr="001303B1">
              <w:rPr>
                <w:rFonts w:ascii="Aptos" w:eastAsia="Times New Roman" w:hAnsi="Aptos" w:cs="Times New Roman"/>
                <w:b/>
                <w:bCs/>
                <w:color w:val="000000"/>
                <w:kern w:val="0"/>
                <w:sz w:val="20"/>
                <w:szCs w:val="20"/>
                <w:lang w:eastAsia="en-GB"/>
                <w14:ligatures w14:val="none"/>
              </w:rPr>
              <w:t>Comments</w:t>
            </w:r>
          </w:p>
        </w:tc>
        <w:tc>
          <w:tcPr>
            <w:tcW w:w="1420" w:type="dxa"/>
            <w:tcBorders>
              <w:top w:val="single" w:sz="4" w:space="0" w:color="auto"/>
              <w:left w:val="nil"/>
              <w:bottom w:val="single" w:sz="4" w:space="0" w:color="auto"/>
              <w:right w:val="single" w:sz="4" w:space="0" w:color="auto"/>
            </w:tcBorders>
            <w:shd w:val="clear" w:color="auto" w:fill="auto"/>
            <w:hideMark/>
          </w:tcPr>
          <w:p w14:paraId="690377D0" w14:textId="77777777" w:rsidR="005809A0" w:rsidRPr="001303B1" w:rsidRDefault="005809A0" w:rsidP="001D39CD">
            <w:pPr>
              <w:spacing w:after="0" w:line="240" w:lineRule="auto"/>
              <w:rPr>
                <w:rFonts w:ascii="Aptos" w:eastAsia="Times New Roman" w:hAnsi="Aptos" w:cs="Times New Roman"/>
                <w:b/>
                <w:bCs/>
                <w:color w:val="000000"/>
                <w:kern w:val="0"/>
                <w:sz w:val="20"/>
                <w:szCs w:val="20"/>
                <w:lang w:eastAsia="en-GB"/>
                <w14:ligatures w14:val="none"/>
              </w:rPr>
            </w:pPr>
            <w:r w:rsidRPr="001303B1">
              <w:rPr>
                <w:rFonts w:ascii="Aptos" w:eastAsia="Times New Roman" w:hAnsi="Aptos" w:cs="Times New Roman"/>
                <w:b/>
                <w:bCs/>
                <w:color w:val="000000"/>
                <w:kern w:val="0"/>
                <w:sz w:val="20"/>
                <w:szCs w:val="20"/>
                <w:lang w:eastAsia="en-GB"/>
                <w14:ligatures w14:val="none"/>
              </w:rPr>
              <w:t>Priority</w:t>
            </w:r>
          </w:p>
        </w:tc>
        <w:tc>
          <w:tcPr>
            <w:tcW w:w="2151" w:type="dxa"/>
            <w:tcBorders>
              <w:top w:val="single" w:sz="4" w:space="0" w:color="auto"/>
              <w:left w:val="nil"/>
              <w:bottom w:val="single" w:sz="4" w:space="0" w:color="auto"/>
              <w:right w:val="single" w:sz="4" w:space="0" w:color="auto"/>
            </w:tcBorders>
            <w:shd w:val="clear" w:color="auto" w:fill="auto"/>
            <w:noWrap/>
            <w:hideMark/>
          </w:tcPr>
          <w:p w14:paraId="45186351" w14:textId="77777777" w:rsidR="005809A0" w:rsidRPr="001303B1" w:rsidRDefault="005809A0" w:rsidP="001D39CD">
            <w:pPr>
              <w:spacing w:after="0" w:line="240" w:lineRule="auto"/>
              <w:rPr>
                <w:rFonts w:ascii="Aptos" w:eastAsia="Times New Roman" w:hAnsi="Aptos" w:cs="Times New Roman"/>
                <w:b/>
                <w:bCs/>
                <w:color w:val="000000"/>
                <w:kern w:val="0"/>
                <w:sz w:val="20"/>
                <w:szCs w:val="20"/>
                <w:lang w:eastAsia="en-GB"/>
                <w14:ligatures w14:val="none"/>
              </w:rPr>
            </w:pPr>
            <w:r w:rsidRPr="001303B1">
              <w:rPr>
                <w:rFonts w:ascii="Aptos" w:eastAsia="Times New Roman" w:hAnsi="Aptos" w:cs="Times New Roman"/>
                <w:b/>
                <w:bCs/>
                <w:color w:val="000000"/>
                <w:kern w:val="0"/>
                <w:sz w:val="20"/>
                <w:szCs w:val="20"/>
                <w:lang w:eastAsia="en-GB"/>
                <w14:ligatures w14:val="none"/>
              </w:rPr>
              <w:t>Resources Required</w:t>
            </w:r>
          </w:p>
        </w:tc>
        <w:tc>
          <w:tcPr>
            <w:tcW w:w="1154" w:type="dxa"/>
            <w:tcBorders>
              <w:top w:val="single" w:sz="4" w:space="0" w:color="auto"/>
              <w:left w:val="nil"/>
              <w:bottom w:val="single" w:sz="4" w:space="0" w:color="auto"/>
              <w:right w:val="single" w:sz="4" w:space="0" w:color="auto"/>
            </w:tcBorders>
            <w:shd w:val="clear" w:color="auto" w:fill="auto"/>
            <w:hideMark/>
          </w:tcPr>
          <w:p w14:paraId="53A704D3" w14:textId="77777777" w:rsidR="005809A0" w:rsidRPr="001303B1" w:rsidRDefault="005809A0" w:rsidP="001D39CD">
            <w:pPr>
              <w:spacing w:after="0" w:line="240" w:lineRule="auto"/>
              <w:rPr>
                <w:rFonts w:ascii="Aptos" w:eastAsia="Times New Roman" w:hAnsi="Aptos" w:cs="Times New Roman"/>
                <w:b/>
                <w:bCs/>
                <w:color w:val="000000"/>
                <w:kern w:val="0"/>
                <w:sz w:val="20"/>
                <w:szCs w:val="20"/>
                <w:lang w:eastAsia="en-GB"/>
                <w14:ligatures w14:val="none"/>
              </w:rPr>
            </w:pPr>
            <w:r w:rsidRPr="001303B1">
              <w:rPr>
                <w:rFonts w:ascii="Aptos" w:eastAsia="Times New Roman" w:hAnsi="Aptos" w:cs="Times New Roman"/>
                <w:b/>
                <w:bCs/>
                <w:color w:val="000000"/>
                <w:kern w:val="0"/>
                <w:sz w:val="20"/>
                <w:szCs w:val="20"/>
                <w:lang w:eastAsia="en-GB"/>
                <w14:ligatures w14:val="none"/>
              </w:rPr>
              <w:t>Timescale</w:t>
            </w:r>
          </w:p>
        </w:tc>
        <w:tc>
          <w:tcPr>
            <w:tcW w:w="1010" w:type="dxa"/>
            <w:tcBorders>
              <w:top w:val="single" w:sz="4" w:space="0" w:color="auto"/>
              <w:left w:val="nil"/>
              <w:bottom w:val="single" w:sz="4" w:space="0" w:color="auto"/>
              <w:right w:val="single" w:sz="4" w:space="0" w:color="auto"/>
            </w:tcBorders>
            <w:shd w:val="clear" w:color="auto" w:fill="auto"/>
            <w:hideMark/>
          </w:tcPr>
          <w:p w14:paraId="4970E9CB" w14:textId="77777777" w:rsidR="005809A0" w:rsidRPr="001303B1" w:rsidRDefault="005809A0" w:rsidP="001D39CD">
            <w:pPr>
              <w:spacing w:after="0" w:line="240" w:lineRule="auto"/>
              <w:rPr>
                <w:rFonts w:ascii="Aptos" w:eastAsia="Times New Roman" w:hAnsi="Aptos" w:cs="Times New Roman"/>
                <w:b/>
                <w:bCs/>
                <w:color w:val="000000"/>
                <w:kern w:val="0"/>
                <w:sz w:val="20"/>
                <w:szCs w:val="20"/>
                <w:lang w:eastAsia="en-GB"/>
                <w14:ligatures w14:val="none"/>
              </w:rPr>
            </w:pPr>
            <w:r w:rsidRPr="001303B1">
              <w:rPr>
                <w:rFonts w:ascii="Aptos" w:eastAsia="Times New Roman" w:hAnsi="Aptos" w:cs="Times New Roman"/>
                <w:b/>
                <w:bCs/>
                <w:color w:val="000000"/>
                <w:kern w:val="0"/>
                <w:sz w:val="20"/>
                <w:szCs w:val="20"/>
                <w:lang w:eastAsia="en-GB"/>
                <w14:ligatures w14:val="none"/>
              </w:rPr>
              <w:t>Lead on Project</w:t>
            </w:r>
          </w:p>
        </w:tc>
        <w:tc>
          <w:tcPr>
            <w:tcW w:w="2513" w:type="dxa"/>
            <w:tcBorders>
              <w:top w:val="single" w:sz="4" w:space="0" w:color="auto"/>
              <w:left w:val="nil"/>
              <w:bottom w:val="single" w:sz="4" w:space="0" w:color="auto"/>
              <w:right w:val="single" w:sz="4" w:space="0" w:color="auto"/>
            </w:tcBorders>
            <w:shd w:val="clear" w:color="auto" w:fill="auto"/>
            <w:noWrap/>
            <w:hideMark/>
          </w:tcPr>
          <w:p w14:paraId="0BC5F41B" w14:textId="77777777" w:rsidR="005809A0" w:rsidRPr="001303B1" w:rsidRDefault="005809A0" w:rsidP="001D39CD">
            <w:pPr>
              <w:spacing w:after="0" w:line="240" w:lineRule="auto"/>
              <w:rPr>
                <w:rFonts w:ascii="Aptos Narrow" w:eastAsia="Times New Roman" w:hAnsi="Aptos Narrow" w:cs="Times New Roman"/>
                <w:b/>
                <w:bCs/>
                <w:color w:val="000000"/>
                <w:kern w:val="0"/>
                <w:sz w:val="20"/>
                <w:szCs w:val="20"/>
                <w:lang w:eastAsia="en-GB"/>
                <w14:ligatures w14:val="none"/>
              </w:rPr>
            </w:pPr>
            <w:r>
              <w:rPr>
                <w:rFonts w:ascii="Aptos Narrow" w:eastAsia="Times New Roman" w:hAnsi="Aptos Narrow" w:cs="Times New Roman"/>
                <w:b/>
                <w:bCs/>
                <w:color w:val="000000"/>
                <w:kern w:val="0"/>
                <w:sz w:val="20"/>
                <w:szCs w:val="20"/>
                <w:lang w:eastAsia="en-GB"/>
                <w14:ligatures w14:val="none"/>
              </w:rPr>
              <w:t xml:space="preserve">Initial </w:t>
            </w:r>
            <w:r w:rsidRPr="001303B1">
              <w:rPr>
                <w:rFonts w:ascii="Aptos Narrow" w:eastAsia="Times New Roman" w:hAnsi="Aptos Narrow" w:cs="Times New Roman"/>
                <w:b/>
                <w:bCs/>
                <w:color w:val="000000"/>
                <w:kern w:val="0"/>
                <w:sz w:val="20"/>
                <w:szCs w:val="20"/>
                <w:lang w:eastAsia="en-GB"/>
                <w14:ligatures w14:val="none"/>
              </w:rPr>
              <w:t>Notes &amp; Actions</w:t>
            </w:r>
          </w:p>
        </w:tc>
        <w:tc>
          <w:tcPr>
            <w:tcW w:w="1417" w:type="dxa"/>
            <w:tcBorders>
              <w:top w:val="single" w:sz="4" w:space="0" w:color="auto"/>
              <w:left w:val="nil"/>
              <w:bottom w:val="single" w:sz="4" w:space="0" w:color="auto"/>
              <w:right w:val="single" w:sz="4" w:space="0" w:color="auto"/>
            </w:tcBorders>
            <w:shd w:val="clear" w:color="auto" w:fill="auto"/>
            <w:noWrap/>
            <w:hideMark/>
          </w:tcPr>
          <w:p w14:paraId="44325DBD" w14:textId="77777777" w:rsidR="005809A0" w:rsidRPr="001303B1" w:rsidRDefault="005809A0" w:rsidP="001D39CD">
            <w:pPr>
              <w:spacing w:after="0" w:line="240" w:lineRule="auto"/>
              <w:rPr>
                <w:rFonts w:ascii="Aptos Narrow" w:eastAsia="Times New Roman" w:hAnsi="Aptos Narrow" w:cs="Times New Roman"/>
                <w:b/>
                <w:bCs/>
                <w:color w:val="000000"/>
                <w:kern w:val="0"/>
                <w:sz w:val="20"/>
                <w:szCs w:val="20"/>
                <w:lang w:eastAsia="en-GB"/>
                <w14:ligatures w14:val="none"/>
              </w:rPr>
            </w:pPr>
            <w:r w:rsidRPr="001303B1">
              <w:rPr>
                <w:rFonts w:ascii="Aptos Narrow" w:eastAsia="Times New Roman" w:hAnsi="Aptos Narrow" w:cs="Times New Roman"/>
                <w:b/>
                <w:bCs/>
                <w:color w:val="000000"/>
                <w:kern w:val="0"/>
                <w:sz w:val="20"/>
                <w:szCs w:val="20"/>
                <w:lang w:eastAsia="en-GB"/>
                <w14:ligatures w14:val="none"/>
              </w:rPr>
              <w:t>Updates/ Date Completed</w:t>
            </w:r>
          </w:p>
        </w:tc>
      </w:tr>
      <w:tr w:rsidR="001303B1" w:rsidRPr="001303B1" w14:paraId="232B6191" w14:textId="77777777" w:rsidTr="005809A0">
        <w:trPr>
          <w:trHeight w:val="1530"/>
        </w:trPr>
        <w:tc>
          <w:tcPr>
            <w:tcW w:w="426" w:type="dxa"/>
            <w:tcBorders>
              <w:top w:val="nil"/>
              <w:left w:val="single" w:sz="4" w:space="0" w:color="auto"/>
              <w:bottom w:val="single" w:sz="4" w:space="0" w:color="auto"/>
              <w:right w:val="single" w:sz="4" w:space="0" w:color="auto"/>
            </w:tcBorders>
            <w:shd w:val="clear" w:color="000000" w:fill="F2F2F2"/>
            <w:vAlign w:val="center"/>
            <w:hideMark/>
          </w:tcPr>
          <w:p w14:paraId="00B5328E" w14:textId="77777777" w:rsidR="001303B1" w:rsidRPr="001303B1" w:rsidRDefault="001303B1" w:rsidP="001303B1">
            <w:pPr>
              <w:spacing w:after="0" w:line="240" w:lineRule="auto"/>
              <w:jc w:val="center"/>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6</w:t>
            </w:r>
          </w:p>
        </w:tc>
        <w:tc>
          <w:tcPr>
            <w:tcW w:w="1984" w:type="dxa"/>
            <w:tcBorders>
              <w:top w:val="nil"/>
              <w:left w:val="nil"/>
              <w:bottom w:val="single" w:sz="4" w:space="0" w:color="auto"/>
              <w:right w:val="single" w:sz="4" w:space="0" w:color="auto"/>
            </w:tcBorders>
            <w:shd w:val="clear" w:color="000000" w:fill="F2F2F2"/>
            <w:hideMark/>
          </w:tcPr>
          <w:p w14:paraId="426130AD"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Locks on outside taps</w:t>
            </w:r>
          </w:p>
        </w:tc>
        <w:tc>
          <w:tcPr>
            <w:tcW w:w="3517" w:type="dxa"/>
            <w:tcBorders>
              <w:top w:val="nil"/>
              <w:left w:val="nil"/>
              <w:bottom w:val="single" w:sz="4" w:space="0" w:color="auto"/>
              <w:right w:val="single" w:sz="4" w:space="0" w:color="auto"/>
            </w:tcBorders>
            <w:shd w:val="clear" w:color="000000" w:fill="F2F2F2"/>
            <w:hideMark/>
          </w:tcPr>
          <w:p w14:paraId="25953471"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Prevents accidental damage or unauthorised usage to outdoor water supplies</w:t>
            </w:r>
          </w:p>
        </w:tc>
        <w:tc>
          <w:tcPr>
            <w:tcW w:w="1420" w:type="dxa"/>
            <w:tcBorders>
              <w:top w:val="nil"/>
              <w:left w:val="nil"/>
              <w:bottom w:val="single" w:sz="4" w:space="0" w:color="auto"/>
              <w:right w:val="single" w:sz="4" w:space="0" w:color="auto"/>
            </w:tcBorders>
            <w:shd w:val="clear" w:color="000000" w:fill="F2F2F2"/>
            <w:hideMark/>
          </w:tcPr>
          <w:p w14:paraId="68099EF3"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First phase</w:t>
            </w:r>
          </w:p>
        </w:tc>
        <w:tc>
          <w:tcPr>
            <w:tcW w:w="2151" w:type="dxa"/>
            <w:tcBorders>
              <w:top w:val="nil"/>
              <w:left w:val="nil"/>
              <w:bottom w:val="single" w:sz="4" w:space="0" w:color="auto"/>
              <w:right w:val="single" w:sz="4" w:space="0" w:color="auto"/>
            </w:tcBorders>
            <w:shd w:val="clear" w:color="000000" w:fill="F2F2F2"/>
            <w:hideMark/>
          </w:tcPr>
          <w:p w14:paraId="5423D08E"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Quick fix to prevent excess water usage</w:t>
            </w:r>
          </w:p>
        </w:tc>
        <w:tc>
          <w:tcPr>
            <w:tcW w:w="1154" w:type="dxa"/>
            <w:tcBorders>
              <w:top w:val="nil"/>
              <w:left w:val="nil"/>
              <w:bottom w:val="single" w:sz="4" w:space="0" w:color="auto"/>
              <w:right w:val="single" w:sz="4" w:space="0" w:color="auto"/>
            </w:tcBorders>
            <w:shd w:val="clear" w:color="000000" w:fill="F2F2F2"/>
            <w:noWrap/>
            <w:hideMark/>
          </w:tcPr>
          <w:p w14:paraId="7D04B039"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3-4 months</w:t>
            </w:r>
          </w:p>
        </w:tc>
        <w:tc>
          <w:tcPr>
            <w:tcW w:w="1010" w:type="dxa"/>
            <w:tcBorders>
              <w:top w:val="nil"/>
              <w:left w:val="nil"/>
              <w:bottom w:val="single" w:sz="4" w:space="0" w:color="auto"/>
              <w:right w:val="single" w:sz="4" w:space="0" w:color="auto"/>
            </w:tcBorders>
            <w:shd w:val="clear" w:color="000000" w:fill="F2F2F2"/>
            <w:noWrap/>
            <w:hideMark/>
          </w:tcPr>
          <w:p w14:paraId="37E97657"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BSTC</w:t>
            </w:r>
          </w:p>
        </w:tc>
        <w:tc>
          <w:tcPr>
            <w:tcW w:w="2513" w:type="dxa"/>
            <w:tcBorders>
              <w:top w:val="nil"/>
              <w:left w:val="nil"/>
              <w:bottom w:val="single" w:sz="4" w:space="0" w:color="auto"/>
              <w:right w:val="single" w:sz="4" w:space="0" w:color="auto"/>
            </w:tcBorders>
            <w:shd w:val="clear" w:color="000000" w:fill="F2F2F2"/>
            <w:vAlign w:val="bottom"/>
            <w:hideMark/>
          </w:tcPr>
          <w:p w14:paraId="126DB65C"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Completed - Locks fitted to outside tap in compound at Jubilee Centre and Baileys Court Activity Centre. Outside tap at Brook Way Activity Centre is not publicly accessible as is behind  locked gate.</w:t>
            </w:r>
          </w:p>
        </w:tc>
        <w:tc>
          <w:tcPr>
            <w:tcW w:w="1417" w:type="dxa"/>
            <w:tcBorders>
              <w:top w:val="nil"/>
              <w:left w:val="nil"/>
              <w:bottom w:val="single" w:sz="4" w:space="0" w:color="auto"/>
              <w:right w:val="single" w:sz="4" w:space="0" w:color="auto"/>
            </w:tcBorders>
            <w:shd w:val="clear" w:color="000000" w:fill="F2F2F2"/>
            <w:noWrap/>
            <w:hideMark/>
          </w:tcPr>
          <w:p w14:paraId="15F9973B"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Completed Spring 2026</w:t>
            </w:r>
          </w:p>
        </w:tc>
      </w:tr>
      <w:tr w:rsidR="001303B1" w:rsidRPr="001303B1" w14:paraId="2AE2180C" w14:textId="77777777" w:rsidTr="005809A0">
        <w:trPr>
          <w:trHeight w:val="1800"/>
        </w:trPr>
        <w:tc>
          <w:tcPr>
            <w:tcW w:w="426" w:type="dxa"/>
            <w:tcBorders>
              <w:top w:val="nil"/>
              <w:left w:val="single" w:sz="4" w:space="0" w:color="auto"/>
              <w:bottom w:val="single" w:sz="4" w:space="0" w:color="auto"/>
              <w:right w:val="single" w:sz="4" w:space="0" w:color="auto"/>
            </w:tcBorders>
            <w:shd w:val="clear" w:color="auto" w:fill="auto"/>
            <w:vAlign w:val="center"/>
            <w:hideMark/>
          </w:tcPr>
          <w:p w14:paraId="524AB4D1" w14:textId="77777777" w:rsidR="001303B1" w:rsidRPr="001303B1" w:rsidRDefault="001303B1" w:rsidP="001303B1">
            <w:pPr>
              <w:spacing w:after="0" w:line="240" w:lineRule="auto"/>
              <w:jc w:val="center"/>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7</w:t>
            </w:r>
          </w:p>
        </w:tc>
        <w:tc>
          <w:tcPr>
            <w:tcW w:w="1984" w:type="dxa"/>
            <w:tcBorders>
              <w:top w:val="nil"/>
              <w:left w:val="nil"/>
              <w:bottom w:val="single" w:sz="4" w:space="0" w:color="auto"/>
              <w:right w:val="single" w:sz="4" w:space="0" w:color="auto"/>
            </w:tcBorders>
            <w:shd w:val="clear" w:color="auto" w:fill="auto"/>
            <w:hideMark/>
          </w:tcPr>
          <w:p w14:paraId="17079829"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Water audit</w:t>
            </w:r>
          </w:p>
        </w:tc>
        <w:tc>
          <w:tcPr>
            <w:tcW w:w="3517" w:type="dxa"/>
            <w:tcBorders>
              <w:top w:val="nil"/>
              <w:left w:val="nil"/>
              <w:bottom w:val="nil"/>
              <w:right w:val="nil"/>
            </w:tcBorders>
            <w:shd w:val="clear" w:color="auto" w:fill="auto"/>
            <w:hideMark/>
          </w:tcPr>
          <w:p w14:paraId="19651565"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Starting with Council premises/activities to show leading by example. e.g. With Bailey’s Court development has water shutdown facility been included in the design brief. e.g. Bowls &amp; Cricket Club – what time of day does watering occur (When cooler so water does not evaporate). Learn from audits completed by other Watermark Towns</w:t>
            </w:r>
          </w:p>
        </w:tc>
        <w:tc>
          <w:tcPr>
            <w:tcW w:w="1420" w:type="dxa"/>
            <w:tcBorders>
              <w:top w:val="nil"/>
              <w:left w:val="single" w:sz="4" w:space="0" w:color="auto"/>
              <w:bottom w:val="single" w:sz="4" w:space="0" w:color="auto"/>
              <w:right w:val="single" w:sz="4" w:space="0" w:color="auto"/>
            </w:tcBorders>
            <w:shd w:val="clear" w:color="auto" w:fill="auto"/>
            <w:hideMark/>
          </w:tcPr>
          <w:p w14:paraId="55F27585"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Ongoing</w:t>
            </w:r>
          </w:p>
        </w:tc>
        <w:tc>
          <w:tcPr>
            <w:tcW w:w="2151" w:type="dxa"/>
            <w:tcBorders>
              <w:top w:val="nil"/>
              <w:left w:val="nil"/>
              <w:bottom w:val="nil"/>
              <w:right w:val="single" w:sz="4" w:space="0" w:color="auto"/>
            </w:tcBorders>
            <w:shd w:val="clear" w:color="auto" w:fill="auto"/>
            <w:hideMark/>
          </w:tcPr>
          <w:p w14:paraId="51934123"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Work with SDS to carry out a water audit of Bowls Green watering</w:t>
            </w:r>
          </w:p>
        </w:tc>
        <w:tc>
          <w:tcPr>
            <w:tcW w:w="1154" w:type="dxa"/>
            <w:tcBorders>
              <w:top w:val="nil"/>
              <w:left w:val="nil"/>
              <w:bottom w:val="nil"/>
              <w:right w:val="single" w:sz="4" w:space="0" w:color="auto"/>
            </w:tcBorders>
            <w:shd w:val="clear" w:color="auto" w:fill="auto"/>
            <w:noWrap/>
            <w:hideMark/>
          </w:tcPr>
          <w:p w14:paraId="1936C30B"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Ongoing</w:t>
            </w:r>
          </w:p>
        </w:tc>
        <w:tc>
          <w:tcPr>
            <w:tcW w:w="1010" w:type="dxa"/>
            <w:tcBorders>
              <w:top w:val="nil"/>
              <w:left w:val="nil"/>
              <w:bottom w:val="nil"/>
              <w:right w:val="single" w:sz="4" w:space="0" w:color="auto"/>
            </w:tcBorders>
            <w:shd w:val="clear" w:color="auto" w:fill="auto"/>
            <w:noWrap/>
            <w:hideMark/>
          </w:tcPr>
          <w:p w14:paraId="55D60505" w14:textId="77777777" w:rsidR="005809A0"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BSTC/</w:t>
            </w:r>
          </w:p>
          <w:p w14:paraId="64E542FA" w14:textId="34CDCA48"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SDS</w:t>
            </w:r>
          </w:p>
        </w:tc>
        <w:tc>
          <w:tcPr>
            <w:tcW w:w="2513" w:type="dxa"/>
            <w:tcBorders>
              <w:top w:val="nil"/>
              <w:left w:val="nil"/>
              <w:bottom w:val="single" w:sz="4" w:space="0" w:color="auto"/>
              <w:right w:val="single" w:sz="4" w:space="0" w:color="auto"/>
            </w:tcBorders>
            <w:shd w:val="clear" w:color="auto" w:fill="auto"/>
            <w:hideMark/>
          </w:tcPr>
          <w:p w14:paraId="4A4763AF"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Phil and Mark have met on site at Baileys Court Activity Centre linked to site redevelopment - this is a long-term project</w:t>
            </w:r>
          </w:p>
        </w:tc>
        <w:tc>
          <w:tcPr>
            <w:tcW w:w="1417" w:type="dxa"/>
            <w:tcBorders>
              <w:top w:val="nil"/>
              <w:left w:val="nil"/>
              <w:bottom w:val="single" w:sz="4" w:space="0" w:color="auto"/>
              <w:right w:val="single" w:sz="4" w:space="0" w:color="auto"/>
            </w:tcBorders>
            <w:shd w:val="clear" w:color="auto" w:fill="auto"/>
            <w:hideMark/>
          </w:tcPr>
          <w:p w14:paraId="2FC81BDF" w14:textId="3F3BA6D4"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Ongoing as part of long-term site development</w:t>
            </w:r>
          </w:p>
        </w:tc>
      </w:tr>
      <w:tr w:rsidR="001303B1" w:rsidRPr="001303B1" w14:paraId="4098A1CF" w14:textId="77777777" w:rsidTr="005809A0">
        <w:trPr>
          <w:trHeight w:val="600"/>
        </w:trPr>
        <w:tc>
          <w:tcPr>
            <w:tcW w:w="426" w:type="dxa"/>
            <w:tcBorders>
              <w:top w:val="nil"/>
              <w:left w:val="single" w:sz="4" w:space="0" w:color="auto"/>
              <w:bottom w:val="single" w:sz="4" w:space="0" w:color="auto"/>
              <w:right w:val="single" w:sz="4" w:space="0" w:color="auto"/>
            </w:tcBorders>
            <w:shd w:val="clear" w:color="auto" w:fill="auto"/>
            <w:vAlign w:val="center"/>
            <w:hideMark/>
          </w:tcPr>
          <w:p w14:paraId="3EC15CA0" w14:textId="77777777" w:rsidR="001303B1" w:rsidRPr="001303B1" w:rsidRDefault="001303B1" w:rsidP="001303B1">
            <w:pPr>
              <w:spacing w:after="0" w:line="240" w:lineRule="auto"/>
              <w:jc w:val="center"/>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8</w:t>
            </w:r>
          </w:p>
        </w:tc>
        <w:tc>
          <w:tcPr>
            <w:tcW w:w="1984" w:type="dxa"/>
            <w:tcBorders>
              <w:top w:val="nil"/>
              <w:left w:val="nil"/>
              <w:bottom w:val="single" w:sz="4" w:space="0" w:color="auto"/>
              <w:right w:val="single" w:sz="4" w:space="0" w:color="auto"/>
            </w:tcBorders>
            <w:shd w:val="clear" w:color="auto" w:fill="auto"/>
            <w:hideMark/>
          </w:tcPr>
          <w:p w14:paraId="1B0B3EEB"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Rainwater harvesting</w:t>
            </w:r>
          </w:p>
        </w:tc>
        <w:tc>
          <w:tcPr>
            <w:tcW w:w="3517" w:type="dxa"/>
            <w:tcBorders>
              <w:top w:val="single" w:sz="4" w:space="0" w:color="auto"/>
              <w:left w:val="nil"/>
              <w:bottom w:val="single" w:sz="4" w:space="0" w:color="auto"/>
              <w:right w:val="single" w:sz="4" w:space="0" w:color="auto"/>
            </w:tcBorders>
            <w:shd w:val="clear" w:color="auto" w:fill="auto"/>
            <w:hideMark/>
          </w:tcPr>
          <w:p w14:paraId="19797A37"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Explore options for all new build to reuse rainwater. Learn from network of Watermark Towns</w:t>
            </w:r>
          </w:p>
        </w:tc>
        <w:tc>
          <w:tcPr>
            <w:tcW w:w="1420" w:type="dxa"/>
            <w:tcBorders>
              <w:top w:val="nil"/>
              <w:left w:val="nil"/>
              <w:bottom w:val="single" w:sz="4" w:space="0" w:color="auto"/>
              <w:right w:val="single" w:sz="4" w:space="0" w:color="auto"/>
            </w:tcBorders>
            <w:shd w:val="clear" w:color="auto" w:fill="auto"/>
            <w:hideMark/>
          </w:tcPr>
          <w:p w14:paraId="64525656"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 </w:t>
            </w:r>
          </w:p>
        </w:tc>
        <w:tc>
          <w:tcPr>
            <w:tcW w:w="2151" w:type="dxa"/>
            <w:tcBorders>
              <w:top w:val="single" w:sz="4" w:space="0" w:color="auto"/>
              <w:left w:val="nil"/>
              <w:bottom w:val="single" w:sz="4" w:space="0" w:color="auto"/>
              <w:right w:val="single" w:sz="4" w:space="0" w:color="auto"/>
            </w:tcBorders>
            <w:shd w:val="clear" w:color="auto" w:fill="auto"/>
            <w:noWrap/>
            <w:hideMark/>
          </w:tcPr>
          <w:p w14:paraId="45C71096"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 </w:t>
            </w:r>
          </w:p>
        </w:tc>
        <w:tc>
          <w:tcPr>
            <w:tcW w:w="1154" w:type="dxa"/>
            <w:tcBorders>
              <w:top w:val="single" w:sz="4" w:space="0" w:color="auto"/>
              <w:left w:val="nil"/>
              <w:bottom w:val="single" w:sz="4" w:space="0" w:color="auto"/>
              <w:right w:val="single" w:sz="4" w:space="0" w:color="auto"/>
            </w:tcBorders>
            <w:shd w:val="clear" w:color="auto" w:fill="auto"/>
            <w:noWrap/>
            <w:hideMark/>
          </w:tcPr>
          <w:p w14:paraId="00D42130"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 </w:t>
            </w:r>
          </w:p>
        </w:tc>
        <w:tc>
          <w:tcPr>
            <w:tcW w:w="1010" w:type="dxa"/>
            <w:tcBorders>
              <w:top w:val="single" w:sz="4" w:space="0" w:color="auto"/>
              <w:left w:val="nil"/>
              <w:bottom w:val="single" w:sz="4" w:space="0" w:color="auto"/>
              <w:right w:val="single" w:sz="4" w:space="0" w:color="auto"/>
            </w:tcBorders>
            <w:shd w:val="clear" w:color="auto" w:fill="auto"/>
            <w:noWrap/>
            <w:hideMark/>
          </w:tcPr>
          <w:p w14:paraId="6509E7FB"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 </w:t>
            </w:r>
          </w:p>
        </w:tc>
        <w:tc>
          <w:tcPr>
            <w:tcW w:w="2513" w:type="dxa"/>
            <w:tcBorders>
              <w:top w:val="nil"/>
              <w:left w:val="nil"/>
              <w:bottom w:val="single" w:sz="4" w:space="0" w:color="auto"/>
              <w:right w:val="single" w:sz="4" w:space="0" w:color="auto"/>
            </w:tcBorders>
            <w:shd w:val="clear" w:color="auto" w:fill="auto"/>
            <w:noWrap/>
            <w:hideMark/>
          </w:tcPr>
          <w:p w14:paraId="48157535"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Potential future project</w:t>
            </w:r>
          </w:p>
        </w:tc>
        <w:tc>
          <w:tcPr>
            <w:tcW w:w="1417" w:type="dxa"/>
            <w:tcBorders>
              <w:top w:val="nil"/>
              <w:left w:val="nil"/>
              <w:bottom w:val="single" w:sz="4" w:space="0" w:color="auto"/>
              <w:right w:val="single" w:sz="4" w:space="0" w:color="auto"/>
            </w:tcBorders>
            <w:shd w:val="clear" w:color="auto" w:fill="auto"/>
            <w:noWrap/>
            <w:hideMark/>
          </w:tcPr>
          <w:p w14:paraId="7A3E3C34"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Ongoing</w:t>
            </w:r>
          </w:p>
        </w:tc>
      </w:tr>
      <w:tr w:rsidR="001303B1" w:rsidRPr="001303B1" w14:paraId="2EEA4223" w14:textId="77777777" w:rsidTr="005809A0">
        <w:trPr>
          <w:trHeight w:val="1575"/>
        </w:trPr>
        <w:tc>
          <w:tcPr>
            <w:tcW w:w="426" w:type="dxa"/>
            <w:tcBorders>
              <w:top w:val="nil"/>
              <w:left w:val="single" w:sz="4" w:space="0" w:color="auto"/>
              <w:bottom w:val="single" w:sz="4" w:space="0" w:color="auto"/>
              <w:right w:val="single" w:sz="4" w:space="0" w:color="auto"/>
            </w:tcBorders>
            <w:shd w:val="clear" w:color="auto" w:fill="auto"/>
            <w:vAlign w:val="center"/>
            <w:hideMark/>
          </w:tcPr>
          <w:p w14:paraId="3A84530C" w14:textId="77777777" w:rsidR="001303B1" w:rsidRPr="001303B1" w:rsidRDefault="001303B1" w:rsidP="001303B1">
            <w:pPr>
              <w:spacing w:after="0" w:line="240" w:lineRule="auto"/>
              <w:jc w:val="center"/>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9</w:t>
            </w:r>
          </w:p>
        </w:tc>
        <w:tc>
          <w:tcPr>
            <w:tcW w:w="1984" w:type="dxa"/>
            <w:tcBorders>
              <w:top w:val="nil"/>
              <w:left w:val="nil"/>
              <w:bottom w:val="single" w:sz="4" w:space="0" w:color="auto"/>
              <w:right w:val="single" w:sz="4" w:space="0" w:color="auto"/>
            </w:tcBorders>
            <w:shd w:val="clear" w:color="auto" w:fill="auto"/>
            <w:hideMark/>
          </w:tcPr>
          <w:p w14:paraId="0172CCD4"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Work with the Housing Association Curo and Woodstock Housing to include water butts at their sites</w:t>
            </w:r>
          </w:p>
        </w:tc>
        <w:tc>
          <w:tcPr>
            <w:tcW w:w="3517" w:type="dxa"/>
            <w:tcBorders>
              <w:top w:val="nil"/>
              <w:left w:val="nil"/>
              <w:bottom w:val="single" w:sz="4" w:space="0" w:color="auto"/>
              <w:right w:val="single" w:sz="4" w:space="0" w:color="auto"/>
            </w:tcBorders>
            <w:shd w:val="clear" w:color="auto" w:fill="auto"/>
            <w:hideMark/>
          </w:tcPr>
          <w:p w14:paraId="2C288FD9" w14:textId="77777777" w:rsidR="001303B1" w:rsidRPr="001303B1" w:rsidRDefault="001303B1" w:rsidP="001303B1">
            <w:pPr>
              <w:spacing w:after="0" w:line="240" w:lineRule="auto"/>
              <w:rPr>
                <w:rFonts w:ascii="Aptos" w:eastAsia="Times New Roman" w:hAnsi="Aptos" w:cs="Times New Roman"/>
                <w:b/>
                <w:bCs/>
                <w:color w:val="000000"/>
                <w:kern w:val="0"/>
                <w:sz w:val="20"/>
                <w:szCs w:val="20"/>
                <w:lang w:eastAsia="en-GB"/>
                <w14:ligatures w14:val="none"/>
              </w:rPr>
            </w:pPr>
            <w:r w:rsidRPr="001303B1">
              <w:rPr>
                <w:rFonts w:ascii="Aptos" w:eastAsia="Times New Roman" w:hAnsi="Aptos" w:cs="Times New Roman"/>
                <w:b/>
                <w:bCs/>
                <w:color w:val="000000"/>
                <w:kern w:val="0"/>
                <w:sz w:val="20"/>
                <w:szCs w:val="20"/>
                <w:lang w:eastAsia="en-GB"/>
                <w14:ligatures w14:val="none"/>
              </w:rPr>
              <w:t> </w:t>
            </w:r>
          </w:p>
        </w:tc>
        <w:tc>
          <w:tcPr>
            <w:tcW w:w="1420" w:type="dxa"/>
            <w:tcBorders>
              <w:top w:val="nil"/>
              <w:left w:val="nil"/>
              <w:bottom w:val="single" w:sz="4" w:space="0" w:color="auto"/>
              <w:right w:val="single" w:sz="4" w:space="0" w:color="auto"/>
            </w:tcBorders>
            <w:shd w:val="clear" w:color="auto" w:fill="auto"/>
            <w:hideMark/>
          </w:tcPr>
          <w:p w14:paraId="2B233F77"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 </w:t>
            </w:r>
          </w:p>
        </w:tc>
        <w:tc>
          <w:tcPr>
            <w:tcW w:w="2151" w:type="dxa"/>
            <w:tcBorders>
              <w:top w:val="nil"/>
              <w:left w:val="nil"/>
              <w:bottom w:val="single" w:sz="4" w:space="0" w:color="auto"/>
              <w:right w:val="single" w:sz="4" w:space="0" w:color="auto"/>
            </w:tcBorders>
            <w:shd w:val="clear" w:color="auto" w:fill="auto"/>
            <w:noWrap/>
            <w:hideMark/>
          </w:tcPr>
          <w:p w14:paraId="02469017"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 </w:t>
            </w:r>
          </w:p>
        </w:tc>
        <w:tc>
          <w:tcPr>
            <w:tcW w:w="1154" w:type="dxa"/>
            <w:tcBorders>
              <w:top w:val="nil"/>
              <w:left w:val="nil"/>
              <w:bottom w:val="single" w:sz="4" w:space="0" w:color="auto"/>
              <w:right w:val="single" w:sz="4" w:space="0" w:color="auto"/>
            </w:tcBorders>
            <w:shd w:val="clear" w:color="auto" w:fill="auto"/>
            <w:noWrap/>
            <w:hideMark/>
          </w:tcPr>
          <w:p w14:paraId="681261A3"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 </w:t>
            </w:r>
          </w:p>
        </w:tc>
        <w:tc>
          <w:tcPr>
            <w:tcW w:w="1010" w:type="dxa"/>
            <w:tcBorders>
              <w:top w:val="nil"/>
              <w:left w:val="nil"/>
              <w:bottom w:val="single" w:sz="4" w:space="0" w:color="auto"/>
              <w:right w:val="single" w:sz="4" w:space="0" w:color="auto"/>
            </w:tcBorders>
            <w:shd w:val="clear" w:color="auto" w:fill="auto"/>
            <w:noWrap/>
            <w:hideMark/>
          </w:tcPr>
          <w:p w14:paraId="243890E9" w14:textId="77777777" w:rsidR="001303B1" w:rsidRPr="001303B1" w:rsidRDefault="001303B1" w:rsidP="001303B1">
            <w:pPr>
              <w:spacing w:after="0" w:line="240" w:lineRule="auto"/>
              <w:rPr>
                <w:rFonts w:ascii="Aptos" w:eastAsia="Times New Roman" w:hAnsi="Aptos" w:cs="Times New Roman"/>
                <w:color w:val="000000"/>
                <w:kern w:val="0"/>
                <w:sz w:val="20"/>
                <w:szCs w:val="20"/>
                <w:lang w:eastAsia="en-GB"/>
                <w14:ligatures w14:val="none"/>
              </w:rPr>
            </w:pPr>
            <w:r w:rsidRPr="001303B1">
              <w:rPr>
                <w:rFonts w:ascii="Aptos" w:eastAsia="Times New Roman" w:hAnsi="Aptos" w:cs="Times New Roman"/>
                <w:color w:val="000000"/>
                <w:kern w:val="0"/>
                <w:sz w:val="20"/>
                <w:szCs w:val="20"/>
                <w:lang w:eastAsia="en-GB"/>
                <w14:ligatures w14:val="none"/>
              </w:rPr>
              <w:t> </w:t>
            </w:r>
          </w:p>
        </w:tc>
        <w:tc>
          <w:tcPr>
            <w:tcW w:w="2513" w:type="dxa"/>
            <w:tcBorders>
              <w:top w:val="nil"/>
              <w:left w:val="nil"/>
              <w:bottom w:val="single" w:sz="4" w:space="0" w:color="auto"/>
              <w:right w:val="single" w:sz="4" w:space="0" w:color="auto"/>
            </w:tcBorders>
            <w:shd w:val="clear" w:color="auto" w:fill="auto"/>
            <w:noWrap/>
            <w:hideMark/>
          </w:tcPr>
          <w:p w14:paraId="291BEF8C"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Potential future project</w:t>
            </w:r>
          </w:p>
        </w:tc>
        <w:tc>
          <w:tcPr>
            <w:tcW w:w="1417" w:type="dxa"/>
            <w:tcBorders>
              <w:top w:val="nil"/>
              <w:left w:val="nil"/>
              <w:bottom w:val="single" w:sz="4" w:space="0" w:color="auto"/>
              <w:right w:val="single" w:sz="4" w:space="0" w:color="auto"/>
            </w:tcBorders>
            <w:shd w:val="clear" w:color="auto" w:fill="auto"/>
            <w:noWrap/>
            <w:hideMark/>
          </w:tcPr>
          <w:p w14:paraId="2FC18A7A" w14:textId="77777777" w:rsidR="001303B1" w:rsidRPr="001303B1" w:rsidRDefault="001303B1" w:rsidP="001303B1">
            <w:pPr>
              <w:spacing w:after="0" w:line="240" w:lineRule="auto"/>
              <w:rPr>
                <w:rFonts w:ascii="Aptos Narrow" w:eastAsia="Times New Roman" w:hAnsi="Aptos Narrow" w:cs="Times New Roman"/>
                <w:color w:val="000000"/>
                <w:kern w:val="0"/>
                <w:sz w:val="20"/>
                <w:szCs w:val="20"/>
                <w:lang w:eastAsia="en-GB"/>
                <w14:ligatures w14:val="none"/>
              </w:rPr>
            </w:pPr>
            <w:r w:rsidRPr="001303B1">
              <w:rPr>
                <w:rFonts w:ascii="Aptos Narrow" w:eastAsia="Times New Roman" w:hAnsi="Aptos Narrow" w:cs="Times New Roman"/>
                <w:color w:val="000000"/>
                <w:kern w:val="0"/>
                <w:sz w:val="20"/>
                <w:szCs w:val="20"/>
                <w:lang w:eastAsia="en-GB"/>
                <w14:ligatures w14:val="none"/>
              </w:rPr>
              <w:t>Ongoing</w:t>
            </w:r>
          </w:p>
        </w:tc>
      </w:tr>
    </w:tbl>
    <w:p w14:paraId="2C9C1D58" w14:textId="77777777" w:rsidR="001303B1" w:rsidRDefault="001303B1" w:rsidP="000C11B9">
      <w:pPr>
        <w:jc w:val="both"/>
      </w:pPr>
    </w:p>
    <w:p w14:paraId="688ADEC0" w14:textId="77777777" w:rsidR="00C573BC" w:rsidRDefault="00C573BC" w:rsidP="000C11B9">
      <w:pPr>
        <w:jc w:val="both"/>
      </w:pPr>
    </w:p>
    <w:p w14:paraId="1BD32984" w14:textId="77777777" w:rsidR="00965304" w:rsidRDefault="00965304" w:rsidP="000C11B9">
      <w:pPr>
        <w:jc w:val="both"/>
      </w:pPr>
    </w:p>
    <w:p w14:paraId="66ECB249" w14:textId="77777777" w:rsidR="00061D5D" w:rsidRDefault="00061D5D" w:rsidP="00050B17"/>
    <w:p w14:paraId="342A6609" w14:textId="77777777" w:rsidR="00C26B79" w:rsidRPr="005E0545" w:rsidRDefault="00C26B79" w:rsidP="00050B17">
      <w:pPr>
        <w:rPr>
          <w:sz w:val="20"/>
          <w:szCs w:val="20"/>
        </w:rPr>
      </w:pPr>
    </w:p>
    <w:p w14:paraId="5A8941BC" w14:textId="77777777" w:rsidR="00061D5D" w:rsidRPr="005E0545" w:rsidRDefault="00061D5D" w:rsidP="00050B17">
      <w:pPr>
        <w:rPr>
          <w:sz w:val="20"/>
          <w:szCs w:val="20"/>
        </w:rPr>
      </w:pPr>
    </w:p>
    <w:sectPr w:rsidR="00061D5D" w:rsidRPr="005E0545" w:rsidSect="00BD29E6">
      <w:footerReference w:type="default" r:id="rId11"/>
      <w:pgSz w:w="16838" w:h="11906" w:orient="landscape" w:code="9"/>
      <w:pgMar w:top="567" w:right="567" w:bottom="567"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43DEE0" w14:textId="77777777" w:rsidR="00820B4E" w:rsidRDefault="00820B4E" w:rsidP="00162182">
      <w:pPr>
        <w:spacing w:after="0" w:line="240" w:lineRule="auto"/>
      </w:pPr>
      <w:r>
        <w:separator/>
      </w:r>
    </w:p>
  </w:endnote>
  <w:endnote w:type="continuationSeparator" w:id="0">
    <w:p w14:paraId="239FA63E" w14:textId="77777777" w:rsidR="00820B4E" w:rsidRDefault="00820B4E" w:rsidP="00162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5648659"/>
      <w:docPartObj>
        <w:docPartGallery w:val="Page Numbers (Bottom of Page)"/>
        <w:docPartUnique/>
      </w:docPartObj>
    </w:sdtPr>
    <w:sdtEndPr/>
    <w:sdtContent>
      <w:sdt>
        <w:sdtPr>
          <w:id w:val="1728636285"/>
          <w:docPartObj>
            <w:docPartGallery w:val="Page Numbers (Top of Page)"/>
            <w:docPartUnique/>
          </w:docPartObj>
        </w:sdtPr>
        <w:sdtEndPr/>
        <w:sdtContent>
          <w:p w14:paraId="6978AA4C" w14:textId="4B824F26" w:rsidR="00162182" w:rsidRDefault="0016218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881CE9" w14:textId="77777777" w:rsidR="00820B4E" w:rsidRDefault="00820B4E" w:rsidP="00162182">
      <w:pPr>
        <w:spacing w:after="0" w:line="240" w:lineRule="auto"/>
      </w:pPr>
      <w:r>
        <w:separator/>
      </w:r>
    </w:p>
  </w:footnote>
  <w:footnote w:type="continuationSeparator" w:id="0">
    <w:p w14:paraId="770D0BDA" w14:textId="77777777" w:rsidR="00820B4E" w:rsidRDefault="00820B4E" w:rsidP="001621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435490"/>
    <w:multiLevelType w:val="multilevel"/>
    <w:tmpl w:val="BA76D1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D50CFF"/>
    <w:multiLevelType w:val="multilevel"/>
    <w:tmpl w:val="8586CC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9526325">
    <w:abstractNumId w:val="1"/>
  </w:num>
  <w:num w:numId="2" w16cid:durableId="286283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AAC"/>
    <w:rsid w:val="0001787A"/>
    <w:rsid w:val="00022048"/>
    <w:rsid w:val="00023AAC"/>
    <w:rsid w:val="00044695"/>
    <w:rsid w:val="00050B17"/>
    <w:rsid w:val="00056D24"/>
    <w:rsid w:val="00061D5D"/>
    <w:rsid w:val="000657A5"/>
    <w:rsid w:val="0006662A"/>
    <w:rsid w:val="000A3D32"/>
    <w:rsid w:val="000C11B9"/>
    <w:rsid w:val="000D28D3"/>
    <w:rsid w:val="001303B1"/>
    <w:rsid w:val="00136690"/>
    <w:rsid w:val="00162182"/>
    <w:rsid w:val="00183909"/>
    <w:rsid w:val="00186A03"/>
    <w:rsid w:val="001927B8"/>
    <w:rsid w:val="001A0248"/>
    <w:rsid w:val="001A69DF"/>
    <w:rsid w:val="001B03F3"/>
    <w:rsid w:val="001C53D0"/>
    <w:rsid w:val="001D7AB1"/>
    <w:rsid w:val="001F1076"/>
    <w:rsid w:val="001F4CC0"/>
    <w:rsid w:val="0020626F"/>
    <w:rsid w:val="00243463"/>
    <w:rsid w:val="00257E18"/>
    <w:rsid w:val="0026215A"/>
    <w:rsid w:val="002640E1"/>
    <w:rsid w:val="00276375"/>
    <w:rsid w:val="002A559C"/>
    <w:rsid w:val="002C06D6"/>
    <w:rsid w:val="00317C93"/>
    <w:rsid w:val="00327047"/>
    <w:rsid w:val="00361151"/>
    <w:rsid w:val="00376862"/>
    <w:rsid w:val="00377B42"/>
    <w:rsid w:val="003B2EC5"/>
    <w:rsid w:val="00431F75"/>
    <w:rsid w:val="004413AB"/>
    <w:rsid w:val="004C6889"/>
    <w:rsid w:val="004E06C2"/>
    <w:rsid w:val="004E5433"/>
    <w:rsid w:val="004F794B"/>
    <w:rsid w:val="00517073"/>
    <w:rsid w:val="005343DD"/>
    <w:rsid w:val="00534ED1"/>
    <w:rsid w:val="00557CF2"/>
    <w:rsid w:val="00562C74"/>
    <w:rsid w:val="005809A0"/>
    <w:rsid w:val="00580F20"/>
    <w:rsid w:val="00590FA6"/>
    <w:rsid w:val="005A3541"/>
    <w:rsid w:val="005D4ABB"/>
    <w:rsid w:val="005E0545"/>
    <w:rsid w:val="005E45F1"/>
    <w:rsid w:val="005F654D"/>
    <w:rsid w:val="006057F4"/>
    <w:rsid w:val="00616505"/>
    <w:rsid w:val="0067797E"/>
    <w:rsid w:val="00695C28"/>
    <w:rsid w:val="00696E73"/>
    <w:rsid w:val="006B757A"/>
    <w:rsid w:val="006C3BEC"/>
    <w:rsid w:val="006C710E"/>
    <w:rsid w:val="006D25D7"/>
    <w:rsid w:val="006E7D6B"/>
    <w:rsid w:val="006F39CD"/>
    <w:rsid w:val="007310B8"/>
    <w:rsid w:val="007476A4"/>
    <w:rsid w:val="00756E55"/>
    <w:rsid w:val="00783A42"/>
    <w:rsid w:val="00783B50"/>
    <w:rsid w:val="00794FE5"/>
    <w:rsid w:val="007A2C20"/>
    <w:rsid w:val="007C4883"/>
    <w:rsid w:val="007F14B8"/>
    <w:rsid w:val="00820B4E"/>
    <w:rsid w:val="00823089"/>
    <w:rsid w:val="008435E3"/>
    <w:rsid w:val="008543B9"/>
    <w:rsid w:val="00875B08"/>
    <w:rsid w:val="00881D3E"/>
    <w:rsid w:val="00921D32"/>
    <w:rsid w:val="00924D9D"/>
    <w:rsid w:val="00935B80"/>
    <w:rsid w:val="00946FAC"/>
    <w:rsid w:val="00965304"/>
    <w:rsid w:val="0098443C"/>
    <w:rsid w:val="009A311C"/>
    <w:rsid w:val="009A5A15"/>
    <w:rsid w:val="009D7F7F"/>
    <w:rsid w:val="00A16FEF"/>
    <w:rsid w:val="00A17B1B"/>
    <w:rsid w:val="00A40146"/>
    <w:rsid w:val="00A7107C"/>
    <w:rsid w:val="00A856A5"/>
    <w:rsid w:val="00AB7100"/>
    <w:rsid w:val="00AD25C1"/>
    <w:rsid w:val="00AD4F13"/>
    <w:rsid w:val="00AE28AC"/>
    <w:rsid w:val="00B10150"/>
    <w:rsid w:val="00B13AD5"/>
    <w:rsid w:val="00B54918"/>
    <w:rsid w:val="00B82101"/>
    <w:rsid w:val="00B8214B"/>
    <w:rsid w:val="00B9283D"/>
    <w:rsid w:val="00BD100D"/>
    <w:rsid w:val="00BD29E6"/>
    <w:rsid w:val="00BD7119"/>
    <w:rsid w:val="00BF1B12"/>
    <w:rsid w:val="00C158FE"/>
    <w:rsid w:val="00C26B79"/>
    <w:rsid w:val="00C4308B"/>
    <w:rsid w:val="00C53001"/>
    <w:rsid w:val="00C573BC"/>
    <w:rsid w:val="00C63F38"/>
    <w:rsid w:val="00C86FDB"/>
    <w:rsid w:val="00C910E6"/>
    <w:rsid w:val="00C91DA0"/>
    <w:rsid w:val="00CA6706"/>
    <w:rsid w:val="00CB7F34"/>
    <w:rsid w:val="00CF0282"/>
    <w:rsid w:val="00D00B97"/>
    <w:rsid w:val="00D53C84"/>
    <w:rsid w:val="00D97811"/>
    <w:rsid w:val="00DC5E41"/>
    <w:rsid w:val="00E24F53"/>
    <w:rsid w:val="00E35A58"/>
    <w:rsid w:val="00E376D7"/>
    <w:rsid w:val="00E47CF9"/>
    <w:rsid w:val="00E541C3"/>
    <w:rsid w:val="00E6242C"/>
    <w:rsid w:val="00E6763F"/>
    <w:rsid w:val="00E70F30"/>
    <w:rsid w:val="00E76136"/>
    <w:rsid w:val="00EF2FA2"/>
    <w:rsid w:val="00EF3FCD"/>
    <w:rsid w:val="00EF6C54"/>
    <w:rsid w:val="00F142CC"/>
    <w:rsid w:val="00F50731"/>
    <w:rsid w:val="00F663A7"/>
    <w:rsid w:val="00F76CA5"/>
    <w:rsid w:val="00F86DAA"/>
    <w:rsid w:val="00FC1B21"/>
    <w:rsid w:val="00FD59EA"/>
    <w:rsid w:val="00FE117A"/>
    <w:rsid w:val="00FF5B3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8C2EB"/>
  <w15:chartTrackingRefBased/>
  <w15:docId w15:val="{A25859A6-45FC-463B-894D-6563C0293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3A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3A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3A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3A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3A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3A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3A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3A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3A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A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3A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3A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3A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3A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3A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3A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3A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3AAC"/>
    <w:rPr>
      <w:rFonts w:eastAsiaTheme="majorEastAsia" w:cstheme="majorBidi"/>
      <w:color w:val="272727" w:themeColor="text1" w:themeTint="D8"/>
    </w:rPr>
  </w:style>
  <w:style w:type="paragraph" w:styleId="Title">
    <w:name w:val="Title"/>
    <w:basedOn w:val="Normal"/>
    <w:next w:val="Normal"/>
    <w:link w:val="TitleChar"/>
    <w:uiPriority w:val="10"/>
    <w:qFormat/>
    <w:rsid w:val="00023A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A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3A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3A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3AAC"/>
    <w:pPr>
      <w:spacing w:before="160"/>
      <w:jc w:val="center"/>
    </w:pPr>
    <w:rPr>
      <w:i/>
      <w:iCs/>
      <w:color w:val="404040" w:themeColor="text1" w:themeTint="BF"/>
    </w:rPr>
  </w:style>
  <w:style w:type="character" w:customStyle="1" w:styleId="QuoteChar">
    <w:name w:val="Quote Char"/>
    <w:basedOn w:val="DefaultParagraphFont"/>
    <w:link w:val="Quote"/>
    <w:uiPriority w:val="29"/>
    <w:rsid w:val="00023AAC"/>
    <w:rPr>
      <w:i/>
      <w:iCs/>
      <w:color w:val="404040" w:themeColor="text1" w:themeTint="BF"/>
    </w:rPr>
  </w:style>
  <w:style w:type="paragraph" w:styleId="ListParagraph">
    <w:name w:val="List Paragraph"/>
    <w:basedOn w:val="Normal"/>
    <w:uiPriority w:val="34"/>
    <w:qFormat/>
    <w:rsid w:val="00023AAC"/>
    <w:pPr>
      <w:ind w:left="720"/>
      <w:contextualSpacing/>
    </w:pPr>
  </w:style>
  <w:style w:type="character" w:styleId="IntenseEmphasis">
    <w:name w:val="Intense Emphasis"/>
    <w:basedOn w:val="DefaultParagraphFont"/>
    <w:uiPriority w:val="21"/>
    <w:qFormat/>
    <w:rsid w:val="00023AAC"/>
    <w:rPr>
      <w:i/>
      <w:iCs/>
      <w:color w:val="0F4761" w:themeColor="accent1" w:themeShade="BF"/>
    </w:rPr>
  </w:style>
  <w:style w:type="paragraph" w:styleId="IntenseQuote">
    <w:name w:val="Intense Quote"/>
    <w:basedOn w:val="Normal"/>
    <w:next w:val="Normal"/>
    <w:link w:val="IntenseQuoteChar"/>
    <w:uiPriority w:val="30"/>
    <w:qFormat/>
    <w:rsid w:val="00023A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3AAC"/>
    <w:rPr>
      <w:i/>
      <w:iCs/>
      <w:color w:val="0F4761" w:themeColor="accent1" w:themeShade="BF"/>
    </w:rPr>
  </w:style>
  <w:style w:type="character" w:styleId="IntenseReference">
    <w:name w:val="Intense Reference"/>
    <w:basedOn w:val="DefaultParagraphFont"/>
    <w:uiPriority w:val="32"/>
    <w:qFormat/>
    <w:rsid w:val="00023AAC"/>
    <w:rPr>
      <w:b/>
      <w:bCs/>
      <w:smallCaps/>
      <w:color w:val="0F4761" w:themeColor="accent1" w:themeShade="BF"/>
      <w:spacing w:val="5"/>
    </w:rPr>
  </w:style>
  <w:style w:type="table" w:styleId="TableGrid">
    <w:name w:val="Table Grid"/>
    <w:basedOn w:val="TableNormal"/>
    <w:uiPriority w:val="39"/>
    <w:rsid w:val="00023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21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2182"/>
  </w:style>
  <w:style w:type="paragraph" w:styleId="Footer">
    <w:name w:val="footer"/>
    <w:basedOn w:val="Normal"/>
    <w:link w:val="FooterChar"/>
    <w:uiPriority w:val="99"/>
    <w:unhideWhenUsed/>
    <w:rsid w:val="001621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2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075247">
      <w:bodyDiv w:val="1"/>
      <w:marLeft w:val="0"/>
      <w:marRight w:val="0"/>
      <w:marTop w:val="0"/>
      <w:marBottom w:val="0"/>
      <w:divBdr>
        <w:top w:val="none" w:sz="0" w:space="0" w:color="auto"/>
        <w:left w:val="none" w:sz="0" w:space="0" w:color="auto"/>
        <w:bottom w:val="none" w:sz="0" w:space="0" w:color="auto"/>
        <w:right w:val="none" w:sz="0" w:space="0" w:color="auto"/>
      </w:divBdr>
    </w:div>
    <w:div w:id="992444376">
      <w:bodyDiv w:val="1"/>
      <w:marLeft w:val="0"/>
      <w:marRight w:val="0"/>
      <w:marTop w:val="0"/>
      <w:marBottom w:val="0"/>
      <w:divBdr>
        <w:top w:val="none" w:sz="0" w:space="0" w:color="auto"/>
        <w:left w:val="none" w:sz="0" w:space="0" w:color="auto"/>
        <w:bottom w:val="none" w:sz="0" w:space="0" w:color="auto"/>
        <w:right w:val="none" w:sz="0" w:space="0" w:color="auto"/>
      </w:divBdr>
    </w:div>
    <w:div w:id="1173258021">
      <w:bodyDiv w:val="1"/>
      <w:marLeft w:val="0"/>
      <w:marRight w:val="0"/>
      <w:marTop w:val="0"/>
      <w:marBottom w:val="0"/>
      <w:divBdr>
        <w:top w:val="none" w:sz="0" w:space="0" w:color="auto"/>
        <w:left w:val="none" w:sz="0" w:space="0" w:color="auto"/>
        <w:bottom w:val="none" w:sz="0" w:space="0" w:color="auto"/>
        <w:right w:val="none" w:sz="0" w:space="0" w:color="auto"/>
      </w:divBdr>
    </w:div>
    <w:div w:id="1480464252">
      <w:bodyDiv w:val="1"/>
      <w:marLeft w:val="0"/>
      <w:marRight w:val="0"/>
      <w:marTop w:val="0"/>
      <w:marBottom w:val="0"/>
      <w:divBdr>
        <w:top w:val="none" w:sz="0" w:space="0" w:color="auto"/>
        <w:left w:val="none" w:sz="0" w:space="0" w:color="auto"/>
        <w:bottom w:val="none" w:sz="0" w:space="0" w:color="auto"/>
        <w:right w:val="none" w:sz="0" w:space="0" w:color="auto"/>
      </w:divBdr>
    </w:div>
    <w:div w:id="192868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D34E4-1109-4267-A7BE-396BF4F12B36}">
  <ds:schemaRefs>
    <ds:schemaRef ds:uri="http://schemas.microsoft.com/office/2006/metadata/properties"/>
    <ds:schemaRef ds:uri="http://schemas.microsoft.com/office/infopath/2007/PartnerControls"/>
    <ds:schemaRef ds:uri="f80bf440-f76c-482a-9ce2-35c54b6728dc"/>
    <ds:schemaRef ds:uri="9c812a9a-031c-4ac9-8d4d-6863ba6e9288"/>
  </ds:schemaRefs>
</ds:datastoreItem>
</file>

<file path=customXml/itemProps2.xml><?xml version="1.0" encoding="utf-8"?>
<ds:datastoreItem xmlns:ds="http://schemas.openxmlformats.org/officeDocument/2006/customXml" ds:itemID="{3C95D91F-C2BA-4A10-8AEC-B5A19AC8E00A}">
  <ds:schemaRefs>
    <ds:schemaRef ds:uri="http://schemas.microsoft.com/sharepoint/v3/contenttype/forms"/>
  </ds:schemaRefs>
</ds:datastoreItem>
</file>

<file path=customXml/itemProps3.xml><?xml version="1.0" encoding="utf-8"?>
<ds:datastoreItem xmlns:ds="http://schemas.openxmlformats.org/officeDocument/2006/customXml" ds:itemID="{E5A4804A-E829-4EEF-98BB-0D749F041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bf440-f76c-482a-9ce2-35c54b6728dc"/>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AFCA2-8C78-41B0-AB42-A6FD21CC8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1701</Words>
  <Characters>9699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Field</dc:creator>
  <cp:keywords/>
  <dc:description/>
  <cp:lastModifiedBy>Sharon Petela</cp:lastModifiedBy>
  <cp:revision>2</cp:revision>
  <cp:lastPrinted>2026-10-21T12:38:00Z</cp:lastPrinted>
  <dcterms:created xsi:type="dcterms:W3CDTF">2026-10-21T12:40:00Z</dcterms:created>
  <dcterms:modified xsi:type="dcterms:W3CDTF">2026-10-21T12:40:00Z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MediaServiceImageTags">
    <vt:lpwstr/>
  </property>
</Properties>
</file>