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C4903" w14:textId="5FD62265" w:rsidR="00362788" w:rsidRPr="00F75140" w:rsidRDefault="009B6FF1" w:rsidP="00F7514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12.2.</w:t>
      </w:r>
      <w:r w:rsidR="00B16226">
        <w:rPr>
          <w:sz w:val="28"/>
          <w:szCs w:val="28"/>
          <w:u w:val="single"/>
        </w:rPr>
        <w:t xml:space="preserve">4 - </w:t>
      </w:r>
      <w:r w:rsidR="00875687" w:rsidRPr="00E528FE">
        <w:rPr>
          <w:sz w:val="24"/>
          <w:u w:val="single"/>
        </w:rPr>
        <w:t xml:space="preserve">CONFIRMATION OF DATES FOR NOTICE OF PUBLIC RIGHTS </w:t>
      </w:r>
      <w:r w:rsidR="00F75140" w:rsidRPr="00E528FE">
        <w:rPr>
          <w:sz w:val="24"/>
          <w:u w:val="single"/>
        </w:rPr>
        <w:t>&amp; PUBLICATION OF UNAUDTED ANNUAL GOVERNANCE &amp; ACCOUNTABILITY RETURN</w:t>
      </w:r>
    </w:p>
    <w:p w14:paraId="67547A06" w14:textId="77777777" w:rsidR="007A0729" w:rsidRDefault="007A0729" w:rsidP="007E00A7">
      <w:pPr>
        <w:rPr>
          <w:szCs w:val="20"/>
        </w:rPr>
      </w:pPr>
    </w:p>
    <w:p w14:paraId="6C15EC51" w14:textId="12517FA1" w:rsidR="00E96EEA" w:rsidRDefault="00E96EEA" w:rsidP="007E00A7">
      <w:pPr>
        <w:rPr>
          <w:szCs w:val="20"/>
        </w:rPr>
      </w:pPr>
      <w:r>
        <w:rPr>
          <w:szCs w:val="20"/>
        </w:rPr>
        <w:t xml:space="preserve">In line with the </w:t>
      </w:r>
      <w:r w:rsidR="00944999">
        <w:rPr>
          <w:szCs w:val="20"/>
        </w:rPr>
        <w:t xml:space="preserve">Local Audit and Accountability Act 2014 and the </w:t>
      </w:r>
      <w:r>
        <w:rPr>
          <w:szCs w:val="20"/>
        </w:rPr>
        <w:t>Audit Regulations 2015</w:t>
      </w:r>
      <w:r w:rsidR="00667F60">
        <w:rPr>
          <w:szCs w:val="20"/>
        </w:rPr>
        <w:t xml:space="preserve"> the</w:t>
      </w:r>
      <w:r w:rsidR="00944999">
        <w:rPr>
          <w:szCs w:val="20"/>
        </w:rPr>
        <w:t xml:space="preserve"> </w:t>
      </w:r>
      <w:r w:rsidR="00A96F1B">
        <w:rPr>
          <w:szCs w:val="20"/>
        </w:rPr>
        <w:t>C</w:t>
      </w:r>
      <w:r w:rsidR="00944999">
        <w:rPr>
          <w:szCs w:val="20"/>
        </w:rPr>
        <w:t>ouncil’s</w:t>
      </w:r>
      <w:r w:rsidR="00667F60">
        <w:rPr>
          <w:szCs w:val="20"/>
        </w:rPr>
        <w:t xml:space="preserve"> unaudited documentation must be </w:t>
      </w:r>
      <w:r w:rsidR="00A96F1B">
        <w:rPr>
          <w:szCs w:val="20"/>
        </w:rPr>
        <w:t xml:space="preserve">made available to the public by </w:t>
      </w:r>
      <w:r w:rsidR="005D30FC">
        <w:rPr>
          <w:szCs w:val="20"/>
        </w:rPr>
        <w:t>publicis</w:t>
      </w:r>
      <w:r w:rsidR="00A96F1B">
        <w:rPr>
          <w:szCs w:val="20"/>
        </w:rPr>
        <w:t>ing</w:t>
      </w:r>
      <w:r w:rsidR="005D30FC">
        <w:rPr>
          <w:szCs w:val="20"/>
        </w:rPr>
        <w:t xml:space="preserve"> </w:t>
      </w:r>
      <w:r w:rsidR="00A96F1B">
        <w:rPr>
          <w:szCs w:val="20"/>
        </w:rPr>
        <w:t xml:space="preserve">it </w:t>
      </w:r>
      <w:r w:rsidR="005D30FC">
        <w:rPr>
          <w:szCs w:val="20"/>
        </w:rPr>
        <w:t xml:space="preserve">on </w:t>
      </w:r>
      <w:r w:rsidR="00A96F1B">
        <w:rPr>
          <w:szCs w:val="20"/>
        </w:rPr>
        <w:t>c</w:t>
      </w:r>
      <w:r w:rsidR="005D30FC">
        <w:rPr>
          <w:szCs w:val="20"/>
        </w:rPr>
        <w:t>oun</w:t>
      </w:r>
      <w:r w:rsidR="00A96F1B">
        <w:rPr>
          <w:szCs w:val="20"/>
        </w:rPr>
        <w:t>cil</w:t>
      </w:r>
      <w:r w:rsidR="005D30FC">
        <w:rPr>
          <w:szCs w:val="20"/>
        </w:rPr>
        <w:t xml:space="preserve"> notice boards and </w:t>
      </w:r>
      <w:r w:rsidR="007B27DD">
        <w:rPr>
          <w:szCs w:val="20"/>
        </w:rPr>
        <w:t xml:space="preserve">the </w:t>
      </w:r>
      <w:r w:rsidR="005D30FC">
        <w:rPr>
          <w:szCs w:val="20"/>
        </w:rPr>
        <w:t xml:space="preserve">website together with Notice of the </w:t>
      </w:r>
      <w:r w:rsidR="007B27DD">
        <w:rPr>
          <w:szCs w:val="20"/>
        </w:rPr>
        <w:t>E</w:t>
      </w:r>
      <w:r w:rsidR="005D30FC">
        <w:rPr>
          <w:szCs w:val="20"/>
        </w:rPr>
        <w:t xml:space="preserve">lector’s </w:t>
      </w:r>
      <w:r w:rsidR="007B27DD">
        <w:rPr>
          <w:szCs w:val="20"/>
        </w:rPr>
        <w:t>R</w:t>
      </w:r>
      <w:r w:rsidR="005D30FC">
        <w:rPr>
          <w:szCs w:val="20"/>
        </w:rPr>
        <w:t>ights</w:t>
      </w:r>
    </w:p>
    <w:p w14:paraId="3BFA9B08" w14:textId="77777777" w:rsidR="007B27DD" w:rsidRDefault="007B27DD" w:rsidP="007E00A7">
      <w:pPr>
        <w:rPr>
          <w:szCs w:val="20"/>
        </w:rPr>
      </w:pPr>
    </w:p>
    <w:p w14:paraId="481E8A76" w14:textId="5CE3EB63" w:rsidR="007B27DD" w:rsidRDefault="007B27DD" w:rsidP="007E00A7">
      <w:pPr>
        <w:rPr>
          <w:szCs w:val="20"/>
        </w:rPr>
      </w:pPr>
      <w:r>
        <w:rPr>
          <w:szCs w:val="20"/>
        </w:rPr>
        <w:t>This must be pub</w:t>
      </w:r>
      <w:r w:rsidR="00816B7B">
        <w:rPr>
          <w:szCs w:val="20"/>
        </w:rPr>
        <w:t>li</w:t>
      </w:r>
      <w:r>
        <w:rPr>
          <w:szCs w:val="20"/>
        </w:rPr>
        <w:t>cised</w:t>
      </w:r>
      <w:r w:rsidR="00816B7B">
        <w:rPr>
          <w:szCs w:val="20"/>
        </w:rPr>
        <w:t xml:space="preserve"> for a minimum of 30 working days and must in include the first 10 working days of July</w:t>
      </w:r>
      <w:r w:rsidR="00534A9F">
        <w:rPr>
          <w:szCs w:val="20"/>
        </w:rPr>
        <w:t xml:space="preserve"> for the public inspection period</w:t>
      </w:r>
      <w:r w:rsidR="00816B7B">
        <w:rPr>
          <w:szCs w:val="20"/>
        </w:rPr>
        <w:t>.</w:t>
      </w:r>
    </w:p>
    <w:p w14:paraId="373599A6" w14:textId="77777777" w:rsidR="00816B7B" w:rsidRDefault="00816B7B" w:rsidP="007E00A7">
      <w:pPr>
        <w:rPr>
          <w:szCs w:val="20"/>
        </w:rPr>
      </w:pPr>
    </w:p>
    <w:p w14:paraId="1F67FE6A" w14:textId="0CEF3AD2" w:rsidR="00816B7B" w:rsidRDefault="00816B7B" w:rsidP="007E00A7">
      <w:pPr>
        <w:rPr>
          <w:szCs w:val="20"/>
        </w:rPr>
      </w:pPr>
      <w:r>
        <w:rPr>
          <w:szCs w:val="20"/>
        </w:rPr>
        <w:t>The dates below confirm</w:t>
      </w:r>
      <w:r w:rsidR="00534A9F">
        <w:rPr>
          <w:szCs w:val="20"/>
        </w:rPr>
        <w:t xml:space="preserve"> the </w:t>
      </w:r>
      <w:r w:rsidR="00CA4113">
        <w:rPr>
          <w:szCs w:val="20"/>
        </w:rPr>
        <w:t>those</w:t>
      </w:r>
      <w:r w:rsidR="00534A9F">
        <w:rPr>
          <w:szCs w:val="20"/>
        </w:rPr>
        <w:t xml:space="preserve"> which will be applied</w:t>
      </w:r>
      <w:r w:rsidR="004541A8">
        <w:rPr>
          <w:szCs w:val="20"/>
        </w:rPr>
        <w:t>,</w:t>
      </w:r>
      <w:r w:rsidR="00534A9F">
        <w:rPr>
          <w:szCs w:val="20"/>
        </w:rPr>
        <w:t xml:space="preserve"> and notices will be placed on the website and noticeboards on or before </w:t>
      </w:r>
      <w:r w:rsidR="00CA4113">
        <w:rPr>
          <w:szCs w:val="20"/>
        </w:rPr>
        <w:t>Friday 27</w:t>
      </w:r>
      <w:r w:rsidR="00CA4113" w:rsidRPr="00CA4113">
        <w:rPr>
          <w:szCs w:val="20"/>
          <w:vertAlign w:val="superscript"/>
        </w:rPr>
        <w:t>th</w:t>
      </w:r>
      <w:r w:rsidR="00CA4113">
        <w:rPr>
          <w:szCs w:val="20"/>
        </w:rPr>
        <w:t xml:space="preserve"> June</w:t>
      </w:r>
      <w:r w:rsidR="00B86126">
        <w:rPr>
          <w:szCs w:val="20"/>
        </w:rPr>
        <w:t>.</w:t>
      </w:r>
      <w:r>
        <w:rPr>
          <w:szCs w:val="20"/>
        </w:rPr>
        <w:t xml:space="preserve"> </w:t>
      </w:r>
    </w:p>
    <w:p w14:paraId="5E5B9C96" w14:textId="77777777" w:rsidR="00230E0B" w:rsidRDefault="00230E0B" w:rsidP="00230E0B">
      <w:pPr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9"/>
        <w:gridCol w:w="4235"/>
      </w:tblGrid>
      <w:tr w:rsidR="00230E0B" w:rsidRPr="00B349BB" w14:paraId="43B26EE6" w14:textId="77777777" w:rsidTr="00E74EBD">
        <w:trPr>
          <w:trHeight w:val="335"/>
        </w:trPr>
        <w:tc>
          <w:tcPr>
            <w:tcW w:w="4360" w:type="dxa"/>
            <w:vAlign w:val="center"/>
          </w:tcPr>
          <w:p w14:paraId="7B930DE4" w14:textId="77777777" w:rsidR="00230E0B" w:rsidRPr="00CA4113" w:rsidRDefault="00230E0B" w:rsidP="00E74EBD">
            <w:pPr>
              <w:rPr>
                <w:sz w:val="28"/>
              </w:rPr>
            </w:pPr>
            <w:r w:rsidRPr="00CA4113">
              <w:rPr>
                <w:sz w:val="28"/>
              </w:rPr>
              <w:t>NAME OF SMALLER AUTHORITY:</w:t>
            </w:r>
          </w:p>
        </w:tc>
        <w:tc>
          <w:tcPr>
            <w:tcW w:w="4360" w:type="dxa"/>
            <w:shd w:val="clear" w:color="auto" w:fill="D9D9D9" w:themeFill="background1" w:themeFillShade="D9"/>
          </w:tcPr>
          <w:p w14:paraId="5388D724" w14:textId="5F4FDC01" w:rsidR="00230E0B" w:rsidRPr="00B349BB" w:rsidRDefault="00230E0B" w:rsidP="00E74EBD">
            <w:pPr>
              <w:rPr>
                <w:sz w:val="28"/>
              </w:rPr>
            </w:pPr>
            <w:r>
              <w:rPr>
                <w:sz w:val="28"/>
              </w:rPr>
              <w:t>BRADLEY STOKE TOWN COUNCIL</w:t>
            </w:r>
          </w:p>
        </w:tc>
      </w:tr>
      <w:tr w:rsidR="00230E0B" w:rsidRPr="00B349BB" w14:paraId="3B114DF7" w14:textId="77777777" w:rsidTr="00CA4113">
        <w:tc>
          <w:tcPr>
            <w:tcW w:w="4360" w:type="dxa"/>
            <w:vAlign w:val="center"/>
          </w:tcPr>
          <w:p w14:paraId="2F5539D5" w14:textId="77777777" w:rsidR="00230E0B" w:rsidRPr="00CA4113" w:rsidRDefault="00230E0B" w:rsidP="009751CC">
            <w:pPr>
              <w:rPr>
                <w:sz w:val="28"/>
              </w:rPr>
            </w:pPr>
            <w:r w:rsidRPr="00CA4113">
              <w:rPr>
                <w:sz w:val="28"/>
              </w:rPr>
              <w:t>DATE INSPECTION PERIOD COMMENCED:</w:t>
            </w:r>
          </w:p>
        </w:tc>
        <w:tc>
          <w:tcPr>
            <w:tcW w:w="4360" w:type="dxa"/>
            <w:shd w:val="clear" w:color="auto" w:fill="D9D9D9" w:themeFill="background1" w:themeFillShade="D9"/>
          </w:tcPr>
          <w:p w14:paraId="739876C5" w14:textId="5A00905D" w:rsidR="00230E0B" w:rsidRPr="00B349BB" w:rsidRDefault="00AB4A02" w:rsidP="009751CC">
            <w:pPr>
              <w:rPr>
                <w:sz w:val="28"/>
              </w:rPr>
            </w:pPr>
            <w:r>
              <w:rPr>
                <w:sz w:val="28"/>
              </w:rPr>
              <w:t>25</w:t>
            </w:r>
            <w:r w:rsidR="00B16226" w:rsidRPr="00B16226">
              <w:rPr>
                <w:sz w:val="28"/>
                <w:vertAlign w:val="superscript"/>
              </w:rPr>
              <w:t>th</w:t>
            </w:r>
            <w:r w:rsidR="00B16226">
              <w:rPr>
                <w:sz w:val="28"/>
              </w:rPr>
              <w:t xml:space="preserve"> June 202</w:t>
            </w:r>
            <w:r>
              <w:rPr>
                <w:sz w:val="28"/>
              </w:rPr>
              <w:t>6</w:t>
            </w:r>
          </w:p>
        </w:tc>
      </w:tr>
      <w:tr w:rsidR="00230E0B" w:rsidRPr="00B349BB" w14:paraId="4B15EB71" w14:textId="77777777" w:rsidTr="00121C35">
        <w:trPr>
          <w:trHeight w:val="463"/>
        </w:trPr>
        <w:tc>
          <w:tcPr>
            <w:tcW w:w="4360" w:type="dxa"/>
            <w:vAlign w:val="center"/>
          </w:tcPr>
          <w:p w14:paraId="21E8D3E0" w14:textId="77777777" w:rsidR="00230E0B" w:rsidRPr="00CA4113" w:rsidRDefault="00230E0B" w:rsidP="009751CC">
            <w:pPr>
              <w:rPr>
                <w:sz w:val="28"/>
              </w:rPr>
            </w:pPr>
            <w:r w:rsidRPr="00CA4113">
              <w:rPr>
                <w:sz w:val="28"/>
              </w:rPr>
              <w:t>DATE INSPECTION PERIOD ENDS:</w:t>
            </w:r>
          </w:p>
        </w:tc>
        <w:tc>
          <w:tcPr>
            <w:tcW w:w="4360" w:type="dxa"/>
            <w:shd w:val="clear" w:color="auto" w:fill="D9D9D9" w:themeFill="background1" w:themeFillShade="D9"/>
          </w:tcPr>
          <w:p w14:paraId="7C14F55D" w14:textId="780B9CF5" w:rsidR="00230E0B" w:rsidRPr="00B349BB" w:rsidRDefault="00993104" w:rsidP="009751CC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230E0B" w:rsidRPr="00C8310C">
              <w:rPr>
                <w:sz w:val="28"/>
                <w:vertAlign w:val="superscript"/>
              </w:rPr>
              <w:t>th</w:t>
            </w:r>
            <w:r w:rsidR="00230E0B">
              <w:rPr>
                <w:sz w:val="28"/>
              </w:rPr>
              <w:t xml:space="preserve"> August 202</w:t>
            </w:r>
            <w:r>
              <w:rPr>
                <w:sz w:val="28"/>
              </w:rPr>
              <w:t>6</w:t>
            </w:r>
          </w:p>
        </w:tc>
      </w:tr>
    </w:tbl>
    <w:p w14:paraId="22F6353B" w14:textId="77777777" w:rsidR="00230E0B" w:rsidRDefault="00230E0B" w:rsidP="00230E0B">
      <w:pPr>
        <w:rPr>
          <w:sz w:val="28"/>
        </w:rPr>
      </w:pPr>
    </w:p>
    <w:p w14:paraId="5A64D07B" w14:textId="171184F5" w:rsidR="00230E0B" w:rsidRDefault="00230E0B" w:rsidP="00230E0B">
      <w:pPr>
        <w:rPr>
          <w:szCs w:val="20"/>
        </w:rPr>
      </w:pPr>
      <w:r w:rsidRPr="007A0729">
        <w:rPr>
          <w:szCs w:val="20"/>
        </w:rPr>
        <w:t>Please note this information must be provided to the auditor</w:t>
      </w:r>
      <w:r w:rsidR="00982DB4">
        <w:rPr>
          <w:szCs w:val="20"/>
        </w:rPr>
        <w:t>.</w:t>
      </w:r>
      <w:r w:rsidRPr="007A0729">
        <w:rPr>
          <w:szCs w:val="20"/>
        </w:rPr>
        <w:t xml:space="preserve"> </w:t>
      </w:r>
    </w:p>
    <w:p w14:paraId="01258225" w14:textId="77777777" w:rsidR="00B349BB" w:rsidRDefault="00B349BB" w:rsidP="007E00A7">
      <w:pPr>
        <w:rPr>
          <w:szCs w:val="20"/>
        </w:rPr>
      </w:pPr>
    </w:p>
    <w:p w14:paraId="16FE765F" w14:textId="77777777" w:rsidR="00B349BB" w:rsidRDefault="00B349BB" w:rsidP="007E00A7">
      <w:pPr>
        <w:rPr>
          <w:szCs w:val="20"/>
        </w:rPr>
      </w:pPr>
    </w:p>
    <w:p w14:paraId="3B0FE571" w14:textId="77777777" w:rsidR="00B349BB" w:rsidRDefault="00B349BB" w:rsidP="007E00A7">
      <w:pPr>
        <w:rPr>
          <w:szCs w:val="20"/>
        </w:rPr>
      </w:pPr>
    </w:p>
    <w:p w14:paraId="6BE1F79A" w14:textId="77777777" w:rsidR="00B349BB" w:rsidRDefault="00B349BB" w:rsidP="007E00A7">
      <w:pPr>
        <w:rPr>
          <w:szCs w:val="20"/>
        </w:rPr>
      </w:pPr>
    </w:p>
    <w:p w14:paraId="56E4C57B" w14:textId="77777777" w:rsidR="00B349BB" w:rsidRDefault="00B349BB" w:rsidP="007E00A7">
      <w:pPr>
        <w:rPr>
          <w:szCs w:val="20"/>
        </w:rPr>
      </w:pPr>
    </w:p>
    <w:p w14:paraId="2178E750" w14:textId="77777777" w:rsidR="00B349BB" w:rsidRDefault="00B349BB" w:rsidP="007E00A7">
      <w:pPr>
        <w:rPr>
          <w:szCs w:val="20"/>
        </w:rPr>
      </w:pPr>
    </w:p>
    <w:p w14:paraId="364EA38E" w14:textId="77777777" w:rsidR="00B349BB" w:rsidRDefault="00B349BB" w:rsidP="007E00A7">
      <w:pPr>
        <w:rPr>
          <w:szCs w:val="20"/>
        </w:rPr>
      </w:pPr>
    </w:p>
    <w:p w14:paraId="01E560F9" w14:textId="77777777" w:rsidR="00B349BB" w:rsidRDefault="00B349BB" w:rsidP="007E00A7">
      <w:pPr>
        <w:rPr>
          <w:szCs w:val="20"/>
        </w:rPr>
      </w:pPr>
    </w:p>
    <w:p w14:paraId="57C5D086" w14:textId="77777777" w:rsidR="00B349BB" w:rsidRDefault="00B349BB" w:rsidP="007E00A7">
      <w:pPr>
        <w:rPr>
          <w:szCs w:val="20"/>
        </w:rPr>
      </w:pPr>
    </w:p>
    <w:p w14:paraId="5ADD9AFE" w14:textId="77777777" w:rsidR="00B349BB" w:rsidRDefault="00B349BB" w:rsidP="007E00A7">
      <w:pPr>
        <w:rPr>
          <w:szCs w:val="20"/>
        </w:rPr>
      </w:pPr>
    </w:p>
    <w:p w14:paraId="028FEBDA" w14:textId="77777777" w:rsidR="00B349BB" w:rsidRDefault="00B349BB" w:rsidP="007E00A7">
      <w:pPr>
        <w:rPr>
          <w:szCs w:val="20"/>
        </w:rPr>
      </w:pPr>
    </w:p>
    <w:p w14:paraId="6657BB0C" w14:textId="77777777" w:rsidR="00B349BB" w:rsidRDefault="00B349BB" w:rsidP="007E00A7">
      <w:pPr>
        <w:rPr>
          <w:szCs w:val="20"/>
        </w:rPr>
      </w:pPr>
    </w:p>
    <w:p w14:paraId="4EAFA5AF" w14:textId="77777777" w:rsidR="00B349BB" w:rsidRDefault="00B349BB" w:rsidP="007E00A7">
      <w:pPr>
        <w:rPr>
          <w:szCs w:val="20"/>
        </w:rPr>
      </w:pPr>
    </w:p>
    <w:p w14:paraId="437411C0" w14:textId="77777777" w:rsidR="00B349BB" w:rsidRDefault="00B349BB" w:rsidP="007E00A7">
      <w:pPr>
        <w:rPr>
          <w:szCs w:val="20"/>
        </w:rPr>
      </w:pPr>
    </w:p>
    <w:p w14:paraId="1A121EDF" w14:textId="77777777" w:rsidR="00D559D4" w:rsidRDefault="00D559D4" w:rsidP="007E00A7">
      <w:pPr>
        <w:rPr>
          <w:szCs w:val="20"/>
        </w:rPr>
      </w:pPr>
    </w:p>
    <w:p w14:paraId="4B24F0CF" w14:textId="31DFFE3C" w:rsidR="00C20F08" w:rsidRDefault="00C20F08" w:rsidP="00C20F08">
      <w:pPr>
        <w:rPr>
          <w:szCs w:val="20"/>
        </w:rPr>
      </w:pPr>
    </w:p>
    <w:sectPr w:rsidR="00C20F08" w:rsidSect="00D559D4">
      <w:pgSz w:w="11906" w:h="16838" w:code="9"/>
      <w:pgMar w:top="1276" w:right="1701" w:bottom="1418" w:left="1701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05DB2"/>
    <w:multiLevelType w:val="hybridMultilevel"/>
    <w:tmpl w:val="729C6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06D9F"/>
    <w:multiLevelType w:val="multilevel"/>
    <w:tmpl w:val="CD3E3D78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4">
      <w:start w:val="1"/>
      <w:numFmt w:val="bullet"/>
      <w:pStyle w:val="Heading5"/>
      <w:lvlText w:val="•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25E60B6"/>
    <w:multiLevelType w:val="hybridMultilevel"/>
    <w:tmpl w:val="30E650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6789A"/>
    <w:multiLevelType w:val="hybridMultilevel"/>
    <w:tmpl w:val="DF78B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366424">
    <w:abstractNumId w:val="1"/>
  </w:num>
  <w:num w:numId="2" w16cid:durableId="56906399">
    <w:abstractNumId w:val="1"/>
  </w:num>
  <w:num w:numId="3" w16cid:durableId="1198155100">
    <w:abstractNumId w:val="1"/>
  </w:num>
  <w:num w:numId="4" w16cid:durableId="1652900437">
    <w:abstractNumId w:val="1"/>
  </w:num>
  <w:num w:numId="5" w16cid:durableId="741828579">
    <w:abstractNumId w:val="1"/>
  </w:num>
  <w:num w:numId="6" w16cid:durableId="2101557589">
    <w:abstractNumId w:val="1"/>
  </w:num>
  <w:num w:numId="7" w16cid:durableId="356469156">
    <w:abstractNumId w:val="1"/>
  </w:num>
  <w:num w:numId="8" w16cid:durableId="1485245733">
    <w:abstractNumId w:val="1"/>
  </w:num>
  <w:num w:numId="9" w16cid:durableId="2123762866">
    <w:abstractNumId w:val="1"/>
  </w:num>
  <w:num w:numId="10" w16cid:durableId="874732965">
    <w:abstractNumId w:val="1"/>
  </w:num>
  <w:num w:numId="11" w16cid:durableId="948702379">
    <w:abstractNumId w:val="1"/>
  </w:num>
  <w:num w:numId="12" w16cid:durableId="1933855774">
    <w:abstractNumId w:val="1"/>
  </w:num>
  <w:num w:numId="13" w16cid:durableId="1352225510">
    <w:abstractNumId w:val="1"/>
  </w:num>
  <w:num w:numId="14" w16cid:durableId="702827787">
    <w:abstractNumId w:val="1"/>
  </w:num>
  <w:num w:numId="15" w16cid:durableId="300616705">
    <w:abstractNumId w:val="1"/>
  </w:num>
  <w:num w:numId="16" w16cid:durableId="353729305">
    <w:abstractNumId w:val="1"/>
  </w:num>
  <w:num w:numId="17" w16cid:durableId="319769400">
    <w:abstractNumId w:val="1"/>
  </w:num>
  <w:num w:numId="18" w16cid:durableId="585381007">
    <w:abstractNumId w:val="1"/>
  </w:num>
  <w:num w:numId="19" w16cid:durableId="1086418950">
    <w:abstractNumId w:val="1"/>
  </w:num>
  <w:num w:numId="20" w16cid:durableId="1107387781">
    <w:abstractNumId w:val="1"/>
  </w:num>
  <w:num w:numId="21" w16cid:durableId="1789473298">
    <w:abstractNumId w:val="2"/>
  </w:num>
  <w:num w:numId="22" w16cid:durableId="1308244239">
    <w:abstractNumId w:val="0"/>
  </w:num>
  <w:num w:numId="23" w16cid:durableId="1629387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29"/>
    <w:rsid w:val="00023D4B"/>
    <w:rsid w:val="00026A2A"/>
    <w:rsid w:val="000277D8"/>
    <w:rsid w:val="000311CE"/>
    <w:rsid w:val="000472B7"/>
    <w:rsid w:val="00060083"/>
    <w:rsid w:val="00074E28"/>
    <w:rsid w:val="00076037"/>
    <w:rsid w:val="00084309"/>
    <w:rsid w:val="000873A2"/>
    <w:rsid w:val="00091CE9"/>
    <w:rsid w:val="0009641C"/>
    <w:rsid w:val="000A4827"/>
    <w:rsid w:val="000C4BDC"/>
    <w:rsid w:val="000C70AA"/>
    <w:rsid w:val="000C7881"/>
    <w:rsid w:val="000D1094"/>
    <w:rsid w:val="001156AE"/>
    <w:rsid w:val="00116C95"/>
    <w:rsid w:val="00120837"/>
    <w:rsid w:val="00121C35"/>
    <w:rsid w:val="00121C97"/>
    <w:rsid w:val="001401CD"/>
    <w:rsid w:val="001548FD"/>
    <w:rsid w:val="00154DFB"/>
    <w:rsid w:val="00157252"/>
    <w:rsid w:val="001751B6"/>
    <w:rsid w:val="00176159"/>
    <w:rsid w:val="0018727F"/>
    <w:rsid w:val="001A1E72"/>
    <w:rsid w:val="001B558E"/>
    <w:rsid w:val="001B5FEE"/>
    <w:rsid w:val="001B6891"/>
    <w:rsid w:val="001C75A0"/>
    <w:rsid w:val="001D0C22"/>
    <w:rsid w:val="001D16A9"/>
    <w:rsid w:val="001D2DD5"/>
    <w:rsid w:val="001D540A"/>
    <w:rsid w:val="001D55F1"/>
    <w:rsid w:val="001D5F30"/>
    <w:rsid w:val="001E0AAD"/>
    <w:rsid w:val="001E3A02"/>
    <w:rsid w:val="001F1563"/>
    <w:rsid w:val="001F26E4"/>
    <w:rsid w:val="00207EF3"/>
    <w:rsid w:val="0021549D"/>
    <w:rsid w:val="00216ACA"/>
    <w:rsid w:val="00224DC7"/>
    <w:rsid w:val="00225CFA"/>
    <w:rsid w:val="00230E0B"/>
    <w:rsid w:val="00257F17"/>
    <w:rsid w:val="00270866"/>
    <w:rsid w:val="0028049E"/>
    <w:rsid w:val="00284992"/>
    <w:rsid w:val="00285A0E"/>
    <w:rsid w:val="002A5E2E"/>
    <w:rsid w:val="002A6048"/>
    <w:rsid w:val="002A6B4E"/>
    <w:rsid w:val="002D27B3"/>
    <w:rsid w:val="002E0A2A"/>
    <w:rsid w:val="002E52DF"/>
    <w:rsid w:val="002F6090"/>
    <w:rsid w:val="00300128"/>
    <w:rsid w:val="00305C95"/>
    <w:rsid w:val="00311977"/>
    <w:rsid w:val="00314E66"/>
    <w:rsid w:val="00323311"/>
    <w:rsid w:val="00324161"/>
    <w:rsid w:val="00324189"/>
    <w:rsid w:val="0032656D"/>
    <w:rsid w:val="00330E7B"/>
    <w:rsid w:val="00333159"/>
    <w:rsid w:val="00335ABA"/>
    <w:rsid w:val="0036107F"/>
    <w:rsid w:val="00361A55"/>
    <w:rsid w:val="00362788"/>
    <w:rsid w:val="0036281A"/>
    <w:rsid w:val="0037019B"/>
    <w:rsid w:val="00385E5F"/>
    <w:rsid w:val="0039205C"/>
    <w:rsid w:val="00392A88"/>
    <w:rsid w:val="00393FE8"/>
    <w:rsid w:val="00394A4A"/>
    <w:rsid w:val="00396424"/>
    <w:rsid w:val="003A0BA6"/>
    <w:rsid w:val="003A1314"/>
    <w:rsid w:val="003A2A8C"/>
    <w:rsid w:val="003A3CEE"/>
    <w:rsid w:val="003C2CA1"/>
    <w:rsid w:val="003D4255"/>
    <w:rsid w:val="003F04A7"/>
    <w:rsid w:val="003F7125"/>
    <w:rsid w:val="00410CE1"/>
    <w:rsid w:val="00413358"/>
    <w:rsid w:val="0041763A"/>
    <w:rsid w:val="00422F8D"/>
    <w:rsid w:val="00426EBA"/>
    <w:rsid w:val="004304E6"/>
    <w:rsid w:val="004348D3"/>
    <w:rsid w:val="00441A2D"/>
    <w:rsid w:val="00444DCA"/>
    <w:rsid w:val="00452814"/>
    <w:rsid w:val="004538E3"/>
    <w:rsid w:val="004541A8"/>
    <w:rsid w:val="0045603B"/>
    <w:rsid w:val="00463154"/>
    <w:rsid w:val="00467B81"/>
    <w:rsid w:val="00470B31"/>
    <w:rsid w:val="0048342E"/>
    <w:rsid w:val="00484325"/>
    <w:rsid w:val="004866E1"/>
    <w:rsid w:val="004A0841"/>
    <w:rsid w:val="004B0EB7"/>
    <w:rsid w:val="004C09DD"/>
    <w:rsid w:val="004C3815"/>
    <w:rsid w:val="004E07EB"/>
    <w:rsid w:val="005004E6"/>
    <w:rsid w:val="00511397"/>
    <w:rsid w:val="00534A9F"/>
    <w:rsid w:val="00543B21"/>
    <w:rsid w:val="00545E68"/>
    <w:rsid w:val="00556BEC"/>
    <w:rsid w:val="00557910"/>
    <w:rsid w:val="00560ADA"/>
    <w:rsid w:val="005615C4"/>
    <w:rsid w:val="00563757"/>
    <w:rsid w:val="0057662F"/>
    <w:rsid w:val="00581C2A"/>
    <w:rsid w:val="00584D93"/>
    <w:rsid w:val="00594C0D"/>
    <w:rsid w:val="005A7896"/>
    <w:rsid w:val="005B29F9"/>
    <w:rsid w:val="005D30FC"/>
    <w:rsid w:val="005D6EF8"/>
    <w:rsid w:val="005E6FA4"/>
    <w:rsid w:val="005F3EE0"/>
    <w:rsid w:val="00611771"/>
    <w:rsid w:val="006378BA"/>
    <w:rsid w:val="0064247D"/>
    <w:rsid w:val="00643FAD"/>
    <w:rsid w:val="00651E83"/>
    <w:rsid w:val="00667F60"/>
    <w:rsid w:val="00671162"/>
    <w:rsid w:val="00671C82"/>
    <w:rsid w:val="00683936"/>
    <w:rsid w:val="006B008C"/>
    <w:rsid w:val="006B056D"/>
    <w:rsid w:val="006D2A94"/>
    <w:rsid w:val="006D4096"/>
    <w:rsid w:val="006D52F2"/>
    <w:rsid w:val="006E1404"/>
    <w:rsid w:val="006E1425"/>
    <w:rsid w:val="006E2B61"/>
    <w:rsid w:val="006E336B"/>
    <w:rsid w:val="0070694C"/>
    <w:rsid w:val="00707A5B"/>
    <w:rsid w:val="0071262B"/>
    <w:rsid w:val="00712D88"/>
    <w:rsid w:val="00716D44"/>
    <w:rsid w:val="007171A9"/>
    <w:rsid w:val="00732F35"/>
    <w:rsid w:val="007447A4"/>
    <w:rsid w:val="00752730"/>
    <w:rsid w:val="0075386F"/>
    <w:rsid w:val="00756760"/>
    <w:rsid w:val="007648FB"/>
    <w:rsid w:val="00764EE9"/>
    <w:rsid w:val="00774726"/>
    <w:rsid w:val="007770E8"/>
    <w:rsid w:val="00784B7F"/>
    <w:rsid w:val="007A0729"/>
    <w:rsid w:val="007A368A"/>
    <w:rsid w:val="007B27DD"/>
    <w:rsid w:val="007B6478"/>
    <w:rsid w:val="007B6608"/>
    <w:rsid w:val="007C0913"/>
    <w:rsid w:val="007C5CF0"/>
    <w:rsid w:val="007D4405"/>
    <w:rsid w:val="007D795E"/>
    <w:rsid w:val="007E00A7"/>
    <w:rsid w:val="007E113E"/>
    <w:rsid w:val="007F003A"/>
    <w:rsid w:val="0080348F"/>
    <w:rsid w:val="00816B7B"/>
    <w:rsid w:val="008420E3"/>
    <w:rsid w:val="00861CC9"/>
    <w:rsid w:val="00862C9E"/>
    <w:rsid w:val="00870A9D"/>
    <w:rsid w:val="00875687"/>
    <w:rsid w:val="0088538D"/>
    <w:rsid w:val="00897306"/>
    <w:rsid w:val="008A0159"/>
    <w:rsid w:val="008A64CC"/>
    <w:rsid w:val="008A6F19"/>
    <w:rsid w:val="008A724A"/>
    <w:rsid w:val="008B3F7E"/>
    <w:rsid w:val="00900A05"/>
    <w:rsid w:val="00906636"/>
    <w:rsid w:val="00935AE4"/>
    <w:rsid w:val="00942F89"/>
    <w:rsid w:val="00943C18"/>
    <w:rsid w:val="00944999"/>
    <w:rsid w:val="00951592"/>
    <w:rsid w:val="009649CA"/>
    <w:rsid w:val="00965130"/>
    <w:rsid w:val="009729A8"/>
    <w:rsid w:val="00982DB4"/>
    <w:rsid w:val="009848C9"/>
    <w:rsid w:val="00986FDB"/>
    <w:rsid w:val="00993104"/>
    <w:rsid w:val="0099600A"/>
    <w:rsid w:val="009966C1"/>
    <w:rsid w:val="009A5C70"/>
    <w:rsid w:val="009B6FF1"/>
    <w:rsid w:val="009C46E4"/>
    <w:rsid w:val="009D1E36"/>
    <w:rsid w:val="009D560E"/>
    <w:rsid w:val="009D65F4"/>
    <w:rsid w:val="009F1DCF"/>
    <w:rsid w:val="009F2285"/>
    <w:rsid w:val="009F2984"/>
    <w:rsid w:val="009F4605"/>
    <w:rsid w:val="009F6730"/>
    <w:rsid w:val="00A10B15"/>
    <w:rsid w:val="00A11091"/>
    <w:rsid w:val="00A13C20"/>
    <w:rsid w:val="00A20B75"/>
    <w:rsid w:val="00A37895"/>
    <w:rsid w:val="00A4050B"/>
    <w:rsid w:val="00A56792"/>
    <w:rsid w:val="00A826BE"/>
    <w:rsid w:val="00A84C61"/>
    <w:rsid w:val="00A96F1B"/>
    <w:rsid w:val="00AB356E"/>
    <w:rsid w:val="00AB4A02"/>
    <w:rsid w:val="00AC7C55"/>
    <w:rsid w:val="00AD1485"/>
    <w:rsid w:val="00AD77CB"/>
    <w:rsid w:val="00AE74C5"/>
    <w:rsid w:val="00B16226"/>
    <w:rsid w:val="00B349BB"/>
    <w:rsid w:val="00B42C2C"/>
    <w:rsid w:val="00B5457F"/>
    <w:rsid w:val="00B5613A"/>
    <w:rsid w:val="00B744ED"/>
    <w:rsid w:val="00B74BA0"/>
    <w:rsid w:val="00B81097"/>
    <w:rsid w:val="00B84E17"/>
    <w:rsid w:val="00B86126"/>
    <w:rsid w:val="00BA3B88"/>
    <w:rsid w:val="00BB15B3"/>
    <w:rsid w:val="00BC2F94"/>
    <w:rsid w:val="00BC4505"/>
    <w:rsid w:val="00BD26A6"/>
    <w:rsid w:val="00BE0FF9"/>
    <w:rsid w:val="00BE5905"/>
    <w:rsid w:val="00BF165D"/>
    <w:rsid w:val="00C20F08"/>
    <w:rsid w:val="00C25821"/>
    <w:rsid w:val="00C3116D"/>
    <w:rsid w:val="00C32B02"/>
    <w:rsid w:val="00C57E19"/>
    <w:rsid w:val="00C73F11"/>
    <w:rsid w:val="00C8310C"/>
    <w:rsid w:val="00CA4113"/>
    <w:rsid w:val="00CD68FC"/>
    <w:rsid w:val="00CF36FD"/>
    <w:rsid w:val="00D02202"/>
    <w:rsid w:val="00D24D51"/>
    <w:rsid w:val="00D3574A"/>
    <w:rsid w:val="00D42864"/>
    <w:rsid w:val="00D50DB2"/>
    <w:rsid w:val="00D559D4"/>
    <w:rsid w:val="00D62256"/>
    <w:rsid w:val="00D85B14"/>
    <w:rsid w:val="00D924D6"/>
    <w:rsid w:val="00D9327B"/>
    <w:rsid w:val="00D961FE"/>
    <w:rsid w:val="00DA16D2"/>
    <w:rsid w:val="00DB5417"/>
    <w:rsid w:val="00DC27DA"/>
    <w:rsid w:val="00DC5D80"/>
    <w:rsid w:val="00DD643D"/>
    <w:rsid w:val="00DE1173"/>
    <w:rsid w:val="00DF20C0"/>
    <w:rsid w:val="00E077F9"/>
    <w:rsid w:val="00E11DCF"/>
    <w:rsid w:val="00E127A3"/>
    <w:rsid w:val="00E31CC9"/>
    <w:rsid w:val="00E3381F"/>
    <w:rsid w:val="00E33EAD"/>
    <w:rsid w:val="00E34AFC"/>
    <w:rsid w:val="00E43ACB"/>
    <w:rsid w:val="00E528FE"/>
    <w:rsid w:val="00E53195"/>
    <w:rsid w:val="00E563E7"/>
    <w:rsid w:val="00E74EBD"/>
    <w:rsid w:val="00E86F7E"/>
    <w:rsid w:val="00E969EC"/>
    <w:rsid w:val="00E96EEA"/>
    <w:rsid w:val="00EA348D"/>
    <w:rsid w:val="00EA7C53"/>
    <w:rsid w:val="00EC6EA6"/>
    <w:rsid w:val="00ED03EF"/>
    <w:rsid w:val="00EE348C"/>
    <w:rsid w:val="00EF38CA"/>
    <w:rsid w:val="00EF43D5"/>
    <w:rsid w:val="00F07259"/>
    <w:rsid w:val="00F12033"/>
    <w:rsid w:val="00F12FC1"/>
    <w:rsid w:val="00F156EA"/>
    <w:rsid w:val="00F216A6"/>
    <w:rsid w:val="00F231AC"/>
    <w:rsid w:val="00F27CCE"/>
    <w:rsid w:val="00F36A33"/>
    <w:rsid w:val="00F3772B"/>
    <w:rsid w:val="00F405C4"/>
    <w:rsid w:val="00F47CB0"/>
    <w:rsid w:val="00F551AC"/>
    <w:rsid w:val="00F72730"/>
    <w:rsid w:val="00F75140"/>
    <w:rsid w:val="00F8762C"/>
    <w:rsid w:val="00FA66F7"/>
    <w:rsid w:val="00FA6806"/>
    <w:rsid w:val="00FD0106"/>
    <w:rsid w:val="00FD037F"/>
    <w:rsid w:val="00FD5EE9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2C8E7"/>
  <w15:docId w15:val="{CC48C7FF-D92A-4439-800C-CA4B610B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881"/>
    <w:rPr>
      <w:rFonts w:ascii="Trebuchet MS" w:hAnsi="Trebuchet MS"/>
      <w:kern w:val="16"/>
      <w:szCs w:val="24"/>
    </w:rPr>
  </w:style>
  <w:style w:type="paragraph" w:styleId="Heading1">
    <w:name w:val="heading 1"/>
    <w:basedOn w:val="Normal"/>
    <w:next w:val="NormalIndent"/>
    <w:link w:val="Heading1Char"/>
    <w:uiPriority w:val="1"/>
    <w:qFormat/>
    <w:rsid w:val="000C7881"/>
    <w:pPr>
      <w:numPr>
        <w:numId w:val="20"/>
      </w:numPr>
      <w:spacing w:after="24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Heading1"/>
    <w:next w:val="NormalIndent"/>
    <w:link w:val="Heading2Char"/>
    <w:uiPriority w:val="1"/>
    <w:qFormat/>
    <w:rsid w:val="000C7881"/>
    <w:pPr>
      <w:numPr>
        <w:ilvl w:val="1"/>
      </w:numPr>
      <w:outlineLvl w:val="1"/>
    </w:pPr>
    <w:rPr>
      <w:bCs w:val="0"/>
      <w:szCs w:val="26"/>
    </w:rPr>
  </w:style>
  <w:style w:type="paragraph" w:styleId="Heading3">
    <w:name w:val="heading 3"/>
    <w:basedOn w:val="Heading2"/>
    <w:next w:val="NormalIndent"/>
    <w:link w:val="Heading3Char"/>
    <w:uiPriority w:val="1"/>
    <w:qFormat/>
    <w:rsid w:val="000C7881"/>
    <w:pPr>
      <w:numPr>
        <w:ilvl w:val="2"/>
      </w:numPr>
      <w:outlineLvl w:val="2"/>
    </w:pPr>
    <w:rPr>
      <w:bCs/>
    </w:rPr>
  </w:style>
  <w:style w:type="paragraph" w:styleId="Heading4">
    <w:name w:val="heading 4"/>
    <w:basedOn w:val="Heading3"/>
    <w:link w:val="Heading4Char"/>
    <w:uiPriority w:val="1"/>
    <w:qFormat/>
    <w:rsid w:val="000C7881"/>
    <w:pPr>
      <w:numPr>
        <w:ilvl w:val="3"/>
      </w:numPr>
      <w:spacing w:after="120"/>
      <w:outlineLvl w:val="3"/>
    </w:pPr>
    <w:rPr>
      <w:bCs w:val="0"/>
      <w:iCs/>
    </w:rPr>
  </w:style>
  <w:style w:type="paragraph" w:styleId="Heading5">
    <w:name w:val="heading 5"/>
    <w:basedOn w:val="Heading4"/>
    <w:link w:val="Heading5Char"/>
    <w:uiPriority w:val="1"/>
    <w:qFormat/>
    <w:rsid w:val="000C7881"/>
    <w:pPr>
      <w:numPr>
        <w:ilvl w:val="4"/>
        <w:numId w:val="15"/>
      </w:numPr>
      <w:spacing w:after="0"/>
      <w:outlineLvl w:val="4"/>
    </w:pPr>
  </w:style>
  <w:style w:type="paragraph" w:styleId="Heading6">
    <w:name w:val="heading 6"/>
    <w:basedOn w:val="Heading5"/>
    <w:next w:val="NormalIndent"/>
    <w:link w:val="Heading6Char"/>
    <w:uiPriority w:val="9"/>
    <w:semiHidden/>
    <w:unhideWhenUsed/>
    <w:qFormat/>
    <w:rsid w:val="000C7881"/>
    <w:pPr>
      <w:keepLines/>
      <w:numPr>
        <w:ilvl w:val="0"/>
        <w:numId w:val="0"/>
      </w:numPr>
      <w:spacing w:after="240"/>
      <w:outlineLvl w:val="5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qFormat/>
    <w:rsid w:val="000C7881"/>
    <w:pPr>
      <w:spacing w:after="240"/>
      <w:ind w:left="709"/>
    </w:pPr>
  </w:style>
  <w:style w:type="character" w:customStyle="1" w:styleId="Heading1Char">
    <w:name w:val="Heading 1 Char"/>
    <w:basedOn w:val="DefaultParagraphFont"/>
    <w:link w:val="Heading1"/>
    <w:uiPriority w:val="1"/>
    <w:rsid w:val="000C7881"/>
    <w:rPr>
      <w:rFonts w:ascii="Trebuchet MS" w:eastAsiaTheme="majorEastAsia" w:hAnsi="Trebuchet MS" w:cstheme="majorBidi"/>
      <w:bCs/>
      <w:kern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C7881"/>
    <w:rPr>
      <w:rFonts w:ascii="Trebuchet MS" w:eastAsiaTheme="majorEastAsia" w:hAnsi="Trebuchet MS" w:cstheme="majorBidi"/>
      <w:kern w:val="1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0C7881"/>
    <w:rPr>
      <w:rFonts w:ascii="Trebuchet MS" w:eastAsiaTheme="majorEastAsia" w:hAnsi="Trebuchet MS" w:cstheme="majorBidi"/>
      <w:bCs/>
      <w:kern w:val="1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0C7881"/>
    <w:rPr>
      <w:rFonts w:ascii="Trebuchet MS" w:eastAsiaTheme="majorEastAsia" w:hAnsi="Trebuchet MS" w:cstheme="majorBidi"/>
      <w:iCs/>
      <w:kern w:val="1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0C7881"/>
    <w:rPr>
      <w:rFonts w:ascii="Trebuchet MS" w:eastAsiaTheme="majorEastAsia" w:hAnsi="Trebuchet MS" w:cstheme="majorBidi"/>
      <w:iCs/>
      <w:kern w:val="1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881"/>
    <w:rPr>
      <w:rFonts w:ascii="Trebuchet MS" w:eastAsiaTheme="majorEastAsia" w:hAnsi="Trebuchet MS" w:cstheme="majorBidi"/>
      <w:kern w:val="1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7881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hAnsiTheme="majorHAnsi"/>
      <w:b/>
      <w:color w:val="B60E28" w:themeColor="accent1" w:themeShade="BF"/>
      <w:kern w:val="0"/>
      <w:sz w:val="28"/>
      <w:lang w:val="en-US" w:eastAsia="en-US"/>
    </w:rPr>
  </w:style>
  <w:style w:type="paragraph" w:customStyle="1" w:styleId="BDOMainHeading1">
    <w:name w:val="BDOMainHeading1"/>
    <w:next w:val="Normal"/>
    <w:link w:val="BDOMainHeading1Char"/>
    <w:qFormat/>
    <w:rsid w:val="000C7881"/>
    <w:pPr>
      <w:spacing w:before="240" w:after="240"/>
    </w:pPr>
    <w:rPr>
      <w:rFonts w:ascii="Trebuchet MS" w:hAnsi="Trebuchet MS"/>
      <w:b/>
      <w:kern w:val="16"/>
      <w:sz w:val="24"/>
      <w:szCs w:val="24"/>
      <w:lang w:eastAsia="en-US"/>
    </w:rPr>
  </w:style>
  <w:style w:type="character" w:customStyle="1" w:styleId="BDOMainHeading1Char">
    <w:name w:val="BDOMainHeading1 Char"/>
    <w:basedOn w:val="DefaultParagraphFont"/>
    <w:link w:val="BDOMainHeading1"/>
    <w:rsid w:val="000C7881"/>
    <w:rPr>
      <w:rFonts w:ascii="Trebuchet MS" w:hAnsi="Trebuchet MS"/>
      <w:b/>
      <w:kern w:val="16"/>
      <w:sz w:val="24"/>
      <w:szCs w:val="24"/>
      <w:lang w:eastAsia="en-US"/>
    </w:rPr>
  </w:style>
  <w:style w:type="paragraph" w:customStyle="1" w:styleId="BDOMainHeading2">
    <w:name w:val="BDOMainHeading2"/>
    <w:next w:val="Normal"/>
    <w:qFormat/>
    <w:rsid w:val="000C7881"/>
    <w:pPr>
      <w:spacing w:before="240" w:after="240"/>
    </w:pPr>
    <w:rPr>
      <w:rFonts w:asciiTheme="minorHAnsi" w:eastAsiaTheme="minorEastAsia" w:hAnsiTheme="minorHAnsi" w:cstheme="minorBidi"/>
      <w:b/>
      <w:kern w:val="16"/>
      <w:lang w:val="en-US" w:eastAsia="en-US" w:bidi="en-US"/>
    </w:rPr>
  </w:style>
  <w:style w:type="paragraph" w:customStyle="1" w:styleId="BDOMainHeading3">
    <w:name w:val="BDOMainHeading3"/>
    <w:next w:val="Normal"/>
    <w:link w:val="BDOMainHeading3Char"/>
    <w:qFormat/>
    <w:rsid w:val="000C7881"/>
    <w:pPr>
      <w:spacing w:before="240" w:after="240"/>
    </w:pPr>
    <w:rPr>
      <w:rFonts w:ascii="Trebuchet MS" w:hAnsi="Trebuchet MS"/>
      <w:b/>
      <w:kern w:val="16"/>
      <w:sz w:val="24"/>
      <w:szCs w:val="24"/>
      <w:lang w:eastAsia="en-US"/>
    </w:rPr>
  </w:style>
  <w:style w:type="character" w:customStyle="1" w:styleId="BDOMainHeading3Char">
    <w:name w:val="BDOMainHeading3 Char"/>
    <w:basedOn w:val="BDOMainHeading1Char"/>
    <w:link w:val="BDOMainHeading3"/>
    <w:rsid w:val="000C7881"/>
    <w:rPr>
      <w:rFonts w:ascii="Trebuchet MS" w:hAnsi="Trebuchet MS"/>
      <w:b/>
      <w:kern w:val="16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semiHidden/>
    <w:qFormat/>
    <w:locked/>
    <w:rsid w:val="007A0729"/>
    <w:pPr>
      <w:ind w:left="720"/>
      <w:contextualSpacing/>
    </w:pPr>
  </w:style>
  <w:style w:type="table" w:styleId="TableGrid">
    <w:name w:val="Table Grid"/>
    <w:basedOn w:val="TableNormal"/>
    <w:uiPriority w:val="59"/>
    <w:rsid w:val="00B34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DO">
  <a:themeElements>
    <a:clrScheme name="BDO_THEME">
      <a:dk1>
        <a:sysClr val="windowText" lastClr="000000"/>
      </a:dk1>
      <a:lt1>
        <a:sysClr val="window" lastClr="FFFFFF"/>
      </a:lt1>
      <a:dk2>
        <a:srgbClr val="786860"/>
      </a:dk2>
      <a:lt2>
        <a:srgbClr val="EEE8E5"/>
      </a:lt2>
      <a:accent1>
        <a:srgbClr val="ED1A3B"/>
      </a:accent1>
      <a:accent2>
        <a:srgbClr val="2EAFA4"/>
      </a:accent2>
      <a:accent3>
        <a:srgbClr val="62CAE3"/>
      </a:accent3>
      <a:accent4>
        <a:srgbClr val="EE9024"/>
      </a:accent4>
      <a:accent5>
        <a:srgbClr val="D1108C"/>
      </a:accent5>
      <a:accent6>
        <a:srgbClr val="98002E"/>
      </a:accent6>
      <a:hlink>
        <a:srgbClr val="ED1A3B"/>
      </a:hlink>
      <a:folHlink>
        <a:srgbClr val="22409A"/>
      </a:folHlink>
    </a:clrScheme>
    <a:fontScheme name="BD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BDO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89670-3462-4AD9-BF36-F01345F57423}">
  <ds:schemaRefs>
    <ds:schemaRef ds:uri="http://schemas.microsoft.com/office/2006/metadata/properties"/>
    <ds:schemaRef ds:uri="http://schemas.microsoft.com/office/infopath/2007/PartnerControls"/>
    <ds:schemaRef ds:uri="f80bf440-f76c-482a-9ce2-35c54b6728dc"/>
    <ds:schemaRef ds:uri="9c812a9a-031c-4ac9-8d4d-6863ba6e9288"/>
  </ds:schemaRefs>
</ds:datastoreItem>
</file>

<file path=customXml/itemProps2.xml><?xml version="1.0" encoding="utf-8"?>
<ds:datastoreItem xmlns:ds="http://schemas.openxmlformats.org/officeDocument/2006/customXml" ds:itemID="{9FE38B62-2647-4278-9142-E1BF9326BF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25CFA1-CBAC-467A-B5A7-B564F06DC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f440-f76c-482a-9ce2-35c54b6728dc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CCFCB0-E4C0-42BA-88AE-D2FE1127C6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BDO LLP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Caplen</dc:creator>
  <cp:lastModifiedBy>Rachel Pullen</cp:lastModifiedBy>
  <cp:revision>2</cp:revision>
  <cp:lastPrinted>2026-06-04T15:29:00Z</cp:lastPrinted>
  <dcterms:created xsi:type="dcterms:W3CDTF">2026-06-04T18:49:00Z</dcterms:created>
  <dcterms:modified xsi:type="dcterms:W3CDTF">2026-06-04T18:49:00Z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  <property fmtid="{D5CDD505-2E9C-101B-9397-08002B2CF9AE}" pid="3" name="MediaServiceImageTags">
    <vt:lpwstr/>
  </property>
</Properties>
</file>