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7C1A5" w14:textId="0B70DB11" w:rsidR="00CF0282" w:rsidRPr="00276375" w:rsidRDefault="00023AAC" w:rsidP="00276375">
      <w:pPr>
        <w:jc w:val="center"/>
        <w:rPr>
          <w:b/>
          <w:bCs/>
          <w:sz w:val="32"/>
          <w:szCs w:val="32"/>
        </w:rPr>
      </w:pPr>
      <w:r w:rsidRPr="00276375">
        <w:rPr>
          <w:b/>
          <w:bCs/>
          <w:sz w:val="32"/>
          <w:szCs w:val="32"/>
        </w:rPr>
        <w:t xml:space="preserve">Watermark Town Initiative workshop Saturday </w:t>
      </w:r>
      <w:r w:rsidR="00BD29E6">
        <w:rPr>
          <w:b/>
          <w:bCs/>
          <w:sz w:val="32"/>
          <w:szCs w:val="32"/>
        </w:rPr>
        <w:t>1</w:t>
      </w:r>
      <w:r w:rsidR="00AD25C1">
        <w:rPr>
          <w:b/>
          <w:bCs/>
          <w:sz w:val="32"/>
          <w:szCs w:val="32"/>
        </w:rPr>
        <w:t>3</w:t>
      </w:r>
      <w:r w:rsidR="00BD29E6" w:rsidRPr="00BD29E6">
        <w:rPr>
          <w:b/>
          <w:bCs/>
          <w:sz w:val="32"/>
          <w:szCs w:val="32"/>
          <w:vertAlign w:val="superscript"/>
        </w:rPr>
        <w:t>th</w:t>
      </w:r>
      <w:r w:rsidR="00BD29E6">
        <w:rPr>
          <w:b/>
          <w:bCs/>
          <w:sz w:val="32"/>
          <w:szCs w:val="32"/>
        </w:rPr>
        <w:t xml:space="preserve"> </w:t>
      </w:r>
      <w:r w:rsidR="00AD25C1">
        <w:rPr>
          <w:b/>
          <w:bCs/>
          <w:sz w:val="32"/>
          <w:szCs w:val="32"/>
        </w:rPr>
        <w:t xml:space="preserve">June </w:t>
      </w:r>
      <w:r w:rsidR="00BD29E6">
        <w:rPr>
          <w:b/>
          <w:bCs/>
          <w:sz w:val="32"/>
          <w:szCs w:val="32"/>
        </w:rPr>
        <w:t>2</w:t>
      </w:r>
      <w:r w:rsidRPr="00276375">
        <w:rPr>
          <w:b/>
          <w:bCs/>
          <w:sz w:val="32"/>
          <w:szCs w:val="32"/>
        </w:rPr>
        <w:t>026</w:t>
      </w:r>
    </w:p>
    <w:p w14:paraId="0D93EC3B" w14:textId="2C1926C4" w:rsidR="00BD29E6" w:rsidRDefault="00D53C84" w:rsidP="000C11B9">
      <w:pPr>
        <w:jc w:val="both"/>
      </w:pPr>
      <w:r>
        <w:t>Bradley Stoke</w:t>
      </w:r>
      <w:r w:rsidR="00CB7F34">
        <w:t xml:space="preserve"> </w:t>
      </w:r>
      <w:r w:rsidR="00BD29E6">
        <w:t xml:space="preserve">Town </w:t>
      </w:r>
      <w:r w:rsidR="00CB7F34">
        <w:t xml:space="preserve">Council </w:t>
      </w:r>
      <w:r w:rsidR="00BD29E6">
        <w:t xml:space="preserve">is working </w:t>
      </w:r>
      <w:r w:rsidR="00517073">
        <w:t xml:space="preserve">towards </w:t>
      </w:r>
      <w:r>
        <w:t>becoming</w:t>
      </w:r>
      <w:r w:rsidR="00580F20">
        <w:t xml:space="preserve"> </w:t>
      </w:r>
      <w:r>
        <w:t>a Watermark Town</w:t>
      </w:r>
      <w:r w:rsidR="00517073">
        <w:t xml:space="preserve">, </w:t>
      </w:r>
      <w:r w:rsidR="00921D32">
        <w:t xml:space="preserve">as </w:t>
      </w:r>
      <w:r w:rsidR="00BD29E6">
        <w:t xml:space="preserve">part </w:t>
      </w:r>
      <w:r w:rsidR="00695C28">
        <w:t xml:space="preserve">of the Town’s Council’s </w:t>
      </w:r>
      <w:r w:rsidR="00BD29E6">
        <w:t xml:space="preserve">Local </w:t>
      </w:r>
      <w:r w:rsidR="00695C28">
        <w:t xml:space="preserve">Climate and Nature Action Plan. </w:t>
      </w:r>
      <w:r w:rsidR="00823089">
        <w:t xml:space="preserve">Three topic areas were considered: </w:t>
      </w:r>
      <w:proofErr w:type="gramStart"/>
      <w:r w:rsidR="00823089">
        <w:t>Waste Water</w:t>
      </w:r>
      <w:proofErr w:type="gramEnd"/>
      <w:r w:rsidR="00823089">
        <w:t xml:space="preserve"> and Drinking Water. The Sustainability element will be woven into the two topic areas.</w:t>
      </w:r>
    </w:p>
    <w:p w14:paraId="05ECC4B8" w14:textId="318AE342" w:rsidR="00023AAC" w:rsidRDefault="00BD29E6" w:rsidP="000C11B9">
      <w:pPr>
        <w:jc w:val="both"/>
      </w:pPr>
      <w:r>
        <w:t xml:space="preserve">The </w:t>
      </w:r>
      <w:r w:rsidR="00AD25C1">
        <w:t xml:space="preserve">third </w:t>
      </w:r>
      <w:r w:rsidR="00023AAC" w:rsidRPr="00023AAC">
        <w:t xml:space="preserve">workshop </w:t>
      </w:r>
      <w:r>
        <w:t xml:space="preserve">was held on </w:t>
      </w:r>
      <w:r w:rsidR="00023AAC" w:rsidRPr="00023AAC">
        <w:t xml:space="preserve">Saturday </w:t>
      </w:r>
      <w:r>
        <w:t>1</w:t>
      </w:r>
      <w:r w:rsidR="00AD25C1">
        <w:t>3</w:t>
      </w:r>
      <w:r w:rsidRPr="00BD29E6">
        <w:rPr>
          <w:vertAlign w:val="superscript"/>
        </w:rPr>
        <w:t>th</w:t>
      </w:r>
      <w:r>
        <w:t xml:space="preserve"> </w:t>
      </w:r>
      <w:r w:rsidR="00AD25C1">
        <w:t xml:space="preserve">June </w:t>
      </w:r>
      <w:r w:rsidR="00023AAC" w:rsidRPr="00023AAC">
        <w:t>2026</w:t>
      </w:r>
      <w:r>
        <w:t xml:space="preserve"> </w:t>
      </w:r>
      <w:r w:rsidR="00023AAC">
        <w:t>and attended by Councillors</w:t>
      </w:r>
      <w:r>
        <w:t xml:space="preserve"> Sue Bandcroft</w:t>
      </w:r>
      <w:r w:rsidR="00AD25C1">
        <w:t xml:space="preserve"> and </w:t>
      </w:r>
      <w:r>
        <w:t>Jenny James</w:t>
      </w:r>
      <w:r w:rsidR="00023AAC">
        <w:t xml:space="preserve">, </w:t>
      </w:r>
      <w:r>
        <w:t xml:space="preserve">BSTC </w:t>
      </w:r>
      <w:r w:rsidR="00023AAC">
        <w:t>staff</w:t>
      </w:r>
      <w:r>
        <w:t xml:space="preserve"> Sharon Petela</w:t>
      </w:r>
      <w:r w:rsidR="00AD25C1">
        <w:t>, Phil Francis-Barber, Raphaela Boghi</w:t>
      </w:r>
      <w:r>
        <w:t xml:space="preserve"> and Gillian Allen</w:t>
      </w:r>
      <w:r w:rsidR="00023AAC">
        <w:t xml:space="preserve">, Sara Messenger (representing Bradley Stoke </w:t>
      </w:r>
      <w:r w:rsidR="00AD25C1">
        <w:t>in</w:t>
      </w:r>
      <w:r w:rsidR="00023AAC">
        <w:t xml:space="preserve"> Bloom, Green Gym and the Three Brooks </w:t>
      </w:r>
      <w:r w:rsidR="00AD25C1">
        <w:t xml:space="preserve">Nature </w:t>
      </w:r>
      <w:r w:rsidR="00023AAC">
        <w:t xml:space="preserve">Conservation </w:t>
      </w:r>
      <w:r w:rsidR="00AD25C1">
        <w:t>G</w:t>
      </w:r>
      <w:r w:rsidR="00023AAC">
        <w:t>roup</w:t>
      </w:r>
      <w:r w:rsidR="00695C28">
        <w:t>)</w:t>
      </w:r>
      <w:r w:rsidR="00023AAC">
        <w:t xml:space="preserve"> and </w:t>
      </w:r>
      <w:r>
        <w:t xml:space="preserve">Mark Manning, </w:t>
      </w:r>
      <w:r w:rsidR="00023AAC">
        <w:t>a resident who work</w:t>
      </w:r>
      <w:r>
        <w:t>s</w:t>
      </w:r>
      <w:r w:rsidR="00023AAC">
        <w:t xml:space="preserve"> for Sustainable Drainage Solutions.</w:t>
      </w:r>
      <w:r w:rsidR="00823089">
        <w:t xml:space="preserve"> Apologies received from Councillors Natalie Field and Jon Williams.</w:t>
      </w:r>
    </w:p>
    <w:tbl>
      <w:tblPr>
        <w:tblW w:w="15403" w:type="dxa"/>
        <w:tblLook w:val="04A0" w:firstRow="1" w:lastRow="0" w:firstColumn="1" w:lastColumn="0" w:noHBand="0" w:noVBand="1"/>
      </w:tblPr>
      <w:tblGrid>
        <w:gridCol w:w="430"/>
        <w:gridCol w:w="1980"/>
        <w:gridCol w:w="3544"/>
        <w:gridCol w:w="1442"/>
        <w:gridCol w:w="2765"/>
        <w:gridCol w:w="1154"/>
        <w:gridCol w:w="1322"/>
        <w:gridCol w:w="70"/>
        <w:gridCol w:w="2602"/>
        <w:gridCol w:w="94"/>
      </w:tblGrid>
      <w:tr w:rsidR="00AD25C1" w:rsidRPr="00AD25C1" w14:paraId="1BCB711A" w14:textId="77777777" w:rsidTr="00AD25C1">
        <w:trPr>
          <w:trHeight w:val="184"/>
        </w:trPr>
        <w:tc>
          <w:tcPr>
            <w:tcW w:w="12707" w:type="dxa"/>
            <w:gridSpan w:val="8"/>
            <w:tcBorders>
              <w:top w:val="nil"/>
              <w:left w:val="nil"/>
              <w:bottom w:val="single" w:sz="4" w:space="0" w:color="auto"/>
              <w:right w:val="nil"/>
            </w:tcBorders>
            <w:shd w:val="clear" w:color="auto" w:fill="auto"/>
            <w:noWrap/>
            <w:vAlign w:val="bottom"/>
            <w:hideMark/>
          </w:tcPr>
          <w:p w14:paraId="1A34658D" w14:textId="77777777" w:rsidR="00AD25C1" w:rsidRPr="00AD25C1" w:rsidRDefault="00AD25C1" w:rsidP="00AD25C1">
            <w:pPr>
              <w:spacing w:after="0" w:line="240" w:lineRule="auto"/>
              <w:rPr>
                <w:rFonts w:ascii="Aptos Narrow" w:eastAsia="Times New Roman" w:hAnsi="Aptos Narrow" w:cs="Times New Roman"/>
                <w:b/>
                <w:bCs/>
                <w:color w:val="000000"/>
                <w:kern w:val="0"/>
                <w:sz w:val="36"/>
                <w:szCs w:val="36"/>
                <w:lang w:eastAsia="en-GB"/>
                <w14:ligatures w14:val="none"/>
              </w:rPr>
            </w:pPr>
            <w:r w:rsidRPr="00AD25C1">
              <w:rPr>
                <w:rFonts w:ascii="Aptos Narrow" w:eastAsia="Times New Roman" w:hAnsi="Aptos Narrow" w:cs="Times New Roman"/>
                <w:b/>
                <w:bCs/>
                <w:color w:val="000000"/>
                <w:kern w:val="0"/>
                <w:sz w:val="36"/>
                <w:szCs w:val="36"/>
                <w:lang w:eastAsia="en-GB"/>
                <w14:ligatures w14:val="none"/>
              </w:rPr>
              <w:t>Waste Water</w:t>
            </w:r>
          </w:p>
        </w:tc>
        <w:tc>
          <w:tcPr>
            <w:tcW w:w="2696" w:type="dxa"/>
            <w:gridSpan w:val="2"/>
            <w:tcBorders>
              <w:top w:val="nil"/>
              <w:left w:val="nil"/>
              <w:bottom w:val="nil"/>
              <w:right w:val="nil"/>
            </w:tcBorders>
            <w:shd w:val="clear" w:color="auto" w:fill="auto"/>
            <w:noWrap/>
            <w:vAlign w:val="bottom"/>
            <w:hideMark/>
          </w:tcPr>
          <w:p w14:paraId="67289AE7" w14:textId="77777777" w:rsidR="00AD25C1" w:rsidRPr="00AD25C1" w:rsidRDefault="00AD25C1" w:rsidP="00AD25C1">
            <w:pPr>
              <w:spacing w:after="0" w:line="240" w:lineRule="auto"/>
              <w:rPr>
                <w:rFonts w:ascii="Aptos Narrow" w:eastAsia="Times New Roman" w:hAnsi="Aptos Narrow" w:cs="Times New Roman"/>
                <w:b/>
                <w:bCs/>
                <w:color w:val="000000"/>
                <w:kern w:val="0"/>
                <w:sz w:val="36"/>
                <w:szCs w:val="36"/>
                <w:lang w:eastAsia="en-GB"/>
                <w14:ligatures w14:val="none"/>
              </w:rPr>
            </w:pPr>
          </w:p>
        </w:tc>
      </w:tr>
      <w:tr w:rsidR="00AD25C1" w:rsidRPr="00AD25C1" w14:paraId="50366EFE" w14:textId="77777777" w:rsidTr="00AD25C1">
        <w:trPr>
          <w:gridAfter w:val="1"/>
          <w:wAfter w:w="94" w:type="dxa"/>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66BEBC79" w14:textId="77777777" w:rsidR="00AD25C1" w:rsidRPr="00AD25C1" w:rsidRDefault="00AD25C1" w:rsidP="00AD25C1">
            <w:pPr>
              <w:spacing w:after="0" w:line="240" w:lineRule="auto"/>
              <w:jc w:val="center"/>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 </w:t>
            </w:r>
          </w:p>
        </w:tc>
        <w:tc>
          <w:tcPr>
            <w:tcW w:w="1980" w:type="dxa"/>
            <w:tcBorders>
              <w:top w:val="nil"/>
              <w:left w:val="nil"/>
              <w:bottom w:val="single" w:sz="4" w:space="0" w:color="auto"/>
              <w:right w:val="single" w:sz="4" w:space="0" w:color="auto"/>
            </w:tcBorders>
            <w:shd w:val="clear" w:color="auto" w:fill="auto"/>
            <w:vAlign w:val="center"/>
            <w:hideMark/>
          </w:tcPr>
          <w:p w14:paraId="3E51597B" w14:textId="77777777" w:rsidR="00AD25C1" w:rsidRPr="00AD25C1" w:rsidRDefault="00AD25C1" w:rsidP="00AD25C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Initiative</w:t>
            </w:r>
          </w:p>
        </w:tc>
        <w:tc>
          <w:tcPr>
            <w:tcW w:w="3544" w:type="dxa"/>
            <w:tcBorders>
              <w:top w:val="nil"/>
              <w:left w:val="nil"/>
              <w:bottom w:val="single" w:sz="4" w:space="0" w:color="auto"/>
              <w:right w:val="single" w:sz="4" w:space="0" w:color="auto"/>
            </w:tcBorders>
            <w:shd w:val="clear" w:color="auto" w:fill="auto"/>
            <w:vAlign w:val="center"/>
            <w:hideMark/>
          </w:tcPr>
          <w:p w14:paraId="51E29042" w14:textId="77777777" w:rsidR="00AD25C1" w:rsidRPr="00AD25C1" w:rsidRDefault="00AD25C1" w:rsidP="00AD25C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Comments</w:t>
            </w:r>
          </w:p>
        </w:tc>
        <w:tc>
          <w:tcPr>
            <w:tcW w:w="1442" w:type="dxa"/>
            <w:tcBorders>
              <w:top w:val="nil"/>
              <w:left w:val="nil"/>
              <w:bottom w:val="single" w:sz="4" w:space="0" w:color="auto"/>
              <w:right w:val="single" w:sz="4" w:space="0" w:color="auto"/>
            </w:tcBorders>
            <w:shd w:val="clear" w:color="auto" w:fill="auto"/>
            <w:hideMark/>
          </w:tcPr>
          <w:p w14:paraId="7BC5263D" w14:textId="77777777" w:rsidR="00AD25C1" w:rsidRPr="00AD25C1" w:rsidRDefault="00AD25C1" w:rsidP="00AD25C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Priority</w:t>
            </w:r>
          </w:p>
        </w:tc>
        <w:tc>
          <w:tcPr>
            <w:tcW w:w="2765" w:type="dxa"/>
            <w:tcBorders>
              <w:top w:val="nil"/>
              <w:left w:val="nil"/>
              <w:bottom w:val="single" w:sz="4" w:space="0" w:color="auto"/>
              <w:right w:val="single" w:sz="4" w:space="0" w:color="auto"/>
            </w:tcBorders>
            <w:shd w:val="clear" w:color="auto" w:fill="auto"/>
            <w:hideMark/>
          </w:tcPr>
          <w:p w14:paraId="5558F270" w14:textId="77777777" w:rsidR="00AD25C1" w:rsidRPr="00AD25C1" w:rsidRDefault="00AD25C1" w:rsidP="00AD25C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Resources Required</w:t>
            </w:r>
          </w:p>
        </w:tc>
        <w:tc>
          <w:tcPr>
            <w:tcW w:w="1154" w:type="dxa"/>
            <w:tcBorders>
              <w:top w:val="nil"/>
              <w:left w:val="nil"/>
              <w:bottom w:val="single" w:sz="4" w:space="0" w:color="auto"/>
              <w:right w:val="single" w:sz="4" w:space="0" w:color="auto"/>
            </w:tcBorders>
            <w:shd w:val="clear" w:color="auto" w:fill="auto"/>
            <w:vAlign w:val="center"/>
            <w:hideMark/>
          </w:tcPr>
          <w:p w14:paraId="50598B54" w14:textId="77777777" w:rsidR="00AD25C1" w:rsidRPr="00AD25C1" w:rsidRDefault="00AD25C1" w:rsidP="00AD25C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Timescale</w:t>
            </w:r>
          </w:p>
        </w:tc>
        <w:tc>
          <w:tcPr>
            <w:tcW w:w="1322" w:type="dxa"/>
            <w:tcBorders>
              <w:top w:val="nil"/>
              <w:left w:val="nil"/>
              <w:bottom w:val="single" w:sz="4" w:space="0" w:color="auto"/>
              <w:right w:val="single" w:sz="4" w:space="0" w:color="auto"/>
            </w:tcBorders>
            <w:shd w:val="clear" w:color="auto" w:fill="auto"/>
            <w:vAlign w:val="center"/>
            <w:hideMark/>
          </w:tcPr>
          <w:p w14:paraId="1642EAC9" w14:textId="77777777" w:rsidR="00AD25C1" w:rsidRPr="00AD25C1" w:rsidRDefault="00AD25C1" w:rsidP="00AD25C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Lead on Project</w:t>
            </w:r>
          </w:p>
        </w:tc>
        <w:tc>
          <w:tcPr>
            <w:tcW w:w="26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35EF9F" w14:textId="77777777" w:rsidR="00AD25C1" w:rsidRPr="00AD25C1" w:rsidRDefault="00AD25C1" w:rsidP="00AD25C1">
            <w:pPr>
              <w:spacing w:after="0" w:line="240" w:lineRule="auto"/>
              <w:rPr>
                <w:rFonts w:ascii="Aptos Narrow" w:eastAsia="Times New Roman" w:hAnsi="Aptos Narrow" w:cs="Times New Roman"/>
                <w:b/>
                <w:bCs/>
                <w:color w:val="000000"/>
                <w:kern w:val="0"/>
                <w:sz w:val="20"/>
                <w:szCs w:val="20"/>
                <w:lang w:eastAsia="en-GB"/>
                <w14:ligatures w14:val="none"/>
              </w:rPr>
            </w:pPr>
            <w:r w:rsidRPr="00AD25C1">
              <w:rPr>
                <w:rFonts w:ascii="Aptos Narrow" w:eastAsia="Times New Roman" w:hAnsi="Aptos Narrow" w:cs="Times New Roman"/>
                <w:b/>
                <w:bCs/>
                <w:color w:val="000000"/>
                <w:kern w:val="0"/>
                <w:sz w:val="20"/>
                <w:szCs w:val="20"/>
                <w:lang w:eastAsia="en-GB"/>
                <w14:ligatures w14:val="none"/>
              </w:rPr>
              <w:t>Notes &amp; Actions</w:t>
            </w:r>
          </w:p>
        </w:tc>
      </w:tr>
      <w:tr w:rsidR="00AD25C1" w:rsidRPr="00AD25C1" w14:paraId="0E6FDC27" w14:textId="77777777" w:rsidTr="00AD25C1">
        <w:trPr>
          <w:gridAfter w:val="1"/>
          <w:wAfter w:w="94" w:type="dxa"/>
          <w:trHeight w:val="216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534CE402"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1</w:t>
            </w:r>
          </w:p>
        </w:tc>
        <w:tc>
          <w:tcPr>
            <w:tcW w:w="1980" w:type="dxa"/>
            <w:tcBorders>
              <w:top w:val="nil"/>
              <w:left w:val="nil"/>
              <w:bottom w:val="single" w:sz="4" w:space="0" w:color="auto"/>
              <w:right w:val="single" w:sz="4" w:space="0" w:color="auto"/>
            </w:tcBorders>
            <w:shd w:val="clear" w:color="auto" w:fill="auto"/>
            <w:hideMark/>
          </w:tcPr>
          <w:p w14:paraId="47D4037B"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Cleaning wipes, wet wipes, tanning wipes – education on correct disposal</w:t>
            </w:r>
          </w:p>
        </w:tc>
        <w:tc>
          <w:tcPr>
            <w:tcW w:w="3544" w:type="dxa"/>
            <w:tcBorders>
              <w:top w:val="nil"/>
              <w:left w:val="nil"/>
              <w:bottom w:val="single" w:sz="4" w:space="0" w:color="auto"/>
              <w:right w:val="single" w:sz="4" w:space="0" w:color="auto"/>
            </w:tcBorders>
            <w:shd w:val="clear" w:color="auto" w:fill="auto"/>
            <w:hideMark/>
          </w:tcPr>
          <w:p w14:paraId="2B966EF6"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Would involve engaging with nurseries, Mamas, pre-schools and involve education with parents. These cause 90% of sewer blockages. Campaign resources available from Wessex Water. Fine to Flush Certification Scheme - to explore options and implement accordingly with BSTC leading by example.</w:t>
            </w:r>
          </w:p>
        </w:tc>
        <w:tc>
          <w:tcPr>
            <w:tcW w:w="1442" w:type="dxa"/>
            <w:tcBorders>
              <w:top w:val="nil"/>
              <w:left w:val="nil"/>
              <w:bottom w:val="single" w:sz="4" w:space="0" w:color="auto"/>
              <w:right w:val="single" w:sz="4" w:space="0" w:color="auto"/>
            </w:tcBorders>
            <w:shd w:val="clear" w:color="auto" w:fill="auto"/>
            <w:hideMark/>
          </w:tcPr>
          <w:p w14:paraId="452B8EB6"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First phase as it would be a quick win/campaign to do.</w:t>
            </w:r>
          </w:p>
        </w:tc>
        <w:tc>
          <w:tcPr>
            <w:tcW w:w="2765" w:type="dxa"/>
            <w:tcBorders>
              <w:top w:val="nil"/>
              <w:left w:val="nil"/>
              <w:bottom w:val="single" w:sz="4" w:space="0" w:color="auto"/>
              <w:right w:val="single" w:sz="4" w:space="0" w:color="auto"/>
            </w:tcBorders>
            <w:shd w:val="clear" w:color="auto" w:fill="auto"/>
            <w:hideMark/>
          </w:tcPr>
          <w:p w14:paraId="330EB090"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xml:space="preserve">Explore obtaining the Fine </w:t>
            </w:r>
            <w:proofErr w:type="gramStart"/>
            <w:r w:rsidRPr="00AD25C1">
              <w:rPr>
                <w:rFonts w:ascii="Aptos" w:eastAsia="Times New Roman" w:hAnsi="Aptos" w:cs="Times New Roman"/>
                <w:color w:val="000000"/>
                <w:kern w:val="0"/>
                <w:sz w:val="20"/>
                <w:szCs w:val="20"/>
                <w:lang w:eastAsia="en-GB"/>
                <w14:ligatures w14:val="none"/>
              </w:rPr>
              <w:t>To</w:t>
            </w:r>
            <w:proofErr w:type="gramEnd"/>
            <w:r w:rsidRPr="00AD25C1">
              <w:rPr>
                <w:rFonts w:ascii="Aptos" w:eastAsia="Times New Roman" w:hAnsi="Aptos" w:cs="Times New Roman"/>
                <w:color w:val="000000"/>
                <w:kern w:val="0"/>
                <w:sz w:val="20"/>
                <w:szCs w:val="20"/>
                <w:lang w:eastAsia="en-GB"/>
                <w14:ligatures w14:val="none"/>
              </w:rPr>
              <w:t xml:space="preserve"> Flush certification (Water Research Council) for the Town Council and then involve pre-schools, nurseries, Mamas Bristol etc. Include as part of article in next BSTC newsletter. Produce social media video to promote messages</w:t>
            </w:r>
          </w:p>
        </w:tc>
        <w:tc>
          <w:tcPr>
            <w:tcW w:w="1154" w:type="dxa"/>
            <w:tcBorders>
              <w:top w:val="nil"/>
              <w:left w:val="nil"/>
              <w:bottom w:val="single" w:sz="4" w:space="0" w:color="auto"/>
              <w:right w:val="single" w:sz="4" w:space="0" w:color="auto"/>
            </w:tcBorders>
            <w:shd w:val="clear" w:color="auto" w:fill="auto"/>
            <w:noWrap/>
            <w:hideMark/>
          </w:tcPr>
          <w:p w14:paraId="559852FC"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3-4 months</w:t>
            </w:r>
          </w:p>
        </w:tc>
        <w:tc>
          <w:tcPr>
            <w:tcW w:w="1322" w:type="dxa"/>
            <w:tcBorders>
              <w:top w:val="nil"/>
              <w:left w:val="nil"/>
              <w:bottom w:val="single" w:sz="4" w:space="0" w:color="auto"/>
              <w:right w:val="single" w:sz="4" w:space="0" w:color="auto"/>
            </w:tcBorders>
            <w:shd w:val="clear" w:color="auto" w:fill="auto"/>
            <w:noWrap/>
            <w:hideMark/>
          </w:tcPr>
          <w:p w14:paraId="4FB4831C"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w:t>
            </w:r>
          </w:p>
        </w:tc>
        <w:tc>
          <w:tcPr>
            <w:tcW w:w="2672" w:type="dxa"/>
            <w:gridSpan w:val="2"/>
            <w:tcBorders>
              <w:top w:val="nil"/>
              <w:left w:val="nil"/>
              <w:bottom w:val="single" w:sz="4" w:space="0" w:color="auto"/>
              <w:right w:val="single" w:sz="4" w:space="0" w:color="auto"/>
            </w:tcBorders>
            <w:shd w:val="clear" w:color="auto" w:fill="auto"/>
            <w:hideMark/>
          </w:tcPr>
          <w:p w14:paraId="5B16A2C9"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design a poster and education campaign for website, social media and forthcoming newsletter</w:t>
            </w:r>
          </w:p>
        </w:tc>
      </w:tr>
      <w:tr w:rsidR="00AD25C1" w:rsidRPr="00AD25C1" w14:paraId="29ED9513" w14:textId="77777777" w:rsidTr="00AD25C1">
        <w:trPr>
          <w:gridAfter w:val="1"/>
          <w:wAfter w:w="94" w:type="dxa"/>
          <w:trHeight w:val="97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745D838E"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2</w:t>
            </w:r>
          </w:p>
        </w:tc>
        <w:tc>
          <w:tcPr>
            <w:tcW w:w="1980" w:type="dxa"/>
            <w:tcBorders>
              <w:top w:val="nil"/>
              <w:left w:val="nil"/>
              <w:bottom w:val="single" w:sz="4" w:space="0" w:color="auto"/>
              <w:right w:val="single" w:sz="4" w:space="0" w:color="auto"/>
            </w:tcBorders>
            <w:shd w:val="clear" w:color="auto" w:fill="auto"/>
            <w:hideMark/>
          </w:tcPr>
          <w:p w14:paraId="428CD20D"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xml:space="preserve">3 P’s campaign (Paper, Pee, Poo). </w:t>
            </w:r>
          </w:p>
        </w:tc>
        <w:tc>
          <w:tcPr>
            <w:tcW w:w="3544" w:type="dxa"/>
            <w:tcBorders>
              <w:top w:val="nil"/>
              <w:left w:val="nil"/>
              <w:bottom w:val="single" w:sz="4" w:space="0" w:color="auto"/>
              <w:right w:val="single" w:sz="4" w:space="0" w:color="auto"/>
            </w:tcBorders>
            <w:shd w:val="clear" w:color="auto" w:fill="auto"/>
            <w:hideMark/>
          </w:tcPr>
          <w:p w14:paraId="2F63131E"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xml:space="preserve">Campaign resources possibly available from Wessex Water. </w:t>
            </w:r>
          </w:p>
        </w:tc>
        <w:tc>
          <w:tcPr>
            <w:tcW w:w="1442" w:type="dxa"/>
            <w:tcBorders>
              <w:top w:val="nil"/>
              <w:left w:val="nil"/>
              <w:bottom w:val="single" w:sz="4" w:space="0" w:color="auto"/>
              <w:right w:val="single" w:sz="4" w:space="0" w:color="auto"/>
            </w:tcBorders>
            <w:shd w:val="clear" w:color="auto" w:fill="auto"/>
            <w:hideMark/>
          </w:tcPr>
          <w:p w14:paraId="06E129F0"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First phase as can be a quick campaign to do</w:t>
            </w:r>
          </w:p>
        </w:tc>
        <w:tc>
          <w:tcPr>
            <w:tcW w:w="2765" w:type="dxa"/>
            <w:tcBorders>
              <w:top w:val="nil"/>
              <w:left w:val="nil"/>
              <w:bottom w:val="single" w:sz="4" w:space="0" w:color="auto"/>
              <w:right w:val="single" w:sz="4" w:space="0" w:color="auto"/>
            </w:tcBorders>
            <w:shd w:val="clear" w:color="auto" w:fill="auto"/>
            <w:hideMark/>
          </w:tcPr>
          <w:p w14:paraId="07128CF8"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Combine with 1 (wipes etc.) as part of education campaign and include in BSTC newsletter article</w:t>
            </w:r>
          </w:p>
        </w:tc>
        <w:tc>
          <w:tcPr>
            <w:tcW w:w="1154" w:type="dxa"/>
            <w:tcBorders>
              <w:top w:val="nil"/>
              <w:left w:val="nil"/>
              <w:bottom w:val="single" w:sz="4" w:space="0" w:color="auto"/>
              <w:right w:val="single" w:sz="4" w:space="0" w:color="auto"/>
            </w:tcBorders>
            <w:shd w:val="clear" w:color="auto" w:fill="auto"/>
            <w:noWrap/>
            <w:hideMark/>
          </w:tcPr>
          <w:p w14:paraId="6DB6C315"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3-4 months</w:t>
            </w:r>
          </w:p>
        </w:tc>
        <w:tc>
          <w:tcPr>
            <w:tcW w:w="1322" w:type="dxa"/>
            <w:tcBorders>
              <w:top w:val="nil"/>
              <w:left w:val="nil"/>
              <w:bottom w:val="single" w:sz="4" w:space="0" w:color="auto"/>
              <w:right w:val="single" w:sz="4" w:space="0" w:color="auto"/>
            </w:tcBorders>
            <w:shd w:val="clear" w:color="auto" w:fill="auto"/>
            <w:noWrap/>
            <w:hideMark/>
          </w:tcPr>
          <w:p w14:paraId="1766F74A"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w:t>
            </w:r>
          </w:p>
        </w:tc>
        <w:tc>
          <w:tcPr>
            <w:tcW w:w="2672" w:type="dxa"/>
            <w:gridSpan w:val="2"/>
            <w:tcBorders>
              <w:top w:val="nil"/>
              <w:left w:val="nil"/>
              <w:bottom w:val="single" w:sz="4" w:space="0" w:color="auto"/>
              <w:right w:val="single" w:sz="4" w:space="0" w:color="auto"/>
            </w:tcBorders>
            <w:shd w:val="clear" w:color="auto" w:fill="auto"/>
            <w:hideMark/>
          </w:tcPr>
          <w:p w14:paraId="642992B2"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design a poster and education campaign for website, social media and forthcoming newsletter</w:t>
            </w:r>
          </w:p>
        </w:tc>
      </w:tr>
      <w:tr w:rsidR="00AD25C1" w:rsidRPr="00AD25C1" w14:paraId="12E7449C" w14:textId="77777777" w:rsidTr="00AD25C1">
        <w:trPr>
          <w:gridAfter w:val="1"/>
          <w:wAfter w:w="94" w:type="dxa"/>
          <w:trHeight w:val="9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A7CCEA6"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3</w:t>
            </w:r>
          </w:p>
        </w:tc>
        <w:tc>
          <w:tcPr>
            <w:tcW w:w="1980" w:type="dxa"/>
            <w:tcBorders>
              <w:top w:val="nil"/>
              <w:left w:val="nil"/>
              <w:bottom w:val="single" w:sz="4" w:space="0" w:color="auto"/>
              <w:right w:val="single" w:sz="4" w:space="0" w:color="auto"/>
            </w:tcBorders>
            <w:shd w:val="clear" w:color="auto" w:fill="auto"/>
            <w:hideMark/>
          </w:tcPr>
          <w:p w14:paraId="41107A7D"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Disposal of cooking oils, fats</w:t>
            </w:r>
          </w:p>
        </w:tc>
        <w:tc>
          <w:tcPr>
            <w:tcW w:w="3544" w:type="dxa"/>
            <w:tcBorders>
              <w:top w:val="nil"/>
              <w:left w:val="nil"/>
              <w:bottom w:val="single" w:sz="4" w:space="0" w:color="auto"/>
              <w:right w:val="single" w:sz="4" w:space="0" w:color="auto"/>
            </w:tcBorders>
            <w:shd w:val="clear" w:color="auto" w:fill="auto"/>
            <w:hideMark/>
          </w:tcPr>
          <w:p w14:paraId="3037F27D"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Education campaign. Campaign resources available from Wessex Water.</w:t>
            </w:r>
          </w:p>
        </w:tc>
        <w:tc>
          <w:tcPr>
            <w:tcW w:w="1442" w:type="dxa"/>
            <w:tcBorders>
              <w:top w:val="nil"/>
              <w:left w:val="nil"/>
              <w:bottom w:val="single" w:sz="4" w:space="0" w:color="auto"/>
              <w:right w:val="single" w:sz="4" w:space="0" w:color="auto"/>
            </w:tcBorders>
            <w:shd w:val="clear" w:color="auto" w:fill="auto"/>
            <w:hideMark/>
          </w:tcPr>
          <w:p w14:paraId="6D5E8085"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First phase as it would be a quick win/campaign to do.</w:t>
            </w:r>
          </w:p>
        </w:tc>
        <w:tc>
          <w:tcPr>
            <w:tcW w:w="2765" w:type="dxa"/>
            <w:tcBorders>
              <w:top w:val="nil"/>
              <w:left w:val="nil"/>
              <w:bottom w:val="single" w:sz="4" w:space="0" w:color="auto"/>
              <w:right w:val="single" w:sz="4" w:space="0" w:color="auto"/>
            </w:tcBorders>
            <w:shd w:val="clear" w:color="auto" w:fill="auto"/>
            <w:hideMark/>
          </w:tcPr>
          <w:p w14:paraId="5D7569B9"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xml:space="preserve">Wessex Water have been approached for available resources to include in next BSTC newsletter and add to website. </w:t>
            </w:r>
          </w:p>
        </w:tc>
        <w:tc>
          <w:tcPr>
            <w:tcW w:w="1154" w:type="dxa"/>
            <w:tcBorders>
              <w:top w:val="nil"/>
              <w:left w:val="nil"/>
              <w:bottom w:val="single" w:sz="4" w:space="0" w:color="auto"/>
              <w:right w:val="single" w:sz="4" w:space="0" w:color="auto"/>
            </w:tcBorders>
            <w:shd w:val="clear" w:color="auto" w:fill="auto"/>
            <w:noWrap/>
            <w:hideMark/>
          </w:tcPr>
          <w:p w14:paraId="7C65BE56"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3-4 months</w:t>
            </w:r>
          </w:p>
        </w:tc>
        <w:tc>
          <w:tcPr>
            <w:tcW w:w="1322" w:type="dxa"/>
            <w:tcBorders>
              <w:top w:val="nil"/>
              <w:left w:val="nil"/>
              <w:bottom w:val="single" w:sz="4" w:space="0" w:color="auto"/>
              <w:right w:val="single" w:sz="4" w:space="0" w:color="auto"/>
            </w:tcBorders>
            <w:shd w:val="clear" w:color="auto" w:fill="auto"/>
            <w:noWrap/>
            <w:hideMark/>
          </w:tcPr>
          <w:p w14:paraId="6643EB2A"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BSTC/Wessex Water</w:t>
            </w:r>
          </w:p>
        </w:tc>
        <w:tc>
          <w:tcPr>
            <w:tcW w:w="2672" w:type="dxa"/>
            <w:gridSpan w:val="2"/>
            <w:tcBorders>
              <w:top w:val="nil"/>
              <w:left w:val="nil"/>
              <w:bottom w:val="single" w:sz="4" w:space="0" w:color="auto"/>
              <w:right w:val="single" w:sz="4" w:space="0" w:color="auto"/>
            </w:tcBorders>
            <w:shd w:val="clear" w:color="auto" w:fill="auto"/>
            <w:hideMark/>
          </w:tcPr>
          <w:p w14:paraId="56A1A943"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design a poster and education campaign for website, social media and forthcoming newsletter</w:t>
            </w:r>
          </w:p>
        </w:tc>
      </w:tr>
      <w:tr w:rsidR="00AD25C1" w:rsidRPr="00AD25C1" w14:paraId="769AA722" w14:textId="77777777" w:rsidTr="00AD25C1">
        <w:trPr>
          <w:gridAfter w:val="1"/>
          <w:wAfter w:w="94" w:type="dxa"/>
          <w:trHeight w:val="1800"/>
        </w:trPr>
        <w:tc>
          <w:tcPr>
            <w:tcW w:w="430" w:type="dxa"/>
            <w:tcBorders>
              <w:top w:val="nil"/>
              <w:left w:val="single" w:sz="4" w:space="0" w:color="auto"/>
              <w:right w:val="single" w:sz="4" w:space="0" w:color="auto"/>
            </w:tcBorders>
            <w:shd w:val="clear" w:color="auto" w:fill="auto"/>
            <w:vAlign w:val="center"/>
            <w:hideMark/>
          </w:tcPr>
          <w:p w14:paraId="4D3FE345"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4</w:t>
            </w:r>
          </w:p>
        </w:tc>
        <w:tc>
          <w:tcPr>
            <w:tcW w:w="1980" w:type="dxa"/>
            <w:tcBorders>
              <w:top w:val="nil"/>
              <w:left w:val="nil"/>
              <w:right w:val="single" w:sz="4" w:space="0" w:color="auto"/>
            </w:tcBorders>
            <w:shd w:val="clear" w:color="auto" w:fill="auto"/>
            <w:hideMark/>
          </w:tcPr>
          <w:p w14:paraId="26FEBCAA"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Shower times &amp; 4-minute song</w:t>
            </w:r>
          </w:p>
        </w:tc>
        <w:tc>
          <w:tcPr>
            <w:tcW w:w="3544" w:type="dxa"/>
            <w:tcBorders>
              <w:top w:val="nil"/>
              <w:left w:val="nil"/>
              <w:right w:val="single" w:sz="4" w:space="0" w:color="auto"/>
            </w:tcBorders>
            <w:shd w:val="clear" w:color="auto" w:fill="auto"/>
            <w:hideMark/>
          </w:tcPr>
          <w:p w14:paraId="15987D22"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timers available via Wessex water. Education campaign. Campaign resources available from Wessex Water. Households can order from Bristol Water or Wessex Water timers depending on which company supplies their water</w:t>
            </w:r>
          </w:p>
        </w:tc>
        <w:tc>
          <w:tcPr>
            <w:tcW w:w="1442" w:type="dxa"/>
            <w:tcBorders>
              <w:top w:val="nil"/>
              <w:left w:val="nil"/>
              <w:right w:val="single" w:sz="4" w:space="0" w:color="auto"/>
            </w:tcBorders>
            <w:shd w:val="clear" w:color="auto" w:fill="auto"/>
            <w:hideMark/>
          </w:tcPr>
          <w:p w14:paraId="16053DBF"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First phase as can be a quick campaign to do</w:t>
            </w:r>
          </w:p>
        </w:tc>
        <w:tc>
          <w:tcPr>
            <w:tcW w:w="2765" w:type="dxa"/>
            <w:tcBorders>
              <w:top w:val="nil"/>
              <w:left w:val="nil"/>
              <w:right w:val="single" w:sz="4" w:space="0" w:color="auto"/>
            </w:tcBorders>
            <w:shd w:val="clear" w:color="auto" w:fill="auto"/>
            <w:hideMark/>
          </w:tcPr>
          <w:p w14:paraId="621E8B4C"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xml:space="preserve">Wessex Water have been approached for available resources to include in next BSTC newsletter and add to website. </w:t>
            </w:r>
          </w:p>
        </w:tc>
        <w:tc>
          <w:tcPr>
            <w:tcW w:w="1154" w:type="dxa"/>
            <w:tcBorders>
              <w:top w:val="nil"/>
              <w:left w:val="nil"/>
              <w:right w:val="single" w:sz="4" w:space="0" w:color="auto"/>
            </w:tcBorders>
            <w:shd w:val="clear" w:color="auto" w:fill="auto"/>
            <w:noWrap/>
            <w:hideMark/>
          </w:tcPr>
          <w:p w14:paraId="48D2C451"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3-4 months</w:t>
            </w:r>
          </w:p>
        </w:tc>
        <w:tc>
          <w:tcPr>
            <w:tcW w:w="1322" w:type="dxa"/>
            <w:tcBorders>
              <w:top w:val="nil"/>
              <w:left w:val="nil"/>
              <w:right w:val="single" w:sz="4" w:space="0" w:color="auto"/>
            </w:tcBorders>
            <w:shd w:val="clear" w:color="auto" w:fill="auto"/>
            <w:noWrap/>
            <w:hideMark/>
          </w:tcPr>
          <w:p w14:paraId="58C22BDE"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BSTC/Wessex Water</w:t>
            </w:r>
          </w:p>
        </w:tc>
        <w:tc>
          <w:tcPr>
            <w:tcW w:w="2672" w:type="dxa"/>
            <w:gridSpan w:val="2"/>
            <w:tcBorders>
              <w:top w:val="nil"/>
              <w:left w:val="nil"/>
              <w:bottom w:val="single" w:sz="4" w:space="0" w:color="auto"/>
              <w:right w:val="single" w:sz="4" w:space="0" w:color="auto"/>
            </w:tcBorders>
            <w:shd w:val="clear" w:color="auto" w:fill="auto"/>
            <w:hideMark/>
          </w:tcPr>
          <w:p w14:paraId="2C19D8B0"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design a poster and education campaign for website, social media and forthcoming newsletter</w:t>
            </w:r>
          </w:p>
        </w:tc>
      </w:tr>
      <w:tr w:rsidR="00AD25C1" w:rsidRPr="00AD25C1" w14:paraId="4BDEB3AB" w14:textId="77777777" w:rsidTr="00BB24A1">
        <w:trPr>
          <w:gridAfter w:val="1"/>
          <w:wAfter w:w="94" w:type="dxa"/>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20317F9" w14:textId="77777777" w:rsidR="00AD25C1" w:rsidRPr="00AD25C1" w:rsidRDefault="00AD25C1" w:rsidP="00BB24A1">
            <w:pPr>
              <w:spacing w:after="0" w:line="240" w:lineRule="auto"/>
              <w:jc w:val="center"/>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 </w:t>
            </w:r>
          </w:p>
        </w:tc>
        <w:tc>
          <w:tcPr>
            <w:tcW w:w="1980" w:type="dxa"/>
            <w:tcBorders>
              <w:top w:val="nil"/>
              <w:left w:val="nil"/>
              <w:bottom w:val="single" w:sz="4" w:space="0" w:color="auto"/>
              <w:right w:val="single" w:sz="4" w:space="0" w:color="auto"/>
            </w:tcBorders>
            <w:shd w:val="clear" w:color="auto" w:fill="auto"/>
            <w:vAlign w:val="center"/>
            <w:hideMark/>
          </w:tcPr>
          <w:p w14:paraId="1BBB5352" w14:textId="77777777" w:rsidR="00AD25C1" w:rsidRPr="00AD25C1" w:rsidRDefault="00AD25C1"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Initiative</w:t>
            </w:r>
          </w:p>
        </w:tc>
        <w:tc>
          <w:tcPr>
            <w:tcW w:w="3544" w:type="dxa"/>
            <w:tcBorders>
              <w:top w:val="nil"/>
              <w:left w:val="nil"/>
              <w:bottom w:val="single" w:sz="4" w:space="0" w:color="auto"/>
              <w:right w:val="single" w:sz="4" w:space="0" w:color="auto"/>
            </w:tcBorders>
            <w:shd w:val="clear" w:color="auto" w:fill="auto"/>
            <w:vAlign w:val="center"/>
            <w:hideMark/>
          </w:tcPr>
          <w:p w14:paraId="7C783C8A" w14:textId="77777777" w:rsidR="00AD25C1" w:rsidRPr="00AD25C1" w:rsidRDefault="00AD25C1"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Comments</w:t>
            </w:r>
          </w:p>
        </w:tc>
        <w:tc>
          <w:tcPr>
            <w:tcW w:w="1442" w:type="dxa"/>
            <w:tcBorders>
              <w:top w:val="nil"/>
              <w:left w:val="nil"/>
              <w:bottom w:val="single" w:sz="4" w:space="0" w:color="auto"/>
              <w:right w:val="single" w:sz="4" w:space="0" w:color="auto"/>
            </w:tcBorders>
            <w:shd w:val="clear" w:color="auto" w:fill="auto"/>
            <w:hideMark/>
          </w:tcPr>
          <w:p w14:paraId="2BB76C7A" w14:textId="77777777" w:rsidR="00AD25C1" w:rsidRPr="00AD25C1" w:rsidRDefault="00AD25C1"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Priority</w:t>
            </w:r>
          </w:p>
        </w:tc>
        <w:tc>
          <w:tcPr>
            <w:tcW w:w="2765" w:type="dxa"/>
            <w:tcBorders>
              <w:top w:val="nil"/>
              <w:left w:val="nil"/>
              <w:bottom w:val="single" w:sz="4" w:space="0" w:color="auto"/>
              <w:right w:val="single" w:sz="4" w:space="0" w:color="auto"/>
            </w:tcBorders>
            <w:shd w:val="clear" w:color="auto" w:fill="auto"/>
            <w:hideMark/>
          </w:tcPr>
          <w:p w14:paraId="36C93EFD" w14:textId="77777777" w:rsidR="00AD25C1" w:rsidRPr="00AD25C1" w:rsidRDefault="00AD25C1"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Resources Required</w:t>
            </w:r>
          </w:p>
        </w:tc>
        <w:tc>
          <w:tcPr>
            <w:tcW w:w="1154" w:type="dxa"/>
            <w:tcBorders>
              <w:top w:val="nil"/>
              <w:left w:val="nil"/>
              <w:bottom w:val="single" w:sz="4" w:space="0" w:color="auto"/>
              <w:right w:val="single" w:sz="4" w:space="0" w:color="auto"/>
            </w:tcBorders>
            <w:shd w:val="clear" w:color="auto" w:fill="auto"/>
            <w:vAlign w:val="center"/>
            <w:hideMark/>
          </w:tcPr>
          <w:p w14:paraId="6182525D" w14:textId="77777777" w:rsidR="00AD25C1" w:rsidRPr="00AD25C1" w:rsidRDefault="00AD25C1"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Timescale</w:t>
            </w:r>
          </w:p>
        </w:tc>
        <w:tc>
          <w:tcPr>
            <w:tcW w:w="1322" w:type="dxa"/>
            <w:tcBorders>
              <w:top w:val="nil"/>
              <w:left w:val="nil"/>
              <w:bottom w:val="single" w:sz="4" w:space="0" w:color="auto"/>
              <w:right w:val="single" w:sz="4" w:space="0" w:color="auto"/>
            </w:tcBorders>
            <w:shd w:val="clear" w:color="auto" w:fill="auto"/>
            <w:vAlign w:val="center"/>
            <w:hideMark/>
          </w:tcPr>
          <w:p w14:paraId="5F9EAD8C" w14:textId="77777777" w:rsidR="00AD25C1" w:rsidRPr="00AD25C1" w:rsidRDefault="00AD25C1"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Lead on Project</w:t>
            </w:r>
          </w:p>
        </w:tc>
        <w:tc>
          <w:tcPr>
            <w:tcW w:w="26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4C60C" w14:textId="77777777" w:rsidR="00AD25C1" w:rsidRPr="00AD25C1" w:rsidRDefault="00AD25C1" w:rsidP="00BB24A1">
            <w:pPr>
              <w:spacing w:after="0" w:line="240" w:lineRule="auto"/>
              <w:rPr>
                <w:rFonts w:ascii="Aptos Narrow" w:eastAsia="Times New Roman" w:hAnsi="Aptos Narrow" w:cs="Times New Roman"/>
                <w:b/>
                <w:bCs/>
                <w:color w:val="000000"/>
                <w:kern w:val="0"/>
                <w:sz w:val="20"/>
                <w:szCs w:val="20"/>
                <w:lang w:eastAsia="en-GB"/>
                <w14:ligatures w14:val="none"/>
              </w:rPr>
            </w:pPr>
            <w:r w:rsidRPr="00AD25C1">
              <w:rPr>
                <w:rFonts w:ascii="Aptos Narrow" w:eastAsia="Times New Roman" w:hAnsi="Aptos Narrow" w:cs="Times New Roman"/>
                <w:b/>
                <w:bCs/>
                <w:color w:val="000000"/>
                <w:kern w:val="0"/>
                <w:sz w:val="20"/>
                <w:szCs w:val="20"/>
                <w:lang w:eastAsia="en-GB"/>
                <w14:ligatures w14:val="none"/>
              </w:rPr>
              <w:t>Notes &amp; Actions</w:t>
            </w:r>
          </w:p>
        </w:tc>
      </w:tr>
      <w:tr w:rsidR="00AD25C1" w:rsidRPr="00AD25C1" w14:paraId="435D4960" w14:textId="77777777" w:rsidTr="00AD25C1">
        <w:trPr>
          <w:gridAfter w:val="1"/>
          <w:wAfter w:w="94" w:type="dxa"/>
          <w:trHeight w:val="126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260AC355"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5</w:t>
            </w:r>
          </w:p>
        </w:tc>
        <w:tc>
          <w:tcPr>
            <w:tcW w:w="1980" w:type="dxa"/>
            <w:tcBorders>
              <w:top w:val="nil"/>
              <w:left w:val="nil"/>
              <w:bottom w:val="single" w:sz="4" w:space="0" w:color="auto"/>
              <w:right w:val="single" w:sz="4" w:space="0" w:color="auto"/>
            </w:tcBorders>
            <w:shd w:val="clear" w:color="auto" w:fill="auto"/>
            <w:hideMark/>
          </w:tcPr>
          <w:p w14:paraId="05F450A6"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De-urbanising gardens &amp; driveways [more soakaways]</w:t>
            </w:r>
          </w:p>
        </w:tc>
        <w:tc>
          <w:tcPr>
            <w:tcW w:w="3544" w:type="dxa"/>
            <w:tcBorders>
              <w:top w:val="nil"/>
              <w:left w:val="nil"/>
              <w:bottom w:val="single" w:sz="4" w:space="0" w:color="auto"/>
              <w:right w:val="single" w:sz="4" w:space="0" w:color="auto"/>
            </w:tcBorders>
            <w:shd w:val="clear" w:color="auto" w:fill="auto"/>
            <w:hideMark/>
          </w:tcPr>
          <w:p w14:paraId="08C6AFB3"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Green drainage features e.g. porous surfaces with planted areas. Retrofitting sustainable urban drainage schemes where funding permits (e.g. rain gardens).</w:t>
            </w:r>
          </w:p>
        </w:tc>
        <w:tc>
          <w:tcPr>
            <w:tcW w:w="1442" w:type="dxa"/>
            <w:tcBorders>
              <w:top w:val="nil"/>
              <w:left w:val="nil"/>
              <w:bottom w:val="single" w:sz="4" w:space="0" w:color="auto"/>
              <w:right w:val="single" w:sz="4" w:space="0" w:color="auto"/>
            </w:tcBorders>
            <w:shd w:val="clear" w:color="auto" w:fill="auto"/>
            <w:hideMark/>
          </w:tcPr>
          <w:p w14:paraId="494F0CC4"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First phase as can be a quick campaign to do</w:t>
            </w:r>
          </w:p>
        </w:tc>
        <w:tc>
          <w:tcPr>
            <w:tcW w:w="2765" w:type="dxa"/>
            <w:tcBorders>
              <w:top w:val="nil"/>
              <w:left w:val="nil"/>
              <w:bottom w:val="single" w:sz="4" w:space="0" w:color="auto"/>
              <w:right w:val="single" w:sz="4" w:space="0" w:color="auto"/>
            </w:tcBorders>
            <w:shd w:val="clear" w:color="auto" w:fill="auto"/>
            <w:hideMark/>
          </w:tcPr>
          <w:p w14:paraId="78A99184"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Identify options and possible sites. Encourage private households.</w:t>
            </w:r>
          </w:p>
        </w:tc>
        <w:tc>
          <w:tcPr>
            <w:tcW w:w="1154" w:type="dxa"/>
            <w:tcBorders>
              <w:top w:val="nil"/>
              <w:left w:val="nil"/>
              <w:bottom w:val="single" w:sz="4" w:space="0" w:color="auto"/>
              <w:right w:val="single" w:sz="4" w:space="0" w:color="auto"/>
            </w:tcBorders>
            <w:shd w:val="clear" w:color="auto" w:fill="auto"/>
            <w:noWrap/>
            <w:hideMark/>
          </w:tcPr>
          <w:p w14:paraId="1C407EC0"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3-4 months</w:t>
            </w:r>
          </w:p>
        </w:tc>
        <w:tc>
          <w:tcPr>
            <w:tcW w:w="1322" w:type="dxa"/>
            <w:tcBorders>
              <w:top w:val="nil"/>
              <w:left w:val="nil"/>
              <w:bottom w:val="single" w:sz="4" w:space="0" w:color="auto"/>
              <w:right w:val="single" w:sz="4" w:space="0" w:color="auto"/>
            </w:tcBorders>
            <w:shd w:val="clear" w:color="auto" w:fill="auto"/>
            <w:noWrap/>
            <w:hideMark/>
          </w:tcPr>
          <w:p w14:paraId="714B40B9"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w:t>
            </w:r>
          </w:p>
        </w:tc>
        <w:tc>
          <w:tcPr>
            <w:tcW w:w="2672" w:type="dxa"/>
            <w:gridSpan w:val="2"/>
            <w:tcBorders>
              <w:top w:val="nil"/>
              <w:left w:val="nil"/>
              <w:bottom w:val="single" w:sz="4" w:space="0" w:color="auto"/>
              <w:right w:val="single" w:sz="4" w:space="0" w:color="auto"/>
            </w:tcBorders>
            <w:shd w:val="clear" w:color="auto" w:fill="auto"/>
            <w:hideMark/>
          </w:tcPr>
          <w:p w14:paraId="6EFEE327"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source a poster for an "Ideal Front Garden" to be included as part of the education project</w:t>
            </w:r>
          </w:p>
        </w:tc>
      </w:tr>
      <w:tr w:rsidR="00AD25C1" w:rsidRPr="00AD25C1" w14:paraId="6AF9FE22" w14:textId="77777777" w:rsidTr="00AD25C1">
        <w:trPr>
          <w:gridAfter w:val="1"/>
          <w:wAfter w:w="94" w:type="dxa"/>
          <w:trHeight w:val="12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6CD4CB9A"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6</w:t>
            </w:r>
          </w:p>
        </w:tc>
        <w:tc>
          <w:tcPr>
            <w:tcW w:w="1980" w:type="dxa"/>
            <w:tcBorders>
              <w:top w:val="nil"/>
              <w:left w:val="nil"/>
              <w:bottom w:val="single" w:sz="4" w:space="0" w:color="auto"/>
              <w:right w:val="single" w:sz="4" w:space="0" w:color="auto"/>
            </w:tcBorders>
            <w:shd w:val="clear" w:color="auto" w:fill="auto"/>
            <w:hideMark/>
          </w:tcPr>
          <w:p w14:paraId="3A93CA15"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xml:space="preserve">Only Rain Down </w:t>
            </w:r>
            <w:proofErr w:type="gramStart"/>
            <w:r w:rsidRPr="00AD25C1">
              <w:rPr>
                <w:rFonts w:ascii="Aptos" w:eastAsia="Times New Roman" w:hAnsi="Aptos" w:cs="Times New Roman"/>
                <w:color w:val="000000"/>
                <w:kern w:val="0"/>
                <w:sz w:val="20"/>
                <w:szCs w:val="20"/>
                <w:lang w:eastAsia="en-GB"/>
                <w14:ligatures w14:val="none"/>
              </w:rPr>
              <w:t>The</w:t>
            </w:r>
            <w:proofErr w:type="gramEnd"/>
            <w:r w:rsidRPr="00AD25C1">
              <w:rPr>
                <w:rFonts w:ascii="Aptos" w:eastAsia="Times New Roman" w:hAnsi="Aptos" w:cs="Times New Roman"/>
                <w:color w:val="000000"/>
                <w:kern w:val="0"/>
                <w:sz w:val="20"/>
                <w:szCs w:val="20"/>
                <w:lang w:eastAsia="en-GB"/>
                <w14:ligatures w14:val="none"/>
              </w:rPr>
              <w:t xml:space="preserve"> Drain Campaign</w:t>
            </w:r>
          </w:p>
        </w:tc>
        <w:tc>
          <w:tcPr>
            <w:tcW w:w="3544" w:type="dxa"/>
            <w:tcBorders>
              <w:top w:val="nil"/>
              <w:left w:val="nil"/>
              <w:bottom w:val="single" w:sz="4" w:space="0" w:color="auto"/>
              <w:right w:val="single" w:sz="4" w:space="0" w:color="auto"/>
            </w:tcBorders>
            <w:shd w:val="clear" w:color="auto" w:fill="auto"/>
            <w:hideMark/>
          </w:tcPr>
          <w:p w14:paraId="52BC5A46"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Three schools have artwork. ? expand to some other schools if funding is granted.</w:t>
            </w:r>
          </w:p>
        </w:tc>
        <w:tc>
          <w:tcPr>
            <w:tcW w:w="1442" w:type="dxa"/>
            <w:tcBorders>
              <w:top w:val="nil"/>
              <w:left w:val="nil"/>
              <w:bottom w:val="single" w:sz="4" w:space="0" w:color="auto"/>
              <w:right w:val="single" w:sz="4" w:space="0" w:color="auto"/>
            </w:tcBorders>
            <w:shd w:val="clear" w:color="auto" w:fill="auto"/>
            <w:hideMark/>
          </w:tcPr>
          <w:p w14:paraId="1EE016AF"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Third phase</w:t>
            </w:r>
          </w:p>
        </w:tc>
        <w:tc>
          <w:tcPr>
            <w:tcW w:w="2765" w:type="dxa"/>
            <w:tcBorders>
              <w:top w:val="nil"/>
              <w:left w:val="nil"/>
              <w:bottom w:val="single" w:sz="4" w:space="0" w:color="auto"/>
              <w:right w:val="single" w:sz="4" w:space="0" w:color="auto"/>
            </w:tcBorders>
            <w:shd w:val="clear" w:color="auto" w:fill="auto"/>
            <w:hideMark/>
          </w:tcPr>
          <w:p w14:paraId="15D2F698"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xml:space="preserve">More costs effective option would be to undertake Yellow Fish campaign. Purchase yellow chalk paint and stencils, liaise with school to publicise (target school eco-councils). Start with BSTC sites. </w:t>
            </w:r>
          </w:p>
        </w:tc>
        <w:tc>
          <w:tcPr>
            <w:tcW w:w="1154" w:type="dxa"/>
            <w:tcBorders>
              <w:top w:val="nil"/>
              <w:left w:val="nil"/>
              <w:bottom w:val="single" w:sz="4" w:space="0" w:color="auto"/>
              <w:right w:val="single" w:sz="4" w:space="0" w:color="auto"/>
            </w:tcBorders>
            <w:shd w:val="clear" w:color="auto" w:fill="auto"/>
            <w:noWrap/>
            <w:hideMark/>
          </w:tcPr>
          <w:p w14:paraId="594ACF7A"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3-4 months</w:t>
            </w:r>
          </w:p>
        </w:tc>
        <w:tc>
          <w:tcPr>
            <w:tcW w:w="1322" w:type="dxa"/>
            <w:tcBorders>
              <w:top w:val="nil"/>
              <w:left w:val="nil"/>
              <w:bottom w:val="single" w:sz="4" w:space="0" w:color="auto"/>
              <w:right w:val="single" w:sz="4" w:space="0" w:color="auto"/>
            </w:tcBorders>
            <w:shd w:val="clear" w:color="auto" w:fill="auto"/>
            <w:noWrap/>
            <w:hideMark/>
          </w:tcPr>
          <w:p w14:paraId="2606663F"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BSTC/BS Green Gym</w:t>
            </w:r>
          </w:p>
        </w:tc>
        <w:tc>
          <w:tcPr>
            <w:tcW w:w="2672" w:type="dxa"/>
            <w:gridSpan w:val="2"/>
            <w:tcBorders>
              <w:top w:val="nil"/>
              <w:left w:val="nil"/>
              <w:bottom w:val="single" w:sz="4" w:space="0" w:color="auto"/>
              <w:right w:val="single" w:sz="4" w:space="0" w:color="auto"/>
            </w:tcBorders>
            <w:shd w:val="clear" w:color="auto" w:fill="auto"/>
            <w:hideMark/>
          </w:tcPr>
          <w:p w14:paraId="5E8D3A14" w14:textId="6CB063F6"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xml:space="preserve">BSTC to send emails to schools + local businesses and to work with Green Gym - aim for </w:t>
            </w:r>
            <w:r w:rsidRPr="00AD25C1">
              <w:rPr>
                <w:rFonts w:ascii="Aptos Narrow" w:eastAsia="Times New Roman" w:hAnsi="Aptos Narrow" w:cs="Times New Roman"/>
                <w:color w:val="000000"/>
                <w:kern w:val="0"/>
                <w:sz w:val="20"/>
                <w:szCs w:val="20"/>
                <w:lang w:eastAsia="en-GB"/>
                <w14:ligatures w14:val="none"/>
              </w:rPr>
              <w:t>family</w:t>
            </w:r>
            <w:r w:rsidRPr="00AD25C1">
              <w:rPr>
                <w:rFonts w:ascii="Aptos Narrow" w:eastAsia="Times New Roman" w:hAnsi="Aptos Narrow" w:cs="Times New Roman"/>
                <w:color w:val="000000"/>
                <w:kern w:val="0"/>
                <w:sz w:val="20"/>
                <w:szCs w:val="20"/>
                <w:lang w:eastAsia="en-GB"/>
                <w14:ligatures w14:val="none"/>
              </w:rPr>
              <w:t xml:space="preserve"> </w:t>
            </w:r>
            <w:r w:rsidRPr="00AD25C1">
              <w:rPr>
                <w:rFonts w:ascii="Aptos Narrow" w:eastAsia="Times New Roman" w:hAnsi="Aptos Narrow" w:cs="Times New Roman"/>
                <w:color w:val="000000"/>
                <w:kern w:val="0"/>
                <w:sz w:val="20"/>
                <w:szCs w:val="20"/>
                <w:lang w:eastAsia="en-GB"/>
                <w14:ligatures w14:val="none"/>
              </w:rPr>
              <w:t>initiative</w:t>
            </w:r>
            <w:r w:rsidRPr="00AD25C1">
              <w:rPr>
                <w:rFonts w:ascii="Aptos Narrow" w:eastAsia="Times New Roman" w:hAnsi="Aptos Narrow" w:cs="Times New Roman"/>
                <w:color w:val="000000"/>
                <w:kern w:val="0"/>
                <w:sz w:val="20"/>
                <w:szCs w:val="20"/>
                <w:lang w:eastAsia="en-GB"/>
                <w14:ligatures w14:val="none"/>
              </w:rPr>
              <w:t xml:space="preserve"> (small campaign). </w:t>
            </w:r>
            <w:r>
              <w:rPr>
                <w:rFonts w:ascii="Aptos Narrow" w:eastAsia="Times New Roman" w:hAnsi="Aptos Narrow" w:cs="Times New Roman"/>
                <w:color w:val="000000"/>
                <w:kern w:val="0"/>
                <w:sz w:val="20"/>
                <w:szCs w:val="20"/>
                <w:lang w:eastAsia="en-GB"/>
                <w14:ligatures w14:val="none"/>
              </w:rPr>
              <w:t>BSTC to purchase yellow chalk paint. Green Gym to organise stencils</w:t>
            </w:r>
          </w:p>
        </w:tc>
      </w:tr>
      <w:tr w:rsidR="00AD25C1" w:rsidRPr="00AD25C1" w14:paraId="59DFC0DA" w14:textId="77777777" w:rsidTr="00AD25C1">
        <w:trPr>
          <w:gridAfter w:val="1"/>
          <w:wAfter w:w="94" w:type="dxa"/>
          <w:trHeight w:val="97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3975BA2"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7</w:t>
            </w:r>
          </w:p>
        </w:tc>
        <w:tc>
          <w:tcPr>
            <w:tcW w:w="1980" w:type="dxa"/>
            <w:tcBorders>
              <w:top w:val="nil"/>
              <w:left w:val="nil"/>
              <w:bottom w:val="single" w:sz="4" w:space="0" w:color="auto"/>
              <w:right w:val="single" w:sz="4" w:space="0" w:color="auto"/>
            </w:tcBorders>
            <w:shd w:val="clear" w:color="auto" w:fill="auto"/>
            <w:hideMark/>
          </w:tcPr>
          <w:p w14:paraId="30A3244E"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Developing rain gardens [gardens storing rainwater]</w:t>
            </w:r>
          </w:p>
        </w:tc>
        <w:tc>
          <w:tcPr>
            <w:tcW w:w="3544" w:type="dxa"/>
            <w:tcBorders>
              <w:top w:val="nil"/>
              <w:left w:val="nil"/>
              <w:bottom w:val="single" w:sz="4" w:space="0" w:color="auto"/>
              <w:right w:val="single" w:sz="4" w:space="0" w:color="auto"/>
            </w:tcBorders>
            <w:shd w:val="clear" w:color="auto" w:fill="auto"/>
            <w:hideMark/>
          </w:tcPr>
          <w:p w14:paraId="7DB47EA0"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Would require advice to implement; could learn from other Councils as part of Watermark Towns Network</w:t>
            </w:r>
          </w:p>
        </w:tc>
        <w:tc>
          <w:tcPr>
            <w:tcW w:w="1442" w:type="dxa"/>
            <w:tcBorders>
              <w:top w:val="nil"/>
              <w:left w:val="nil"/>
              <w:bottom w:val="single" w:sz="4" w:space="0" w:color="auto"/>
              <w:right w:val="single" w:sz="4" w:space="0" w:color="auto"/>
            </w:tcBorders>
            <w:shd w:val="clear" w:color="auto" w:fill="auto"/>
            <w:hideMark/>
          </w:tcPr>
          <w:p w14:paraId="106ACC78"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Second phase</w:t>
            </w:r>
          </w:p>
        </w:tc>
        <w:tc>
          <w:tcPr>
            <w:tcW w:w="2765" w:type="dxa"/>
            <w:tcBorders>
              <w:top w:val="nil"/>
              <w:left w:val="nil"/>
              <w:bottom w:val="single" w:sz="4" w:space="0" w:color="auto"/>
              <w:right w:val="single" w:sz="4" w:space="0" w:color="auto"/>
            </w:tcBorders>
            <w:shd w:val="clear" w:color="auto" w:fill="auto"/>
            <w:hideMark/>
          </w:tcPr>
          <w:p w14:paraId="6C32D34F"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Development of these initially at three BSTC sites. Particularly important in locations where there are bee highways and to encourage wildlife</w:t>
            </w:r>
          </w:p>
        </w:tc>
        <w:tc>
          <w:tcPr>
            <w:tcW w:w="1154" w:type="dxa"/>
            <w:tcBorders>
              <w:top w:val="nil"/>
              <w:left w:val="nil"/>
              <w:bottom w:val="single" w:sz="4" w:space="0" w:color="auto"/>
              <w:right w:val="single" w:sz="4" w:space="0" w:color="auto"/>
            </w:tcBorders>
            <w:shd w:val="clear" w:color="auto" w:fill="auto"/>
            <w:noWrap/>
            <w:hideMark/>
          </w:tcPr>
          <w:p w14:paraId="74E174FB"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6 months</w:t>
            </w:r>
          </w:p>
        </w:tc>
        <w:tc>
          <w:tcPr>
            <w:tcW w:w="1322" w:type="dxa"/>
            <w:tcBorders>
              <w:top w:val="nil"/>
              <w:left w:val="nil"/>
              <w:bottom w:val="single" w:sz="4" w:space="0" w:color="auto"/>
              <w:right w:val="single" w:sz="4" w:space="0" w:color="auto"/>
            </w:tcBorders>
            <w:shd w:val="clear" w:color="auto" w:fill="auto"/>
            <w:noWrap/>
            <w:hideMark/>
          </w:tcPr>
          <w:p w14:paraId="0851C7FC"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BSTC/SGC</w:t>
            </w:r>
          </w:p>
        </w:tc>
        <w:tc>
          <w:tcPr>
            <w:tcW w:w="2672" w:type="dxa"/>
            <w:gridSpan w:val="2"/>
            <w:tcBorders>
              <w:top w:val="nil"/>
              <w:left w:val="nil"/>
              <w:bottom w:val="single" w:sz="4" w:space="0" w:color="auto"/>
              <w:right w:val="single" w:sz="4" w:space="0" w:color="auto"/>
            </w:tcBorders>
            <w:shd w:val="clear" w:color="auto" w:fill="auto"/>
            <w:hideMark/>
          </w:tcPr>
          <w:p w14:paraId="4471B955"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in contact with SGC as may be potential funding through Resilient Frome - rain management project</w:t>
            </w:r>
          </w:p>
        </w:tc>
      </w:tr>
      <w:tr w:rsidR="00AD25C1" w:rsidRPr="00AD25C1" w14:paraId="24C33C96" w14:textId="77777777" w:rsidTr="00AD25C1">
        <w:trPr>
          <w:gridAfter w:val="1"/>
          <w:wAfter w:w="94" w:type="dxa"/>
          <w:trHeight w:val="9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77F65644"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8</w:t>
            </w:r>
          </w:p>
        </w:tc>
        <w:tc>
          <w:tcPr>
            <w:tcW w:w="1980" w:type="dxa"/>
            <w:tcBorders>
              <w:top w:val="nil"/>
              <w:left w:val="nil"/>
              <w:bottom w:val="single" w:sz="4" w:space="0" w:color="auto"/>
              <w:right w:val="single" w:sz="4" w:space="0" w:color="auto"/>
            </w:tcBorders>
            <w:shd w:val="clear" w:color="auto" w:fill="auto"/>
            <w:hideMark/>
          </w:tcPr>
          <w:p w14:paraId="40585E32"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Pond dipping areas including education</w:t>
            </w:r>
          </w:p>
        </w:tc>
        <w:tc>
          <w:tcPr>
            <w:tcW w:w="3544" w:type="dxa"/>
            <w:tcBorders>
              <w:top w:val="nil"/>
              <w:left w:val="nil"/>
              <w:bottom w:val="single" w:sz="4" w:space="0" w:color="auto"/>
              <w:right w:val="single" w:sz="4" w:space="0" w:color="auto"/>
            </w:tcBorders>
            <w:shd w:val="clear" w:color="auto" w:fill="auto"/>
            <w:hideMark/>
          </w:tcPr>
          <w:p w14:paraId="192288CC"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Will be added to the Town map which is being produced by Wessex Water.</w:t>
            </w:r>
          </w:p>
        </w:tc>
        <w:tc>
          <w:tcPr>
            <w:tcW w:w="1442" w:type="dxa"/>
            <w:tcBorders>
              <w:top w:val="nil"/>
              <w:left w:val="nil"/>
              <w:bottom w:val="single" w:sz="4" w:space="0" w:color="auto"/>
              <w:right w:val="single" w:sz="4" w:space="0" w:color="auto"/>
            </w:tcBorders>
            <w:shd w:val="clear" w:color="auto" w:fill="auto"/>
            <w:hideMark/>
          </w:tcPr>
          <w:p w14:paraId="5CE6AB69"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Second phase</w:t>
            </w:r>
          </w:p>
        </w:tc>
        <w:tc>
          <w:tcPr>
            <w:tcW w:w="2765" w:type="dxa"/>
            <w:tcBorders>
              <w:top w:val="nil"/>
              <w:left w:val="nil"/>
              <w:bottom w:val="single" w:sz="4" w:space="0" w:color="auto"/>
              <w:right w:val="single" w:sz="4" w:space="0" w:color="auto"/>
            </w:tcBorders>
            <w:shd w:val="clear" w:color="auto" w:fill="auto"/>
            <w:hideMark/>
          </w:tcPr>
          <w:p w14:paraId="184AC8EB"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Look, learn, leave approach is best for pond dipping so that wildlife etc. is not 'stolen' from the ponds</w:t>
            </w:r>
          </w:p>
        </w:tc>
        <w:tc>
          <w:tcPr>
            <w:tcW w:w="1154" w:type="dxa"/>
            <w:tcBorders>
              <w:top w:val="nil"/>
              <w:left w:val="nil"/>
              <w:bottom w:val="single" w:sz="4" w:space="0" w:color="auto"/>
              <w:right w:val="single" w:sz="4" w:space="0" w:color="auto"/>
            </w:tcBorders>
            <w:shd w:val="clear" w:color="auto" w:fill="auto"/>
            <w:noWrap/>
            <w:hideMark/>
          </w:tcPr>
          <w:p w14:paraId="080A96D2"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6 months</w:t>
            </w:r>
          </w:p>
        </w:tc>
        <w:tc>
          <w:tcPr>
            <w:tcW w:w="1322" w:type="dxa"/>
            <w:tcBorders>
              <w:top w:val="nil"/>
              <w:left w:val="nil"/>
              <w:bottom w:val="single" w:sz="4" w:space="0" w:color="auto"/>
              <w:right w:val="single" w:sz="4" w:space="0" w:color="auto"/>
            </w:tcBorders>
            <w:shd w:val="clear" w:color="auto" w:fill="auto"/>
            <w:noWrap/>
            <w:hideMark/>
          </w:tcPr>
          <w:p w14:paraId="1948B9A7"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Wessex Water</w:t>
            </w:r>
          </w:p>
        </w:tc>
        <w:tc>
          <w:tcPr>
            <w:tcW w:w="2672" w:type="dxa"/>
            <w:gridSpan w:val="2"/>
            <w:tcBorders>
              <w:top w:val="nil"/>
              <w:left w:val="nil"/>
              <w:bottom w:val="single" w:sz="4" w:space="0" w:color="auto"/>
              <w:right w:val="single" w:sz="4" w:space="0" w:color="auto"/>
            </w:tcBorders>
            <w:shd w:val="clear" w:color="auto" w:fill="auto"/>
            <w:hideMark/>
          </w:tcPr>
          <w:p w14:paraId="1606FA76"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contact Wessex Water re. production of the Town Map</w:t>
            </w:r>
          </w:p>
        </w:tc>
      </w:tr>
      <w:tr w:rsidR="00AD25C1" w:rsidRPr="00AD25C1" w14:paraId="54D0A368" w14:textId="77777777" w:rsidTr="00AD25C1">
        <w:trPr>
          <w:gridAfter w:val="1"/>
          <w:wAfter w:w="94" w:type="dxa"/>
          <w:trHeight w:val="6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70F81769"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9</w:t>
            </w:r>
          </w:p>
        </w:tc>
        <w:tc>
          <w:tcPr>
            <w:tcW w:w="1980" w:type="dxa"/>
            <w:tcBorders>
              <w:top w:val="nil"/>
              <w:left w:val="nil"/>
              <w:bottom w:val="single" w:sz="4" w:space="0" w:color="auto"/>
              <w:right w:val="single" w:sz="4" w:space="0" w:color="auto"/>
            </w:tcBorders>
            <w:shd w:val="clear" w:color="auto" w:fill="auto"/>
            <w:hideMark/>
          </w:tcPr>
          <w:p w14:paraId="78A71DF0"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Naming of ponds that have been created</w:t>
            </w:r>
          </w:p>
        </w:tc>
        <w:tc>
          <w:tcPr>
            <w:tcW w:w="3544" w:type="dxa"/>
            <w:tcBorders>
              <w:top w:val="nil"/>
              <w:left w:val="nil"/>
              <w:bottom w:val="single" w:sz="4" w:space="0" w:color="auto"/>
              <w:right w:val="single" w:sz="4" w:space="0" w:color="auto"/>
            </w:tcBorders>
            <w:shd w:val="clear" w:color="auto" w:fill="auto"/>
            <w:hideMark/>
          </w:tcPr>
          <w:p w14:paraId="3E3477B3"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w:t>
            </w:r>
          </w:p>
        </w:tc>
        <w:tc>
          <w:tcPr>
            <w:tcW w:w="1442" w:type="dxa"/>
            <w:tcBorders>
              <w:top w:val="nil"/>
              <w:left w:val="nil"/>
              <w:bottom w:val="single" w:sz="4" w:space="0" w:color="auto"/>
              <w:right w:val="single" w:sz="4" w:space="0" w:color="auto"/>
            </w:tcBorders>
            <w:shd w:val="clear" w:color="auto" w:fill="auto"/>
            <w:hideMark/>
          </w:tcPr>
          <w:p w14:paraId="7DE0DD13"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Second phase</w:t>
            </w:r>
          </w:p>
        </w:tc>
        <w:tc>
          <w:tcPr>
            <w:tcW w:w="2765" w:type="dxa"/>
            <w:tcBorders>
              <w:top w:val="nil"/>
              <w:left w:val="nil"/>
              <w:bottom w:val="single" w:sz="4" w:space="0" w:color="auto"/>
              <w:right w:val="single" w:sz="4" w:space="0" w:color="auto"/>
            </w:tcBorders>
            <w:shd w:val="clear" w:color="auto" w:fill="auto"/>
            <w:hideMark/>
          </w:tcPr>
          <w:p w14:paraId="368E13F2"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Wessex Water to include names on the town map</w:t>
            </w:r>
          </w:p>
        </w:tc>
        <w:tc>
          <w:tcPr>
            <w:tcW w:w="1154" w:type="dxa"/>
            <w:tcBorders>
              <w:top w:val="nil"/>
              <w:left w:val="nil"/>
              <w:bottom w:val="single" w:sz="4" w:space="0" w:color="auto"/>
              <w:right w:val="single" w:sz="4" w:space="0" w:color="auto"/>
            </w:tcBorders>
            <w:shd w:val="clear" w:color="auto" w:fill="auto"/>
            <w:noWrap/>
            <w:hideMark/>
          </w:tcPr>
          <w:p w14:paraId="039FF014"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6 months</w:t>
            </w:r>
          </w:p>
        </w:tc>
        <w:tc>
          <w:tcPr>
            <w:tcW w:w="1322" w:type="dxa"/>
            <w:tcBorders>
              <w:top w:val="nil"/>
              <w:left w:val="nil"/>
              <w:bottom w:val="single" w:sz="4" w:space="0" w:color="auto"/>
              <w:right w:val="single" w:sz="4" w:space="0" w:color="auto"/>
            </w:tcBorders>
            <w:shd w:val="clear" w:color="auto" w:fill="auto"/>
            <w:noWrap/>
            <w:hideMark/>
          </w:tcPr>
          <w:p w14:paraId="29C9D57B"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Wessex Water</w:t>
            </w:r>
          </w:p>
        </w:tc>
        <w:tc>
          <w:tcPr>
            <w:tcW w:w="2672" w:type="dxa"/>
            <w:gridSpan w:val="2"/>
            <w:tcBorders>
              <w:top w:val="nil"/>
              <w:left w:val="nil"/>
              <w:bottom w:val="single" w:sz="4" w:space="0" w:color="auto"/>
              <w:right w:val="single" w:sz="4" w:space="0" w:color="auto"/>
            </w:tcBorders>
            <w:shd w:val="clear" w:color="auto" w:fill="auto"/>
            <w:vAlign w:val="bottom"/>
            <w:hideMark/>
          </w:tcPr>
          <w:p w14:paraId="3F0F9B96"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contact Wessex Water re. production of the Town Map</w:t>
            </w:r>
          </w:p>
        </w:tc>
      </w:tr>
      <w:tr w:rsidR="00AD25C1" w:rsidRPr="00AD25C1" w14:paraId="6AC82D6F" w14:textId="77777777" w:rsidTr="00AD25C1">
        <w:trPr>
          <w:gridAfter w:val="1"/>
          <w:wAfter w:w="94" w:type="dxa"/>
          <w:trHeight w:val="93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6319A56B"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10</w:t>
            </w:r>
          </w:p>
        </w:tc>
        <w:tc>
          <w:tcPr>
            <w:tcW w:w="1980" w:type="dxa"/>
            <w:tcBorders>
              <w:top w:val="nil"/>
              <w:left w:val="nil"/>
              <w:bottom w:val="single" w:sz="4" w:space="0" w:color="auto"/>
              <w:right w:val="single" w:sz="4" w:space="0" w:color="auto"/>
            </w:tcBorders>
            <w:shd w:val="clear" w:color="auto" w:fill="auto"/>
            <w:hideMark/>
          </w:tcPr>
          <w:p w14:paraId="69EBF580"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Tiny ponds</w:t>
            </w:r>
          </w:p>
        </w:tc>
        <w:tc>
          <w:tcPr>
            <w:tcW w:w="3544" w:type="dxa"/>
            <w:tcBorders>
              <w:top w:val="nil"/>
              <w:left w:val="nil"/>
              <w:bottom w:val="single" w:sz="4" w:space="0" w:color="auto"/>
              <w:right w:val="single" w:sz="4" w:space="0" w:color="auto"/>
            </w:tcBorders>
            <w:shd w:val="clear" w:color="auto" w:fill="auto"/>
            <w:hideMark/>
          </w:tcPr>
          <w:p w14:paraId="1C362477"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Could learn from other Councils as part of Watermark Towns Network. Explore project undertaken in Taunton</w:t>
            </w:r>
          </w:p>
        </w:tc>
        <w:tc>
          <w:tcPr>
            <w:tcW w:w="1442" w:type="dxa"/>
            <w:tcBorders>
              <w:top w:val="nil"/>
              <w:left w:val="nil"/>
              <w:bottom w:val="single" w:sz="4" w:space="0" w:color="auto"/>
              <w:right w:val="single" w:sz="4" w:space="0" w:color="auto"/>
            </w:tcBorders>
            <w:shd w:val="clear" w:color="auto" w:fill="auto"/>
            <w:hideMark/>
          </w:tcPr>
          <w:p w14:paraId="6421B176"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Summer phase</w:t>
            </w:r>
          </w:p>
        </w:tc>
        <w:tc>
          <w:tcPr>
            <w:tcW w:w="2765" w:type="dxa"/>
            <w:tcBorders>
              <w:top w:val="nil"/>
              <w:left w:val="nil"/>
              <w:bottom w:val="single" w:sz="4" w:space="0" w:color="auto"/>
              <w:right w:val="single" w:sz="4" w:space="0" w:color="auto"/>
            </w:tcBorders>
            <w:shd w:val="clear" w:color="auto" w:fill="auto"/>
            <w:hideMark/>
          </w:tcPr>
          <w:p w14:paraId="7BA1D999"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Contact Wessex Water to ascertain which councils did this campaign and then contact those councils</w:t>
            </w:r>
          </w:p>
        </w:tc>
        <w:tc>
          <w:tcPr>
            <w:tcW w:w="1154" w:type="dxa"/>
            <w:tcBorders>
              <w:top w:val="nil"/>
              <w:left w:val="nil"/>
              <w:bottom w:val="single" w:sz="4" w:space="0" w:color="auto"/>
              <w:right w:val="single" w:sz="4" w:space="0" w:color="auto"/>
            </w:tcBorders>
            <w:shd w:val="clear" w:color="auto" w:fill="auto"/>
            <w:hideMark/>
          </w:tcPr>
          <w:p w14:paraId="0B25CBB4"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xml:space="preserve"> 6-8 months</w:t>
            </w:r>
          </w:p>
        </w:tc>
        <w:tc>
          <w:tcPr>
            <w:tcW w:w="1322" w:type="dxa"/>
            <w:tcBorders>
              <w:top w:val="nil"/>
              <w:left w:val="nil"/>
              <w:bottom w:val="single" w:sz="4" w:space="0" w:color="auto"/>
              <w:right w:val="single" w:sz="4" w:space="0" w:color="auto"/>
            </w:tcBorders>
            <w:shd w:val="clear" w:color="auto" w:fill="auto"/>
            <w:noWrap/>
            <w:hideMark/>
          </w:tcPr>
          <w:p w14:paraId="44047B74"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w:t>
            </w:r>
          </w:p>
        </w:tc>
        <w:tc>
          <w:tcPr>
            <w:tcW w:w="2672" w:type="dxa"/>
            <w:gridSpan w:val="2"/>
            <w:tcBorders>
              <w:top w:val="nil"/>
              <w:left w:val="nil"/>
              <w:bottom w:val="single" w:sz="4" w:space="0" w:color="auto"/>
              <w:right w:val="single" w:sz="4" w:space="0" w:color="auto"/>
            </w:tcBorders>
            <w:shd w:val="clear" w:color="auto" w:fill="auto"/>
            <w:hideMark/>
          </w:tcPr>
          <w:p w14:paraId="7B00DA6B"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BSTC to contact Taunton Town Council re. their project</w:t>
            </w:r>
          </w:p>
        </w:tc>
      </w:tr>
      <w:tr w:rsidR="00AD25C1" w:rsidRPr="00AD25C1" w14:paraId="2D30A927" w14:textId="77777777" w:rsidTr="00AD25C1">
        <w:trPr>
          <w:gridAfter w:val="1"/>
          <w:wAfter w:w="94" w:type="dxa"/>
          <w:trHeight w:val="7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C83F130"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11</w:t>
            </w:r>
          </w:p>
        </w:tc>
        <w:tc>
          <w:tcPr>
            <w:tcW w:w="1980" w:type="dxa"/>
            <w:tcBorders>
              <w:top w:val="nil"/>
              <w:left w:val="nil"/>
              <w:bottom w:val="single" w:sz="4" w:space="0" w:color="auto"/>
              <w:right w:val="single" w:sz="4" w:space="0" w:color="auto"/>
            </w:tcBorders>
            <w:shd w:val="clear" w:color="auto" w:fill="auto"/>
            <w:hideMark/>
          </w:tcPr>
          <w:p w14:paraId="0CC88DA4"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Addressing Combined Sewer Overflows discharge into Stoke Brook which flows into ponds</w:t>
            </w:r>
          </w:p>
        </w:tc>
        <w:tc>
          <w:tcPr>
            <w:tcW w:w="3544" w:type="dxa"/>
            <w:tcBorders>
              <w:top w:val="nil"/>
              <w:left w:val="nil"/>
              <w:bottom w:val="single" w:sz="4" w:space="0" w:color="auto"/>
              <w:right w:val="single" w:sz="4" w:space="0" w:color="auto"/>
            </w:tcBorders>
            <w:shd w:val="clear" w:color="auto" w:fill="auto"/>
            <w:hideMark/>
          </w:tcPr>
          <w:p w14:paraId="04EE7FD5"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Reducing misconnections and drains with pollution</w:t>
            </w:r>
          </w:p>
        </w:tc>
        <w:tc>
          <w:tcPr>
            <w:tcW w:w="1442" w:type="dxa"/>
            <w:tcBorders>
              <w:top w:val="nil"/>
              <w:left w:val="nil"/>
              <w:bottom w:val="single" w:sz="4" w:space="0" w:color="auto"/>
              <w:right w:val="single" w:sz="4" w:space="0" w:color="auto"/>
            </w:tcBorders>
            <w:shd w:val="clear" w:color="auto" w:fill="auto"/>
            <w:hideMark/>
          </w:tcPr>
          <w:p w14:paraId="4CAACB25"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Second or third phase</w:t>
            </w:r>
          </w:p>
        </w:tc>
        <w:tc>
          <w:tcPr>
            <w:tcW w:w="2765" w:type="dxa"/>
            <w:tcBorders>
              <w:top w:val="nil"/>
              <w:left w:val="nil"/>
              <w:bottom w:val="single" w:sz="4" w:space="0" w:color="auto"/>
              <w:right w:val="single" w:sz="4" w:space="0" w:color="auto"/>
            </w:tcBorders>
            <w:shd w:val="clear" w:color="auto" w:fill="auto"/>
            <w:hideMark/>
          </w:tcPr>
          <w:p w14:paraId="4F403032"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w:t>
            </w:r>
          </w:p>
        </w:tc>
        <w:tc>
          <w:tcPr>
            <w:tcW w:w="1154" w:type="dxa"/>
            <w:tcBorders>
              <w:top w:val="nil"/>
              <w:left w:val="nil"/>
              <w:bottom w:val="single" w:sz="4" w:space="0" w:color="auto"/>
              <w:right w:val="single" w:sz="4" w:space="0" w:color="auto"/>
            </w:tcBorders>
            <w:shd w:val="clear" w:color="auto" w:fill="auto"/>
            <w:noWrap/>
            <w:hideMark/>
          </w:tcPr>
          <w:p w14:paraId="6C85BB43"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w:t>
            </w:r>
          </w:p>
        </w:tc>
        <w:tc>
          <w:tcPr>
            <w:tcW w:w="1322" w:type="dxa"/>
            <w:tcBorders>
              <w:top w:val="nil"/>
              <w:left w:val="nil"/>
              <w:bottom w:val="single" w:sz="4" w:space="0" w:color="auto"/>
              <w:right w:val="single" w:sz="4" w:space="0" w:color="auto"/>
            </w:tcBorders>
            <w:shd w:val="clear" w:color="auto" w:fill="auto"/>
            <w:noWrap/>
            <w:hideMark/>
          </w:tcPr>
          <w:p w14:paraId="616DF605"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w:t>
            </w:r>
          </w:p>
        </w:tc>
        <w:tc>
          <w:tcPr>
            <w:tcW w:w="2672" w:type="dxa"/>
            <w:gridSpan w:val="2"/>
            <w:tcBorders>
              <w:top w:val="nil"/>
              <w:left w:val="nil"/>
              <w:bottom w:val="single" w:sz="4" w:space="0" w:color="auto"/>
              <w:right w:val="single" w:sz="4" w:space="0" w:color="auto"/>
            </w:tcBorders>
            <w:shd w:val="clear" w:color="auto" w:fill="auto"/>
            <w:vAlign w:val="bottom"/>
            <w:hideMark/>
          </w:tcPr>
          <w:p w14:paraId="5284013F" w14:textId="6860D6C5"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xml:space="preserve">Mark has had conversation with Wessex Water CEO regarding local CSOs - this is a strategic issue outside of the direct remit of parish ad town councils, </w:t>
            </w:r>
            <w:r w:rsidR="00A856A5" w:rsidRPr="00AD25C1">
              <w:rPr>
                <w:rFonts w:ascii="Aptos Narrow" w:eastAsia="Times New Roman" w:hAnsi="Aptos Narrow" w:cs="Times New Roman"/>
                <w:color w:val="000000"/>
                <w:kern w:val="0"/>
                <w:sz w:val="20"/>
                <w:szCs w:val="20"/>
                <w:lang w:eastAsia="en-GB"/>
                <w14:ligatures w14:val="none"/>
              </w:rPr>
              <w:t>however,</w:t>
            </w:r>
            <w:r w:rsidRPr="00AD25C1">
              <w:rPr>
                <w:rFonts w:ascii="Aptos Narrow" w:eastAsia="Times New Roman" w:hAnsi="Aptos Narrow" w:cs="Times New Roman"/>
                <w:color w:val="000000"/>
                <w:kern w:val="0"/>
                <w:sz w:val="20"/>
                <w:szCs w:val="20"/>
                <w:lang w:eastAsia="en-GB"/>
                <w14:ligatures w14:val="none"/>
              </w:rPr>
              <w:t xml:space="preserve"> need to raise concerns with Wessex Water/MP for them to take direct action</w:t>
            </w:r>
          </w:p>
        </w:tc>
      </w:tr>
      <w:tr w:rsidR="007A2C20" w:rsidRPr="00AD25C1" w14:paraId="73DC34AE" w14:textId="77777777" w:rsidTr="00BB24A1">
        <w:trPr>
          <w:gridAfter w:val="1"/>
          <w:wAfter w:w="94" w:type="dxa"/>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0D8F2E1F" w14:textId="77777777" w:rsidR="007A2C20" w:rsidRPr="00AD25C1" w:rsidRDefault="007A2C20" w:rsidP="00BB24A1">
            <w:pPr>
              <w:spacing w:after="0" w:line="240" w:lineRule="auto"/>
              <w:jc w:val="center"/>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 </w:t>
            </w:r>
          </w:p>
        </w:tc>
        <w:tc>
          <w:tcPr>
            <w:tcW w:w="1980" w:type="dxa"/>
            <w:tcBorders>
              <w:top w:val="nil"/>
              <w:left w:val="nil"/>
              <w:bottom w:val="single" w:sz="4" w:space="0" w:color="auto"/>
              <w:right w:val="single" w:sz="4" w:space="0" w:color="auto"/>
            </w:tcBorders>
            <w:shd w:val="clear" w:color="auto" w:fill="auto"/>
            <w:vAlign w:val="center"/>
            <w:hideMark/>
          </w:tcPr>
          <w:p w14:paraId="48E915C8"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Initiative</w:t>
            </w:r>
          </w:p>
        </w:tc>
        <w:tc>
          <w:tcPr>
            <w:tcW w:w="3544" w:type="dxa"/>
            <w:tcBorders>
              <w:top w:val="nil"/>
              <w:left w:val="nil"/>
              <w:bottom w:val="single" w:sz="4" w:space="0" w:color="auto"/>
              <w:right w:val="single" w:sz="4" w:space="0" w:color="auto"/>
            </w:tcBorders>
            <w:shd w:val="clear" w:color="auto" w:fill="auto"/>
            <w:vAlign w:val="center"/>
            <w:hideMark/>
          </w:tcPr>
          <w:p w14:paraId="30F56E2D"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Comments</w:t>
            </w:r>
          </w:p>
        </w:tc>
        <w:tc>
          <w:tcPr>
            <w:tcW w:w="1442" w:type="dxa"/>
            <w:tcBorders>
              <w:top w:val="nil"/>
              <w:left w:val="nil"/>
              <w:bottom w:val="single" w:sz="4" w:space="0" w:color="auto"/>
              <w:right w:val="single" w:sz="4" w:space="0" w:color="auto"/>
            </w:tcBorders>
            <w:shd w:val="clear" w:color="auto" w:fill="auto"/>
            <w:hideMark/>
          </w:tcPr>
          <w:p w14:paraId="529089FD"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Priority</w:t>
            </w:r>
          </w:p>
        </w:tc>
        <w:tc>
          <w:tcPr>
            <w:tcW w:w="2765" w:type="dxa"/>
            <w:tcBorders>
              <w:top w:val="nil"/>
              <w:left w:val="nil"/>
              <w:bottom w:val="single" w:sz="4" w:space="0" w:color="auto"/>
              <w:right w:val="single" w:sz="4" w:space="0" w:color="auto"/>
            </w:tcBorders>
            <w:shd w:val="clear" w:color="auto" w:fill="auto"/>
            <w:hideMark/>
          </w:tcPr>
          <w:p w14:paraId="0E0AA05B"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Resources Required</w:t>
            </w:r>
          </w:p>
        </w:tc>
        <w:tc>
          <w:tcPr>
            <w:tcW w:w="1154" w:type="dxa"/>
            <w:tcBorders>
              <w:top w:val="nil"/>
              <w:left w:val="nil"/>
              <w:bottom w:val="single" w:sz="4" w:space="0" w:color="auto"/>
              <w:right w:val="single" w:sz="4" w:space="0" w:color="auto"/>
            </w:tcBorders>
            <w:shd w:val="clear" w:color="auto" w:fill="auto"/>
            <w:vAlign w:val="center"/>
            <w:hideMark/>
          </w:tcPr>
          <w:p w14:paraId="48B676AF"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Timescale</w:t>
            </w:r>
          </w:p>
        </w:tc>
        <w:tc>
          <w:tcPr>
            <w:tcW w:w="1322" w:type="dxa"/>
            <w:tcBorders>
              <w:top w:val="nil"/>
              <w:left w:val="nil"/>
              <w:bottom w:val="single" w:sz="4" w:space="0" w:color="auto"/>
              <w:right w:val="single" w:sz="4" w:space="0" w:color="auto"/>
            </w:tcBorders>
            <w:shd w:val="clear" w:color="auto" w:fill="auto"/>
            <w:vAlign w:val="center"/>
            <w:hideMark/>
          </w:tcPr>
          <w:p w14:paraId="1AF3F72F"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Lead on Project</w:t>
            </w:r>
          </w:p>
        </w:tc>
        <w:tc>
          <w:tcPr>
            <w:tcW w:w="26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5E9739" w14:textId="77777777" w:rsidR="007A2C20" w:rsidRPr="00AD25C1" w:rsidRDefault="007A2C20" w:rsidP="00BB24A1">
            <w:pPr>
              <w:spacing w:after="0" w:line="240" w:lineRule="auto"/>
              <w:rPr>
                <w:rFonts w:ascii="Aptos Narrow" w:eastAsia="Times New Roman" w:hAnsi="Aptos Narrow" w:cs="Times New Roman"/>
                <w:b/>
                <w:bCs/>
                <w:color w:val="000000"/>
                <w:kern w:val="0"/>
                <w:sz w:val="20"/>
                <w:szCs w:val="20"/>
                <w:lang w:eastAsia="en-GB"/>
                <w14:ligatures w14:val="none"/>
              </w:rPr>
            </w:pPr>
            <w:r w:rsidRPr="00AD25C1">
              <w:rPr>
                <w:rFonts w:ascii="Aptos Narrow" w:eastAsia="Times New Roman" w:hAnsi="Aptos Narrow" w:cs="Times New Roman"/>
                <w:b/>
                <w:bCs/>
                <w:color w:val="000000"/>
                <w:kern w:val="0"/>
                <w:sz w:val="20"/>
                <w:szCs w:val="20"/>
                <w:lang w:eastAsia="en-GB"/>
                <w14:ligatures w14:val="none"/>
              </w:rPr>
              <w:t>Notes &amp; Actions</w:t>
            </w:r>
          </w:p>
        </w:tc>
      </w:tr>
      <w:tr w:rsidR="00AD25C1" w:rsidRPr="00AD25C1" w14:paraId="43868644" w14:textId="77777777" w:rsidTr="00AD25C1">
        <w:trPr>
          <w:gridAfter w:val="1"/>
          <w:wAfter w:w="94" w:type="dxa"/>
          <w:trHeight w:val="37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3ED5F9C9"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12</w:t>
            </w:r>
          </w:p>
        </w:tc>
        <w:tc>
          <w:tcPr>
            <w:tcW w:w="1980" w:type="dxa"/>
            <w:tcBorders>
              <w:top w:val="nil"/>
              <w:left w:val="nil"/>
              <w:bottom w:val="single" w:sz="4" w:space="0" w:color="auto"/>
              <w:right w:val="single" w:sz="4" w:space="0" w:color="auto"/>
            </w:tcBorders>
            <w:shd w:val="clear" w:color="auto" w:fill="auto"/>
            <w:hideMark/>
          </w:tcPr>
          <w:p w14:paraId="31DC6BD6"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Water butts and leaky butts</w:t>
            </w:r>
          </w:p>
        </w:tc>
        <w:tc>
          <w:tcPr>
            <w:tcW w:w="3544" w:type="dxa"/>
            <w:tcBorders>
              <w:top w:val="nil"/>
              <w:left w:val="nil"/>
              <w:bottom w:val="single" w:sz="4" w:space="0" w:color="auto"/>
              <w:right w:val="single" w:sz="4" w:space="0" w:color="auto"/>
            </w:tcBorders>
            <w:shd w:val="clear" w:color="auto" w:fill="auto"/>
            <w:hideMark/>
          </w:tcPr>
          <w:p w14:paraId="7021C615"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Slowing the flow of heavy rain</w:t>
            </w:r>
          </w:p>
        </w:tc>
        <w:tc>
          <w:tcPr>
            <w:tcW w:w="1442" w:type="dxa"/>
            <w:tcBorders>
              <w:top w:val="nil"/>
              <w:left w:val="nil"/>
              <w:bottom w:val="single" w:sz="4" w:space="0" w:color="auto"/>
              <w:right w:val="single" w:sz="4" w:space="0" w:color="auto"/>
            </w:tcBorders>
            <w:shd w:val="clear" w:color="auto" w:fill="auto"/>
            <w:hideMark/>
          </w:tcPr>
          <w:p w14:paraId="5AB90F8F"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w:t>
            </w:r>
          </w:p>
        </w:tc>
        <w:tc>
          <w:tcPr>
            <w:tcW w:w="2765" w:type="dxa"/>
            <w:tcBorders>
              <w:top w:val="nil"/>
              <w:left w:val="nil"/>
              <w:bottom w:val="single" w:sz="4" w:space="0" w:color="auto"/>
              <w:right w:val="single" w:sz="4" w:space="0" w:color="auto"/>
            </w:tcBorders>
            <w:shd w:val="clear" w:color="auto" w:fill="auto"/>
            <w:hideMark/>
          </w:tcPr>
          <w:p w14:paraId="0896CB93"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w:t>
            </w:r>
          </w:p>
        </w:tc>
        <w:tc>
          <w:tcPr>
            <w:tcW w:w="1154" w:type="dxa"/>
            <w:tcBorders>
              <w:top w:val="nil"/>
              <w:left w:val="nil"/>
              <w:bottom w:val="single" w:sz="4" w:space="0" w:color="auto"/>
              <w:right w:val="single" w:sz="4" w:space="0" w:color="auto"/>
            </w:tcBorders>
            <w:shd w:val="clear" w:color="auto" w:fill="auto"/>
            <w:noWrap/>
            <w:hideMark/>
          </w:tcPr>
          <w:p w14:paraId="1C0C8C17"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w:t>
            </w:r>
          </w:p>
        </w:tc>
        <w:tc>
          <w:tcPr>
            <w:tcW w:w="1322" w:type="dxa"/>
            <w:tcBorders>
              <w:top w:val="nil"/>
              <w:left w:val="nil"/>
              <w:bottom w:val="single" w:sz="4" w:space="0" w:color="auto"/>
              <w:right w:val="single" w:sz="4" w:space="0" w:color="auto"/>
            </w:tcBorders>
            <w:shd w:val="clear" w:color="auto" w:fill="auto"/>
            <w:noWrap/>
            <w:hideMark/>
          </w:tcPr>
          <w:p w14:paraId="2866FEFC"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w:t>
            </w:r>
          </w:p>
        </w:tc>
        <w:tc>
          <w:tcPr>
            <w:tcW w:w="2672" w:type="dxa"/>
            <w:gridSpan w:val="2"/>
            <w:tcBorders>
              <w:top w:val="nil"/>
              <w:left w:val="nil"/>
              <w:bottom w:val="single" w:sz="4" w:space="0" w:color="auto"/>
              <w:right w:val="single" w:sz="4" w:space="0" w:color="auto"/>
            </w:tcBorders>
            <w:shd w:val="clear" w:color="auto" w:fill="auto"/>
            <w:noWrap/>
            <w:hideMark/>
          </w:tcPr>
          <w:p w14:paraId="1250DEF8"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Potential future project</w:t>
            </w:r>
          </w:p>
        </w:tc>
      </w:tr>
      <w:tr w:rsidR="00AD25C1" w:rsidRPr="00AD25C1" w14:paraId="6D3ADB72" w14:textId="77777777" w:rsidTr="007A2C20">
        <w:trPr>
          <w:gridAfter w:val="1"/>
          <w:wAfter w:w="94" w:type="dxa"/>
          <w:trHeight w:val="279"/>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AD9C50F" w14:textId="77777777" w:rsidR="00AD25C1" w:rsidRPr="00AD25C1" w:rsidRDefault="00AD25C1" w:rsidP="00AD25C1">
            <w:pPr>
              <w:spacing w:after="0" w:line="240" w:lineRule="auto"/>
              <w:jc w:val="center"/>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13</w:t>
            </w:r>
          </w:p>
        </w:tc>
        <w:tc>
          <w:tcPr>
            <w:tcW w:w="1980" w:type="dxa"/>
            <w:tcBorders>
              <w:top w:val="nil"/>
              <w:left w:val="nil"/>
              <w:bottom w:val="single" w:sz="4" w:space="0" w:color="auto"/>
              <w:right w:val="single" w:sz="4" w:space="0" w:color="auto"/>
            </w:tcBorders>
            <w:shd w:val="clear" w:color="auto" w:fill="auto"/>
            <w:hideMark/>
          </w:tcPr>
          <w:p w14:paraId="2F698892" w14:textId="276CA22A" w:rsidR="00AD25C1" w:rsidRPr="00AD25C1" w:rsidRDefault="007A2C20" w:rsidP="00AD25C1">
            <w:pPr>
              <w:spacing w:after="0" w:line="240" w:lineRule="auto"/>
              <w:rPr>
                <w:rFonts w:ascii="Aptos" w:eastAsia="Times New Roman" w:hAnsi="Aptos" w:cs="Times New Roman"/>
                <w:color w:val="000000"/>
                <w:kern w:val="0"/>
                <w:sz w:val="20"/>
                <w:szCs w:val="20"/>
                <w:lang w:eastAsia="en-GB"/>
                <w14:ligatures w14:val="none"/>
              </w:rPr>
            </w:pPr>
            <w:r>
              <w:rPr>
                <w:rFonts w:ascii="Aptos" w:eastAsia="Times New Roman" w:hAnsi="Aptos" w:cs="Times New Roman"/>
                <w:color w:val="000000"/>
                <w:kern w:val="0"/>
                <w:sz w:val="20"/>
                <w:szCs w:val="20"/>
                <w:lang w:eastAsia="en-GB"/>
                <w14:ligatures w14:val="none"/>
              </w:rPr>
              <w:t xml:space="preserve">Upgrades to </w:t>
            </w:r>
            <w:r w:rsidR="00AD25C1" w:rsidRPr="00AD25C1">
              <w:rPr>
                <w:rFonts w:ascii="Aptos" w:eastAsia="Times New Roman" w:hAnsi="Aptos" w:cs="Times New Roman"/>
                <w:color w:val="000000"/>
                <w:kern w:val="0"/>
                <w:sz w:val="20"/>
                <w:szCs w:val="20"/>
                <w:lang w:eastAsia="en-GB"/>
                <w14:ligatures w14:val="none"/>
              </w:rPr>
              <w:t>amenity areas</w:t>
            </w:r>
          </w:p>
        </w:tc>
        <w:tc>
          <w:tcPr>
            <w:tcW w:w="3544" w:type="dxa"/>
            <w:tcBorders>
              <w:top w:val="nil"/>
              <w:left w:val="nil"/>
              <w:bottom w:val="single" w:sz="4" w:space="0" w:color="auto"/>
              <w:right w:val="single" w:sz="4" w:space="0" w:color="auto"/>
            </w:tcBorders>
            <w:shd w:val="clear" w:color="auto" w:fill="auto"/>
            <w:hideMark/>
          </w:tcPr>
          <w:p w14:paraId="7EA924BF" w14:textId="139CB31B"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w:t>
            </w:r>
            <w:r w:rsidR="007A2C20">
              <w:rPr>
                <w:rFonts w:ascii="Aptos" w:eastAsia="Times New Roman" w:hAnsi="Aptos" w:cs="Times New Roman"/>
                <w:color w:val="000000"/>
                <w:kern w:val="0"/>
                <w:sz w:val="20"/>
                <w:szCs w:val="20"/>
                <w:lang w:eastAsia="en-GB"/>
                <w14:ligatures w14:val="none"/>
              </w:rPr>
              <w:t>Provision of solar fountains etc.</w:t>
            </w:r>
          </w:p>
        </w:tc>
        <w:tc>
          <w:tcPr>
            <w:tcW w:w="1442" w:type="dxa"/>
            <w:tcBorders>
              <w:top w:val="nil"/>
              <w:left w:val="nil"/>
              <w:bottom w:val="single" w:sz="4" w:space="0" w:color="auto"/>
              <w:right w:val="single" w:sz="4" w:space="0" w:color="auto"/>
            </w:tcBorders>
            <w:shd w:val="clear" w:color="auto" w:fill="auto"/>
            <w:hideMark/>
          </w:tcPr>
          <w:p w14:paraId="39F3C02D"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w:t>
            </w:r>
          </w:p>
        </w:tc>
        <w:tc>
          <w:tcPr>
            <w:tcW w:w="2765" w:type="dxa"/>
            <w:tcBorders>
              <w:top w:val="nil"/>
              <w:left w:val="nil"/>
              <w:bottom w:val="single" w:sz="4" w:space="0" w:color="auto"/>
              <w:right w:val="single" w:sz="4" w:space="0" w:color="auto"/>
            </w:tcBorders>
            <w:shd w:val="clear" w:color="auto" w:fill="auto"/>
            <w:hideMark/>
          </w:tcPr>
          <w:p w14:paraId="572063E0" w14:textId="77777777" w:rsidR="00AD25C1" w:rsidRPr="00AD25C1" w:rsidRDefault="00AD25C1" w:rsidP="00AD25C1">
            <w:pPr>
              <w:spacing w:after="0" w:line="240" w:lineRule="auto"/>
              <w:rPr>
                <w:rFonts w:ascii="Aptos" w:eastAsia="Times New Roman" w:hAnsi="Aptos" w:cs="Times New Roman"/>
                <w:color w:val="000000"/>
                <w:kern w:val="0"/>
                <w:sz w:val="20"/>
                <w:szCs w:val="20"/>
                <w:lang w:eastAsia="en-GB"/>
                <w14:ligatures w14:val="none"/>
              </w:rPr>
            </w:pPr>
            <w:r w:rsidRPr="00AD25C1">
              <w:rPr>
                <w:rFonts w:ascii="Aptos" w:eastAsia="Times New Roman" w:hAnsi="Aptos" w:cs="Times New Roman"/>
                <w:color w:val="000000"/>
                <w:kern w:val="0"/>
                <w:sz w:val="20"/>
                <w:szCs w:val="20"/>
                <w:lang w:eastAsia="en-GB"/>
                <w14:ligatures w14:val="none"/>
              </w:rPr>
              <w:t> </w:t>
            </w:r>
          </w:p>
        </w:tc>
        <w:tc>
          <w:tcPr>
            <w:tcW w:w="1154" w:type="dxa"/>
            <w:tcBorders>
              <w:top w:val="nil"/>
              <w:left w:val="nil"/>
              <w:bottom w:val="single" w:sz="4" w:space="0" w:color="auto"/>
              <w:right w:val="single" w:sz="4" w:space="0" w:color="auto"/>
            </w:tcBorders>
            <w:shd w:val="clear" w:color="auto" w:fill="auto"/>
            <w:noWrap/>
            <w:hideMark/>
          </w:tcPr>
          <w:p w14:paraId="10A466F0"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w:t>
            </w:r>
          </w:p>
        </w:tc>
        <w:tc>
          <w:tcPr>
            <w:tcW w:w="1322" w:type="dxa"/>
            <w:tcBorders>
              <w:top w:val="nil"/>
              <w:left w:val="nil"/>
              <w:bottom w:val="single" w:sz="4" w:space="0" w:color="auto"/>
              <w:right w:val="single" w:sz="4" w:space="0" w:color="auto"/>
            </w:tcBorders>
            <w:shd w:val="clear" w:color="auto" w:fill="auto"/>
            <w:noWrap/>
            <w:hideMark/>
          </w:tcPr>
          <w:p w14:paraId="0E0DC182"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 </w:t>
            </w:r>
          </w:p>
        </w:tc>
        <w:tc>
          <w:tcPr>
            <w:tcW w:w="2672" w:type="dxa"/>
            <w:gridSpan w:val="2"/>
            <w:tcBorders>
              <w:top w:val="nil"/>
              <w:left w:val="nil"/>
              <w:bottom w:val="single" w:sz="4" w:space="0" w:color="auto"/>
              <w:right w:val="single" w:sz="4" w:space="0" w:color="auto"/>
            </w:tcBorders>
            <w:shd w:val="clear" w:color="auto" w:fill="auto"/>
            <w:noWrap/>
            <w:hideMark/>
          </w:tcPr>
          <w:p w14:paraId="40C5542B" w14:textId="77777777" w:rsidR="00AD25C1" w:rsidRPr="00AD25C1" w:rsidRDefault="00AD25C1" w:rsidP="00AD25C1">
            <w:pPr>
              <w:spacing w:after="0" w:line="240" w:lineRule="auto"/>
              <w:rPr>
                <w:rFonts w:ascii="Aptos Narrow" w:eastAsia="Times New Roman" w:hAnsi="Aptos Narrow" w:cs="Times New Roman"/>
                <w:color w:val="000000"/>
                <w:kern w:val="0"/>
                <w:sz w:val="20"/>
                <w:szCs w:val="20"/>
                <w:lang w:eastAsia="en-GB"/>
                <w14:ligatures w14:val="none"/>
              </w:rPr>
            </w:pPr>
            <w:r w:rsidRPr="00AD25C1">
              <w:rPr>
                <w:rFonts w:ascii="Aptos Narrow" w:eastAsia="Times New Roman" w:hAnsi="Aptos Narrow" w:cs="Times New Roman"/>
                <w:color w:val="000000"/>
                <w:kern w:val="0"/>
                <w:sz w:val="20"/>
                <w:szCs w:val="20"/>
                <w:lang w:eastAsia="en-GB"/>
                <w14:ligatures w14:val="none"/>
              </w:rPr>
              <w:t>Potential future project</w:t>
            </w:r>
          </w:p>
        </w:tc>
      </w:tr>
    </w:tbl>
    <w:p w14:paraId="21E7F7D6" w14:textId="77777777" w:rsidR="00965304" w:rsidRDefault="00965304" w:rsidP="000C11B9">
      <w:pPr>
        <w:jc w:val="both"/>
      </w:pPr>
    </w:p>
    <w:p w14:paraId="688ADEC0" w14:textId="77777777" w:rsidR="00C573BC" w:rsidRDefault="00C573BC" w:rsidP="000C11B9">
      <w:pPr>
        <w:jc w:val="both"/>
      </w:pPr>
    </w:p>
    <w:tbl>
      <w:tblPr>
        <w:tblW w:w="15193" w:type="dxa"/>
        <w:tblLayout w:type="fixed"/>
        <w:tblLook w:val="04A0" w:firstRow="1" w:lastRow="0" w:firstColumn="1" w:lastColumn="0" w:noHBand="0" w:noVBand="1"/>
      </w:tblPr>
      <w:tblGrid>
        <w:gridCol w:w="430"/>
        <w:gridCol w:w="1983"/>
        <w:gridCol w:w="3515"/>
        <w:gridCol w:w="27"/>
        <w:gridCol w:w="1274"/>
        <w:gridCol w:w="2763"/>
        <w:gridCol w:w="15"/>
        <w:gridCol w:w="1139"/>
        <w:gridCol w:w="15"/>
        <w:gridCol w:w="1283"/>
        <w:gridCol w:w="24"/>
        <w:gridCol w:w="24"/>
        <w:gridCol w:w="2646"/>
        <w:gridCol w:w="55"/>
      </w:tblGrid>
      <w:tr w:rsidR="007A2C20" w:rsidRPr="007A2C20" w14:paraId="6355D281" w14:textId="77777777" w:rsidTr="007A2C20">
        <w:trPr>
          <w:trHeight w:val="465"/>
        </w:trPr>
        <w:tc>
          <w:tcPr>
            <w:tcW w:w="12494" w:type="dxa"/>
            <w:gridSpan w:val="12"/>
            <w:tcBorders>
              <w:top w:val="nil"/>
              <w:left w:val="nil"/>
              <w:bottom w:val="single" w:sz="4" w:space="0" w:color="auto"/>
              <w:right w:val="nil"/>
            </w:tcBorders>
            <w:shd w:val="clear" w:color="auto" w:fill="auto"/>
            <w:noWrap/>
            <w:vAlign w:val="center"/>
            <w:hideMark/>
          </w:tcPr>
          <w:p w14:paraId="7431D904" w14:textId="77777777" w:rsidR="007A2C20" w:rsidRPr="007A2C20" w:rsidRDefault="007A2C20" w:rsidP="007A2C20">
            <w:pPr>
              <w:spacing w:after="0" w:line="240" w:lineRule="auto"/>
              <w:rPr>
                <w:rFonts w:ascii="Aptos" w:eastAsia="Times New Roman" w:hAnsi="Aptos" w:cs="Times New Roman"/>
                <w:b/>
                <w:bCs/>
                <w:color w:val="000000"/>
                <w:kern w:val="0"/>
                <w:sz w:val="36"/>
                <w:szCs w:val="36"/>
                <w:lang w:eastAsia="en-GB"/>
                <w14:ligatures w14:val="none"/>
              </w:rPr>
            </w:pPr>
            <w:r w:rsidRPr="007A2C20">
              <w:rPr>
                <w:rFonts w:ascii="Aptos" w:eastAsia="Times New Roman" w:hAnsi="Aptos" w:cs="Times New Roman"/>
                <w:b/>
                <w:bCs/>
                <w:color w:val="000000"/>
                <w:kern w:val="0"/>
                <w:sz w:val="36"/>
                <w:szCs w:val="36"/>
                <w:lang w:eastAsia="en-GB"/>
                <w14:ligatures w14:val="none"/>
              </w:rPr>
              <w:t>Drinking Water</w:t>
            </w:r>
          </w:p>
        </w:tc>
        <w:tc>
          <w:tcPr>
            <w:tcW w:w="2699" w:type="dxa"/>
            <w:gridSpan w:val="2"/>
            <w:tcBorders>
              <w:top w:val="nil"/>
              <w:left w:val="nil"/>
              <w:bottom w:val="nil"/>
              <w:right w:val="nil"/>
            </w:tcBorders>
            <w:shd w:val="clear" w:color="auto" w:fill="auto"/>
            <w:noWrap/>
            <w:vAlign w:val="bottom"/>
            <w:hideMark/>
          </w:tcPr>
          <w:p w14:paraId="375F6FEE" w14:textId="77777777" w:rsidR="007A2C20" w:rsidRPr="007A2C20" w:rsidRDefault="007A2C20" w:rsidP="007A2C20">
            <w:pPr>
              <w:spacing w:after="0" w:line="240" w:lineRule="auto"/>
              <w:jc w:val="center"/>
              <w:rPr>
                <w:rFonts w:ascii="Aptos" w:eastAsia="Times New Roman" w:hAnsi="Aptos" w:cs="Times New Roman"/>
                <w:b/>
                <w:bCs/>
                <w:color w:val="000000"/>
                <w:kern w:val="0"/>
                <w:sz w:val="36"/>
                <w:szCs w:val="36"/>
                <w:lang w:eastAsia="en-GB"/>
                <w14:ligatures w14:val="none"/>
              </w:rPr>
            </w:pPr>
          </w:p>
        </w:tc>
      </w:tr>
      <w:tr w:rsidR="007A2C20" w:rsidRPr="007A2C20" w14:paraId="0A0ECF01" w14:textId="77777777" w:rsidTr="007A2C20">
        <w:trPr>
          <w:gridAfter w:val="1"/>
          <w:wAfter w:w="55" w:type="dxa"/>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6E797EEB" w14:textId="77777777" w:rsidR="007A2C20" w:rsidRPr="007A2C20" w:rsidRDefault="007A2C20" w:rsidP="007A2C20">
            <w:pPr>
              <w:spacing w:after="0" w:line="240" w:lineRule="auto"/>
              <w:jc w:val="center"/>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 </w:t>
            </w:r>
          </w:p>
        </w:tc>
        <w:tc>
          <w:tcPr>
            <w:tcW w:w="1983" w:type="dxa"/>
            <w:tcBorders>
              <w:top w:val="nil"/>
              <w:left w:val="nil"/>
              <w:bottom w:val="single" w:sz="4" w:space="0" w:color="auto"/>
              <w:right w:val="single" w:sz="4" w:space="0" w:color="auto"/>
            </w:tcBorders>
            <w:shd w:val="clear" w:color="auto" w:fill="auto"/>
            <w:hideMark/>
          </w:tcPr>
          <w:p w14:paraId="4606F854" w14:textId="77777777" w:rsidR="007A2C20" w:rsidRPr="007A2C20" w:rsidRDefault="007A2C20" w:rsidP="007A2C20">
            <w:pPr>
              <w:spacing w:after="0" w:line="240" w:lineRule="auto"/>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Initiative</w:t>
            </w:r>
          </w:p>
        </w:tc>
        <w:tc>
          <w:tcPr>
            <w:tcW w:w="3516" w:type="dxa"/>
            <w:tcBorders>
              <w:top w:val="nil"/>
              <w:left w:val="nil"/>
              <w:bottom w:val="single" w:sz="4" w:space="0" w:color="auto"/>
              <w:right w:val="single" w:sz="4" w:space="0" w:color="auto"/>
            </w:tcBorders>
            <w:shd w:val="clear" w:color="auto" w:fill="auto"/>
            <w:hideMark/>
          </w:tcPr>
          <w:p w14:paraId="14718B34" w14:textId="77777777" w:rsidR="007A2C20" w:rsidRPr="007A2C20" w:rsidRDefault="007A2C20" w:rsidP="007A2C20">
            <w:pPr>
              <w:spacing w:after="0" w:line="240" w:lineRule="auto"/>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Comments</w:t>
            </w:r>
          </w:p>
        </w:tc>
        <w:tc>
          <w:tcPr>
            <w:tcW w:w="1301" w:type="dxa"/>
            <w:gridSpan w:val="2"/>
            <w:tcBorders>
              <w:top w:val="nil"/>
              <w:left w:val="nil"/>
              <w:bottom w:val="single" w:sz="4" w:space="0" w:color="auto"/>
              <w:right w:val="single" w:sz="4" w:space="0" w:color="auto"/>
            </w:tcBorders>
            <w:shd w:val="clear" w:color="auto" w:fill="auto"/>
            <w:hideMark/>
          </w:tcPr>
          <w:p w14:paraId="62F617D0" w14:textId="77777777" w:rsidR="007A2C20" w:rsidRPr="007A2C20" w:rsidRDefault="007A2C20" w:rsidP="007A2C20">
            <w:pPr>
              <w:spacing w:after="0" w:line="240" w:lineRule="auto"/>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Priority</w:t>
            </w:r>
          </w:p>
        </w:tc>
        <w:tc>
          <w:tcPr>
            <w:tcW w:w="2779" w:type="dxa"/>
            <w:gridSpan w:val="2"/>
            <w:tcBorders>
              <w:top w:val="nil"/>
              <w:left w:val="nil"/>
              <w:bottom w:val="single" w:sz="4" w:space="0" w:color="auto"/>
              <w:right w:val="single" w:sz="4" w:space="0" w:color="auto"/>
            </w:tcBorders>
            <w:shd w:val="clear" w:color="auto" w:fill="auto"/>
            <w:noWrap/>
            <w:hideMark/>
          </w:tcPr>
          <w:p w14:paraId="15FC832C" w14:textId="77777777" w:rsidR="007A2C20" w:rsidRPr="007A2C20" w:rsidRDefault="007A2C20" w:rsidP="007A2C20">
            <w:pPr>
              <w:spacing w:after="0" w:line="240" w:lineRule="auto"/>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Resources Required</w:t>
            </w:r>
          </w:p>
        </w:tc>
        <w:tc>
          <w:tcPr>
            <w:tcW w:w="1154" w:type="dxa"/>
            <w:gridSpan w:val="2"/>
            <w:tcBorders>
              <w:top w:val="nil"/>
              <w:left w:val="nil"/>
              <w:bottom w:val="single" w:sz="4" w:space="0" w:color="auto"/>
              <w:right w:val="single" w:sz="4" w:space="0" w:color="auto"/>
            </w:tcBorders>
            <w:shd w:val="clear" w:color="auto" w:fill="auto"/>
            <w:hideMark/>
          </w:tcPr>
          <w:p w14:paraId="1340E516" w14:textId="77777777" w:rsidR="007A2C20" w:rsidRPr="007A2C20" w:rsidRDefault="007A2C20" w:rsidP="007A2C20">
            <w:pPr>
              <w:spacing w:after="0" w:line="240" w:lineRule="auto"/>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Timescale</w:t>
            </w:r>
          </w:p>
        </w:tc>
        <w:tc>
          <w:tcPr>
            <w:tcW w:w="1283" w:type="dxa"/>
            <w:tcBorders>
              <w:top w:val="nil"/>
              <w:left w:val="nil"/>
              <w:bottom w:val="single" w:sz="4" w:space="0" w:color="auto"/>
              <w:right w:val="single" w:sz="4" w:space="0" w:color="auto"/>
            </w:tcBorders>
            <w:shd w:val="clear" w:color="auto" w:fill="auto"/>
            <w:hideMark/>
          </w:tcPr>
          <w:p w14:paraId="3BA13603" w14:textId="77777777" w:rsidR="007A2C20" w:rsidRPr="007A2C20" w:rsidRDefault="007A2C20" w:rsidP="007A2C20">
            <w:pPr>
              <w:spacing w:after="0" w:line="240" w:lineRule="auto"/>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Lead on Project</w:t>
            </w:r>
          </w:p>
        </w:tc>
        <w:tc>
          <w:tcPr>
            <w:tcW w:w="2692"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A1F3B2" w14:textId="77777777" w:rsidR="007A2C20" w:rsidRPr="007A2C20" w:rsidRDefault="007A2C20" w:rsidP="007A2C20">
            <w:pPr>
              <w:spacing w:after="0" w:line="240" w:lineRule="auto"/>
              <w:rPr>
                <w:rFonts w:ascii="Aptos Narrow" w:eastAsia="Times New Roman" w:hAnsi="Aptos Narrow" w:cs="Times New Roman"/>
                <w:b/>
                <w:bCs/>
                <w:color w:val="000000"/>
                <w:kern w:val="0"/>
                <w:sz w:val="20"/>
                <w:szCs w:val="20"/>
                <w:lang w:eastAsia="en-GB"/>
                <w14:ligatures w14:val="none"/>
              </w:rPr>
            </w:pPr>
            <w:r w:rsidRPr="007A2C20">
              <w:rPr>
                <w:rFonts w:ascii="Aptos Narrow" w:eastAsia="Times New Roman" w:hAnsi="Aptos Narrow" w:cs="Times New Roman"/>
                <w:b/>
                <w:bCs/>
                <w:color w:val="000000"/>
                <w:kern w:val="0"/>
                <w:sz w:val="20"/>
                <w:szCs w:val="20"/>
                <w:lang w:eastAsia="en-GB"/>
                <w14:ligatures w14:val="none"/>
              </w:rPr>
              <w:t>Notes &amp; Actions</w:t>
            </w:r>
          </w:p>
        </w:tc>
      </w:tr>
      <w:tr w:rsidR="007A2C20" w:rsidRPr="007A2C20" w14:paraId="57E8FE53" w14:textId="77777777" w:rsidTr="007A2C20">
        <w:trPr>
          <w:gridAfter w:val="1"/>
          <w:wAfter w:w="55" w:type="dxa"/>
          <w:trHeight w:val="63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75281CF2"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1</w:t>
            </w:r>
          </w:p>
        </w:tc>
        <w:tc>
          <w:tcPr>
            <w:tcW w:w="1983" w:type="dxa"/>
            <w:tcBorders>
              <w:top w:val="nil"/>
              <w:left w:val="nil"/>
              <w:bottom w:val="single" w:sz="4" w:space="0" w:color="auto"/>
              <w:right w:val="single" w:sz="4" w:space="0" w:color="auto"/>
            </w:tcBorders>
            <w:shd w:val="clear" w:color="auto" w:fill="auto"/>
            <w:hideMark/>
          </w:tcPr>
          <w:p w14:paraId="1EEB69F9"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Develop water refill stations in public areas</w:t>
            </w:r>
          </w:p>
        </w:tc>
        <w:tc>
          <w:tcPr>
            <w:tcW w:w="3516" w:type="dxa"/>
            <w:tcBorders>
              <w:top w:val="nil"/>
              <w:left w:val="nil"/>
              <w:bottom w:val="single" w:sz="4" w:space="0" w:color="auto"/>
              <w:right w:val="single" w:sz="4" w:space="0" w:color="auto"/>
            </w:tcBorders>
            <w:shd w:val="clear" w:color="auto" w:fill="auto"/>
            <w:hideMark/>
          </w:tcPr>
          <w:p w14:paraId="484D4B40"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 xml:space="preserve">Develop laminated signs with a tap to show that it is drinking water. Target pubs as well as BSTC sites. </w:t>
            </w:r>
          </w:p>
        </w:tc>
        <w:tc>
          <w:tcPr>
            <w:tcW w:w="1301" w:type="dxa"/>
            <w:gridSpan w:val="2"/>
            <w:tcBorders>
              <w:top w:val="nil"/>
              <w:left w:val="nil"/>
              <w:bottom w:val="single" w:sz="4" w:space="0" w:color="auto"/>
              <w:right w:val="single" w:sz="4" w:space="0" w:color="auto"/>
            </w:tcBorders>
            <w:shd w:val="clear" w:color="auto" w:fill="auto"/>
            <w:hideMark/>
          </w:tcPr>
          <w:p w14:paraId="584CAF43"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First phase</w:t>
            </w:r>
          </w:p>
        </w:tc>
        <w:tc>
          <w:tcPr>
            <w:tcW w:w="2779" w:type="dxa"/>
            <w:gridSpan w:val="2"/>
            <w:tcBorders>
              <w:top w:val="nil"/>
              <w:left w:val="nil"/>
              <w:bottom w:val="single" w:sz="4" w:space="0" w:color="auto"/>
              <w:right w:val="single" w:sz="4" w:space="0" w:color="auto"/>
            </w:tcBorders>
            <w:shd w:val="clear" w:color="auto" w:fill="auto"/>
            <w:hideMark/>
          </w:tcPr>
          <w:p w14:paraId="10EC9574"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Publicise this facility at BSTC sites</w:t>
            </w:r>
          </w:p>
        </w:tc>
        <w:tc>
          <w:tcPr>
            <w:tcW w:w="1154" w:type="dxa"/>
            <w:gridSpan w:val="2"/>
            <w:tcBorders>
              <w:top w:val="nil"/>
              <w:left w:val="nil"/>
              <w:bottom w:val="single" w:sz="4" w:space="0" w:color="auto"/>
              <w:right w:val="single" w:sz="4" w:space="0" w:color="auto"/>
            </w:tcBorders>
            <w:shd w:val="clear" w:color="auto" w:fill="auto"/>
            <w:noWrap/>
            <w:hideMark/>
          </w:tcPr>
          <w:p w14:paraId="5F2E3D22"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3-4 months</w:t>
            </w:r>
          </w:p>
        </w:tc>
        <w:tc>
          <w:tcPr>
            <w:tcW w:w="1283" w:type="dxa"/>
            <w:tcBorders>
              <w:top w:val="nil"/>
              <w:left w:val="nil"/>
              <w:bottom w:val="single" w:sz="4" w:space="0" w:color="auto"/>
              <w:right w:val="single" w:sz="4" w:space="0" w:color="auto"/>
            </w:tcBorders>
            <w:shd w:val="clear" w:color="auto" w:fill="auto"/>
            <w:noWrap/>
            <w:hideMark/>
          </w:tcPr>
          <w:p w14:paraId="0BEC31D3"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BSTC</w:t>
            </w:r>
          </w:p>
        </w:tc>
        <w:tc>
          <w:tcPr>
            <w:tcW w:w="2692" w:type="dxa"/>
            <w:gridSpan w:val="3"/>
            <w:tcBorders>
              <w:top w:val="nil"/>
              <w:left w:val="nil"/>
              <w:bottom w:val="single" w:sz="4" w:space="0" w:color="auto"/>
              <w:right w:val="single" w:sz="4" w:space="0" w:color="auto"/>
            </w:tcBorders>
            <w:shd w:val="clear" w:color="auto" w:fill="auto"/>
            <w:vAlign w:val="bottom"/>
            <w:hideMark/>
          </w:tcPr>
          <w:p w14:paraId="7F40116A"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 xml:space="preserve">BSTC to design signs for BSTC sites, also add information to Town Council website within Activity Centres </w:t>
            </w:r>
            <w:proofErr w:type="gramStart"/>
            <w:r w:rsidRPr="007A2C20">
              <w:rPr>
                <w:rFonts w:ascii="Aptos Narrow" w:eastAsia="Times New Roman" w:hAnsi="Aptos Narrow" w:cs="Times New Roman"/>
                <w:color w:val="000000"/>
                <w:kern w:val="0"/>
                <w:sz w:val="20"/>
                <w:szCs w:val="20"/>
                <w:lang w:eastAsia="en-GB"/>
                <w14:ligatures w14:val="none"/>
              </w:rPr>
              <w:t>and also</w:t>
            </w:r>
            <w:proofErr w:type="gramEnd"/>
            <w:r w:rsidRPr="007A2C20">
              <w:rPr>
                <w:rFonts w:ascii="Aptos Narrow" w:eastAsia="Times New Roman" w:hAnsi="Aptos Narrow" w:cs="Times New Roman"/>
                <w:color w:val="000000"/>
                <w:kern w:val="0"/>
                <w:sz w:val="20"/>
                <w:szCs w:val="20"/>
                <w:lang w:eastAsia="en-GB"/>
                <w14:ligatures w14:val="none"/>
              </w:rPr>
              <w:t xml:space="preserve"> on Watermark Town Initiative section</w:t>
            </w:r>
          </w:p>
        </w:tc>
      </w:tr>
      <w:tr w:rsidR="007A2C20" w:rsidRPr="007A2C20" w14:paraId="10BCA80C" w14:textId="77777777" w:rsidTr="007A2C20">
        <w:trPr>
          <w:gridAfter w:val="1"/>
          <w:wAfter w:w="55" w:type="dxa"/>
          <w:trHeight w:val="15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2071A8DF"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2</w:t>
            </w:r>
          </w:p>
        </w:tc>
        <w:tc>
          <w:tcPr>
            <w:tcW w:w="1983" w:type="dxa"/>
            <w:tcBorders>
              <w:top w:val="nil"/>
              <w:left w:val="nil"/>
              <w:bottom w:val="single" w:sz="4" w:space="0" w:color="auto"/>
              <w:right w:val="single" w:sz="4" w:space="0" w:color="auto"/>
            </w:tcBorders>
            <w:shd w:val="clear" w:color="auto" w:fill="auto"/>
            <w:hideMark/>
          </w:tcPr>
          <w:p w14:paraId="43682A02"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Have dog water bowls in public areas</w:t>
            </w:r>
          </w:p>
        </w:tc>
        <w:tc>
          <w:tcPr>
            <w:tcW w:w="3516" w:type="dxa"/>
            <w:tcBorders>
              <w:top w:val="nil"/>
              <w:left w:val="nil"/>
              <w:bottom w:val="single" w:sz="4" w:space="0" w:color="auto"/>
              <w:right w:val="single" w:sz="4" w:space="0" w:color="auto"/>
            </w:tcBorders>
            <w:shd w:val="clear" w:color="auto" w:fill="auto"/>
            <w:hideMark/>
          </w:tcPr>
          <w:p w14:paraId="0E207502"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Already happens at Council premises.  Target pubs as well as BSTC sites. Develop a picture wall of places in Bradley Stoke that have water bowls for dogs.</w:t>
            </w:r>
          </w:p>
        </w:tc>
        <w:tc>
          <w:tcPr>
            <w:tcW w:w="1301" w:type="dxa"/>
            <w:gridSpan w:val="2"/>
            <w:tcBorders>
              <w:top w:val="nil"/>
              <w:left w:val="nil"/>
              <w:bottom w:val="single" w:sz="4" w:space="0" w:color="auto"/>
              <w:right w:val="single" w:sz="4" w:space="0" w:color="auto"/>
            </w:tcBorders>
            <w:shd w:val="clear" w:color="auto" w:fill="auto"/>
            <w:hideMark/>
          </w:tcPr>
          <w:p w14:paraId="0E357EE2"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Second phase</w:t>
            </w:r>
          </w:p>
        </w:tc>
        <w:tc>
          <w:tcPr>
            <w:tcW w:w="2779" w:type="dxa"/>
            <w:gridSpan w:val="2"/>
            <w:tcBorders>
              <w:top w:val="nil"/>
              <w:left w:val="nil"/>
              <w:bottom w:val="single" w:sz="4" w:space="0" w:color="auto"/>
              <w:right w:val="single" w:sz="4" w:space="0" w:color="auto"/>
            </w:tcBorders>
            <w:shd w:val="clear" w:color="auto" w:fill="auto"/>
            <w:hideMark/>
          </w:tcPr>
          <w:p w14:paraId="35515D93"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Publicise this facility at BSTC sites and consider shallower bowls for wildlife</w:t>
            </w:r>
          </w:p>
        </w:tc>
        <w:tc>
          <w:tcPr>
            <w:tcW w:w="1154" w:type="dxa"/>
            <w:gridSpan w:val="2"/>
            <w:tcBorders>
              <w:top w:val="nil"/>
              <w:left w:val="nil"/>
              <w:bottom w:val="single" w:sz="4" w:space="0" w:color="auto"/>
              <w:right w:val="single" w:sz="4" w:space="0" w:color="auto"/>
            </w:tcBorders>
            <w:shd w:val="clear" w:color="auto" w:fill="auto"/>
            <w:noWrap/>
            <w:hideMark/>
          </w:tcPr>
          <w:p w14:paraId="0D7F9018"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3-4 months</w:t>
            </w:r>
          </w:p>
        </w:tc>
        <w:tc>
          <w:tcPr>
            <w:tcW w:w="1283" w:type="dxa"/>
            <w:tcBorders>
              <w:top w:val="nil"/>
              <w:left w:val="nil"/>
              <w:bottom w:val="single" w:sz="4" w:space="0" w:color="auto"/>
              <w:right w:val="single" w:sz="4" w:space="0" w:color="auto"/>
            </w:tcBorders>
            <w:shd w:val="clear" w:color="auto" w:fill="auto"/>
            <w:noWrap/>
            <w:hideMark/>
          </w:tcPr>
          <w:p w14:paraId="71C7AB54"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BSTC</w:t>
            </w:r>
          </w:p>
        </w:tc>
        <w:tc>
          <w:tcPr>
            <w:tcW w:w="2692" w:type="dxa"/>
            <w:gridSpan w:val="3"/>
            <w:tcBorders>
              <w:top w:val="nil"/>
              <w:left w:val="nil"/>
              <w:bottom w:val="single" w:sz="4" w:space="0" w:color="auto"/>
              <w:right w:val="single" w:sz="4" w:space="0" w:color="auto"/>
            </w:tcBorders>
            <w:shd w:val="clear" w:color="auto" w:fill="auto"/>
            <w:vAlign w:val="bottom"/>
            <w:hideMark/>
          </w:tcPr>
          <w:p w14:paraId="1404A1B7"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BSTC to encourage local businesses etc. to provide dog water bowls, photos to be taken and added to a section on the Town council website under Watermark Town Initiative to create a map of locations.</w:t>
            </w:r>
          </w:p>
        </w:tc>
      </w:tr>
      <w:tr w:rsidR="007A2C20" w:rsidRPr="007A2C20" w14:paraId="15C1A6AB" w14:textId="77777777" w:rsidTr="007A2C20">
        <w:trPr>
          <w:gridAfter w:val="1"/>
          <w:wAfter w:w="55" w:type="dxa"/>
          <w:trHeight w:val="124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3087A189"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3</w:t>
            </w:r>
          </w:p>
        </w:tc>
        <w:tc>
          <w:tcPr>
            <w:tcW w:w="1983" w:type="dxa"/>
            <w:tcBorders>
              <w:top w:val="nil"/>
              <w:left w:val="nil"/>
              <w:bottom w:val="single" w:sz="4" w:space="0" w:color="auto"/>
              <w:right w:val="single" w:sz="4" w:space="0" w:color="auto"/>
            </w:tcBorders>
            <w:shd w:val="clear" w:color="auto" w:fill="auto"/>
            <w:hideMark/>
          </w:tcPr>
          <w:p w14:paraId="5E4CE20E"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Saving the cold water from a running tap whilst waiting for the water to become hot</w:t>
            </w:r>
          </w:p>
        </w:tc>
        <w:tc>
          <w:tcPr>
            <w:tcW w:w="3516" w:type="dxa"/>
            <w:tcBorders>
              <w:top w:val="nil"/>
              <w:left w:val="nil"/>
              <w:bottom w:val="single" w:sz="4" w:space="0" w:color="auto"/>
              <w:right w:val="single" w:sz="4" w:space="0" w:color="auto"/>
            </w:tcBorders>
            <w:shd w:val="clear" w:color="auto" w:fill="auto"/>
            <w:hideMark/>
          </w:tcPr>
          <w:p w14:paraId="46891265"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Design messaging for education campaign</w:t>
            </w:r>
          </w:p>
        </w:tc>
        <w:tc>
          <w:tcPr>
            <w:tcW w:w="1301" w:type="dxa"/>
            <w:gridSpan w:val="2"/>
            <w:tcBorders>
              <w:top w:val="nil"/>
              <w:left w:val="nil"/>
              <w:bottom w:val="single" w:sz="4" w:space="0" w:color="auto"/>
              <w:right w:val="single" w:sz="4" w:space="0" w:color="auto"/>
            </w:tcBorders>
            <w:shd w:val="clear" w:color="auto" w:fill="auto"/>
            <w:hideMark/>
          </w:tcPr>
          <w:p w14:paraId="13938855"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Summer phase: campaign/ education</w:t>
            </w:r>
          </w:p>
        </w:tc>
        <w:tc>
          <w:tcPr>
            <w:tcW w:w="2779" w:type="dxa"/>
            <w:gridSpan w:val="2"/>
            <w:tcBorders>
              <w:top w:val="nil"/>
              <w:left w:val="nil"/>
              <w:bottom w:val="single" w:sz="4" w:space="0" w:color="auto"/>
              <w:right w:val="single" w:sz="4" w:space="0" w:color="auto"/>
            </w:tcBorders>
            <w:shd w:val="clear" w:color="auto" w:fill="auto"/>
            <w:hideMark/>
          </w:tcPr>
          <w:p w14:paraId="1DE1DDFA"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 xml:space="preserve">Include in next BSTC newsletter as ideally a summer campaign </w:t>
            </w:r>
          </w:p>
        </w:tc>
        <w:tc>
          <w:tcPr>
            <w:tcW w:w="1154" w:type="dxa"/>
            <w:gridSpan w:val="2"/>
            <w:tcBorders>
              <w:top w:val="nil"/>
              <w:left w:val="nil"/>
              <w:bottom w:val="single" w:sz="4" w:space="0" w:color="auto"/>
              <w:right w:val="single" w:sz="4" w:space="0" w:color="auto"/>
            </w:tcBorders>
            <w:shd w:val="clear" w:color="auto" w:fill="auto"/>
            <w:noWrap/>
            <w:hideMark/>
          </w:tcPr>
          <w:p w14:paraId="7D0D8307"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3-4 months</w:t>
            </w:r>
          </w:p>
        </w:tc>
        <w:tc>
          <w:tcPr>
            <w:tcW w:w="1283" w:type="dxa"/>
            <w:tcBorders>
              <w:top w:val="nil"/>
              <w:left w:val="nil"/>
              <w:bottom w:val="single" w:sz="4" w:space="0" w:color="auto"/>
              <w:right w:val="single" w:sz="4" w:space="0" w:color="auto"/>
            </w:tcBorders>
            <w:shd w:val="clear" w:color="auto" w:fill="auto"/>
            <w:noWrap/>
            <w:hideMark/>
          </w:tcPr>
          <w:p w14:paraId="0A68A120"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BSTC</w:t>
            </w:r>
          </w:p>
        </w:tc>
        <w:tc>
          <w:tcPr>
            <w:tcW w:w="2692" w:type="dxa"/>
            <w:gridSpan w:val="3"/>
            <w:tcBorders>
              <w:top w:val="nil"/>
              <w:left w:val="nil"/>
              <w:bottom w:val="single" w:sz="4" w:space="0" w:color="auto"/>
              <w:right w:val="single" w:sz="4" w:space="0" w:color="auto"/>
            </w:tcBorders>
            <w:shd w:val="clear" w:color="auto" w:fill="auto"/>
            <w:hideMark/>
          </w:tcPr>
          <w:p w14:paraId="6AFA0C95"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BSTC to design a poster and education campaign for website, social media and forthcoming newsletter</w:t>
            </w:r>
          </w:p>
        </w:tc>
      </w:tr>
      <w:tr w:rsidR="007A2C20" w:rsidRPr="007A2C20" w14:paraId="2DC2A873" w14:textId="77777777" w:rsidTr="007A2C20">
        <w:trPr>
          <w:gridAfter w:val="1"/>
          <w:wAfter w:w="55" w:type="dxa"/>
          <w:trHeight w:val="9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4123AF62"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4</w:t>
            </w:r>
          </w:p>
        </w:tc>
        <w:tc>
          <w:tcPr>
            <w:tcW w:w="1983" w:type="dxa"/>
            <w:tcBorders>
              <w:top w:val="nil"/>
              <w:left w:val="nil"/>
              <w:bottom w:val="single" w:sz="4" w:space="0" w:color="auto"/>
              <w:right w:val="single" w:sz="4" w:space="0" w:color="auto"/>
            </w:tcBorders>
            <w:shd w:val="clear" w:color="auto" w:fill="auto"/>
            <w:hideMark/>
          </w:tcPr>
          <w:p w14:paraId="110C2476"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Toilet cistern – to reduce water usage by having ‘hippo’</w:t>
            </w:r>
          </w:p>
        </w:tc>
        <w:tc>
          <w:tcPr>
            <w:tcW w:w="3516" w:type="dxa"/>
            <w:tcBorders>
              <w:top w:val="nil"/>
              <w:left w:val="nil"/>
              <w:bottom w:val="single" w:sz="4" w:space="0" w:color="auto"/>
              <w:right w:val="single" w:sz="4" w:space="0" w:color="auto"/>
            </w:tcBorders>
            <w:shd w:val="clear" w:color="auto" w:fill="auto"/>
            <w:hideMark/>
          </w:tcPr>
          <w:p w14:paraId="19DF7EE3"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Households can order a water buffalo from Bristol Water to install or water hippo from Wessex Water depending on which company is their provider</w:t>
            </w:r>
          </w:p>
        </w:tc>
        <w:tc>
          <w:tcPr>
            <w:tcW w:w="1301" w:type="dxa"/>
            <w:gridSpan w:val="2"/>
            <w:tcBorders>
              <w:top w:val="nil"/>
              <w:left w:val="nil"/>
              <w:bottom w:val="single" w:sz="4" w:space="0" w:color="auto"/>
              <w:right w:val="single" w:sz="4" w:space="0" w:color="auto"/>
            </w:tcBorders>
            <w:shd w:val="clear" w:color="auto" w:fill="auto"/>
            <w:hideMark/>
          </w:tcPr>
          <w:p w14:paraId="2E1390E6"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Third phase campaign</w:t>
            </w:r>
          </w:p>
        </w:tc>
        <w:tc>
          <w:tcPr>
            <w:tcW w:w="2779" w:type="dxa"/>
            <w:gridSpan w:val="2"/>
            <w:tcBorders>
              <w:top w:val="nil"/>
              <w:left w:val="nil"/>
              <w:bottom w:val="single" w:sz="4" w:space="0" w:color="auto"/>
              <w:right w:val="single" w:sz="4" w:space="0" w:color="auto"/>
            </w:tcBorders>
            <w:shd w:val="clear" w:color="auto" w:fill="auto"/>
            <w:hideMark/>
          </w:tcPr>
          <w:p w14:paraId="3FAA9781"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Speak to Wessex Water for provision of resources</w:t>
            </w:r>
          </w:p>
        </w:tc>
        <w:tc>
          <w:tcPr>
            <w:tcW w:w="1154" w:type="dxa"/>
            <w:gridSpan w:val="2"/>
            <w:tcBorders>
              <w:top w:val="nil"/>
              <w:left w:val="nil"/>
              <w:bottom w:val="single" w:sz="4" w:space="0" w:color="auto"/>
              <w:right w:val="single" w:sz="4" w:space="0" w:color="auto"/>
            </w:tcBorders>
            <w:shd w:val="clear" w:color="auto" w:fill="auto"/>
            <w:noWrap/>
            <w:hideMark/>
          </w:tcPr>
          <w:p w14:paraId="0E830270"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3-4 months</w:t>
            </w:r>
          </w:p>
        </w:tc>
        <w:tc>
          <w:tcPr>
            <w:tcW w:w="1283" w:type="dxa"/>
            <w:tcBorders>
              <w:top w:val="nil"/>
              <w:left w:val="nil"/>
              <w:bottom w:val="single" w:sz="4" w:space="0" w:color="auto"/>
              <w:right w:val="single" w:sz="4" w:space="0" w:color="auto"/>
            </w:tcBorders>
            <w:shd w:val="clear" w:color="auto" w:fill="auto"/>
            <w:hideMark/>
          </w:tcPr>
          <w:p w14:paraId="53013C9B"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BSTC/Wessex Water</w:t>
            </w:r>
          </w:p>
        </w:tc>
        <w:tc>
          <w:tcPr>
            <w:tcW w:w="2692" w:type="dxa"/>
            <w:gridSpan w:val="3"/>
            <w:tcBorders>
              <w:top w:val="nil"/>
              <w:left w:val="nil"/>
              <w:bottom w:val="single" w:sz="4" w:space="0" w:color="auto"/>
              <w:right w:val="single" w:sz="4" w:space="0" w:color="auto"/>
            </w:tcBorders>
            <w:shd w:val="clear" w:color="auto" w:fill="auto"/>
            <w:hideMark/>
          </w:tcPr>
          <w:p w14:paraId="717EEFCE"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BSTC to design a poster and education campaign for website, social media and forthcoming newsletter</w:t>
            </w:r>
          </w:p>
        </w:tc>
      </w:tr>
      <w:tr w:rsidR="007A2C20" w:rsidRPr="007A2C20" w14:paraId="3249DC81" w14:textId="77777777" w:rsidTr="007A2C20">
        <w:trPr>
          <w:gridAfter w:val="1"/>
          <w:wAfter w:w="55" w:type="dxa"/>
          <w:trHeight w:val="12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FC50BF0"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5</w:t>
            </w:r>
          </w:p>
        </w:tc>
        <w:tc>
          <w:tcPr>
            <w:tcW w:w="1983" w:type="dxa"/>
            <w:tcBorders>
              <w:top w:val="nil"/>
              <w:left w:val="nil"/>
              <w:bottom w:val="single" w:sz="4" w:space="0" w:color="auto"/>
              <w:right w:val="single" w:sz="4" w:space="0" w:color="auto"/>
            </w:tcBorders>
            <w:shd w:val="clear" w:color="auto" w:fill="auto"/>
            <w:hideMark/>
          </w:tcPr>
          <w:p w14:paraId="6567A697"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Raise awareness of benefits of Smart Meters to households who do not have these</w:t>
            </w:r>
          </w:p>
        </w:tc>
        <w:tc>
          <w:tcPr>
            <w:tcW w:w="3516" w:type="dxa"/>
            <w:tcBorders>
              <w:top w:val="nil"/>
              <w:left w:val="nil"/>
              <w:bottom w:val="single" w:sz="4" w:space="0" w:color="auto"/>
              <w:right w:val="single" w:sz="4" w:space="0" w:color="auto"/>
            </w:tcBorders>
            <w:shd w:val="clear" w:color="auto" w:fill="auto"/>
            <w:hideMark/>
          </w:tcPr>
          <w:p w14:paraId="546ED5BB"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Wessex Water can provide messages.</w:t>
            </w:r>
          </w:p>
        </w:tc>
        <w:tc>
          <w:tcPr>
            <w:tcW w:w="1301" w:type="dxa"/>
            <w:gridSpan w:val="2"/>
            <w:tcBorders>
              <w:top w:val="nil"/>
              <w:left w:val="nil"/>
              <w:bottom w:val="single" w:sz="4" w:space="0" w:color="auto"/>
              <w:right w:val="single" w:sz="4" w:space="0" w:color="auto"/>
            </w:tcBorders>
            <w:shd w:val="clear" w:color="auto" w:fill="auto"/>
            <w:hideMark/>
          </w:tcPr>
          <w:p w14:paraId="3B0A4FD5"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First phase</w:t>
            </w:r>
          </w:p>
        </w:tc>
        <w:tc>
          <w:tcPr>
            <w:tcW w:w="2779" w:type="dxa"/>
            <w:gridSpan w:val="2"/>
            <w:tcBorders>
              <w:top w:val="nil"/>
              <w:left w:val="nil"/>
              <w:bottom w:val="single" w:sz="4" w:space="0" w:color="auto"/>
              <w:right w:val="single" w:sz="4" w:space="0" w:color="auto"/>
            </w:tcBorders>
            <w:shd w:val="clear" w:color="auto" w:fill="auto"/>
            <w:noWrap/>
            <w:hideMark/>
          </w:tcPr>
          <w:p w14:paraId="15A5839C"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 </w:t>
            </w:r>
          </w:p>
        </w:tc>
        <w:tc>
          <w:tcPr>
            <w:tcW w:w="1154" w:type="dxa"/>
            <w:gridSpan w:val="2"/>
            <w:tcBorders>
              <w:top w:val="nil"/>
              <w:left w:val="nil"/>
              <w:bottom w:val="single" w:sz="4" w:space="0" w:color="auto"/>
              <w:right w:val="single" w:sz="4" w:space="0" w:color="auto"/>
            </w:tcBorders>
            <w:shd w:val="clear" w:color="auto" w:fill="auto"/>
            <w:noWrap/>
            <w:hideMark/>
          </w:tcPr>
          <w:p w14:paraId="09B6BA5D"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3-4 months</w:t>
            </w:r>
          </w:p>
        </w:tc>
        <w:tc>
          <w:tcPr>
            <w:tcW w:w="1283" w:type="dxa"/>
            <w:tcBorders>
              <w:top w:val="nil"/>
              <w:left w:val="nil"/>
              <w:bottom w:val="single" w:sz="4" w:space="0" w:color="auto"/>
              <w:right w:val="single" w:sz="4" w:space="0" w:color="auto"/>
            </w:tcBorders>
            <w:shd w:val="clear" w:color="auto" w:fill="auto"/>
            <w:noWrap/>
            <w:hideMark/>
          </w:tcPr>
          <w:p w14:paraId="42182839"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BSTC/Wessex Water</w:t>
            </w:r>
          </w:p>
        </w:tc>
        <w:tc>
          <w:tcPr>
            <w:tcW w:w="2692" w:type="dxa"/>
            <w:gridSpan w:val="3"/>
            <w:tcBorders>
              <w:top w:val="nil"/>
              <w:left w:val="nil"/>
              <w:bottom w:val="single" w:sz="4" w:space="0" w:color="auto"/>
              <w:right w:val="single" w:sz="4" w:space="0" w:color="auto"/>
            </w:tcBorders>
            <w:shd w:val="clear" w:color="auto" w:fill="auto"/>
            <w:hideMark/>
          </w:tcPr>
          <w:p w14:paraId="33CBF384"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BSTC to design a poster and education campaign for website, social media and forthcoming newsletter</w:t>
            </w:r>
          </w:p>
        </w:tc>
      </w:tr>
      <w:tr w:rsidR="007A2C20" w:rsidRPr="00AD25C1" w14:paraId="11F95807" w14:textId="77777777" w:rsidTr="007A2C20">
        <w:trPr>
          <w:gridAfter w:val="1"/>
          <w:wAfter w:w="52" w:type="dxa"/>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61DDE248" w14:textId="77777777" w:rsidR="007A2C20" w:rsidRPr="00AD25C1" w:rsidRDefault="007A2C20" w:rsidP="00BB24A1">
            <w:pPr>
              <w:spacing w:after="0" w:line="240" w:lineRule="auto"/>
              <w:jc w:val="center"/>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 </w:t>
            </w:r>
          </w:p>
        </w:tc>
        <w:tc>
          <w:tcPr>
            <w:tcW w:w="1983" w:type="dxa"/>
            <w:tcBorders>
              <w:top w:val="nil"/>
              <w:left w:val="nil"/>
              <w:bottom w:val="single" w:sz="4" w:space="0" w:color="auto"/>
              <w:right w:val="single" w:sz="4" w:space="0" w:color="auto"/>
            </w:tcBorders>
            <w:shd w:val="clear" w:color="auto" w:fill="auto"/>
            <w:vAlign w:val="center"/>
            <w:hideMark/>
          </w:tcPr>
          <w:p w14:paraId="183ED3BA"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Initiative</w:t>
            </w:r>
          </w:p>
        </w:tc>
        <w:tc>
          <w:tcPr>
            <w:tcW w:w="3543" w:type="dxa"/>
            <w:gridSpan w:val="2"/>
            <w:tcBorders>
              <w:top w:val="nil"/>
              <w:left w:val="nil"/>
              <w:bottom w:val="single" w:sz="4" w:space="0" w:color="auto"/>
              <w:right w:val="single" w:sz="4" w:space="0" w:color="auto"/>
            </w:tcBorders>
            <w:shd w:val="clear" w:color="auto" w:fill="auto"/>
            <w:vAlign w:val="center"/>
            <w:hideMark/>
          </w:tcPr>
          <w:p w14:paraId="3D4D4BCE"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Comments</w:t>
            </w:r>
          </w:p>
        </w:tc>
        <w:tc>
          <w:tcPr>
            <w:tcW w:w="1274" w:type="dxa"/>
            <w:tcBorders>
              <w:top w:val="nil"/>
              <w:left w:val="nil"/>
              <w:bottom w:val="single" w:sz="4" w:space="0" w:color="auto"/>
              <w:right w:val="single" w:sz="4" w:space="0" w:color="auto"/>
            </w:tcBorders>
            <w:shd w:val="clear" w:color="auto" w:fill="auto"/>
            <w:hideMark/>
          </w:tcPr>
          <w:p w14:paraId="5961F161"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Priority</w:t>
            </w:r>
          </w:p>
        </w:tc>
        <w:tc>
          <w:tcPr>
            <w:tcW w:w="2764" w:type="dxa"/>
            <w:tcBorders>
              <w:top w:val="nil"/>
              <w:left w:val="nil"/>
              <w:bottom w:val="single" w:sz="4" w:space="0" w:color="auto"/>
              <w:right w:val="single" w:sz="4" w:space="0" w:color="auto"/>
            </w:tcBorders>
            <w:shd w:val="clear" w:color="auto" w:fill="auto"/>
            <w:hideMark/>
          </w:tcPr>
          <w:p w14:paraId="1D760463"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Resources Required</w:t>
            </w:r>
          </w:p>
        </w:tc>
        <w:tc>
          <w:tcPr>
            <w:tcW w:w="1154" w:type="dxa"/>
            <w:gridSpan w:val="2"/>
            <w:tcBorders>
              <w:top w:val="nil"/>
              <w:left w:val="nil"/>
              <w:bottom w:val="single" w:sz="4" w:space="0" w:color="auto"/>
              <w:right w:val="single" w:sz="4" w:space="0" w:color="auto"/>
            </w:tcBorders>
            <w:shd w:val="clear" w:color="auto" w:fill="auto"/>
            <w:vAlign w:val="center"/>
            <w:hideMark/>
          </w:tcPr>
          <w:p w14:paraId="5392FDE4"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Timescale</w:t>
            </w:r>
          </w:p>
        </w:tc>
        <w:tc>
          <w:tcPr>
            <w:tcW w:w="1322" w:type="dxa"/>
            <w:gridSpan w:val="3"/>
            <w:tcBorders>
              <w:top w:val="nil"/>
              <w:left w:val="nil"/>
              <w:bottom w:val="single" w:sz="4" w:space="0" w:color="auto"/>
              <w:right w:val="single" w:sz="4" w:space="0" w:color="auto"/>
            </w:tcBorders>
            <w:shd w:val="clear" w:color="auto" w:fill="auto"/>
            <w:vAlign w:val="center"/>
            <w:hideMark/>
          </w:tcPr>
          <w:p w14:paraId="4922E8F2" w14:textId="77777777" w:rsidR="007A2C20" w:rsidRPr="00AD25C1" w:rsidRDefault="007A2C20" w:rsidP="00BB24A1">
            <w:pPr>
              <w:spacing w:after="0" w:line="240" w:lineRule="auto"/>
              <w:rPr>
                <w:rFonts w:ascii="Aptos" w:eastAsia="Times New Roman" w:hAnsi="Aptos" w:cs="Times New Roman"/>
                <w:b/>
                <w:bCs/>
                <w:color w:val="000000"/>
                <w:kern w:val="0"/>
                <w:sz w:val="20"/>
                <w:szCs w:val="20"/>
                <w:lang w:eastAsia="en-GB"/>
                <w14:ligatures w14:val="none"/>
              </w:rPr>
            </w:pPr>
            <w:r w:rsidRPr="00AD25C1">
              <w:rPr>
                <w:rFonts w:ascii="Aptos" w:eastAsia="Times New Roman" w:hAnsi="Aptos" w:cs="Times New Roman"/>
                <w:b/>
                <w:bCs/>
                <w:color w:val="000000"/>
                <w:kern w:val="0"/>
                <w:sz w:val="20"/>
                <w:szCs w:val="20"/>
                <w:lang w:eastAsia="en-GB"/>
                <w14:ligatures w14:val="none"/>
              </w:rPr>
              <w:t>Lead on Project</w:t>
            </w:r>
          </w:p>
        </w:tc>
        <w:tc>
          <w:tcPr>
            <w:tcW w:w="26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4F72F0" w14:textId="77777777" w:rsidR="007A2C20" w:rsidRPr="00AD25C1" w:rsidRDefault="007A2C20" w:rsidP="00BB24A1">
            <w:pPr>
              <w:spacing w:after="0" w:line="240" w:lineRule="auto"/>
              <w:rPr>
                <w:rFonts w:ascii="Aptos Narrow" w:eastAsia="Times New Roman" w:hAnsi="Aptos Narrow" w:cs="Times New Roman"/>
                <w:b/>
                <w:bCs/>
                <w:color w:val="000000"/>
                <w:kern w:val="0"/>
                <w:sz w:val="20"/>
                <w:szCs w:val="20"/>
                <w:lang w:eastAsia="en-GB"/>
                <w14:ligatures w14:val="none"/>
              </w:rPr>
            </w:pPr>
            <w:r w:rsidRPr="00AD25C1">
              <w:rPr>
                <w:rFonts w:ascii="Aptos Narrow" w:eastAsia="Times New Roman" w:hAnsi="Aptos Narrow" w:cs="Times New Roman"/>
                <w:b/>
                <w:bCs/>
                <w:color w:val="000000"/>
                <w:kern w:val="0"/>
                <w:sz w:val="20"/>
                <w:szCs w:val="20"/>
                <w:lang w:eastAsia="en-GB"/>
                <w14:ligatures w14:val="none"/>
              </w:rPr>
              <w:t>Notes &amp; Actions</w:t>
            </w:r>
          </w:p>
        </w:tc>
      </w:tr>
      <w:tr w:rsidR="007A2C20" w:rsidRPr="007A2C20" w14:paraId="719789D4" w14:textId="77777777" w:rsidTr="007A2C20">
        <w:trPr>
          <w:gridAfter w:val="1"/>
          <w:wAfter w:w="55" w:type="dxa"/>
          <w:trHeight w:val="153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569D1AA0"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6</w:t>
            </w:r>
          </w:p>
        </w:tc>
        <w:tc>
          <w:tcPr>
            <w:tcW w:w="1983" w:type="dxa"/>
            <w:tcBorders>
              <w:top w:val="nil"/>
              <w:left w:val="nil"/>
              <w:bottom w:val="single" w:sz="4" w:space="0" w:color="auto"/>
              <w:right w:val="single" w:sz="4" w:space="0" w:color="auto"/>
            </w:tcBorders>
            <w:shd w:val="clear" w:color="auto" w:fill="auto"/>
            <w:hideMark/>
          </w:tcPr>
          <w:p w14:paraId="64135D31"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Locks on outside taps</w:t>
            </w:r>
          </w:p>
        </w:tc>
        <w:tc>
          <w:tcPr>
            <w:tcW w:w="3516" w:type="dxa"/>
            <w:tcBorders>
              <w:top w:val="nil"/>
              <w:left w:val="nil"/>
              <w:bottom w:val="single" w:sz="4" w:space="0" w:color="auto"/>
              <w:right w:val="single" w:sz="4" w:space="0" w:color="auto"/>
            </w:tcBorders>
            <w:shd w:val="clear" w:color="auto" w:fill="auto"/>
            <w:hideMark/>
          </w:tcPr>
          <w:p w14:paraId="55EAFE4F"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Prevents accidental damage or unauthorised usage to outdoor water supplies</w:t>
            </w:r>
          </w:p>
        </w:tc>
        <w:tc>
          <w:tcPr>
            <w:tcW w:w="1301" w:type="dxa"/>
            <w:gridSpan w:val="2"/>
            <w:tcBorders>
              <w:top w:val="nil"/>
              <w:left w:val="nil"/>
              <w:bottom w:val="single" w:sz="4" w:space="0" w:color="auto"/>
              <w:right w:val="single" w:sz="4" w:space="0" w:color="auto"/>
            </w:tcBorders>
            <w:shd w:val="clear" w:color="auto" w:fill="auto"/>
            <w:hideMark/>
          </w:tcPr>
          <w:p w14:paraId="332B10EA"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First phase</w:t>
            </w:r>
          </w:p>
        </w:tc>
        <w:tc>
          <w:tcPr>
            <w:tcW w:w="2779" w:type="dxa"/>
            <w:gridSpan w:val="2"/>
            <w:tcBorders>
              <w:top w:val="nil"/>
              <w:left w:val="nil"/>
              <w:bottom w:val="single" w:sz="4" w:space="0" w:color="auto"/>
              <w:right w:val="single" w:sz="4" w:space="0" w:color="auto"/>
            </w:tcBorders>
            <w:shd w:val="clear" w:color="auto" w:fill="auto"/>
            <w:hideMark/>
          </w:tcPr>
          <w:p w14:paraId="1634B049"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Quick fix to prevent excess water usage</w:t>
            </w:r>
          </w:p>
        </w:tc>
        <w:tc>
          <w:tcPr>
            <w:tcW w:w="1154" w:type="dxa"/>
            <w:gridSpan w:val="2"/>
            <w:tcBorders>
              <w:top w:val="nil"/>
              <w:left w:val="nil"/>
              <w:bottom w:val="single" w:sz="4" w:space="0" w:color="auto"/>
              <w:right w:val="single" w:sz="4" w:space="0" w:color="auto"/>
            </w:tcBorders>
            <w:shd w:val="clear" w:color="auto" w:fill="auto"/>
            <w:noWrap/>
            <w:hideMark/>
          </w:tcPr>
          <w:p w14:paraId="7E5B9ABC"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3-4 months</w:t>
            </w:r>
          </w:p>
        </w:tc>
        <w:tc>
          <w:tcPr>
            <w:tcW w:w="1283" w:type="dxa"/>
            <w:tcBorders>
              <w:top w:val="nil"/>
              <w:left w:val="nil"/>
              <w:bottom w:val="single" w:sz="4" w:space="0" w:color="auto"/>
              <w:right w:val="single" w:sz="4" w:space="0" w:color="auto"/>
            </w:tcBorders>
            <w:shd w:val="clear" w:color="auto" w:fill="auto"/>
            <w:noWrap/>
            <w:hideMark/>
          </w:tcPr>
          <w:p w14:paraId="1B4C23AC"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BSTC</w:t>
            </w:r>
          </w:p>
        </w:tc>
        <w:tc>
          <w:tcPr>
            <w:tcW w:w="2692" w:type="dxa"/>
            <w:gridSpan w:val="3"/>
            <w:tcBorders>
              <w:top w:val="nil"/>
              <w:left w:val="nil"/>
              <w:bottom w:val="single" w:sz="4" w:space="0" w:color="auto"/>
              <w:right w:val="single" w:sz="4" w:space="0" w:color="auto"/>
            </w:tcBorders>
            <w:shd w:val="clear" w:color="auto" w:fill="auto"/>
            <w:vAlign w:val="bottom"/>
            <w:hideMark/>
          </w:tcPr>
          <w:p w14:paraId="53013D3F"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Completed - Locks fitted to outside tap in compound at Jubilee Centre and Baileys Court Activity Centre. Outside tap at book way activity Centre is not publicly accessible as is behind  locked gate.</w:t>
            </w:r>
          </w:p>
        </w:tc>
      </w:tr>
      <w:tr w:rsidR="007A2C20" w:rsidRPr="007A2C20" w14:paraId="5D9E93AA" w14:textId="77777777" w:rsidTr="007A2C20">
        <w:trPr>
          <w:gridAfter w:val="1"/>
          <w:wAfter w:w="55" w:type="dxa"/>
          <w:trHeight w:val="18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5D8F7217"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7</w:t>
            </w:r>
          </w:p>
        </w:tc>
        <w:tc>
          <w:tcPr>
            <w:tcW w:w="1983" w:type="dxa"/>
            <w:tcBorders>
              <w:top w:val="nil"/>
              <w:left w:val="nil"/>
              <w:bottom w:val="single" w:sz="4" w:space="0" w:color="auto"/>
              <w:right w:val="single" w:sz="4" w:space="0" w:color="auto"/>
            </w:tcBorders>
            <w:shd w:val="clear" w:color="auto" w:fill="auto"/>
            <w:hideMark/>
          </w:tcPr>
          <w:p w14:paraId="6318C1BB"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Water audit</w:t>
            </w:r>
          </w:p>
        </w:tc>
        <w:tc>
          <w:tcPr>
            <w:tcW w:w="3516" w:type="dxa"/>
            <w:tcBorders>
              <w:top w:val="nil"/>
              <w:left w:val="nil"/>
              <w:bottom w:val="nil"/>
              <w:right w:val="nil"/>
            </w:tcBorders>
            <w:shd w:val="clear" w:color="auto" w:fill="auto"/>
            <w:hideMark/>
          </w:tcPr>
          <w:p w14:paraId="47CD19EB"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Starting with Council premises/activities to show leading by example. e.g. With Bailey’s Court development has water shutdown facility been included in the design brief. e.g. Bowls &amp; Cricket Club – what time of day does watering occur (When cooler so water does not evaporate). Learn from audits completed by other Watermark Towns</w:t>
            </w:r>
          </w:p>
        </w:tc>
        <w:tc>
          <w:tcPr>
            <w:tcW w:w="1301" w:type="dxa"/>
            <w:gridSpan w:val="2"/>
            <w:tcBorders>
              <w:top w:val="nil"/>
              <w:left w:val="single" w:sz="4" w:space="0" w:color="auto"/>
              <w:bottom w:val="single" w:sz="4" w:space="0" w:color="auto"/>
              <w:right w:val="single" w:sz="4" w:space="0" w:color="auto"/>
            </w:tcBorders>
            <w:shd w:val="clear" w:color="auto" w:fill="auto"/>
            <w:hideMark/>
          </w:tcPr>
          <w:p w14:paraId="2268374C"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Ongoing</w:t>
            </w:r>
          </w:p>
        </w:tc>
        <w:tc>
          <w:tcPr>
            <w:tcW w:w="2779" w:type="dxa"/>
            <w:gridSpan w:val="2"/>
            <w:tcBorders>
              <w:top w:val="nil"/>
              <w:left w:val="nil"/>
              <w:bottom w:val="nil"/>
              <w:right w:val="single" w:sz="4" w:space="0" w:color="auto"/>
            </w:tcBorders>
            <w:shd w:val="clear" w:color="auto" w:fill="auto"/>
            <w:hideMark/>
          </w:tcPr>
          <w:p w14:paraId="131E19CE"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Work with SDS to carry out a water audit of Bowls Green watering</w:t>
            </w:r>
          </w:p>
        </w:tc>
        <w:tc>
          <w:tcPr>
            <w:tcW w:w="1154" w:type="dxa"/>
            <w:gridSpan w:val="2"/>
            <w:tcBorders>
              <w:top w:val="nil"/>
              <w:left w:val="nil"/>
              <w:bottom w:val="nil"/>
              <w:right w:val="single" w:sz="4" w:space="0" w:color="auto"/>
            </w:tcBorders>
            <w:shd w:val="clear" w:color="auto" w:fill="auto"/>
            <w:noWrap/>
            <w:hideMark/>
          </w:tcPr>
          <w:p w14:paraId="04D0BA59"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Ongoing</w:t>
            </w:r>
          </w:p>
        </w:tc>
        <w:tc>
          <w:tcPr>
            <w:tcW w:w="1283" w:type="dxa"/>
            <w:tcBorders>
              <w:top w:val="nil"/>
              <w:left w:val="nil"/>
              <w:bottom w:val="nil"/>
              <w:right w:val="single" w:sz="4" w:space="0" w:color="auto"/>
            </w:tcBorders>
            <w:shd w:val="clear" w:color="auto" w:fill="auto"/>
            <w:noWrap/>
            <w:hideMark/>
          </w:tcPr>
          <w:p w14:paraId="568998E2"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BSTC/SDS</w:t>
            </w:r>
          </w:p>
        </w:tc>
        <w:tc>
          <w:tcPr>
            <w:tcW w:w="2692" w:type="dxa"/>
            <w:gridSpan w:val="3"/>
            <w:tcBorders>
              <w:top w:val="nil"/>
              <w:left w:val="nil"/>
              <w:bottom w:val="single" w:sz="4" w:space="0" w:color="auto"/>
              <w:right w:val="single" w:sz="4" w:space="0" w:color="auto"/>
            </w:tcBorders>
            <w:shd w:val="clear" w:color="auto" w:fill="auto"/>
            <w:hideMark/>
          </w:tcPr>
          <w:p w14:paraId="77BB0AE9"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Phil and Mark have met on site at Baileys Court Activity Centre linked to site redevelopment - this is a long-term project</w:t>
            </w:r>
          </w:p>
        </w:tc>
      </w:tr>
      <w:tr w:rsidR="007A2C20" w:rsidRPr="007A2C20" w14:paraId="41847024" w14:textId="77777777" w:rsidTr="007A2C20">
        <w:trPr>
          <w:gridAfter w:val="1"/>
          <w:wAfter w:w="55" w:type="dxa"/>
          <w:trHeight w:val="6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2793C6E3"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8</w:t>
            </w:r>
          </w:p>
        </w:tc>
        <w:tc>
          <w:tcPr>
            <w:tcW w:w="1983" w:type="dxa"/>
            <w:tcBorders>
              <w:top w:val="nil"/>
              <w:left w:val="nil"/>
              <w:bottom w:val="single" w:sz="4" w:space="0" w:color="auto"/>
              <w:right w:val="single" w:sz="4" w:space="0" w:color="auto"/>
            </w:tcBorders>
            <w:shd w:val="clear" w:color="auto" w:fill="auto"/>
            <w:hideMark/>
          </w:tcPr>
          <w:p w14:paraId="6B41BC0B"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Rainwater harvesting</w:t>
            </w:r>
          </w:p>
        </w:tc>
        <w:tc>
          <w:tcPr>
            <w:tcW w:w="3516" w:type="dxa"/>
            <w:tcBorders>
              <w:top w:val="single" w:sz="4" w:space="0" w:color="auto"/>
              <w:left w:val="nil"/>
              <w:bottom w:val="single" w:sz="4" w:space="0" w:color="auto"/>
              <w:right w:val="single" w:sz="4" w:space="0" w:color="auto"/>
            </w:tcBorders>
            <w:shd w:val="clear" w:color="auto" w:fill="auto"/>
            <w:hideMark/>
          </w:tcPr>
          <w:p w14:paraId="53D7DA12"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Explore options for all new build to reuse rainwater. Learn from network of Watermark Towns</w:t>
            </w:r>
          </w:p>
        </w:tc>
        <w:tc>
          <w:tcPr>
            <w:tcW w:w="1301" w:type="dxa"/>
            <w:gridSpan w:val="2"/>
            <w:tcBorders>
              <w:top w:val="nil"/>
              <w:left w:val="nil"/>
              <w:bottom w:val="single" w:sz="4" w:space="0" w:color="auto"/>
              <w:right w:val="single" w:sz="4" w:space="0" w:color="auto"/>
            </w:tcBorders>
            <w:shd w:val="clear" w:color="auto" w:fill="auto"/>
            <w:hideMark/>
          </w:tcPr>
          <w:p w14:paraId="1AD5C9EB"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 </w:t>
            </w:r>
          </w:p>
        </w:tc>
        <w:tc>
          <w:tcPr>
            <w:tcW w:w="2779" w:type="dxa"/>
            <w:gridSpan w:val="2"/>
            <w:tcBorders>
              <w:top w:val="single" w:sz="4" w:space="0" w:color="auto"/>
              <w:left w:val="nil"/>
              <w:bottom w:val="single" w:sz="4" w:space="0" w:color="auto"/>
              <w:right w:val="single" w:sz="4" w:space="0" w:color="auto"/>
            </w:tcBorders>
            <w:shd w:val="clear" w:color="auto" w:fill="auto"/>
            <w:noWrap/>
            <w:hideMark/>
          </w:tcPr>
          <w:p w14:paraId="16B00CFF"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 </w:t>
            </w:r>
          </w:p>
        </w:tc>
        <w:tc>
          <w:tcPr>
            <w:tcW w:w="1154" w:type="dxa"/>
            <w:gridSpan w:val="2"/>
            <w:tcBorders>
              <w:top w:val="single" w:sz="4" w:space="0" w:color="auto"/>
              <w:left w:val="nil"/>
              <w:bottom w:val="single" w:sz="4" w:space="0" w:color="auto"/>
              <w:right w:val="single" w:sz="4" w:space="0" w:color="auto"/>
            </w:tcBorders>
            <w:shd w:val="clear" w:color="auto" w:fill="auto"/>
            <w:noWrap/>
            <w:hideMark/>
          </w:tcPr>
          <w:p w14:paraId="7AEF5731"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 </w:t>
            </w:r>
          </w:p>
        </w:tc>
        <w:tc>
          <w:tcPr>
            <w:tcW w:w="1283" w:type="dxa"/>
            <w:tcBorders>
              <w:top w:val="single" w:sz="4" w:space="0" w:color="auto"/>
              <w:left w:val="nil"/>
              <w:bottom w:val="single" w:sz="4" w:space="0" w:color="auto"/>
              <w:right w:val="single" w:sz="4" w:space="0" w:color="auto"/>
            </w:tcBorders>
            <w:shd w:val="clear" w:color="auto" w:fill="auto"/>
            <w:noWrap/>
            <w:hideMark/>
          </w:tcPr>
          <w:p w14:paraId="4AF0FAB8"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 </w:t>
            </w:r>
          </w:p>
        </w:tc>
        <w:tc>
          <w:tcPr>
            <w:tcW w:w="2692" w:type="dxa"/>
            <w:gridSpan w:val="3"/>
            <w:tcBorders>
              <w:top w:val="nil"/>
              <w:left w:val="nil"/>
              <w:bottom w:val="single" w:sz="4" w:space="0" w:color="auto"/>
              <w:right w:val="single" w:sz="4" w:space="0" w:color="auto"/>
            </w:tcBorders>
            <w:shd w:val="clear" w:color="auto" w:fill="auto"/>
            <w:noWrap/>
            <w:vAlign w:val="bottom"/>
            <w:hideMark/>
          </w:tcPr>
          <w:p w14:paraId="19CF51DE"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Potential future project</w:t>
            </w:r>
          </w:p>
        </w:tc>
      </w:tr>
      <w:tr w:rsidR="007A2C20" w:rsidRPr="007A2C20" w14:paraId="2F651F30" w14:textId="77777777" w:rsidTr="007A2C20">
        <w:trPr>
          <w:gridAfter w:val="1"/>
          <w:wAfter w:w="55" w:type="dxa"/>
          <w:trHeight w:val="157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0CEDB4A" w14:textId="77777777" w:rsidR="007A2C20" w:rsidRPr="007A2C20" w:rsidRDefault="007A2C20" w:rsidP="007A2C20">
            <w:pPr>
              <w:spacing w:after="0" w:line="240" w:lineRule="auto"/>
              <w:jc w:val="center"/>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9</w:t>
            </w:r>
          </w:p>
        </w:tc>
        <w:tc>
          <w:tcPr>
            <w:tcW w:w="1983" w:type="dxa"/>
            <w:tcBorders>
              <w:top w:val="nil"/>
              <w:left w:val="nil"/>
              <w:bottom w:val="single" w:sz="4" w:space="0" w:color="auto"/>
              <w:right w:val="single" w:sz="4" w:space="0" w:color="auto"/>
            </w:tcBorders>
            <w:shd w:val="clear" w:color="auto" w:fill="auto"/>
            <w:hideMark/>
          </w:tcPr>
          <w:p w14:paraId="6ABF60ED"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Work with the Housing Association Curo and Woodstock Housing to include water butts at their sites</w:t>
            </w:r>
          </w:p>
        </w:tc>
        <w:tc>
          <w:tcPr>
            <w:tcW w:w="3516" w:type="dxa"/>
            <w:tcBorders>
              <w:top w:val="nil"/>
              <w:left w:val="nil"/>
              <w:bottom w:val="single" w:sz="4" w:space="0" w:color="auto"/>
              <w:right w:val="single" w:sz="4" w:space="0" w:color="auto"/>
            </w:tcBorders>
            <w:shd w:val="clear" w:color="auto" w:fill="auto"/>
            <w:hideMark/>
          </w:tcPr>
          <w:p w14:paraId="4AF64308" w14:textId="77777777" w:rsidR="007A2C20" w:rsidRPr="007A2C20" w:rsidRDefault="007A2C20" w:rsidP="007A2C20">
            <w:pPr>
              <w:spacing w:after="0" w:line="240" w:lineRule="auto"/>
              <w:rPr>
                <w:rFonts w:ascii="Aptos" w:eastAsia="Times New Roman" w:hAnsi="Aptos" w:cs="Times New Roman"/>
                <w:b/>
                <w:bCs/>
                <w:color w:val="000000"/>
                <w:kern w:val="0"/>
                <w:sz w:val="20"/>
                <w:szCs w:val="20"/>
                <w:lang w:eastAsia="en-GB"/>
                <w14:ligatures w14:val="none"/>
              </w:rPr>
            </w:pPr>
            <w:r w:rsidRPr="007A2C20">
              <w:rPr>
                <w:rFonts w:ascii="Aptos" w:eastAsia="Times New Roman" w:hAnsi="Aptos" w:cs="Times New Roman"/>
                <w:b/>
                <w:bCs/>
                <w:color w:val="000000"/>
                <w:kern w:val="0"/>
                <w:sz w:val="20"/>
                <w:szCs w:val="20"/>
                <w:lang w:eastAsia="en-GB"/>
                <w14:ligatures w14:val="none"/>
              </w:rPr>
              <w:t> </w:t>
            </w:r>
          </w:p>
        </w:tc>
        <w:tc>
          <w:tcPr>
            <w:tcW w:w="1301" w:type="dxa"/>
            <w:gridSpan w:val="2"/>
            <w:tcBorders>
              <w:top w:val="nil"/>
              <w:left w:val="nil"/>
              <w:bottom w:val="single" w:sz="4" w:space="0" w:color="auto"/>
              <w:right w:val="single" w:sz="4" w:space="0" w:color="auto"/>
            </w:tcBorders>
            <w:shd w:val="clear" w:color="auto" w:fill="auto"/>
            <w:hideMark/>
          </w:tcPr>
          <w:p w14:paraId="64766910"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 </w:t>
            </w:r>
          </w:p>
        </w:tc>
        <w:tc>
          <w:tcPr>
            <w:tcW w:w="2779" w:type="dxa"/>
            <w:gridSpan w:val="2"/>
            <w:tcBorders>
              <w:top w:val="nil"/>
              <w:left w:val="nil"/>
              <w:bottom w:val="single" w:sz="4" w:space="0" w:color="auto"/>
              <w:right w:val="single" w:sz="4" w:space="0" w:color="auto"/>
            </w:tcBorders>
            <w:shd w:val="clear" w:color="auto" w:fill="auto"/>
            <w:noWrap/>
            <w:hideMark/>
          </w:tcPr>
          <w:p w14:paraId="2DA97EE1"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 </w:t>
            </w:r>
          </w:p>
        </w:tc>
        <w:tc>
          <w:tcPr>
            <w:tcW w:w="1154" w:type="dxa"/>
            <w:gridSpan w:val="2"/>
            <w:tcBorders>
              <w:top w:val="nil"/>
              <w:left w:val="nil"/>
              <w:bottom w:val="single" w:sz="4" w:space="0" w:color="auto"/>
              <w:right w:val="single" w:sz="4" w:space="0" w:color="auto"/>
            </w:tcBorders>
            <w:shd w:val="clear" w:color="auto" w:fill="auto"/>
            <w:noWrap/>
            <w:hideMark/>
          </w:tcPr>
          <w:p w14:paraId="5A753F13"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 </w:t>
            </w:r>
          </w:p>
        </w:tc>
        <w:tc>
          <w:tcPr>
            <w:tcW w:w="1283" w:type="dxa"/>
            <w:tcBorders>
              <w:top w:val="nil"/>
              <w:left w:val="nil"/>
              <w:bottom w:val="single" w:sz="4" w:space="0" w:color="auto"/>
              <w:right w:val="single" w:sz="4" w:space="0" w:color="auto"/>
            </w:tcBorders>
            <w:shd w:val="clear" w:color="auto" w:fill="auto"/>
            <w:noWrap/>
            <w:hideMark/>
          </w:tcPr>
          <w:p w14:paraId="5F01A4BA" w14:textId="77777777" w:rsidR="007A2C20" w:rsidRPr="007A2C20" w:rsidRDefault="007A2C20" w:rsidP="007A2C20">
            <w:pPr>
              <w:spacing w:after="0" w:line="240" w:lineRule="auto"/>
              <w:rPr>
                <w:rFonts w:ascii="Aptos" w:eastAsia="Times New Roman" w:hAnsi="Aptos" w:cs="Times New Roman"/>
                <w:color w:val="000000"/>
                <w:kern w:val="0"/>
                <w:sz w:val="20"/>
                <w:szCs w:val="20"/>
                <w:lang w:eastAsia="en-GB"/>
                <w14:ligatures w14:val="none"/>
              </w:rPr>
            </w:pPr>
            <w:r w:rsidRPr="007A2C20">
              <w:rPr>
                <w:rFonts w:ascii="Aptos" w:eastAsia="Times New Roman" w:hAnsi="Aptos" w:cs="Times New Roman"/>
                <w:color w:val="000000"/>
                <w:kern w:val="0"/>
                <w:sz w:val="20"/>
                <w:szCs w:val="20"/>
                <w:lang w:eastAsia="en-GB"/>
                <w14:ligatures w14:val="none"/>
              </w:rPr>
              <w:t> </w:t>
            </w:r>
          </w:p>
        </w:tc>
        <w:tc>
          <w:tcPr>
            <w:tcW w:w="2692" w:type="dxa"/>
            <w:gridSpan w:val="3"/>
            <w:tcBorders>
              <w:top w:val="nil"/>
              <w:left w:val="nil"/>
              <w:bottom w:val="single" w:sz="4" w:space="0" w:color="auto"/>
              <w:right w:val="single" w:sz="4" w:space="0" w:color="auto"/>
            </w:tcBorders>
            <w:shd w:val="clear" w:color="auto" w:fill="auto"/>
            <w:noWrap/>
            <w:hideMark/>
          </w:tcPr>
          <w:p w14:paraId="5D1951D4" w14:textId="77777777" w:rsidR="007A2C20" w:rsidRPr="007A2C20" w:rsidRDefault="007A2C20" w:rsidP="007A2C20">
            <w:pPr>
              <w:spacing w:after="0" w:line="240" w:lineRule="auto"/>
              <w:rPr>
                <w:rFonts w:ascii="Aptos Narrow" w:eastAsia="Times New Roman" w:hAnsi="Aptos Narrow" w:cs="Times New Roman"/>
                <w:color w:val="000000"/>
                <w:kern w:val="0"/>
                <w:sz w:val="20"/>
                <w:szCs w:val="20"/>
                <w:lang w:eastAsia="en-GB"/>
                <w14:ligatures w14:val="none"/>
              </w:rPr>
            </w:pPr>
            <w:r w:rsidRPr="007A2C20">
              <w:rPr>
                <w:rFonts w:ascii="Aptos Narrow" w:eastAsia="Times New Roman" w:hAnsi="Aptos Narrow" w:cs="Times New Roman"/>
                <w:color w:val="000000"/>
                <w:kern w:val="0"/>
                <w:sz w:val="20"/>
                <w:szCs w:val="20"/>
                <w:lang w:eastAsia="en-GB"/>
                <w14:ligatures w14:val="none"/>
              </w:rPr>
              <w:t>Potential future project</w:t>
            </w:r>
          </w:p>
        </w:tc>
      </w:tr>
    </w:tbl>
    <w:p w14:paraId="1BD32984" w14:textId="77777777" w:rsidR="00965304" w:rsidRDefault="00965304" w:rsidP="000C11B9">
      <w:pPr>
        <w:jc w:val="both"/>
      </w:pPr>
    </w:p>
    <w:p w14:paraId="66ECB249" w14:textId="77777777" w:rsidR="00061D5D" w:rsidRDefault="00061D5D" w:rsidP="00050B17"/>
    <w:p w14:paraId="342A6609" w14:textId="77777777" w:rsidR="00C26B79" w:rsidRPr="005E0545" w:rsidRDefault="00C26B79" w:rsidP="00050B17">
      <w:pPr>
        <w:rPr>
          <w:sz w:val="20"/>
          <w:szCs w:val="20"/>
        </w:rPr>
      </w:pPr>
    </w:p>
    <w:p w14:paraId="5A8941BC" w14:textId="77777777" w:rsidR="00061D5D" w:rsidRPr="005E0545" w:rsidRDefault="00061D5D" w:rsidP="00050B17">
      <w:pPr>
        <w:rPr>
          <w:sz w:val="20"/>
          <w:szCs w:val="20"/>
        </w:rPr>
      </w:pPr>
    </w:p>
    <w:sectPr w:rsidR="00061D5D" w:rsidRPr="005E0545" w:rsidSect="00BD29E6">
      <w:footerReference w:type="default" r:id="rId11"/>
      <w:pgSz w:w="16838" w:h="11906" w:orient="landscape"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3DEE0" w14:textId="77777777" w:rsidR="00820B4E" w:rsidRDefault="00820B4E" w:rsidP="00162182">
      <w:pPr>
        <w:spacing w:after="0" w:line="240" w:lineRule="auto"/>
      </w:pPr>
      <w:r>
        <w:separator/>
      </w:r>
    </w:p>
  </w:endnote>
  <w:endnote w:type="continuationSeparator" w:id="0">
    <w:p w14:paraId="239FA63E" w14:textId="77777777" w:rsidR="00820B4E" w:rsidRDefault="00820B4E" w:rsidP="00162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roman"/>
    <w:pitch w:val="default"/>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5648659"/>
      <w:docPartObj>
        <w:docPartGallery w:val="Page Numbers (Bottom of Page)"/>
        <w:docPartUnique/>
      </w:docPartObj>
    </w:sdtPr>
    <w:sdtEndPr/>
    <w:sdtContent>
      <w:sdt>
        <w:sdtPr>
          <w:id w:val="1728636285"/>
          <w:docPartObj>
            <w:docPartGallery w:val="Page Numbers (Top of Page)"/>
            <w:docPartUnique/>
          </w:docPartObj>
        </w:sdtPr>
        <w:sdtEndPr/>
        <w:sdtContent>
          <w:p w14:paraId="6978AA4C" w14:textId="4B824F26" w:rsidR="00162182" w:rsidRDefault="0016218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81CE9" w14:textId="77777777" w:rsidR="00820B4E" w:rsidRDefault="00820B4E" w:rsidP="00162182">
      <w:pPr>
        <w:spacing w:after="0" w:line="240" w:lineRule="auto"/>
      </w:pPr>
      <w:r>
        <w:separator/>
      </w:r>
    </w:p>
  </w:footnote>
  <w:footnote w:type="continuationSeparator" w:id="0">
    <w:p w14:paraId="770D0BDA" w14:textId="77777777" w:rsidR="00820B4E" w:rsidRDefault="00820B4E" w:rsidP="00162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5490"/>
    <w:multiLevelType w:val="multilevel"/>
    <w:tmpl w:val="BA76D1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D50CFF"/>
    <w:multiLevelType w:val="multilevel"/>
    <w:tmpl w:val="8586C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526325">
    <w:abstractNumId w:val="1"/>
  </w:num>
  <w:num w:numId="2" w16cid:durableId="286283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AAC"/>
    <w:rsid w:val="0001787A"/>
    <w:rsid w:val="00023AAC"/>
    <w:rsid w:val="00050B17"/>
    <w:rsid w:val="00056D24"/>
    <w:rsid w:val="00061D5D"/>
    <w:rsid w:val="000657A5"/>
    <w:rsid w:val="0006662A"/>
    <w:rsid w:val="000A3D32"/>
    <w:rsid w:val="000C11B9"/>
    <w:rsid w:val="000D28D3"/>
    <w:rsid w:val="00136690"/>
    <w:rsid w:val="00162182"/>
    <w:rsid w:val="00186A03"/>
    <w:rsid w:val="001927B8"/>
    <w:rsid w:val="001A0248"/>
    <w:rsid w:val="001A69DF"/>
    <w:rsid w:val="001B03F3"/>
    <w:rsid w:val="001C53D0"/>
    <w:rsid w:val="001D7AB1"/>
    <w:rsid w:val="001F1076"/>
    <w:rsid w:val="001F4CC0"/>
    <w:rsid w:val="00243463"/>
    <w:rsid w:val="00257E18"/>
    <w:rsid w:val="0026215A"/>
    <w:rsid w:val="002640E1"/>
    <w:rsid w:val="00276375"/>
    <w:rsid w:val="002A559C"/>
    <w:rsid w:val="002C06D6"/>
    <w:rsid w:val="00317C93"/>
    <w:rsid w:val="00327047"/>
    <w:rsid w:val="00361151"/>
    <w:rsid w:val="00376862"/>
    <w:rsid w:val="00377B42"/>
    <w:rsid w:val="003B2EC5"/>
    <w:rsid w:val="00431F75"/>
    <w:rsid w:val="004413AB"/>
    <w:rsid w:val="004C6889"/>
    <w:rsid w:val="004E06C2"/>
    <w:rsid w:val="004E5433"/>
    <w:rsid w:val="004F794B"/>
    <w:rsid w:val="00517073"/>
    <w:rsid w:val="005343DD"/>
    <w:rsid w:val="00534ED1"/>
    <w:rsid w:val="00557CF2"/>
    <w:rsid w:val="00562C74"/>
    <w:rsid w:val="00580F20"/>
    <w:rsid w:val="00590FA6"/>
    <w:rsid w:val="005A3541"/>
    <w:rsid w:val="005D4ABB"/>
    <w:rsid w:val="005E0545"/>
    <w:rsid w:val="005E45F1"/>
    <w:rsid w:val="005F654D"/>
    <w:rsid w:val="006057F4"/>
    <w:rsid w:val="00616505"/>
    <w:rsid w:val="0067797E"/>
    <w:rsid w:val="00695C28"/>
    <w:rsid w:val="00696E73"/>
    <w:rsid w:val="006B757A"/>
    <w:rsid w:val="006C3BEC"/>
    <w:rsid w:val="006C710E"/>
    <w:rsid w:val="006D25D7"/>
    <w:rsid w:val="006E7D6B"/>
    <w:rsid w:val="006F39CD"/>
    <w:rsid w:val="007310B8"/>
    <w:rsid w:val="007476A4"/>
    <w:rsid w:val="00783A42"/>
    <w:rsid w:val="00783B50"/>
    <w:rsid w:val="00794FE5"/>
    <w:rsid w:val="007A2C20"/>
    <w:rsid w:val="007C4883"/>
    <w:rsid w:val="007F14B8"/>
    <w:rsid w:val="00820B4E"/>
    <w:rsid w:val="00823089"/>
    <w:rsid w:val="008435E3"/>
    <w:rsid w:val="008543B9"/>
    <w:rsid w:val="00875B08"/>
    <w:rsid w:val="00881D3E"/>
    <w:rsid w:val="00921D32"/>
    <w:rsid w:val="00924D9D"/>
    <w:rsid w:val="00935B80"/>
    <w:rsid w:val="00946FAC"/>
    <w:rsid w:val="00965304"/>
    <w:rsid w:val="0098443C"/>
    <w:rsid w:val="009A311C"/>
    <w:rsid w:val="009A5A15"/>
    <w:rsid w:val="009D7F7F"/>
    <w:rsid w:val="00A16FEF"/>
    <w:rsid w:val="00A17B1B"/>
    <w:rsid w:val="00A40146"/>
    <w:rsid w:val="00A7107C"/>
    <w:rsid w:val="00A856A5"/>
    <w:rsid w:val="00AB7100"/>
    <w:rsid w:val="00AD25C1"/>
    <w:rsid w:val="00AD4F13"/>
    <w:rsid w:val="00AE28AC"/>
    <w:rsid w:val="00B10150"/>
    <w:rsid w:val="00B13AD5"/>
    <w:rsid w:val="00B54918"/>
    <w:rsid w:val="00B82101"/>
    <w:rsid w:val="00B8214B"/>
    <w:rsid w:val="00B9283D"/>
    <w:rsid w:val="00BD100D"/>
    <w:rsid w:val="00BD29E6"/>
    <w:rsid w:val="00BD7119"/>
    <w:rsid w:val="00BF1B12"/>
    <w:rsid w:val="00C158FE"/>
    <w:rsid w:val="00C26B79"/>
    <w:rsid w:val="00C4308B"/>
    <w:rsid w:val="00C53001"/>
    <w:rsid w:val="00C573BC"/>
    <w:rsid w:val="00C63F38"/>
    <w:rsid w:val="00C86FDB"/>
    <w:rsid w:val="00C910E6"/>
    <w:rsid w:val="00C91DA0"/>
    <w:rsid w:val="00CA6706"/>
    <w:rsid w:val="00CB7F34"/>
    <w:rsid w:val="00CF0282"/>
    <w:rsid w:val="00D00B97"/>
    <w:rsid w:val="00D53C84"/>
    <w:rsid w:val="00D97811"/>
    <w:rsid w:val="00DC5E41"/>
    <w:rsid w:val="00E24F53"/>
    <w:rsid w:val="00E35A58"/>
    <w:rsid w:val="00E376D7"/>
    <w:rsid w:val="00E47CF9"/>
    <w:rsid w:val="00E541C3"/>
    <w:rsid w:val="00E6242C"/>
    <w:rsid w:val="00E6763F"/>
    <w:rsid w:val="00E70F30"/>
    <w:rsid w:val="00E76136"/>
    <w:rsid w:val="00EF2FA2"/>
    <w:rsid w:val="00EF3FCD"/>
    <w:rsid w:val="00EF6C54"/>
    <w:rsid w:val="00F50731"/>
    <w:rsid w:val="00F663A7"/>
    <w:rsid w:val="00F76CA5"/>
    <w:rsid w:val="00F86DAA"/>
    <w:rsid w:val="00FC1B21"/>
    <w:rsid w:val="00FD59EA"/>
    <w:rsid w:val="00FE117A"/>
    <w:rsid w:val="00FF5B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C2EB"/>
  <w15:chartTrackingRefBased/>
  <w15:docId w15:val="{A25859A6-45FC-463B-894D-6563C0293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A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A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A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A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A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A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A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A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A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A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A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A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A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A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A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A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AAC"/>
    <w:rPr>
      <w:rFonts w:eastAsiaTheme="majorEastAsia" w:cstheme="majorBidi"/>
      <w:color w:val="272727" w:themeColor="text1" w:themeTint="D8"/>
    </w:rPr>
  </w:style>
  <w:style w:type="paragraph" w:styleId="Title">
    <w:name w:val="Title"/>
    <w:basedOn w:val="Normal"/>
    <w:next w:val="Normal"/>
    <w:link w:val="TitleChar"/>
    <w:uiPriority w:val="10"/>
    <w:qFormat/>
    <w:rsid w:val="00023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A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A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A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AAC"/>
    <w:pPr>
      <w:spacing w:before="160"/>
      <w:jc w:val="center"/>
    </w:pPr>
    <w:rPr>
      <w:i/>
      <w:iCs/>
      <w:color w:val="404040" w:themeColor="text1" w:themeTint="BF"/>
    </w:rPr>
  </w:style>
  <w:style w:type="character" w:customStyle="1" w:styleId="QuoteChar">
    <w:name w:val="Quote Char"/>
    <w:basedOn w:val="DefaultParagraphFont"/>
    <w:link w:val="Quote"/>
    <w:uiPriority w:val="29"/>
    <w:rsid w:val="00023AAC"/>
    <w:rPr>
      <w:i/>
      <w:iCs/>
      <w:color w:val="404040" w:themeColor="text1" w:themeTint="BF"/>
    </w:rPr>
  </w:style>
  <w:style w:type="paragraph" w:styleId="ListParagraph">
    <w:name w:val="List Paragraph"/>
    <w:basedOn w:val="Normal"/>
    <w:uiPriority w:val="34"/>
    <w:qFormat/>
    <w:rsid w:val="00023AAC"/>
    <w:pPr>
      <w:ind w:left="720"/>
      <w:contextualSpacing/>
    </w:pPr>
  </w:style>
  <w:style w:type="character" w:styleId="IntenseEmphasis">
    <w:name w:val="Intense Emphasis"/>
    <w:basedOn w:val="DefaultParagraphFont"/>
    <w:uiPriority w:val="21"/>
    <w:qFormat/>
    <w:rsid w:val="00023AAC"/>
    <w:rPr>
      <w:i/>
      <w:iCs/>
      <w:color w:val="0F4761" w:themeColor="accent1" w:themeShade="BF"/>
    </w:rPr>
  </w:style>
  <w:style w:type="paragraph" w:styleId="IntenseQuote">
    <w:name w:val="Intense Quote"/>
    <w:basedOn w:val="Normal"/>
    <w:next w:val="Normal"/>
    <w:link w:val="IntenseQuoteChar"/>
    <w:uiPriority w:val="30"/>
    <w:qFormat/>
    <w:rsid w:val="00023A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AAC"/>
    <w:rPr>
      <w:i/>
      <w:iCs/>
      <w:color w:val="0F4761" w:themeColor="accent1" w:themeShade="BF"/>
    </w:rPr>
  </w:style>
  <w:style w:type="character" w:styleId="IntenseReference">
    <w:name w:val="Intense Reference"/>
    <w:basedOn w:val="DefaultParagraphFont"/>
    <w:uiPriority w:val="32"/>
    <w:qFormat/>
    <w:rsid w:val="00023AAC"/>
    <w:rPr>
      <w:b/>
      <w:bCs/>
      <w:smallCaps/>
      <w:color w:val="0F4761" w:themeColor="accent1" w:themeShade="BF"/>
      <w:spacing w:val="5"/>
    </w:rPr>
  </w:style>
  <w:style w:type="table" w:styleId="TableGrid">
    <w:name w:val="Table Grid"/>
    <w:basedOn w:val="TableNormal"/>
    <w:uiPriority w:val="39"/>
    <w:rsid w:val="00023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2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182"/>
  </w:style>
  <w:style w:type="paragraph" w:styleId="Footer">
    <w:name w:val="footer"/>
    <w:basedOn w:val="Normal"/>
    <w:link w:val="FooterChar"/>
    <w:uiPriority w:val="99"/>
    <w:unhideWhenUsed/>
    <w:rsid w:val="00162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75247">
      <w:bodyDiv w:val="1"/>
      <w:marLeft w:val="0"/>
      <w:marRight w:val="0"/>
      <w:marTop w:val="0"/>
      <w:marBottom w:val="0"/>
      <w:divBdr>
        <w:top w:val="none" w:sz="0" w:space="0" w:color="auto"/>
        <w:left w:val="none" w:sz="0" w:space="0" w:color="auto"/>
        <w:bottom w:val="none" w:sz="0" w:space="0" w:color="auto"/>
        <w:right w:val="none" w:sz="0" w:space="0" w:color="auto"/>
      </w:divBdr>
    </w:div>
    <w:div w:id="1173258021">
      <w:bodyDiv w:val="1"/>
      <w:marLeft w:val="0"/>
      <w:marRight w:val="0"/>
      <w:marTop w:val="0"/>
      <w:marBottom w:val="0"/>
      <w:divBdr>
        <w:top w:val="none" w:sz="0" w:space="0" w:color="auto"/>
        <w:left w:val="none" w:sz="0" w:space="0" w:color="auto"/>
        <w:bottom w:val="none" w:sz="0" w:space="0" w:color="auto"/>
        <w:right w:val="none" w:sz="0" w:space="0" w:color="auto"/>
      </w:divBdr>
    </w:div>
    <w:div w:id="148046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D34E4-1109-4267-A7BE-396BF4F12B36}">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3C95D91F-C2BA-4A10-8AEC-B5A19AC8E00A}">
  <ds:schemaRefs>
    <ds:schemaRef ds:uri="http://schemas.microsoft.com/sharepoint/v3/contenttype/forms"/>
  </ds:schemaRefs>
</ds:datastoreItem>
</file>

<file path=customXml/itemProps3.xml><?xml version="1.0" encoding="utf-8"?>
<ds:datastoreItem xmlns:ds="http://schemas.openxmlformats.org/officeDocument/2006/customXml" ds:itemID="{E5A4804A-E829-4EEF-98BB-0D749F041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AFCA2-8C78-41B0-AB42-A6FD21CC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Field</dc:creator>
  <cp:keywords/>
  <dc:description/>
  <cp:lastModifiedBy>Sharon Petela</cp:lastModifiedBy>
  <cp:revision>3</cp:revision>
  <cp:lastPrinted>2026-06-15T11:10:00Z</cp:lastPrinted>
  <dcterms:created xsi:type="dcterms:W3CDTF">2026-06-15T10:28:00Z</dcterms:created>
  <dcterms:modified xsi:type="dcterms:W3CDTF">2026-06-15T11:10:00Z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MediaServiceImageTags">
    <vt:lpwstr/>
  </property>
</Properties>
</file>