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818AC" w14:textId="7B742E4D" w:rsidR="00766B80" w:rsidRPr="00215F19" w:rsidRDefault="00766B80" w:rsidP="00766B80">
      <w:pPr>
        <w:pStyle w:val="Heading3"/>
        <w:jc w:val="center"/>
        <w:rPr>
          <w:szCs w:val="24"/>
        </w:rPr>
      </w:pPr>
      <w:r w:rsidRPr="00215F19">
        <w:rPr>
          <w:szCs w:val="24"/>
        </w:rPr>
        <w:t>BRADLEY STOKE TOWN COUNCIL</w:t>
      </w:r>
    </w:p>
    <w:p w14:paraId="0DF7691C" w14:textId="77777777" w:rsidR="00766B80" w:rsidRPr="0066212E" w:rsidRDefault="00766B80" w:rsidP="00766B80">
      <w:pPr>
        <w:jc w:val="center"/>
        <w:rPr>
          <w:b/>
          <w:sz w:val="16"/>
          <w:szCs w:val="16"/>
        </w:rPr>
      </w:pPr>
    </w:p>
    <w:p w14:paraId="67881CDA" w14:textId="77777777" w:rsidR="00766B80" w:rsidRPr="00215F19" w:rsidRDefault="00766B80" w:rsidP="00766B80">
      <w:pPr>
        <w:jc w:val="center"/>
        <w:rPr>
          <w:b/>
          <w:szCs w:val="24"/>
        </w:rPr>
      </w:pPr>
      <w:r>
        <w:rPr>
          <w:b/>
          <w:szCs w:val="24"/>
        </w:rPr>
        <w:t xml:space="preserve">Leisure, </w:t>
      </w:r>
      <w:r w:rsidRPr="00215F19">
        <w:rPr>
          <w:b/>
          <w:szCs w:val="24"/>
        </w:rPr>
        <w:t xml:space="preserve">Youth </w:t>
      </w:r>
      <w:r>
        <w:rPr>
          <w:b/>
          <w:szCs w:val="24"/>
        </w:rPr>
        <w:t xml:space="preserve">&amp; Amenities </w:t>
      </w:r>
      <w:r w:rsidRPr="00215F19">
        <w:rPr>
          <w:b/>
          <w:szCs w:val="24"/>
        </w:rPr>
        <w:t>Committee</w:t>
      </w:r>
    </w:p>
    <w:p w14:paraId="6BC7D48C" w14:textId="77777777" w:rsidR="00766B80" w:rsidRPr="008C3BE4" w:rsidRDefault="00766B80" w:rsidP="00766B80">
      <w:pPr>
        <w:jc w:val="both"/>
        <w:rPr>
          <w:sz w:val="16"/>
          <w:szCs w:val="16"/>
        </w:rPr>
      </w:pPr>
    </w:p>
    <w:p w14:paraId="6C31FAA3" w14:textId="3830075F" w:rsidR="00766B80" w:rsidRPr="00215F19" w:rsidRDefault="00766B80" w:rsidP="00766B80">
      <w:pPr>
        <w:jc w:val="both"/>
        <w:rPr>
          <w:szCs w:val="24"/>
        </w:rPr>
      </w:pPr>
      <w:r w:rsidRPr="00215F19">
        <w:rPr>
          <w:szCs w:val="24"/>
        </w:rPr>
        <w:t xml:space="preserve">Minutes of the Meeting of the </w:t>
      </w:r>
      <w:r>
        <w:rPr>
          <w:szCs w:val="24"/>
        </w:rPr>
        <w:t xml:space="preserve">Leisure, </w:t>
      </w:r>
      <w:r w:rsidRPr="00215F19">
        <w:rPr>
          <w:szCs w:val="24"/>
        </w:rPr>
        <w:t xml:space="preserve">Youth </w:t>
      </w:r>
      <w:r>
        <w:rPr>
          <w:szCs w:val="24"/>
        </w:rPr>
        <w:t xml:space="preserve">&amp; Amenities </w:t>
      </w:r>
      <w:r w:rsidRPr="00215F19">
        <w:rPr>
          <w:szCs w:val="24"/>
        </w:rPr>
        <w:t>Committee of Bradley Stoke Town Council held</w:t>
      </w:r>
      <w:r w:rsidR="00B93D16" w:rsidRPr="00796C13">
        <w:rPr>
          <w:szCs w:val="24"/>
        </w:rPr>
        <w:t xml:space="preserve"> </w:t>
      </w:r>
      <w:r w:rsidR="00E604DA">
        <w:rPr>
          <w:szCs w:val="24"/>
        </w:rPr>
        <w:t xml:space="preserve">at The Jubilee Centre, Savages Wood Road, Bradley Stoke </w:t>
      </w:r>
      <w:r w:rsidR="00B93D16" w:rsidRPr="00796C13">
        <w:rPr>
          <w:szCs w:val="24"/>
        </w:rPr>
        <w:t xml:space="preserve">on </w:t>
      </w:r>
      <w:r w:rsidR="00B93D16">
        <w:rPr>
          <w:szCs w:val="24"/>
        </w:rPr>
        <w:t xml:space="preserve">Monday </w:t>
      </w:r>
      <w:r w:rsidR="00C0300E">
        <w:rPr>
          <w:szCs w:val="24"/>
        </w:rPr>
        <w:t>17</w:t>
      </w:r>
      <w:r w:rsidR="008D41E3" w:rsidRPr="008D41E3">
        <w:rPr>
          <w:szCs w:val="24"/>
          <w:vertAlign w:val="superscript"/>
        </w:rPr>
        <w:t>th</w:t>
      </w:r>
      <w:r w:rsidR="008D41E3">
        <w:rPr>
          <w:szCs w:val="24"/>
        </w:rPr>
        <w:t xml:space="preserve"> </w:t>
      </w:r>
      <w:r w:rsidR="00C0300E">
        <w:rPr>
          <w:szCs w:val="24"/>
        </w:rPr>
        <w:t xml:space="preserve">April </w:t>
      </w:r>
      <w:r w:rsidR="008D41E3">
        <w:rPr>
          <w:szCs w:val="24"/>
        </w:rPr>
        <w:t xml:space="preserve">2023 </w:t>
      </w:r>
      <w:r w:rsidR="00B93D16" w:rsidRPr="00796C13">
        <w:rPr>
          <w:szCs w:val="24"/>
        </w:rPr>
        <w:t>at 7.00pm.</w:t>
      </w:r>
    </w:p>
    <w:p w14:paraId="5469421D" w14:textId="77777777" w:rsidR="00766B80" w:rsidRPr="0088339A" w:rsidRDefault="00766B80" w:rsidP="00766B80">
      <w:pPr>
        <w:jc w:val="both"/>
        <w:rPr>
          <w:sz w:val="16"/>
          <w:szCs w:val="16"/>
        </w:rPr>
      </w:pPr>
    </w:p>
    <w:p w14:paraId="70B2AA72" w14:textId="77777777" w:rsidR="006E4B83" w:rsidRDefault="00766B80" w:rsidP="00A60B5F">
      <w:pPr>
        <w:jc w:val="both"/>
        <w:rPr>
          <w:szCs w:val="24"/>
        </w:rPr>
      </w:pPr>
      <w:r w:rsidRPr="00215F19">
        <w:rPr>
          <w:szCs w:val="24"/>
        </w:rPr>
        <w:t>PRESENT:</w:t>
      </w:r>
      <w:r>
        <w:rPr>
          <w:szCs w:val="24"/>
        </w:rPr>
        <w:t xml:space="preserve"> </w:t>
      </w:r>
      <w:r>
        <w:rPr>
          <w:szCs w:val="24"/>
        </w:rPr>
        <w:tab/>
        <w:t>Councillors:</w:t>
      </w:r>
      <w:r w:rsidR="006E4B83">
        <w:rPr>
          <w:szCs w:val="24"/>
        </w:rPr>
        <w:tab/>
        <w:t>Tom Aditya (Chair)</w:t>
      </w:r>
    </w:p>
    <w:p w14:paraId="48848DF8" w14:textId="58E8F8DF" w:rsidR="006E4B83" w:rsidRDefault="006E4B83" w:rsidP="00C0300E">
      <w:pPr>
        <w:jc w:val="both"/>
        <w:rPr>
          <w:szCs w:val="24"/>
        </w:rPr>
      </w:pPr>
      <w:r>
        <w:rPr>
          <w:szCs w:val="24"/>
        </w:rPr>
        <w:tab/>
      </w:r>
      <w:r>
        <w:rPr>
          <w:szCs w:val="24"/>
        </w:rPr>
        <w:tab/>
      </w:r>
      <w:r>
        <w:rPr>
          <w:szCs w:val="24"/>
        </w:rPr>
        <w:tab/>
      </w:r>
      <w:r>
        <w:rPr>
          <w:szCs w:val="24"/>
        </w:rPr>
        <w:tab/>
        <w:t>Terri Cullen</w:t>
      </w:r>
    </w:p>
    <w:p w14:paraId="6E80847F" w14:textId="07D8B6A8" w:rsidR="006E4B83" w:rsidRDefault="006E4B83" w:rsidP="00A60B5F">
      <w:pPr>
        <w:jc w:val="both"/>
        <w:rPr>
          <w:szCs w:val="24"/>
        </w:rPr>
      </w:pPr>
      <w:r>
        <w:rPr>
          <w:szCs w:val="24"/>
        </w:rPr>
        <w:tab/>
      </w:r>
      <w:r>
        <w:rPr>
          <w:szCs w:val="24"/>
        </w:rPr>
        <w:tab/>
      </w:r>
      <w:r>
        <w:rPr>
          <w:szCs w:val="24"/>
        </w:rPr>
        <w:tab/>
      </w:r>
      <w:r>
        <w:rPr>
          <w:szCs w:val="24"/>
        </w:rPr>
        <w:tab/>
      </w:r>
      <w:r w:rsidR="00C0300E">
        <w:rPr>
          <w:szCs w:val="24"/>
        </w:rPr>
        <w:t>Dr Ed He</w:t>
      </w:r>
    </w:p>
    <w:p w14:paraId="51486467" w14:textId="77777777" w:rsidR="008D41E3" w:rsidRDefault="006E4B83" w:rsidP="00A60B5F">
      <w:pPr>
        <w:jc w:val="both"/>
        <w:rPr>
          <w:szCs w:val="24"/>
        </w:rPr>
      </w:pPr>
      <w:r>
        <w:rPr>
          <w:szCs w:val="24"/>
        </w:rPr>
        <w:tab/>
      </w:r>
      <w:r>
        <w:rPr>
          <w:szCs w:val="24"/>
        </w:rPr>
        <w:tab/>
      </w:r>
      <w:r>
        <w:rPr>
          <w:szCs w:val="24"/>
        </w:rPr>
        <w:tab/>
      </w:r>
      <w:r>
        <w:rPr>
          <w:szCs w:val="24"/>
        </w:rPr>
        <w:tab/>
      </w:r>
      <w:r w:rsidR="008D41E3">
        <w:rPr>
          <w:szCs w:val="24"/>
        </w:rPr>
        <w:t>Franklin Owusu-Antwi</w:t>
      </w:r>
    </w:p>
    <w:p w14:paraId="274B06EF" w14:textId="17B336C2" w:rsidR="00A60B5F" w:rsidRDefault="006E4B83" w:rsidP="008D41E3">
      <w:pPr>
        <w:ind w:left="2160" w:firstLine="720"/>
        <w:jc w:val="both"/>
        <w:rPr>
          <w:szCs w:val="24"/>
        </w:rPr>
      </w:pPr>
      <w:r>
        <w:rPr>
          <w:szCs w:val="24"/>
        </w:rPr>
        <w:t>Ben Randles</w:t>
      </w:r>
    </w:p>
    <w:p w14:paraId="08FDCF06" w14:textId="7EF08256" w:rsidR="00C0300E" w:rsidRDefault="00C0300E" w:rsidP="008D41E3">
      <w:pPr>
        <w:ind w:left="2160" w:firstLine="720"/>
        <w:jc w:val="both"/>
        <w:rPr>
          <w:szCs w:val="24"/>
        </w:rPr>
      </w:pPr>
      <w:r>
        <w:rPr>
          <w:szCs w:val="24"/>
        </w:rPr>
        <w:t>Andy Ward</w:t>
      </w:r>
    </w:p>
    <w:p w14:paraId="04A72F22" w14:textId="71165428" w:rsidR="006D34A5" w:rsidRPr="002E046D" w:rsidRDefault="006E4B83" w:rsidP="00E604DA">
      <w:pPr>
        <w:jc w:val="both"/>
        <w:rPr>
          <w:sz w:val="16"/>
          <w:szCs w:val="16"/>
        </w:rPr>
      </w:pPr>
      <w:r>
        <w:rPr>
          <w:szCs w:val="24"/>
        </w:rPr>
        <w:tab/>
      </w:r>
      <w:r>
        <w:rPr>
          <w:szCs w:val="24"/>
        </w:rPr>
        <w:tab/>
      </w:r>
      <w:r>
        <w:rPr>
          <w:szCs w:val="24"/>
        </w:rPr>
        <w:tab/>
      </w:r>
      <w:r>
        <w:rPr>
          <w:szCs w:val="24"/>
        </w:rPr>
        <w:tab/>
      </w:r>
      <w:r w:rsidR="006D34A5">
        <w:rPr>
          <w:szCs w:val="24"/>
        </w:rPr>
        <w:t xml:space="preserve">  </w:t>
      </w:r>
    </w:p>
    <w:p w14:paraId="4BE05526" w14:textId="77777777" w:rsidR="00650D94" w:rsidRDefault="00EE1EAF" w:rsidP="00E604DA">
      <w:pPr>
        <w:ind w:left="2160" w:hanging="742"/>
        <w:rPr>
          <w:szCs w:val="24"/>
        </w:rPr>
      </w:pPr>
      <w:r>
        <w:rPr>
          <w:szCs w:val="24"/>
        </w:rPr>
        <w:t>Officers:</w:t>
      </w:r>
      <w:r>
        <w:rPr>
          <w:szCs w:val="24"/>
        </w:rPr>
        <w:tab/>
      </w:r>
      <w:r w:rsidR="00650D94">
        <w:rPr>
          <w:szCs w:val="24"/>
        </w:rPr>
        <w:t>Sharon Petela (Town Clerk)</w:t>
      </w:r>
    </w:p>
    <w:p w14:paraId="51311EF8" w14:textId="119013A1" w:rsidR="00E604DA" w:rsidRDefault="00650D94" w:rsidP="00650D94">
      <w:pPr>
        <w:ind w:left="2160" w:firstLine="720"/>
        <w:rPr>
          <w:szCs w:val="24"/>
        </w:rPr>
      </w:pPr>
      <w:r>
        <w:rPr>
          <w:szCs w:val="24"/>
        </w:rPr>
        <w:t xml:space="preserve">Phil Francis </w:t>
      </w:r>
      <w:r w:rsidR="00E604DA">
        <w:rPr>
          <w:szCs w:val="24"/>
        </w:rPr>
        <w:t>(Deputy Town Clerk/Activity Centres Manager)</w:t>
      </w:r>
    </w:p>
    <w:p w14:paraId="72047AAE" w14:textId="569AFB74" w:rsidR="002E5007" w:rsidRDefault="002E5007" w:rsidP="002E5007">
      <w:pPr>
        <w:ind w:left="2160" w:firstLine="720"/>
        <w:rPr>
          <w:szCs w:val="24"/>
        </w:rPr>
      </w:pPr>
      <w:r>
        <w:t>Graha</w:t>
      </w:r>
      <w:r>
        <w:rPr>
          <w:szCs w:val="24"/>
        </w:rPr>
        <w:t>m Baker (Youth Development &amp; Participation Worker)</w:t>
      </w:r>
    </w:p>
    <w:p w14:paraId="30E34E1D" w14:textId="77777777" w:rsidR="00BC5AEA" w:rsidRPr="0066212E" w:rsidRDefault="00C5471E" w:rsidP="00532049">
      <w:pPr>
        <w:ind w:left="720" w:firstLine="720"/>
        <w:rPr>
          <w:sz w:val="16"/>
          <w:szCs w:val="16"/>
        </w:rPr>
      </w:pPr>
      <w:r>
        <w:rPr>
          <w:szCs w:val="24"/>
        </w:rPr>
        <w:tab/>
      </w:r>
      <w:r>
        <w:rPr>
          <w:szCs w:val="24"/>
        </w:rPr>
        <w:tab/>
      </w:r>
    </w:p>
    <w:p w14:paraId="6EE7301E" w14:textId="3ED0A59E" w:rsidR="008D41E3" w:rsidRDefault="00EE1EAF" w:rsidP="004032CA">
      <w:pPr>
        <w:ind w:left="2880" w:hanging="1462"/>
      </w:pPr>
      <w:r>
        <w:t>Representatives from:</w:t>
      </w:r>
      <w:r w:rsidR="006E4B83">
        <w:tab/>
      </w:r>
      <w:r w:rsidR="00C0300E">
        <w:t xml:space="preserve">Arts Appreciation </w:t>
      </w:r>
      <w:r w:rsidR="001368AE">
        <w:t>Group</w:t>
      </w:r>
    </w:p>
    <w:p w14:paraId="09748915" w14:textId="28FF8D94" w:rsidR="008D41E3" w:rsidRDefault="006E4B83" w:rsidP="008D41E3">
      <w:pPr>
        <w:ind w:left="2880" w:firstLine="720"/>
      </w:pPr>
      <w:r>
        <w:t xml:space="preserve">Bradley Stoke </w:t>
      </w:r>
      <w:r w:rsidR="008D41E3">
        <w:t>in Bloom</w:t>
      </w:r>
    </w:p>
    <w:p w14:paraId="3F099277" w14:textId="77777777" w:rsidR="008D41E3" w:rsidRDefault="008D41E3" w:rsidP="008D41E3">
      <w:pPr>
        <w:ind w:left="2880" w:firstLine="720"/>
      </w:pPr>
      <w:r>
        <w:t>Bradley Stoke Radio</w:t>
      </w:r>
    </w:p>
    <w:p w14:paraId="07D82206" w14:textId="77777777" w:rsidR="002A7390" w:rsidRPr="0056105F" w:rsidRDefault="002A7390" w:rsidP="002A7390">
      <w:pPr>
        <w:pStyle w:val="BodyText"/>
        <w:tabs>
          <w:tab w:val="left" w:pos="1418"/>
        </w:tabs>
        <w:spacing w:after="0"/>
        <w:jc w:val="both"/>
        <w:rPr>
          <w:sz w:val="16"/>
          <w:szCs w:val="16"/>
        </w:rPr>
      </w:pPr>
    </w:p>
    <w:p w14:paraId="099DE7F8" w14:textId="66235355" w:rsidR="00860C62" w:rsidRDefault="00C0300E" w:rsidP="0044363B">
      <w:pPr>
        <w:pStyle w:val="BodyText"/>
        <w:tabs>
          <w:tab w:val="left" w:pos="1418"/>
        </w:tabs>
        <w:spacing w:after="0"/>
        <w:jc w:val="both"/>
        <w:rPr>
          <w:szCs w:val="24"/>
        </w:rPr>
      </w:pPr>
      <w:bookmarkStart w:id="0" w:name="_Hlk122415095"/>
      <w:r>
        <w:rPr>
          <w:szCs w:val="24"/>
        </w:rPr>
        <w:t xml:space="preserve">As the </w:t>
      </w:r>
      <w:r w:rsidR="00860C62">
        <w:rPr>
          <w:szCs w:val="24"/>
        </w:rPr>
        <w:t xml:space="preserve">Chair of </w:t>
      </w:r>
      <w:r w:rsidR="00040F5B">
        <w:rPr>
          <w:szCs w:val="24"/>
        </w:rPr>
        <w:t>Leisure</w:t>
      </w:r>
      <w:r w:rsidR="00373109">
        <w:rPr>
          <w:szCs w:val="24"/>
        </w:rPr>
        <w:t>,</w:t>
      </w:r>
      <w:r w:rsidR="00040F5B">
        <w:rPr>
          <w:szCs w:val="24"/>
        </w:rPr>
        <w:t xml:space="preserve"> Youth and </w:t>
      </w:r>
      <w:r w:rsidR="009C6A52">
        <w:rPr>
          <w:szCs w:val="24"/>
        </w:rPr>
        <w:t>Amenities</w:t>
      </w:r>
      <w:r w:rsidR="00860C62">
        <w:rPr>
          <w:szCs w:val="24"/>
        </w:rPr>
        <w:t xml:space="preserve">, Councillor </w:t>
      </w:r>
      <w:r w:rsidR="007B1A90">
        <w:rPr>
          <w:szCs w:val="24"/>
        </w:rPr>
        <w:t>Tom Aditya w</w:t>
      </w:r>
      <w:r>
        <w:rPr>
          <w:szCs w:val="24"/>
        </w:rPr>
        <w:t>as delayed, Councillor Andy Ward proposed that Councillor Ben Randles chair the meeting in the interim, seconded by Councillor Franklin Owusu-Antwi, carried unanimously. Councillor Ben Randles then assumed the chair.</w:t>
      </w:r>
      <w:r w:rsidR="00984A68">
        <w:rPr>
          <w:szCs w:val="24"/>
        </w:rPr>
        <w:t xml:space="preserve">  </w:t>
      </w:r>
      <w:r w:rsidR="004032CA">
        <w:rPr>
          <w:szCs w:val="24"/>
        </w:rPr>
        <w:t xml:space="preserve"> </w:t>
      </w:r>
      <w:r w:rsidR="00860C62">
        <w:rPr>
          <w:szCs w:val="24"/>
        </w:rPr>
        <w:t xml:space="preserve"> </w:t>
      </w:r>
    </w:p>
    <w:bookmarkEnd w:id="0"/>
    <w:p w14:paraId="09D8D9E2" w14:textId="70EC2F09" w:rsidR="00860C62" w:rsidRPr="007B6694" w:rsidRDefault="00860C62" w:rsidP="00CE7C7C">
      <w:pPr>
        <w:pStyle w:val="BodyText"/>
        <w:tabs>
          <w:tab w:val="left" w:pos="1418"/>
        </w:tabs>
        <w:spacing w:after="0"/>
        <w:rPr>
          <w:szCs w:val="24"/>
        </w:rPr>
      </w:pPr>
      <w:r w:rsidRPr="007B6694">
        <w:rPr>
          <w:szCs w:val="24"/>
        </w:rPr>
        <w:tab/>
      </w:r>
    </w:p>
    <w:p w14:paraId="00FB34F5" w14:textId="44FF908C" w:rsidR="00766B80" w:rsidRDefault="007B1A90" w:rsidP="00D655BC">
      <w:pPr>
        <w:ind w:left="720" w:hanging="720"/>
        <w:jc w:val="both"/>
        <w:rPr>
          <w:b/>
          <w:bCs/>
          <w:szCs w:val="24"/>
        </w:rPr>
      </w:pPr>
      <w:r>
        <w:rPr>
          <w:b/>
          <w:bCs/>
          <w:szCs w:val="24"/>
        </w:rPr>
        <w:t>1</w:t>
      </w:r>
      <w:r w:rsidR="00766B80" w:rsidRPr="00D655BC">
        <w:rPr>
          <w:b/>
          <w:bCs/>
          <w:szCs w:val="24"/>
        </w:rPr>
        <w:tab/>
        <w:t>Submissions from the Public</w:t>
      </w:r>
    </w:p>
    <w:p w14:paraId="461208F3" w14:textId="77777777" w:rsidR="009D4A0F" w:rsidRPr="00960AE0" w:rsidRDefault="009D4A0F" w:rsidP="009D4A0F">
      <w:pPr>
        <w:jc w:val="both"/>
        <w:rPr>
          <w:sz w:val="16"/>
          <w:szCs w:val="16"/>
        </w:rPr>
      </w:pPr>
    </w:p>
    <w:p w14:paraId="295C378B" w14:textId="77777777" w:rsidR="00C0300E" w:rsidRDefault="00C0300E" w:rsidP="008175B2">
      <w:pPr>
        <w:ind w:left="1440" w:hanging="720"/>
        <w:jc w:val="both"/>
        <w:rPr>
          <w:bCs/>
          <w:szCs w:val="24"/>
        </w:rPr>
      </w:pPr>
      <w:r>
        <w:rPr>
          <w:bCs/>
          <w:szCs w:val="24"/>
        </w:rPr>
        <w:t>None</w:t>
      </w:r>
    </w:p>
    <w:p w14:paraId="2948521A" w14:textId="76FFD950" w:rsidR="00B13844" w:rsidRDefault="00B13844" w:rsidP="00D32120">
      <w:pPr>
        <w:jc w:val="both"/>
        <w:rPr>
          <w:b/>
          <w:sz w:val="20"/>
        </w:rPr>
      </w:pPr>
    </w:p>
    <w:p w14:paraId="5040C5E7" w14:textId="77777777" w:rsidR="0059621F" w:rsidRPr="008175B2" w:rsidRDefault="0059621F" w:rsidP="00D32120">
      <w:pPr>
        <w:jc w:val="both"/>
        <w:rPr>
          <w:b/>
          <w:sz w:val="20"/>
        </w:rPr>
      </w:pPr>
    </w:p>
    <w:p w14:paraId="3D565FD8" w14:textId="2DBC3BA1" w:rsidR="00766B80" w:rsidRPr="00D32120" w:rsidRDefault="00D32120" w:rsidP="00D32120">
      <w:pPr>
        <w:jc w:val="both"/>
        <w:rPr>
          <w:b/>
          <w:szCs w:val="24"/>
        </w:rPr>
      </w:pPr>
      <w:r>
        <w:rPr>
          <w:b/>
          <w:szCs w:val="24"/>
        </w:rPr>
        <w:t>2</w:t>
      </w:r>
      <w:r w:rsidR="00766B80" w:rsidRPr="00D32120">
        <w:rPr>
          <w:b/>
          <w:szCs w:val="24"/>
        </w:rPr>
        <w:tab/>
        <w:t>Apologies</w:t>
      </w:r>
    </w:p>
    <w:p w14:paraId="35A7C978" w14:textId="77777777" w:rsidR="00766B80" w:rsidRPr="00785433" w:rsidRDefault="00766B80" w:rsidP="00D32120">
      <w:pPr>
        <w:ind w:left="720" w:firstLine="720"/>
        <w:rPr>
          <w:sz w:val="16"/>
          <w:szCs w:val="16"/>
        </w:rPr>
      </w:pPr>
    </w:p>
    <w:p w14:paraId="00BD1E3E" w14:textId="4DFDF970" w:rsidR="00895E86" w:rsidRDefault="00E604DA" w:rsidP="00D32120">
      <w:pPr>
        <w:ind w:left="709"/>
        <w:jc w:val="both"/>
        <w:rPr>
          <w:szCs w:val="24"/>
        </w:rPr>
      </w:pPr>
      <w:r w:rsidRPr="00D32120">
        <w:rPr>
          <w:szCs w:val="24"/>
        </w:rPr>
        <w:t xml:space="preserve">Apologies received from </w:t>
      </w:r>
      <w:r w:rsidR="00D32120">
        <w:rPr>
          <w:szCs w:val="24"/>
        </w:rPr>
        <w:t>Councillor</w:t>
      </w:r>
      <w:r w:rsidR="008175B2">
        <w:rPr>
          <w:szCs w:val="24"/>
        </w:rPr>
        <w:t xml:space="preserve">s </w:t>
      </w:r>
      <w:r w:rsidR="00C0300E">
        <w:rPr>
          <w:szCs w:val="24"/>
        </w:rPr>
        <w:t>Roger Avenin</w:t>
      </w:r>
      <w:r w:rsidR="00A4349F">
        <w:rPr>
          <w:szCs w:val="24"/>
        </w:rPr>
        <w:t xml:space="preserve">, </w:t>
      </w:r>
      <w:r w:rsidR="00C0300E">
        <w:rPr>
          <w:szCs w:val="24"/>
        </w:rPr>
        <w:t xml:space="preserve">Tony Griffiths and </w:t>
      </w:r>
      <w:r w:rsidR="00A60B5F">
        <w:rPr>
          <w:szCs w:val="24"/>
        </w:rPr>
        <w:t>Angela Morey</w:t>
      </w:r>
      <w:r w:rsidR="00C0300E">
        <w:rPr>
          <w:szCs w:val="24"/>
        </w:rPr>
        <w:t xml:space="preserve">. </w:t>
      </w:r>
    </w:p>
    <w:p w14:paraId="2EE4611B" w14:textId="3B1F592F" w:rsidR="00984A68" w:rsidRPr="008175B2" w:rsidRDefault="00984A68" w:rsidP="00D32120">
      <w:pPr>
        <w:ind w:left="709"/>
        <w:jc w:val="both"/>
        <w:rPr>
          <w:sz w:val="20"/>
        </w:rPr>
      </w:pPr>
    </w:p>
    <w:p w14:paraId="3CAD3053" w14:textId="77777777" w:rsidR="003D266E" w:rsidRPr="003D266E" w:rsidRDefault="003D266E" w:rsidP="00D32120">
      <w:pPr>
        <w:ind w:left="709"/>
        <w:jc w:val="both"/>
        <w:rPr>
          <w:sz w:val="20"/>
        </w:rPr>
      </w:pPr>
    </w:p>
    <w:p w14:paraId="48C00F6F" w14:textId="4840B43B" w:rsidR="00766B80" w:rsidRPr="00D32120" w:rsidRDefault="00785433" w:rsidP="00D32120">
      <w:pPr>
        <w:jc w:val="both"/>
        <w:rPr>
          <w:b/>
          <w:szCs w:val="24"/>
        </w:rPr>
      </w:pPr>
      <w:r>
        <w:rPr>
          <w:b/>
          <w:szCs w:val="24"/>
        </w:rPr>
        <w:t>3</w:t>
      </w:r>
      <w:r w:rsidR="00766B80" w:rsidRPr="00D32120">
        <w:rPr>
          <w:b/>
          <w:szCs w:val="24"/>
        </w:rPr>
        <w:tab/>
        <w:t>Declarations by Members</w:t>
      </w:r>
    </w:p>
    <w:p w14:paraId="567CA7F7" w14:textId="50605B28" w:rsidR="00B54463" w:rsidRPr="008175B2" w:rsidRDefault="00B54463" w:rsidP="00D32120">
      <w:pPr>
        <w:jc w:val="both"/>
        <w:rPr>
          <w:b/>
          <w:sz w:val="16"/>
          <w:szCs w:val="16"/>
        </w:rPr>
      </w:pPr>
      <w:bookmarkStart w:id="1" w:name="_Hlk479660440"/>
    </w:p>
    <w:p w14:paraId="6C5DEC1D" w14:textId="2B5A408C" w:rsidR="00A60B5F" w:rsidRPr="008175B2" w:rsidRDefault="008175B2" w:rsidP="00D32120">
      <w:pPr>
        <w:jc w:val="both"/>
        <w:rPr>
          <w:bCs/>
          <w:szCs w:val="24"/>
        </w:rPr>
      </w:pPr>
      <w:r w:rsidRPr="008175B2">
        <w:rPr>
          <w:bCs/>
          <w:szCs w:val="24"/>
        </w:rPr>
        <w:tab/>
        <w:t>None</w:t>
      </w:r>
    </w:p>
    <w:p w14:paraId="01DDF57C" w14:textId="5FF501DD" w:rsidR="003D266E" w:rsidRDefault="003D266E" w:rsidP="00D32120">
      <w:pPr>
        <w:jc w:val="both"/>
        <w:rPr>
          <w:b/>
          <w:sz w:val="20"/>
        </w:rPr>
      </w:pPr>
    </w:p>
    <w:p w14:paraId="5555580C" w14:textId="77777777" w:rsidR="0059621F" w:rsidRPr="000D0049" w:rsidRDefault="0059621F" w:rsidP="00D32120">
      <w:pPr>
        <w:jc w:val="both"/>
        <w:rPr>
          <w:b/>
          <w:sz w:val="20"/>
        </w:rPr>
      </w:pPr>
    </w:p>
    <w:p w14:paraId="625C4C71" w14:textId="339075C0" w:rsidR="00766B80" w:rsidRPr="00D32120" w:rsidRDefault="00785433" w:rsidP="00D32120">
      <w:pPr>
        <w:jc w:val="both"/>
        <w:rPr>
          <w:b/>
          <w:szCs w:val="24"/>
        </w:rPr>
      </w:pPr>
      <w:r>
        <w:rPr>
          <w:b/>
          <w:szCs w:val="24"/>
        </w:rPr>
        <w:t>4</w:t>
      </w:r>
      <w:r w:rsidR="00766B80" w:rsidRPr="00D32120">
        <w:rPr>
          <w:b/>
          <w:szCs w:val="24"/>
        </w:rPr>
        <w:tab/>
        <w:t>Announcements by the Chair</w:t>
      </w:r>
    </w:p>
    <w:p w14:paraId="3A78EEDB" w14:textId="3808F6DE" w:rsidR="00896D5B" w:rsidRPr="000D0049" w:rsidRDefault="00896D5B" w:rsidP="00D32120">
      <w:pPr>
        <w:ind w:left="720"/>
        <w:jc w:val="both"/>
        <w:rPr>
          <w:sz w:val="16"/>
          <w:szCs w:val="16"/>
        </w:rPr>
      </w:pPr>
    </w:p>
    <w:p w14:paraId="2BEC6B31" w14:textId="77777777" w:rsidR="00C0300E" w:rsidRDefault="00C0300E" w:rsidP="0060132B">
      <w:pPr>
        <w:ind w:left="720"/>
        <w:jc w:val="both"/>
        <w:rPr>
          <w:bCs/>
          <w:szCs w:val="24"/>
        </w:rPr>
      </w:pPr>
      <w:r>
        <w:rPr>
          <w:bCs/>
          <w:szCs w:val="24"/>
        </w:rPr>
        <w:t>None</w:t>
      </w:r>
    </w:p>
    <w:p w14:paraId="495563CF" w14:textId="77777777" w:rsidR="00C0300E" w:rsidRPr="00E135AB" w:rsidRDefault="00C0300E" w:rsidP="0060132B">
      <w:pPr>
        <w:ind w:left="720"/>
        <w:jc w:val="both"/>
        <w:rPr>
          <w:bCs/>
          <w:sz w:val="20"/>
        </w:rPr>
      </w:pPr>
    </w:p>
    <w:bookmarkEnd w:id="1"/>
    <w:p w14:paraId="5AD4BC6F" w14:textId="77777777" w:rsidR="008D41E3" w:rsidRPr="00E135AB" w:rsidRDefault="008D41E3" w:rsidP="00CE7C7C">
      <w:pPr>
        <w:jc w:val="both"/>
        <w:rPr>
          <w:b/>
          <w:sz w:val="20"/>
        </w:rPr>
      </w:pPr>
    </w:p>
    <w:p w14:paraId="7CF6E30F" w14:textId="4A954068" w:rsidR="00CE7C7C" w:rsidRPr="00215F19" w:rsidRDefault="00E9245B" w:rsidP="00CE7C7C">
      <w:pPr>
        <w:jc w:val="both"/>
        <w:rPr>
          <w:b/>
          <w:szCs w:val="24"/>
        </w:rPr>
      </w:pPr>
      <w:r>
        <w:rPr>
          <w:b/>
          <w:szCs w:val="24"/>
        </w:rPr>
        <w:t>5</w:t>
      </w:r>
      <w:r w:rsidR="00CE7C7C" w:rsidRPr="00215F19">
        <w:rPr>
          <w:b/>
          <w:szCs w:val="24"/>
        </w:rPr>
        <w:t xml:space="preserve"> </w:t>
      </w:r>
      <w:r w:rsidR="00CE7C7C">
        <w:rPr>
          <w:b/>
          <w:szCs w:val="24"/>
        </w:rPr>
        <w:tab/>
        <w:t>Minutes of Previous Meeting</w:t>
      </w:r>
    </w:p>
    <w:p w14:paraId="2671BB99" w14:textId="77777777" w:rsidR="00CE7C7C" w:rsidRPr="00A92D15" w:rsidRDefault="00CE7C7C" w:rsidP="00CE7C7C">
      <w:pPr>
        <w:jc w:val="both"/>
        <w:rPr>
          <w:sz w:val="16"/>
          <w:szCs w:val="16"/>
        </w:rPr>
      </w:pPr>
    </w:p>
    <w:p w14:paraId="7436ADE0" w14:textId="551A4EFB" w:rsidR="00CE7C7C" w:rsidRDefault="00CE7C7C" w:rsidP="00CE7C7C">
      <w:pPr>
        <w:ind w:left="720"/>
        <w:jc w:val="both"/>
        <w:rPr>
          <w:szCs w:val="24"/>
        </w:rPr>
      </w:pPr>
      <w:r>
        <w:rPr>
          <w:szCs w:val="24"/>
        </w:rPr>
        <w:t xml:space="preserve">Acceptance of the Minutes of the meeting of the Leisure, Youth &amp; Amenities Committee held on </w:t>
      </w:r>
      <w:r w:rsidR="00E135AB">
        <w:rPr>
          <w:szCs w:val="24"/>
        </w:rPr>
        <w:t>20</w:t>
      </w:r>
      <w:r w:rsidR="00E135AB" w:rsidRPr="00E135AB">
        <w:rPr>
          <w:szCs w:val="24"/>
          <w:vertAlign w:val="superscript"/>
        </w:rPr>
        <w:t>th</w:t>
      </w:r>
      <w:r w:rsidR="00E135AB">
        <w:rPr>
          <w:szCs w:val="24"/>
        </w:rPr>
        <w:t xml:space="preserve"> February 2023</w:t>
      </w:r>
      <w:r w:rsidR="00E9245B">
        <w:rPr>
          <w:szCs w:val="24"/>
        </w:rPr>
        <w:t xml:space="preserve"> </w:t>
      </w:r>
      <w:r>
        <w:rPr>
          <w:szCs w:val="24"/>
        </w:rPr>
        <w:t xml:space="preserve">were proposed by Councillor </w:t>
      </w:r>
      <w:r w:rsidR="00E135AB">
        <w:rPr>
          <w:szCs w:val="24"/>
        </w:rPr>
        <w:t xml:space="preserve">Franklin Owusu-Antwi, </w:t>
      </w:r>
      <w:r>
        <w:rPr>
          <w:szCs w:val="24"/>
        </w:rPr>
        <w:t xml:space="preserve">seconded by Councillor </w:t>
      </w:r>
      <w:r w:rsidR="00E135AB">
        <w:rPr>
          <w:szCs w:val="24"/>
        </w:rPr>
        <w:t xml:space="preserve">Ben Randles. </w:t>
      </w:r>
      <w:r w:rsidR="00616791">
        <w:rPr>
          <w:szCs w:val="24"/>
        </w:rPr>
        <w:t xml:space="preserve">A vote was taken, </w:t>
      </w:r>
      <w:r w:rsidR="00E135AB">
        <w:rPr>
          <w:szCs w:val="24"/>
        </w:rPr>
        <w:t>3</w:t>
      </w:r>
      <w:r w:rsidR="00616791">
        <w:rPr>
          <w:szCs w:val="24"/>
        </w:rPr>
        <w:t xml:space="preserve"> in favour, </w:t>
      </w:r>
      <w:r w:rsidR="00E135AB">
        <w:rPr>
          <w:szCs w:val="24"/>
        </w:rPr>
        <w:t>2</w:t>
      </w:r>
      <w:r w:rsidR="00616791">
        <w:rPr>
          <w:szCs w:val="24"/>
        </w:rPr>
        <w:t xml:space="preserve"> abstention</w:t>
      </w:r>
      <w:r w:rsidR="00E135AB">
        <w:rPr>
          <w:szCs w:val="24"/>
        </w:rPr>
        <w:t>s</w:t>
      </w:r>
      <w:r w:rsidR="00616791">
        <w:rPr>
          <w:szCs w:val="24"/>
        </w:rPr>
        <w:t xml:space="preserve">, proposal carried. </w:t>
      </w:r>
      <w:r>
        <w:rPr>
          <w:szCs w:val="24"/>
        </w:rPr>
        <w:t xml:space="preserve">Minutes were then signed </w:t>
      </w:r>
      <w:r w:rsidR="00B25F5F">
        <w:rPr>
          <w:szCs w:val="24"/>
        </w:rPr>
        <w:t xml:space="preserve">by the Chair </w:t>
      </w:r>
      <w:r>
        <w:rPr>
          <w:szCs w:val="24"/>
        </w:rPr>
        <w:t>as a correct record.</w:t>
      </w:r>
    </w:p>
    <w:p w14:paraId="19C4DE6C" w14:textId="16696B33" w:rsidR="007762EE" w:rsidRDefault="007762EE" w:rsidP="00CE7C7C">
      <w:pPr>
        <w:ind w:left="720"/>
        <w:jc w:val="both"/>
        <w:rPr>
          <w:sz w:val="20"/>
        </w:rPr>
      </w:pPr>
    </w:p>
    <w:p w14:paraId="4B3DBB65" w14:textId="77777777" w:rsidR="00C1369B" w:rsidRPr="009924FF" w:rsidRDefault="00C1369B" w:rsidP="009924FF">
      <w:pPr>
        <w:jc w:val="both"/>
        <w:rPr>
          <w:b/>
          <w:sz w:val="20"/>
        </w:rPr>
      </w:pPr>
    </w:p>
    <w:p w14:paraId="176FB258" w14:textId="302152FC" w:rsidR="00B2328D" w:rsidRDefault="00A60B5F" w:rsidP="00B2328D">
      <w:pPr>
        <w:jc w:val="both"/>
        <w:rPr>
          <w:b/>
          <w:szCs w:val="24"/>
        </w:rPr>
      </w:pPr>
      <w:r>
        <w:rPr>
          <w:b/>
          <w:szCs w:val="24"/>
        </w:rPr>
        <w:t>6</w:t>
      </w:r>
      <w:r w:rsidR="00B2328D">
        <w:rPr>
          <w:b/>
          <w:szCs w:val="24"/>
        </w:rPr>
        <w:tab/>
        <w:t xml:space="preserve">Service Level Agreements, Community Development, Grant Aid and Youth Grant Aid </w:t>
      </w:r>
      <w:r w:rsidR="00B2328D">
        <w:rPr>
          <w:b/>
          <w:szCs w:val="24"/>
        </w:rPr>
        <w:tab/>
        <w:t>Applications</w:t>
      </w:r>
    </w:p>
    <w:p w14:paraId="331988CD" w14:textId="77777777" w:rsidR="00B2328D" w:rsidRPr="00797D6A" w:rsidRDefault="00B2328D" w:rsidP="00B2328D">
      <w:pPr>
        <w:jc w:val="both"/>
        <w:rPr>
          <w:b/>
          <w:sz w:val="16"/>
          <w:szCs w:val="16"/>
        </w:rPr>
      </w:pPr>
    </w:p>
    <w:p w14:paraId="75A1E81A" w14:textId="4C99CD9E" w:rsidR="00B2328D" w:rsidRDefault="00A60B5F" w:rsidP="00B2328D">
      <w:pPr>
        <w:ind w:left="720"/>
        <w:jc w:val="both"/>
        <w:rPr>
          <w:b/>
          <w:szCs w:val="24"/>
        </w:rPr>
      </w:pPr>
      <w:r>
        <w:rPr>
          <w:b/>
          <w:szCs w:val="24"/>
        </w:rPr>
        <w:t>6</w:t>
      </w:r>
      <w:r w:rsidR="00B2328D">
        <w:rPr>
          <w:b/>
          <w:szCs w:val="24"/>
        </w:rPr>
        <w:t>.1</w:t>
      </w:r>
      <w:r w:rsidR="00B2328D">
        <w:rPr>
          <w:b/>
          <w:szCs w:val="24"/>
        </w:rPr>
        <w:tab/>
        <w:t xml:space="preserve">Service Level Agreements (SLA) </w:t>
      </w:r>
    </w:p>
    <w:p w14:paraId="5F522029" w14:textId="77777777" w:rsidR="00B2328D" w:rsidRDefault="00B2328D" w:rsidP="00B2328D">
      <w:pPr>
        <w:jc w:val="both"/>
        <w:rPr>
          <w:sz w:val="12"/>
          <w:szCs w:val="12"/>
        </w:rPr>
      </w:pPr>
    </w:p>
    <w:p w14:paraId="56D6267E" w14:textId="4885A50B" w:rsidR="00E135AB" w:rsidRDefault="00E135AB" w:rsidP="00B2328D">
      <w:pPr>
        <w:jc w:val="both"/>
        <w:rPr>
          <w:szCs w:val="24"/>
        </w:rPr>
      </w:pPr>
      <w:r w:rsidRPr="00E135AB">
        <w:rPr>
          <w:szCs w:val="24"/>
        </w:rPr>
        <w:tab/>
      </w:r>
      <w:r w:rsidRPr="00E135AB">
        <w:rPr>
          <w:szCs w:val="24"/>
        </w:rPr>
        <w:tab/>
        <w:t>None</w:t>
      </w:r>
    </w:p>
    <w:p w14:paraId="1583CE35" w14:textId="5E10C60E" w:rsidR="00B2328D" w:rsidRDefault="00DB5916" w:rsidP="00B2328D">
      <w:pPr>
        <w:ind w:left="720"/>
        <w:jc w:val="both"/>
        <w:rPr>
          <w:b/>
          <w:szCs w:val="24"/>
        </w:rPr>
      </w:pPr>
      <w:r>
        <w:rPr>
          <w:b/>
          <w:szCs w:val="24"/>
        </w:rPr>
        <w:lastRenderedPageBreak/>
        <w:t>6</w:t>
      </w:r>
      <w:r w:rsidR="00B2328D">
        <w:rPr>
          <w:b/>
          <w:szCs w:val="24"/>
        </w:rPr>
        <w:t>.2</w:t>
      </w:r>
      <w:r w:rsidR="00B2328D">
        <w:rPr>
          <w:b/>
          <w:szCs w:val="24"/>
        </w:rPr>
        <w:tab/>
        <w:t>Community Development Grant Aid (CDGA)</w:t>
      </w:r>
    </w:p>
    <w:p w14:paraId="7C8A8451" w14:textId="07BF2DAC" w:rsidR="00B2328D" w:rsidRDefault="00B2328D" w:rsidP="00B2328D">
      <w:pPr>
        <w:ind w:left="720"/>
        <w:jc w:val="both"/>
        <w:rPr>
          <w:sz w:val="16"/>
          <w:szCs w:val="16"/>
        </w:rPr>
      </w:pPr>
    </w:p>
    <w:p w14:paraId="3B09570B" w14:textId="7F2EF562" w:rsidR="00DB5916" w:rsidRPr="00DB5916" w:rsidRDefault="00E604DA" w:rsidP="00DB5916">
      <w:pPr>
        <w:pStyle w:val="BodyTextIndent2"/>
        <w:spacing w:after="0" w:line="240" w:lineRule="auto"/>
        <w:rPr>
          <w:b/>
          <w:bCs/>
          <w:szCs w:val="24"/>
        </w:rPr>
      </w:pPr>
      <w:r w:rsidRPr="00DB5916">
        <w:rPr>
          <w:b/>
          <w:bCs/>
          <w:iCs/>
          <w:szCs w:val="24"/>
        </w:rPr>
        <w:tab/>
      </w:r>
      <w:r w:rsidRPr="00DB5916">
        <w:rPr>
          <w:b/>
          <w:bCs/>
          <w:iCs/>
          <w:szCs w:val="24"/>
        </w:rPr>
        <w:tab/>
      </w:r>
      <w:r w:rsidR="00DB5916" w:rsidRPr="00DB5916">
        <w:rPr>
          <w:b/>
          <w:bCs/>
          <w:szCs w:val="24"/>
        </w:rPr>
        <w:t>6.2.1</w:t>
      </w:r>
      <w:r w:rsidR="00DB5916" w:rsidRPr="00DB5916">
        <w:rPr>
          <w:b/>
          <w:bCs/>
          <w:szCs w:val="24"/>
        </w:rPr>
        <w:tab/>
        <w:t xml:space="preserve">CDGA32 – Bradley Stoke Radio </w:t>
      </w:r>
      <w:r w:rsidR="00095CF1">
        <w:rPr>
          <w:b/>
          <w:bCs/>
          <w:szCs w:val="24"/>
        </w:rPr>
        <w:t>update</w:t>
      </w:r>
    </w:p>
    <w:p w14:paraId="7C4F4BB3" w14:textId="77777777" w:rsidR="00DB5916" w:rsidRPr="005D5479" w:rsidRDefault="00DB5916" w:rsidP="00DB5916">
      <w:pPr>
        <w:jc w:val="both"/>
        <w:rPr>
          <w:iCs/>
          <w:sz w:val="16"/>
          <w:szCs w:val="16"/>
        </w:rPr>
      </w:pPr>
    </w:p>
    <w:p w14:paraId="5B3FD9E9" w14:textId="0957D25A" w:rsidR="00593DDD" w:rsidRDefault="00593DDD" w:rsidP="00B62AF1">
      <w:pPr>
        <w:pStyle w:val="BodyText"/>
        <w:spacing w:after="0"/>
        <w:ind w:left="2160" w:right="-58"/>
        <w:jc w:val="both"/>
      </w:pPr>
      <w:r>
        <w:rPr>
          <w:bCs/>
        </w:rPr>
        <w:t xml:space="preserve">The Chair of </w:t>
      </w:r>
      <w:r w:rsidR="00E135AB">
        <w:rPr>
          <w:bCs/>
        </w:rPr>
        <w:t xml:space="preserve">the meeting, </w:t>
      </w:r>
      <w:r>
        <w:rPr>
          <w:bCs/>
        </w:rPr>
        <w:t xml:space="preserve">Councillor </w:t>
      </w:r>
      <w:r w:rsidR="00E135AB">
        <w:rPr>
          <w:bCs/>
        </w:rPr>
        <w:t xml:space="preserve">Ben Randles </w:t>
      </w:r>
      <w:r>
        <w:rPr>
          <w:bCs/>
        </w:rPr>
        <w:t>invited the representative from the group to address the meeting</w:t>
      </w:r>
      <w:r w:rsidR="00B62AF1">
        <w:rPr>
          <w:bCs/>
        </w:rPr>
        <w:t xml:space="preserve"> and they </w:t>
      </w:r>
      <w:r>
        <w:t xml:space="preserve">presented the following report: </w:t>
      </w:r>
    </w:p>
    <w:p w14:paraId="3966FB85" w14:textId="77777777" w:rsidR="00B62AF1" w:rsidRDefault="00593DDD" w:rsidP="00B62AF1">
      <w:pPr>
        <w:tabs>
          <w:tab w:val="left" w:pos="720"/>
        </w:tabs>
        <w:ind w:left="720" w:right="-57"/>
        <w:rPr>
          <w:rFonts w:ascii="Arial" w:hAnsi="Arial" w:cs="Arial"/>
          <w:sz w:val="16"/>
          <w:szCs w:val="16"/>
          <w:lang w:val="en-US"/>
        </w:rPr>
      </w:pPr>
      <w:r>
        <w:rPr>
          <w:rFonts w:ascii="Arial" w:hAnsi="Arial" w:cs="Arial"/>
          <w:sz w:val="16"/>
          <w:szCs w:val="16"/>
          <w:lang w:val="en-US"/>
        </w:rPr>
        <w:tab/>
      </w:r>
      <w:r>
        <w:rPr>
          <w:rFonts w:ascii="Arial" w:hAnsi="Arial" w:cs="Arial"/>
          <w:sz w:val="16"/>
          <w:szCs w:val="16"/>
          <w:lang w:val="en-US"/>
        </w:rPr>
        <w:tab/>
      </w:r>
    </w:p>
    <w:p w14:paraId="2536F407" w14:textId="77777777" w:rsidR="00E135AB" w:rsidRDefault="00E135AB" w:rsidP="00E135AB">
      <w:pPr>
        <w:ind w:left="2127"/>
        <w:jc w:val="both"/>
      </w:pPr>
      <w:r>
        <w:t xml:space="preserve">Spring has truly sprung and the sun is shining! Everyone is beginning to feel the optimism of summer now a long winter is behind us. And that optimism is again growing through Bradley Stoke Radio. </w:t>
      </w:r>
    </w:p>
    <w:p w14:paraId="04FE0DB8" w14:textId="77777777" w:rsidR="00E135AB" w:rsidRPr="00E135AB" w:rsidRDefault="00E135AB" w:rsidP="00E135AB">
      <w:pPr>
        <w:ind w:left="2127"/>
        <w:jc w:val="both"/>
        <w:rPr>
          <w:sz w:val="16"/>
          <w:szCs w:val="16"/>
        </w:rPr>
      </w:pPr>
    </w:p>
    <w:p w14:paraId="483C79BF" w14:textId="17933251" w:rsidR="00E135AB" w:rsidRDefault="00E135AB" w:rsidP="00E135AB">
      <w:pPr>
        <w:ind w:left="2127"/>
        <w:jc w:val="both"/>
      </w:pPr>
      <w:r>
        <w:t xml:space="preserve">Alice has been out asking the community about their favourite musicals for her programme – while also talking and sharing all things Bradley stoke Radio. And sharing about theatre productions and shows across the area. The old Gits and Hits show came for the Aerospace museum right on our doorstep and a flagship destination for South Glos. Libby from the Brightwell centre has been in talking to Ruth about their fundraising, which has also featured on our social media pages; And also on Steve Shepherds community programme along with the easter egg hunt, and Bingo night. South Glos  Hawk and Owl conservation, Paul Golledge had a fascinating interview as did Bristol/ wider area musicians, Barry and Louise Walsh, Nigel Lowndes and Spencer Flay have been featured and interviewed on music programmes as well as local music from Hideaway and Hannah Rae Platt, Poundshop life and with Richard Shepherd featuring in our playout. Alongside the local, we also like to feature other well known artists and Martin Palmer our Eurovision connoisseur, as part of his research and Eurovision 2024 Liverpool build up saw Sam Ryder in Bristol and developed that content into his programming. </w:t>
      </w:r>
    </w:p>
    <w:p w14:paraId="204F888D" w14:textId="77777777" w:rsidR="00E135AB" w:rsidRPr="00E135AB" w:rsidRDefault="00E135AB" w:rsidP="00E135AB">
      <w:pPr>
        <w:ind w:left="2127"/>
        <w:jc w:val="both"/>
        <w:rPr>
          <w:sz w:val="16"/>
          <w:szCs w:val="16"/>
        </w:rPr>
      </w:pPr>
    </w:p>
    <w:p w14:paraId="53177FFC" w14:textId="569F3A6C" w:rsidR="00E135AB" w:rsidRDefault="00E135AB" w:rsidP="00E135AB">
      <w:pPr>
        <w:ind w:left="2127"/>
        <w:jc w:val="both"/>
      </w:pPr>
      <w:r>
        <w:t>We have shared information about Knit and Natter, visited ‘Buddies’ a day service for adults with learning disabilities in Yate, made mosaic birds at the community workshop in Bradley Stoke and continued to promote the community warm spaces. We have also supported many of the above events and more through sharing on our social media page.  DAB is creating more opportunities and while we develop these, we are also working with The Willow</w:t>
      </w:r>
      <w:r w:rsidR="00E06720">
        <w:t xml:space="preserve"> </w:t>
      </w:r>
      <w:r>
        <w:t xml:space="preserve">Brook Centre to launch Bradley Stoke Radio Music playlist @ Willowbrook and hold a ‘launch’ for this with marketing and community development. </w:t>
      </w:r>
    </w:p>
    <w:p w14:paraId="0BDFD864" w14:textId="77777777" w:rsidR="00E135AB" w:rsidRPr="00834A13" w:rsidRDefault="00E135AB" w:rsidP="00E135AB">
      <w:pPr>
        <w:ind w:left="2127"/>
        <w:jc w:val="both"/>
        <w:rPr>
          <w:sz w:val="16"/>
          <w:szCs w:val="16"/>
        </w:rPr>
      </w:pPr>
    </w:p>
    <w:p w14:paraId="5610F280" w14:textId="71329994" w:rsidR="00E135AB" w:rsidRDefault="00E135AB" w:rsidP="00E135AB">
      <w:pPr>
        <w:ind w:left="2127"/>
        <w:jc w:val="both"/>
      </w:pPr>
      <w:r>
        <w:t xml:space="preserve">We are training and developing a new volunteer who we hope will be visiting even more groups and events in the coming weeks with a couple of new volunteers in the pipeline too. If anyone has a story or an event that we can talk about, share etc. Please do let us know. </w:t>
      </w:r>
    </w:p>
    <w:p w14:paraId="71E8BD21" w14:textId="77777777" w:rsidR="00E135AB" w:rsidRPr="00834A13" w:rsidRDefault="00E135AB" w:rsidP="00E135AB">
      <w:pPr>
        <w:ind w:left="2127"/>
        <w:jc w:val="both"/>
        <w:rPr>
          <w:sz w:val="16"/>
          <w:szCs w:val="16"/>
        </w:rPr>
      </w:pPr>
    </w:p>
    <w:p w14:paraId="6333F2C9" w14:textId="3B060B35" w:rsidR="00E135AB" w:rsidRDefault="00E135AB" w:rsidP="00E135AB">
      <w:pPr>
        <w:ind w:left="2127"/>
        <w:jc w:val="both"/>
      </w:pPr>
      <w:r>
        <w:t xml:space="preserve">Thank you for your continued support – All the above happens because of committed, community minded radio enthusiasts and through the support of the CDG from Bradley Stoke Town Council and other funding to meet all our ongoing costs and expenses. </w:t>
      </w:r>
    </w:p>
    <w:p w14:paraId="5D2162B5" w14:textId="77777777" w:rsidR="00E135AB" w:rsidRPr="00834A13" w:rsidRDefault="00E135AB" w:rsidP="00E135AB">
      <w:pPr>
        <w:ind w:left="2127"/>
        <w:jc w:val="both"/>
        <w:rPr>
          <w:sz w:val="16"/>
          <w:szCs w:val="16"/>
        </w:rPr>
      </w:pPr>
    </w:p>
    <w:tbl>
      <w:tblPr>
        <w:tblStyle w:val="TableGrid"/>
        <w:tblW w:w="0" w:type="auto"/>
        <w:tblInd w:w="2122" w:type="dxa"/>
        <w:tblLook w:val="04A0" w:firstRow="1" w:lastRow="0" w:firstColumn="1" w:lastColumn="0" w:noHBand="0" w:noVBand="1"/>
      </w:tblPr>
      <w:tblGrid>
        <w:gridCol w:w="1984"/>
        <w:gridCol w:w="1985"/>
        <w:gridCol w:w="1701"/>
        <w:gridCol w:w="1984"/>
      </w:tblGrid>
      <w:tr w:rsidR="00E135AB" w:rsidRPr="00834A13" w14:paraId="5AF2C4FC" w14:textId="77777777" w:rsidTr="00834A13">
        <w:tc>
          <w:tcPr>
            <w:tcW w:w="1984" w:type="dxa"/>
          </w:tcPr>
          <w:p w14:paraId="5AF60480" w14:textId="77777777" w:rsidR="00E135AB" w:rsidRPr="00834A13" w:rsidRDefault="00E135AB" w:rsidP="003F7580">
            <w:pPr>
              <w:rPr>
                <w:sz w:val="22"/>
                <w:szCs w:val="22"/>
              </w:rPr>
            </w:pPr>
            <w:r w:rsidRPr="00834A13">
              <w:rPr>
                <w:sz w:val="22"/>
                <w:szCs w:val="22"/>
              </w:rPr>
              <w:t>Community Grant</w:t>
            </w:r>
          </w:p>
        </w:tc>
        <w:tc>
          <w:tcPr>
            <w:tcW w:w="1985" w:type="dxa"/>
          </w:tcPr>
          <w:p w14:paraId="2B178987" w14:textId="77777777" w:rsidR="00E135AB" w:rsidRPr="00834A13" w:rsidRDefault="00E135AB" w:rsidP="003F7580">
            <w:pPr>
              <w:rPr>
                <w:sz w:val="22"/>
                <w:szCs w:val="22"/>
              </w:rPr>
            </w:pPr>
            <w:r w:rsidRPr="00834A13">
              <w:rPr>
                <w:sz w:val="22"/>
                <w:szCs w:val="22"/>
              </w:rPr>
              <w:t>Expense</w:t>
            </w:r>
          </w:p>
        </w:tc>
        <w:tc>
          <w:tcPr>
            <w:tcW w:w="1701" w:type="dxa"/>
          </w:tcPr>
          <w:p w14:paraId="4103D084" w14:textId="77777777" w:rsidR="00E135AB" w:rsidRPr="00834A13" w:rsidRDefault="00E135AB" w:rsidP="003F7580">
            <w:pPr>
              <w:rPr>
                <w:sz w:val="22"/>
                <w:szCs w:val="22"/>
              </w:rPr>
            </w:pPr>
            <w:r w:rsidRPr="00834A13">
              <w:rPr>
                <w:sz w:val="22"/>
                <w:szCs w:val="22"/>
              </w:rPr>
              <w:t>Cost</w:t>
            </w:r>
          </w:p>
        </w:tc>
        <w:tc>
          <w:tcPr>
            <w:tcW w:w="1984" w:type="dxa"/>
          </w:tcPr>
          <w:p w14:paraId="4A6334F0" w14:textId="77777777" w:rsidR="00E135AB" w:rsidRPr="00834A13" w:rsidRDefault="00E135AB" w:rsidP="003F7580">
            <w:pPr>
              <w:rPr>
                <w:sz w:val="22"/>
                <w:szCs w:val="22"/>
              </w:rPr>
            </w:pPr>
            <w:r w:rsidRPr="00834A13">
              <w:rPr>
                <w:sz w:val="22"/>
                <w:szCs w:val="22"/>
              </w:rPr>
              <w:t>Remainder</w:t>
            </w:r>
          </w:p>
        </w:tc>
      </w:tr>
      <w:tr w:rsidR="00E135AB" w:rsidRPr="00834A13" w14:paraId="5BD65B8F" w14:textId="77777777" w:rsidTr="00834A13">
        <w:tc>
          <w:tcPr>
            <w:tcW w:w="1984" w:type="dxa"/>
          </w:tcPr>
          <w:p w14:paraId="2E7BE3AB" w14:textId="77777777" w:rsidR="00E135AB" w:rsidRPr="00834A13" w:rsidRDefault="00E135AB" w:rsidP="003F7580">
            <w:pPr>
              <w:rPr>
                <w:sz w:val="22"/>
                <w:szCs w:val="22"/>
              </w:rPr>
            </w:pPr>
            <w:r w:rsidRPr="00834A13">
              <w:rPr>
                <w:sz w:val="22"/>
                <w:szCs w:val="22"/>
              </w:rPr>
              <w:t>30/1/23 £3337.93</w:t>
            </w:r>
          </w:p>
        </w:tc>
        <w:tc>
          <w:tcPr>
            <w:tcW w:w="1985" w:type="dxa"/>
          </w:tcPr>
          <w:p w14:paraId="61D9F514" w14:textId="77777777" w:rsidR="00E135AB" w:rsidRPr="00834A13" w:rsidRDefault="00E135AB" w:rsidP="003F7580">
            <w:pPr>
              <w:rPr>
                <w:sz w:val="22"/>
                <w:szCs w:val="22"/>
              </w:rPr>
            </w:pPr>
          </w:p>
        </w:tc>
        <w:tc>
          <w:tcPr>
            <w:tcW w:w="1701" w:type="dxa"/>
          </w:tcPr>
          <w:p w14:paraId="019BF7EE" w14:textId="77777777" w:rsidR="00E135AB" w:rsidRPr="00834A13" w:rsidRDefault="00E135AB" w:rsidP="003F7580">
            <w:pPr>
              <w:rPr>
                <w:sz w:val="22"/>
                <w:szCs w:val="22"/>
              </w:rPr>
            </w:pPr>
          </w:p>
        </w:tc>
        <w:tc>
          <w:tcPr>
            <w:tcW w:w="1984" w:type="dxa"/>
          </w:tcPr>
          <w:p w14:paraId="57831C02" w14:textId="77777777" w:rsidR="00E135AB" w:rsidRPr="00834A13" w:rsidRDefault="00E135AB" w:rsidP="003F7580">
            <w:pPr>
              <w:rPr>
                <w:sz w:val="22"/>
                <w:szCs w:val="22"/>
              </w:rPr>
            </w:pPr>
          </w:p>
        </w:tc>
      </w:tr>
      <w:tr w:rsidR="00E135AB" w:rsidRPr="00834A13" w14:paraId="1D06F579" w14:textId="77777777" w:rsidTr="00834A13">
        <w:tc>
          <w:tcPr>
            <w:tcW w:w="1984" w:type="dxa"/>
          </w:tcPr>
          <w:p w14:paraId="4983524B" w14:textId="77777777" w:rsidR="00E135AB" w:rsidRPr="00834A13" w:rsidRDefault="00E135AB" w:rsidP="003F7580">
            <w:pPr>
              <w:rPr>
                <w:sz w:val="22"/>
                <w:szCs w:val="22"/>
              </w:rPr>
            </w:pPr>
            <w:r w:rsidRPr="00834A13">
              <w:rPr>
                <w:sz w:val="22"/>
                <w:szCs w:val="22"/>
              </w:rPr>
              <w:t>1/2/23</w:t>
            </w:r>
          </w:p>
        </w:tc>
        <w:tc>
          <w:tcPr>
            <w:tcW w:w="1985" w:type="dxa"/>
          </w:tcPr>
          <w:p w14:paraId="4DF8DCD0" w14:textId="77777777" w:rsidR="00E135AB" w:rsidRPr="00834A13" w:rsidRDefault="00E135AB" w:rsidP="003F7580">
            <w:pPr>
              <w:rPr>
                <w:sz w:val="22"/>
                <w:szCs w:val="22"/>
              </w:rPr>
            </w:pPr>
            <w:r w:rsidRPr="00834A13">
              <w:rPr>
                <w:sz w:val="22"/>
                <w:szCs w:val="22"/>
              </w:rPr>
              <w:t>Accounts</w:t>
            </w:r>
          </w:p>
        </w:tc>
        <w:tc>
          <w:tcPr>
            <w:tcW w:w="1701" w:type="dxa"/>
          </w:tcPr>
          <w:p w14:paraId="5F3C0209" w14:textId="77777777" w:rsidR="00E135AB" w:rsidRPr="00834A13" w:rsidRDefault="00E135AB" w:rsidP="003F7580">
            <w:pPr>
              <w:rPr>
                <w:sz w:val="22"/>
                <w:szCs w:val="22"/>
              </w:rPr>
            </w:pPr>
            <w:r w:rsidRPr="00834A13">
              <w:rPr>
                <w:sz w:val="22"/>
                <w:szCs w:val="22"/>
              </w:rPr>
              <w:t>£12</w:t>
            </w:r>
          </w:p>
        </w:tc>
        <w:tc>
          <w:tcPr>
            <w:tcW w:w="1984" w:type="dxa"/>
          </w:tcPr>
          <w:p w14:paraId="1C26F162" w14:textId="77777777" w:rsidR="00E135AB" w:rsidRPr="00834A13" w:rsidRDefault="00E135AB" w:rsidP="003F7580">
            <w:pPr>
              <w:rPr>
                <w:sz w:val="22"/>
                <w:szCs w:val="22"/>
              </w:rPr>
            </w:pPr>
            <w:r w:rsidRPr="00834A13">
              <w:rPr>
                <w:sz w:val="22"/>
                <w:szCs w:val="22"/>
              </w:rPr>
              <w:t>£3,325.93</w:t>
            </w:r>
          </w:p>
        </w:tc>
      </w:tr>
      <w:tr w:rsidR="00E135AB" w:rsidRPr="00834A13" w14:paraId="7371B8C8" w14:textId="77777777" w:rsidTr="00834A13">
        <w:tc>
          <w:tcPr>
            <w:tcW w:w="1984" w:type="dxa"/>
          </w:tcPr>
          <w:p w14:paraId="2F03F7A1" w14:textId="77777777" w:rsidR="00E135AB" w:rsidRPr="00834A13" w:rsidRDefault="00E135AB" w:rsidP="003F7580">
            <w:pPr>
              <w:rPr>
                <w:sz w:val="22"/>
                <w:szCs w:val="22"/>
              </w:rPr>
            </w:pPr>
            <w:r w:rsidRPr="00834A13">
              <w:rPr>
                <w:sz w:val="22"/>
                <w:szCs w:val="22"/>
              </w:rPr>
              <w:t>20/2/23</w:t>
            </w:r>
          </w:p>
        </w:tc>
        <w:tc>
          <w:tcPr>
            <w:tcW w:w="1985" w:type="dxa"/>
          </w:tcPr>
          <w:p w14:paraId="463F98B4" w14:textId="77777777" w:rsidR="00E135AB" w:rsidRPr="00834A13" w:rsidRDefault="00E135AB" w:rsidP="003F7580">
            <w:pPr>
              <w:rPr>
                <w:sz w:val="22"/>
                <w:szCs w:val="22"/>
              </w:rPr>
            </w:pPr>
            <w:r w:rsidRPr="00834A13">
              <w:rPr>
                <w:sz w:val="22"/>
                <w:szCs w:val="22"/>
              </w:rPr>
              <w:t>virgin media</w:t>
            </w:r>
          </w:p>
        </w:tc>
        <w:tc>
          <w:tcPr>
            <w:tcW w:w="1701" w:type="dxa"/>
          </w:tcPr>
          <w:p w14:paraId="10D21A98" w14:textId="77777777" w:rsidR="00E135AB" w:rsidRPr="00834A13" w:rsidRDefault="00E135AB" w:rsidP="003F7580">
            <w:pPr>
              <w:rPr>
                <w:sz w:val="22"/>
                <w:szCs w:val="22"/>
              </w:rPr>
            </w:pPr>
            <w:r w:rsidRPr="00834A13">
              <w:rPr>
                <w:sz w:val="22"/>
                <w:szCs w:val="22"/>
              </w:rPr>
              <w:t>£60</w:t>
            </w:r>
          </w:p>
        </w:tc>
        <w:tc>
          <w:tcPr>
            <w:tcW w:w="1984" w:type="dxa"/>
          </w:tcPr>
          <w:p w14:paraId="6752ED97" w14:textId="77777777" w:rsidR="00E135AB" w:rsidRPr="00834A13" w:rsidRDefault="00E135AB" w:rsidP="003F7580">
            <w:pPr>
              <w:rPr>
                <w:sz w:val="22"/>
                <w:szCs w:val="22"/>
              </w:rPr>
            </w:pPr>
            <w:r w:rsidRPr="00834A13">
              <w:rPr>
                <w:sz w:val="22"/>
                <w:szCs w:val="22"/>
              </w:rPr>
              <w:t>£3265.93</w:t>
            </w:r>
          </w:p>
        </w:tc>
      </w:tr>
      <w:tr w:rsidR="00E135AB" w:rsidRPr="00834A13" w14:paraId="2A428194" w14:textId="77777777" w:rsidTr="00834A13">
        <w:tc>
          <w:tcPr>
            <w:tcW w:w="1984" w:type="dxa"/>
          </w:tcPr>
          <w:p w14:paraId="6CCAC551" w14:textId="77777777" w:rsidR="00E135AB" w:rsidRPr="00834A13" w:rsidRDefault="00E135AB" w:rsidP="003F7580">
            <w:pPr>
              <w:rPr>
                <w:sz w:val="22"/>
                <w:szCs w:val="22"/>
              </w:rPr>
            </w:pPr>
            <w:r w:rsidRPr="00834A13">
              <w:rPr>
                <w:sz w:val="22"/>
                <w:szCs w:val="22"/>
              </w:rPr>
              <w:t>27/2/23</w:t>
            </w:r>
          </w:p>
        </w:tc>
        <w:tc>
          <w:tcPr>
            <w:tcW w:w="1985" w:type="dxa"/>
          </w:tcPr>
          <w:p w14:paraId="3A00AD96" w14:textId="77777777" w:rsidR="00E135AB" w:rsidRPr="00834A13" w:rsidRDefault="00E135AB" w:rsidP="003F7580">
            <w:pPr>
              <w:rPr>
                <w:sz w:val="22"/>
                <w:szCs w:val="22"/>
              </w:rPr>
            </w:pPr>
            <w:r w:rsidRPr="00834A13">
              <w:rPr>
                <w:sz w:val="22"/>
                <w:szCs w:val="22"/>
              </w:rPr>
              <w:t>Stickers/marketing</w:t>
            </w:r>
          </w:p>
        </w:tc>
        <w:tc>
          <w:tcPr>
            <w:tcW w:w="1701" w:type="dxa"/>
          </w:tcPr>
          <w:p w14:paraId="47102264" w14:textId="77777777" w:rsidR="00E135AB" w:rsidRPr="00834A13" w:rsidRDefault="00E135AB" w:rsidP="003F7580">
            <w:pPr>
              <w:rPr>
                <w:sz w:val="22"/>
                <w:szCs w:val="22"/>
              </w:rPr>
            </w:pPr>
            <w:r w:rsidRPr="00834A13">
              <w:rPr>
                <w:sz w:val="22"/>
                <w:szCs w:val="22"/>
              </w:rPr>
              <w:t>£27.91</w:t>
            </w:r>
          </w:p>
        </w:tc>
        <w:tc>
          <w:tcPr>
            <w:tcW w:w="1984" w:type="dxa"/>
          </w:tcPr>
          <w:p w14:paraId="51043A6E" w14:textId="77777777" w:rsidR="00E135AB" w:rsidRPr="00834A13" w:rsidRDefault="00E135AB" w:rsidP="003F7580">
            <w:pPr>
              <w:rPr>
                <w:sz w:val="22"/>
                <w:szCs w:val="22"/>
              </w:rPr>
            </w:pPr>
            <w:r w:rsidRPr="00834A13">
              <w:rPr>
                <w:sz w:val="22"/>
                <w:szCs w:val="22"/>
              </w:rPr>
              <w:t>£3238.03</w:t>
            </w:r>
          </w:p>
        </w:tc>
      </w:tr>
      <w:tr w:rsidR="00E135AB" w:rsidRPr="00834A13" w14:paraId="24D0819B" w14:textId="77777777" w:rsidTr="00834A13">
        <w:tc>
          <w:tcPr>
            <w:tcW w:w="1984" w:type="dxa"/>
          </w:tcPr>
          <w:p w14:paraId="5471C8A8" w14:textId="77777777" w:rsidR="00E135AB" w:rsidRPr="00834A13" w:rsidRDefault="00E135AB" w:rsidP="003F7580">
            <w:pPr>
              <w:rPr>
                <w:sz w:val="22"/>
                <w:szCs w:val="22"/>
              </w:rPr>
            </w:pPr>
            <w:r w:rsidRPr="00834A13">
              <w:rPr>
                <w:sz w:val="22"/>
                <w:szCs w:val="22"/>
              </w:rPr>
              <w:t>1/3/23</w:t>
            </w:r>
          </w:p>
        </w:tc>
        <w:tc>
          <w:tcPr>
            <w:tcW w:w="1985" w:type="dxa"/>
          </w:tcPr>
          <w:p w14:paraId="2C2BB038" w14:textId="77777777" w:rsidR="00E135AB" w:rsidRPr="00834A13" w:rsidRDefault="00E135AB" w:rsidP="003F7580">
            <w:pPr>
              <w:rPr>
                <w:sz w:val="22"/>
                <w:szCs w:val="22"/>
              </w:rPr>
            </w:pPr>
            <w:r w:rsidRPr="00834A13">
              <w:rPr>
                <w:sz w:val="22"/>
                <w:szCs w:val="22"/>
              </w:rPr>
              <w:t>Accounts</w:t>
            </w:r>
          </w:p>
        </w:tc>
        <w:tc>
          <w:tcPr>
            <w:tcW w:w="1701" w:type="dxa"/>
          </w:tcPr>
          <w:p w14:paraId="2314305C" w14:textId="77777777" w:rsidR="00E135AB" w:rsidRPr="00834A13" w:rsidRDefault="00E135AB" w:rsidP="003F7580">
            <w:pPr>
              <w:rPr>
                <w:sz w:val="22"/>
                <w:szCs w:val="22"/>
              </w:rPr>
            </w:pPr>
            <w:r w:rsidRPr="00834A13">
              <w:rPr>
                <w:sz w:val="22"/>
                <w:szCs w:val="22"/>
              </w:rPr>
              <w:t>£12</w:t>
            </w:r>
          </w:p>
        </w:tc>
        <w:tc>
          <w:tcPr>
            <w:tcW w:w="1984" w:type="dxa"/>
          </w:tcPr>
          <w:p w14:paraId="588FEEFF" w14:textId="77777777" w:rsidR="00E135AB" w:rsidRPr="00834A13" w:rsidRDefault="00E135AB" w:rsidP="003F7580">
            <w:pPr>
              <w:rPr>
                <w:sz w:val="22"/>
                <w:szCs w:val="22"/>
              </w:rPr>
            </w:pPr>
            <w:r w:rsidRPr="00834A13">
              <w:rPr>
                <w:sz w:val="22"/>
                <w:szCs w:val="22"/>
              </w:rPr>
              <w:t>£3226.03</w:t>
            </w:r>
          </w:p>
        </w:tc>
      </w:tr>
      <w:tr w:rsidR="00E135AB" w:rsidRPr="00834A13" w14:paraId="141F0F09" w14:textId="77777777" w:rsidTr="00834A13">
        <w:tc>
          <w:tcPr>
            <w:tcW w:w="1984" w:type="dxa"/>
          </w:tcPr>
          <w:p w14:paraId="6E08F065" w14:textId="77777777" w:rsidR="00E135AB" w:rsidRPr="00834A13" w:rsidRDefault="00E135AB" w:rsidP="003F7580">
            <w:pPr>
              <w:rPr>
                <w:sz w:val="22"/>
                <w:szCs w:val="22"/>
              </w:rPr>
            </w:pPr>
            <w:r w:rsidRPr="00834A13">
              <w:rPr>
                <w:sz w:val="22"/>
                <w:szCs w:val="22"/>
              </w:rPr>
              <w:t>17/3/23</w:t>
            </w:r>
          </w:p>
        </w:tc>
        <w:tc>
          <w:tcPr>
            <w:tcW w:w="1985" w:type="dxa"/>
          </w:tcPr>
          <w:p w14:paraId="67FB51C5" w14:textId="77777777" w:rsidR="00E135AB" w:rsidRPr="00834A13" w:rsidRDefault="00E135AB" w:rsidP="003F7580">
            <w:pPr>
              <w:rPr>
                <w:sz w:val="22"/>
                <w:szCs w:val="22"/>
              </w:rPr>
            </w:pPr>
            <w:r w:rsidRPr="00834A13">
              <w:rPr>
                <w:sz w:val="22"/>
                <w:szCs w:val="22"/>
              </w:rPr>
              <w:t>PPL</w:t>
            </w:r>
          </w:p>
        </w:tc>
        <w:tc>
          <w:tcPr>
            <w:tcW w:w="1701" w:type="dxa"/>
          </w:tcPr>
          <w:p w14:paraId="2F7CCECE" w14:textId="77777777" w:rsidR="00E135AB" w:rsidRPr="00834A13" w:rsidRDefault="00E135AB" w:rsidP="003F7580">
            <w:pPr>
              <w:rPr>
                <w:sz w:val="22"/>
                <w:szCs w:val="22"/>
              </w:rPr>
            </w:pPr>
            <w:r w:rsidRPr="00834A13">
              <w:rPr>
                <w:sz w:val="22"/>
                <w:szCs w:val="22"/>
              </w:rPr>
              <w:t>£88</w:t>
            </w:r>
          </w:p>
        </w:tc>
        <w:tc>
          <w:tcPr>
            <w:tcW w:w="1984" w:type="dxa"/>
          </w:tcPr>
          <w:p w14:paraId="62167F50" w14:textId="77777777" w:rsidR="00E135AB" w:rsidRPr="00834A13" w:rsidRDefault="00E135AB" w:rsidP="003F7580">
            <w:pPr>
              <w:rPr>
                <w:sz w:val="22"/>
                <w:szCs w:val="22"/>
              </w:rPr>
            </w:pPr>
            <w:r w:rsidRPr="00834A13">
              <w:rPr>
                <w:sz w:val="22"/>
                <w:szCs w:val="22"/>
              </w:rPr>
              <w:t>£3138.03</w:t>
            </w:r>
          </w:p>
        </w:tc>
      </w:tr>
      <w:tr w:rsidR="00E135AB" w:rsidRPr="00834A13" w14:paraId="003C6739" w14:textId="77777777" w:rsidTr="00834A13">
        <w:tc>
          <w:tcPr>
            <w:tcW w:w="1984" w:type="dxa"/>
          </w:tcPr>
          <w:p w14:paraId="06908020" w14:textId="77777777" w:rsidR="00E135AB" w:rsidRPr="00834A13" w:rsidRDefault="00E135AB" w:rsidP="003F7580">
            <w:pPr>
              <w:rPr>
                <w:sz w:val="22"/>
                <w:szCs w:val="22"/>
              </w:rPr>
            </w:pPr>
            <w:r w:rsidRPr="00834A13">
              <w:rPr>
                <w:sz w:val="22"/>
                <w:szCs w:val="22"/>
              </w:rPr>
              <w:t>20/3/23</w:t>
            </w:r>
          </w:p>
        </w:tc>
        <w:tc>
          <w:tcPr>
            <w:tcW w:w="1985" w:type="dxa"/>
          </w:tcPr>
          <w:p w14:paraId="708FF369" w14:textId="77777777" w:rsidR="00E135AB" w:rsidRPr="00834A13" w:rsidRDefault="00E135AB" w:rsidP="003F7580">
            <w:pPr>
              <w:rPr>
                <w:sz w:val="22"/>
                <w:szCs w:val="22"/>
              </w:rPr>
            </w:pPr>
            <w:r w:rsidRPr="00834A13">
              <w:rPr>
                <w:sz w:val="22"/>
                <w:szCs w:val="22"/>
              </w:rPr>
              <w:t>Virgin media</w:t>
            </w:r>
          </w:p>
        </w:tc>
        <w:tc>
          <w:tcPr>
            <w:tcW w:w="1701" w:type="dxa"/>
          </w:tcPr>
          <w:p w14:paraId="5D79EE4A" w14:textId="77777777" w:rsidR="00E135AB" w:rsidRPr="00834A13" w:rsidRDefault="00E135AB" w:rsidP="003F7580">
            <w:pPr>
              <w:rPr>
                <w:sz w:val="22"/>
                <w:szCs w:val="22"/>
              </w:rPr>
            </w:pPr>
            <w:r w:rsidRPr="00834A13">
              <w:rPr>
                <w:sz w:val="22"/>
                <w:szCs w:val="22"/>
              </w:rPr>
              <w:t>£60</w:t>
            </w:r>
          </w:p>
        </w:tc>
        <w:tc>
          <w:tcPr>
            <w:tcW w:w="1984" w:type="dxa"/>
          </w:tcPr>
          <w:p w14:paraId="29B7837F" w14:textId="77777777" w:rsidR="00E135AB" w:rsidRPr="00834A13" w:rsidRDefault="00E135AB" w:rsidP="003F7580">
            <w:pPr>
              <w:rPr>
                <w:sz w:val="22"/>
                <w:szCs w:val="22"/>
              </w:rPr>
            </w:pPr>
            <w:r w:rsidRPr="00834A13">
              <w:rPr>
                <w:sz w:val="22"/>
                <w:szCs w:val="22"/>
              </w:rPr>
              <w:t>£3078.03</w:t>
            </w:r>
          </w:p>
        </w:tc>
      </w:tr>
      <w:tr w:rsidR="00E135AB" w:rsidRPr="00834A13" w14:paraId="603F06C7" w14:textId="77777777" w:rsidTr="00834A13">
        <w:tc>
          <w:tcPr>
            <w:tcW w:w="1984" w:type="dxa"/>
          </w:tcPr>
          <w:p w14:paraId="28509F25" w14:textId="77777777" w:rsidR="00E135AB" w:rsidRPr="00834A13" w:rsidRDefault="00E135AB" w:rsidP="003F7580">
            <w:pPr>
              <w:rPr>
                <w:sz w:val="22"/>
                <w:szCs w:val="22"/>
              </w:rPr>
            </w:pPr>
            <w:r w:rsidRPr="00834A13">
              <w:rPr>
                <w:sz w:val="22"/>
                <w:szCs w:val="22"/>
              </w:rPr>
              <w:t>31/3/23</w:t>
            </w:r>
          </w:p>
        </w:tc>
        <w:tc>
          <w:tcPr>
            <w:tcW w:w="1985" w:type="dxa"/>
          </w:tcPr>
          <w:p w14:paraId="37F61314" w14:textId="77777777" w:rsidR="00E135AB" w:rsidRPr="00834A13" w:rsidRDefault="00E135AB" w:rsidP="003F7580">
            <w:pPr>
              <w:rPr>
                <w:sz w:val="22"/>
                <w:szCs w:val="22"/>
              </w:rPr>
            </w:pPr>
            <w:r w:rsidRPr="00834A13">
              <w:rPr>
                <w:sz w:val="22"/>
                <w:szCs w:val="22"/>
              </w:rPr>
              <w:t>Heat/Light</w:t>
            </w:r>
          </w:p>
        </w:tc>
        <w:tc>
          <w:tcPr>
            <w:tcW w:w="1701" w:type="dxa"/>
          </w:tcPr>
          <w:p w14:paraId="7646B6D0" w14:textId="77777777" w:rsidR="00E135AB" w:rsidRPr="00834A13" w:rsidRDefault="00E135AB" w:rsidP="003F7580">
            <w:pPr>
              <w:rPr>
                <w:sz w:val="22"/>
                <w:szCs w:val="22"/>
              </w:rPr>
            </w:pPr>
            <w:r w:rsidRPr="00834A13">
              <w:rPr>
                <w:sz w:val="22"/>
                <w:szCs w:val="22"/>
              </w:rPr>
              <w:t>£161.23</w:t>
            </w:r>
          </w:p>
        </w:tc>
        <w:tc>
          <w:tcPr>
            <w:tcW w:w="1984" w:type="dxa"/>
          </w:tcPr>
          <w:p w14:paraId="11E02D85" w14:textId="77777777" w:rsidR="00E135AB" w:rsidRPr="00834A13" w:rsidRDefault="00E135AB" w:rsidP="003F7580">
            <w:pPr>
              <w:rPr>
                <w:sz w:val="22"/>
                <w:szCs w:val="22"/>
              </w:rPr>
            </w:pPr>
            <w:r w:rsidRPr="00834A13">
              <w:rPr>
                <w:sz w:val="22"/>
                <w:szCs w:val="22"/>
              </w:rPr>
              <w:t>£2916.80</w:t>
            </w:r>
          </w:p>
        </w:tc>
      </w:tr>
      <w:tr w:rsidR="00E135AB" w:rsidRPr="00834A13" w14:paraId="670171DB" w14:textId="77777777" w:rsidTr="00834A13">
        <w:tc>
          <w:tcPr>
            <w:tcW w:w="1984" w:type="dxa"/>
          </w:tcPr>
          <w:p w14:paraId="6CF3FAB9" w14:textId="77777777" w:rsidR="00E135AB" w:rsidRPr="00834A13" w:rsidRDefault="00E135AB" w:rsidP="003F7580">
            <w:pPr>
              <w:rPr>
                <w:sz w:val="22"/>
                <w:szCs w:val="22"/>
              </w:rPr>
            </w:pPr>
            <w:r w:rsidRPr="00834A13">
              <w:rPr>
                <w:sz w:val="22"/>
                <w:szCs w:val="22"/>
              </w:rPr>
              <w:t>3/4/23</w:t>
            </w:r>
          </w:p>
        </w:tc>
        <w:tc>
          <w:tcPr>
            <w:tcW w:w="1985" w:type="dxa"/>
          </w:tcPr>
          <w:p w14:paraId="66E683C4" w14:textId="77777777" w:rsidR="00E135AB" w:rsidRPr="00834A13" w:rsidRDefault="00E135AB" w:rsidP="003F7580">
            <w:pPr>
              <w:rPr>
                <w:sz w:val="22"/>
                <w:szCs w:val="22"/>
              </w:rPr>
            </w:pPr>
            <w:r w:rsidRPr="00834A13">
              <w:rPr>
                <w:sz w:val="22"/>
                <w:szCs w:val="22"/>
              </w:rPr>
              <w:t>PPL</w:t>
            </w:r>
          </w:p>
        </w:tc>
        <w:tc>
          <w:tcPr>
            <w:tcW w:w="1701" w:type="dxa"/>
          </w:tcPr>
          <w:p w14:paraId="3459DA15" w14:textId="77777777" w:rsidR="00E135AB" w:rsidRPr="00834A13" w:rsidRDefault="00E135AB" w:rsidP="003F7580">
            <w:pPr>
              <w:rPr>
                <w:sz w:val="22"/>
                <w:szCs w:val="22"/>
              </w:rPr>
            </w:pPr>
            <w:r w:rsidRPr="00834A13">
              <w:rPr>
                <w:sz w:val="22"/>
                <w:szCs w:val="22"/>
              </w:rPr>
              <w:t>£825.60</w:t>
            </w:r>
          </w:p>
        </w:tc>
        <w:tc>
          <w:tcPr>
            <w:tcW w:w="1984" w:type="dxa"/>
          </w:tcPr>
          <w:p w14:paraId="76103656" w14:textId="77777777" w:rsidR="00E135AB" w:rsidRPr="00834A13" w:rsidRDefault="00E135AB" w:rsidP="003F7580">
            <w:pPr>
              <w:rPr>
                <w:sz w:val="22"/>
                <w:szCs w:val="22"/>
              </w:rPr>
            </w:pPr>
            <w:r w:rsidRPr="00834A13">
              <w:rPr>
                <w:sz w:val="22"/>
                <w:szCs w:val="22"/>
              </w:rPr>
              <w:t>£2091.20</w:t>
            </w:r>
          </w:p>
        </w:tc>
      </w:tr>
    </w:tbl>
    <w:p w14:paraId="7313A9D9" w14:textId="1E4F9EE5" w:rsidR="00B62AF1" w:rsidRDefault="00B62AF1" w:rsidP="00B62AF1">
      <w:pPr>
        <w:pStyle w:val="BodyText"/>
        <w:spacing w:after="0"/>
        <w:ind w:left="2160" w:right="-58"/>
        <w:jc w:val="both"/>
      </w:pPr>
      <w:r>
        <w:rPr>
          <w:bCs/>
        </w:rPr>
        <w:lastRenderedPageBreak/>
        <w:t xml:space="preserve">The Chair of </w:t>
      </w:r>
      <w:r w:rsidR="00834A13">
        <w:rPr>
          <w:bCs/>
        </w:rPr>
        <w:t xml:space="preserve">the meeting, </w:t>
      </w:r>
      <w:r>
        <w:rPr>
          <w:bCs/>
        </w:rPr>
        <w:t xml:space="preserve">Councillor </w:t>
      </w:r>
      <w:r w:rsidR="00834A13">
        <w:rPr>
          <w:bCs/>
        </w:rPr>
        <w:t xml:space="preserve">Ben Randles </w:t>
      </w:r>
      <w:r>
        <w:rPr>
          <w:bCs/>
        </w:rPr>
        <w:t xml:space="preserve">thanked </w:t>
      </w:r>
      <w:r w:rsidR="00F35F13">
        <w:rPr>
          <w:bCs/>
        </w:rPr>
        <w:t xml:space="preserve">Bradley Stoke Radio for </w:t>
      </w:r>
      <w:r w:rsidR="00834A13">
        <w:rPr>
          <w:bCs/>
        </w:rPr>
        <w:t>their report</w:t>
      </w:r>
      <w:r w:rsidR="00F35F13">
        <w:rPr>
          <w:bCs/>
        </w:rPr>
        <w:t>.</w:t>
      </w:r>
      <w:r>
        <w:t xml:space="preserve"> </w:t>
      </w:r>
    </w:p>
    <w:p w14:paraId="6A925C96" w14:textId="77777777" w:rsidR="00E135AB" w:rsidRDefault="00E135AB" w:rsidP="00E135AB">
      <w:pPr>
        <w:pStyle w:val="BodyText"/>
        <w:spacing w:after="0"/>
        <w:ind w:right="-58"/>
        <w:jc w:val="both"/>
      </w:pPr>
    </w:p>
    <w:p w14:paraId="11823B2A" w14:textId="77777777" w:rsidR="00E135AB" w:rsidRPr="00E135AB" w:rsidRDefault="00E135AB" w:rsidP="00E135AB">
      <w:pPr>
        <w:jc w:val="both"/>
        <w:rPr>
          <w:i/>
          <w:iCs/>
          <w:szCs w:val="24"/>
        </w:rPr>
      </w:pPr>
      <w:r w:rsidRPr="00E135AB">
        <w:rPr>
          <w:i/>
          <w:iCs/>
          <w:szCs w:val="24"/>
        </w:rPr>
        <w:t xml:space="preserve">Councillor Tom Aditya arrived at this point in the meeting and assumed the chair </w:t>
      </w:r>
    </w:p>
    <w:p w14:paraId="0E87F9AE" w14:textId="77777777" w:rsidR="00E135AB" w:rsidRDefault="00E135AB" w:rsidP="00E135AB">
      <w:pPr>
        <w:pStyle w:val="BodyText"/>
        <w:spacing w:after="0"/>
        <w:ind w:right="-58"/>
        <w:jc w:val="both"/>
      </w:pPr>
    </w:p>
    <w:p w14:paraId="0D520256" w14:textId="18E6A0B2" w:rsidR="00B2328D" w:rsidRDefault="005D5479" w:rsidP="00B2328D">
      <w:pPr>
        <w:ind w:left="720"/>
        <w:jc w:val="both"/>
        <w:rPr>
          <w:b/>
          <w:szCs w:val="24"/>
        </w:rPr>
      </w:pPr>
      <w:r>
        <w:rPr>
          <w:b/>
          <w:szCs w:val="24"/>
        </w:rPr>
        <w:t>6</w:t>
      </w:r>
      <w:r w:rsidR="00B2328D">
        <w:rPr>
          <w:b/>
          <w:szCs w:val="24"/>
        </w:rPr>
        <w:t>.3</w:t>
      </w:r>
      <w:r w:rsidR="00B2328D">
        <w:rPr>
          <w:b/>
          <w:szCs w:val="24"/>
        </w:rPr>
        <w:tab/>
        <w:t>Grant Aid (GA)</w:t>
      </w:r>
    </w:p>
    <w:p w14:paraId="1E304A94" w14:textId="77777777" w:rsidR="00B2328D" w:rsidRPr="003443A9" w:rsidRDefault="00B2328D" w:rsidP="00B2328D">
      <w:pPr>
        <w:ind w:left="720"/>
        <w:jc w:val="both"/>
        <w:rPr>
          <w:b/>
          <w:sz w:val="16"/>
          <w:szCs w:val="16"/>
        </w:rPr>
      </w:pPr>
    </w:p>
    <w:p w14:paraId="5F106B3F" w14:textId="545DCEDF" w:rsidR="005D5479" w:rsidRPr="005D5479" w:rsidRDefault="00325BEF" w:rsidP="005D5479">
      <w:pPr>
        <w:pStyle w:val="BodyTextIndent2"/>
        <w:spacing w:after="0" w:line="240" w:lineRule="auto"/>
        <w:ind w:left="284"/>
        <w:rPr>
          <w:b/>
          <w:bCs/>
          <w:szCs w:val="24"/>
        </w:rPr>
      </w:pPr>
      <w:r w:rsidRPr="005D5479">
        <w:rPr>
          <w:b/>
          <w:bCs/>
        </w:rPr>
        <w:tab/>
      </w:r>
      <w:r w:rsidR="005D5479" w:rsidRPr="005D5479">
        <w:rPr>
          <w:b/>
          <w:bCs/>
          <w:szCs w:val="24"/>
        </w:rPr>
        <w:tab/>
        <w:t>6.3.1</w:t>
      </w:r>
      <w:r w:rsidR="005D5479" w:rsidRPr="005D5479">
        <w:rPr>
          <w:b/>
          <w:bCs/>
          <w:szCs w:val="24"/>
        </w:rPr>
        <w:tab/>
        <w:t>GA49</w:t>
      </w:r>
      <w:r w:rsidR="0087667B">
        <w:rPr>
          <w:b/>
          <w:bCs/>
          <w:szCs w:val="24"/>
        </w:rPr>
        <w:t>5</w:t>
      </w:r>
      <w:r w:rsidR="005D5479" w:rsidRPr="005D5479">
        <w:rPr>
          <w:b/>
          <w:bCs/>
          <w:szCs w:val="24"/>
        </w:rPr>
        <w:t xml:space="preserve"> – </w:t>
      </w:r>
      <w:r w:rsidR="0087667B">
        <w:rPr>
          <w:b/>
          <w:bCs/>
          <w:szCs w:val="24"/>
        </w:rPr>
        <w:t>Arts Appreciation Group</w:t>
      </w:r>
    </w:p>
    <w:p w14:paraId="3F804C3F" w14:textId="77777777" w:rsidR="005D5479" w:rsidRPr="00923B5E" w:rsidRDefault="005D5479" w:rsidP="00325BEF">
      <w:pPr>
        <w:ind w:left="720" w:firstLine="720"/>
        <w:jc w:val="both"/>
        <w:rPr>
          <w:b/>
          <w:sz w:val="16"/>
          <w:szCs w:val="16"/>
        </w:rPr>
      </w:pPr>
    </w:p>
    <w:p w14:paraId="1DADA76F" w14:textId="24624081" w:rsidR="00923B5E" w:rsidRDefault="00325BEF" w:rsidP="00923B5E">
      <w:pPr>
        <w:pStyle w:val="BodyText"/>
        <w:spacing w:after="0"/>
        <w:ind w:left="2160" w:right="147"/>
        <w:jc w:val="both"/>
      </w:pPr>
      <w:r>
        <w:rPr>
          <w:bCs/>
        </w:rPr>
        <w:t>The Chair of Committee, Councillor Tom Aditya invited the representative</w:t>
      </w:r>
      <w:r w:rsidR="00C75C15">
        <w:rPr>
          <w:bCs/>
        </w:rPr>
        <w:t>s</w:t>
      </w:r>
      <w:r>
        <w:rPr>
          <w:bCs/>
        </w:rPr>
        <w:t xml:space="preserve"> from the group to address the meeting. </w:t>
      </w:r>
      <w:r w:rsidR="0087667B">
        <w:rPr>
          <w:bCs/>
        </w:rPr>
        <w:t xml:space="preserve">The Arts Appreciation Group </w:t>
      </w:r>
      <w:r w:rsidR="00D923A3">
        <w:rPr>
          <w:bCs/>
        </w:rPr>
        <w:t>have applied for £</w:t>
      </w:r>
      <w:r w:rsidR="0087667B">
        <w:rPr>
          <w:bCs/>
        </w:rPr>
        <w:t xml:space="preserve">414 </w:t>
      </w:r>
      <w:r w:rsidR="00DE2D74">
        <w:rPr>
          <w:bCs/>
        </w:rPr>
        <w:t xml:space="preserve">grant aid </w:t>
      </w:r>
      <w:r w:rsidR="00D923A3">
        <w:rPr>
          <w:bCs/>
        </w:rPr>
        <w:t xml:space="preserve">towards </w:t>
      </w:r>
      <w:r w:rsidR="0087667B">
        <w:rPr>
          <w:bCs/>
        </w:rPr>
        <w:t xml:space="preserve">publicity and printing to relaunch the group and also premises hire. </w:t>
      </w:r>
      <w:r w:rsidR="003C58A0">
        <w:rPr>
          <w:bCs/>
        </w:rPr>
        <w:t>T</w:t>
      </w:r>
      <w:r>
        <w:t xml:space="preserve">he representatives </w:t>
      </w:r>
      <w:r w:rsidR="00DE2D74">
        <w:t xml:space="preserve">gave the </w:t>
      </w:r>
      <w:r>
        <w:t>following report:</w:t>
      </w:r>
      <w:r w:rsidR="00923B5E">
        <w:t xml:space="preserve"> </w:t>
      </w:r>
    </w:p>
    <w:p w14:paraId="396438F6" w14:textId="77777777" w:rsidR="00923B5E" w:rsidRPr="00FE31EC" w:rsidRDefault="00923B5E" w:rsidP="00923B5E">
      <w:pPr>
        <w:pStyle w:val="BodyText"/>
        <w:spacing w:after="0"/>
        <w:ind w:left="2160" w:right="147"/>
        <w:jc w:val="both"/>
        <w:rPr>
          <w:color w:val="111111"/>
          <w:sz w:val="16"/>
          <w:szCs w:val="16"/>
        </w:rPr>
      </w:pPr>
    </w:p>
    <w:p w14:paraId="0D561646" w14:textId="77777777" w:rsidR="00BA7B7F" w:rsidRDefault="00E059B7" w:rsidP="00842173">
      <w:pPr>
        <w:pStyle w:val="Body"/>
        <w:tabs>
          <w:tab w:val="left" w:pos="720"/>
          <w:tab w:val="left" w:pos="5760"/>
          <w:tab w:val="left" w:pos="7200"/>
        </w:tabs>
        <w:ind w:left="2127" w:right="84"/>
        <w:jc w:val="both"/>
        <w:rPr>
          <w:rFonts w:cs="Times New Roman"/>
          <w:sz w:val="24"/>
          <w:szCs w:val="24"/>
        </w:rPr>
      </w:pPr>
      <w:r>
        <w:rPr>
          <w:rFonts w:cs="Times New Roman"/>
          <w:sz w:val="24"/>
          <w:szCs w:val="24"/>
        </w:rPr>
        <w:t>The Arts Appreciation Group were a thriving group until the COVID-19 pandemic lockdown and</w:t>
      </w:r>
      <w:r w:rsidR="00DD6AAD">
        <w:rPr>
          <w:rFonts w:cs="Times New Roman"/>
          <w:sz w:val="24"/>
          <w:szCs w:val="24"/>
        </w:rPr>
        <w:t>, since then, the</w:t>
      </w:r>
      <w:r>
        <w:rPr>
          <w:rFonts w:cs="Times New Roman"/>
          <w:sz w:val="24"/>
          <w:szCs w:val="24"/>
        </w:rPr>
        <w:t xml:space="preserve"> numbers have </w:t>
      </w:r>
      <w:r w:rsidR="00BA7B7F">
        <w:rPr>
          <w:rFonts w:cs="Times New Roman"/>
          <w:sz w:val="24"/>
          <w:szCs w:val="24"/>
        </w:rPr>
        <w:t>unfortunately</w:t>
      </w:r>
      <w:r w:rsidR="00DD6AAD">
        <w:rPr>
          <w:rFonts w:cs="Times New Roman"/>
          <w:sz w:val="24"/>
          <w:szCs w:val="24"/>
        </w:rPr>
        <w:t xml:space="preserve"> </w:t>
      </w:r>
      <w:r>
        <w:rPr>
          <w:rFonts w:cs="Times New Roman"/>
          <w:sz w:val="24"/>
          <w:szCs w:val="24"/>
        </w:rPr>
        <w:t xml:space="preserve">dwindled. </w:t>
      </w:r>
    </w:p>
    <w:p w14:paraId="557181DD" w14:textId="77777777" w:rsidR="00BA7B7F" w:rsidRPr="003A4BB8" w:rsidRDefault="00BA7B7F" w:rsidP="00842173">
      <w:pPr>
        <w:pStyle w:val="Body"/>
        <w:tabs>
          <w:tab w:val="left" w:pos="720"/>
          <w:tab w:val="left" w:pos="5760"/>
          <w:tab w:val="left" w:pos="7200"/>
        </w:tabs>
        <w:ind w:left="2127" w:right="84"/>
        <w:jc w:val="both"/>
        <w:rPr>
          <w:rFonts w:cs="Times New Roman"/>
          <w:sz w:val="16"/>
          <w:szCs w:val="16"/>
        </w:rPr>
      </w:pPr>
    </w:p>
    <w:p w14:paraId="7B2AADB9" w14:textId="70091E66" w:rsidR="00BA7B7F" w:rsidRDefault="00E059B7" w:rsidP="00842173">
      <w:pPr>
        <w:pStyle w:val="Body"/>
        <w:tabs>
          <w:tab w:val="left" w:pos="720"/>
          <w:tab w:val="left" w:pos="5760"/>
          <w:tab w:val="left" w:pos="7200"/>
        </w:tabs>
        <w:ind w:left="2127" w:right="84"/>
        <w:jc w:val="both"/>
        <w:rPr>
          <w:rFonts w:cs="Times New Roman"/>
          <w:sz w:val="24"/>
          <w:szCs w:val="24"/>
        </w:rPr>
      </w:pPr>
      <w:r>
        <w:rPr>
          <w:rFonts w:cs="Times New Roman"/>
          <w:sz w:val="24"/>
          <w:szCs w:val="24"/>
        </w:rPr>
        <w:t xml:space="preserve">The group is </w:t>
      </w:r>
      <w:r w:rsidR="00DD6AAD">
        <w:rPr>
          <w:rFonts w:cs="Times New Roman"/>
          <w:sz w:val="24"/>
          <w:szCs w:val="24"/>
        </w:rPr>
        <w:t>applying for grant funding to</w:t>
      </w:r>
      <w:r w:rsidR="00BA7B7F">
        <w:rPr>
          <w:rFonts w:cs="Times New Roman"/>
          <w:sz w:val="24"/>
          <w:szCs w:val="24"/>
        </w:rPr>
        <w:t xml:space="preserve">wards the promotion of a publicity drive, with welcome taster sessions to recruit new members to the group. They are hoping to hold the publicity campaign from June to October, with a taster evening in October. </w:t>
      </w:r>
    </w:p>
    <w:p w14:paraId="4AE6B6EE" w14:textId="77777777" w:rsidR="00BA7B7F" w:rsidRPr="003A4BB8" w:rsidRDefault="00BA7B7F" w:rsidP="00842173">
      <w:pPr>
        <w:pStyle w:val="Body"/>
        <w:tabs>
          <w:tab w:val="left" w:pos="720"/>
          <w:tab w:val="left" w:pos="5760"/>
          <w:tab w:val="left" w:pos="7200"/>
        </w:tabs>
        <w:ind w:left="2127" w:right="84"/>
        <w:jc w:val="both"/>
        <w:rPr>
          <w:rFonts w:cs="Times New Roman"/>
          <w:sz w:val="16"/>
          <w:szCs w:val="16"/>
        </w:rPr>
      </w:pPr>
    </w:p>
    <w:p w14:paraId="06C80E89" w14:textId="5C0C93BA" w:rsidR="00325BEF" w:rsidRPr="008466CD" w:rsidRDefault="00325BEF" w:rsidP="0059621F">
      <w:pPr>
        <w:ind w:left="2160" w:right="84"/>
        <w:jc w:val="both"/>
        <w:rPr>
          <w:szCs w:val="24"/>
        </w:rPr>
      </w:pPr>
      <w:r w:rsidRPr="008466CD">
        <w:rPr>
          <w:szCs w:val="24"/>
        </w:rPr>
        <w:t>Following discussion, Councillor</w:t>
      </w:r>
      <w:r w:rsidR="00C40EE9">
        <w:rPr>
          <w:szCs w:val="24"/>
        </w:rPr>
        <w:t xml:space="preserve"> </w:t>
      </w:r>
      <w:r w:rsidR="003A4BB8">
        <w:rPr>
          <w:szCs w:val="24"/>
        </w:rPr>
        <w:t xml:space="preserve">Franklin Owusu-Antwi </w:t>
      </w:r>
      <w:r>
        <w:rPr>
          <w:szCs w:val="24"/>
        </w:rPr>
        <w:t>proposed</w:t>
      </w:r>
      <w:r w:rsidRPr="008466CD">
        <w:rPr>
          <w:szCs w:val="24"/>
        </w:rPr>
        <w:t xml:space="preserve"> </w:t>
      </w:r>
      <w:r>
        <w:rPr>
          <w:szCs w:val="24"/>
        </w:rPr>
        <w:t xml:space="preserve">awarding </w:t>
      </w:r>
      <w:r w:rsidR="003A4BB8">
        <w:rPr>
          <w:szCs w:val="24"/>
        </w:rPr>
        <w:t xml:space="preserve">the Arts Appreciation Group </w:t>
      </w:r>
      <w:r>
        <w:rPr>
          <w:szCs w:val="24"/>
        </w:rPr>
        <w:t>grant aid of £</w:t>
      </w:r>
      <w:r w:rsidR="003A4BB8">
        <w:rPr>
          <w:szCs w:val="24"/>
        </w:rPr>
        <w:t>414</w:t>
      </w:r>
      <w:r>
        <w:rPr>
          <w:szCs w:val="24"/>
        </w:rPr>
        <w:t>.00</w:t>
      </w:r>
      <w:r w:rsidR="00D923A3">
        <w:rPr>
          <w:szCs w:val="24"/>
        </w:rPr>
        <w:t xml:space="preserve"> towards </w:t>
      </w:r>
      <w:r w:rsidR="003A4BB8">
        <w:rPr>
          <w:szCs w:val="24"/>
        </w:rPr>
        <w:t>publicity and printing to relaunch the group and premises hire</w:t>
      </w:r>
      <w:r>
        <w:rPr>
          <w:szCs w:val="24"/>
        </w:rPr>
        <w:t xml:space="preserve">, seconded by </w:t>
      </w:r>
      <w:r w:rsidRPr="008466CD">
        <w:rPr>
          <w:szCs w:val="24"/>
        </w:rPr>
        <w:t>Councillor</w:t>
      </w:r>
      <w:r>
        <w:rPr>
          <w:szCs w:val="24"/>
        </w:rPr>
        <w:t xml:space="preserve"> </w:t>
      </w:r>
      <w:r w:rsidR="00A42A97">
        <w:rPr>
          <w:szCs w:val="24"/>
        </w:rPr>
        <w:t>Terri Cullen</w:t>
      </w:r>
      <w:r w:rsidR="00C40EE9">
        <w:rPr>
          <w:szCs w:val="24"/>
        </w:rPr>
        <w:t>, carried unanimously.</w:t>
      </w:r>
      <w:r w:rsidRPr="008466CD">
        <w:rPr>
          <w:szCs w:val="24"/>
        </w:rPr>
        <w:t xml:space="preserve"> </w:t>
      </w:r>
    </w:p>
    <w:p w14:paraId="61462107" w14:textId="6D148F5A" w:rsidR="007A0212" w:rsidRDefault="007A0212" w:rsidP="00B2328D">
      <w:pPr>
        <w:jc w:val="both"/>
        <w:rPr>
          <w:i/>
          <w:sz w:val="20"/>
        </w:rPr>
      </w:pPr>
    </w:p>
    <w:p w14:paraId="48CC56DF" w14:textId="77777777" w:rsidR="00D923A3" w:rsidRDefault="00D923A3" w:rsidP="00B2328D">
      <w:pPr>
        <w:jc w:val="both"/>
        <w:rPr>
          <w:i/>
          <w:sz w:val="20"/>
        </w:rPr>
      </w:pPr>
    </w:p>
    <w:p w14:paraId="612B9AF8" w14:textId="77777777" w:rsidR="00E135AB" w:rsidRPr="00D32120" w:rsidRDefault="00E135AB" w:rsidP="00E135AB">
      <w:pPr>
        <w:jc w:val="both"/>
        <w:rPr>
          <w:b/>
          <w:szCs w:val="24"/>
        </w:rPr>
      </w:pPr>
      <w:r>
        <w:rPr>
          <w:b/>
          <w:szCs w:val="24"/>
        </w:rPr>
        <w:t>4</w:t>
      </w:r>
      <w:r w:rsidRPr="00D32120">
        <w:rPr>
          <w:b/>
          <w:szCs w:val="24"/>
        </w:rPr>
        <w:tab/>
        <w:t>Announcements by the Chair</w:t>
      </w:r>
    </w:p>
    <w:p w14:paraId="60E506A4" w14:textId="77777777" w:rsidR="00E135AB" w:rsidRPr="000D0049" w:rsidRDefault="00E135AB" w:rsidP="00E135AB">
      <w:pPr>
        <w:ind w:left="720"/>
        <w:jc w:val="both"/>
        <w:rPr>
          <w:sz w:val="16"/>
          <w:szCs w:val="16"/>
        </w:rPr>
      </w:pPr>
    </w:p>
    <w:p w14:paraId="623F9E7C" w14:textId="40ACB0FC" w:rsidR="00E135AB" w:rsidRDefault="00E135AB" w:rsidP="00E135AB">
      <w:pPr>
        <w:ind w:left="720"/>
        <w:jc w:val="both"/>
        <w:rPr>
          <w:bCs/>
          <w:szCs w:val="24"/>
        </w:rPr>
      </w:pPr>
      <w:r w:rsidRPr="008175B2">
        <w:rPr>
          <w:bCs/>
          <w:szCs w:val="24"/>
        </w:rPr>
        <w:t xml:space="preserve">The Chair of Leisure, Youth &amp; Amenities committee, Councillor Tom Aditya </w:t>
      </w:r>
      <w:r>
        <w:rPr>
          <w:bCs/>
          <w:szCs w:val="24"/>
        </w:rPr>
        <w:t>apologised for being late to the meeting</w:t>
      </w:r>
      <w:r w:rsidR="00CD53DC">
        <w:rPr>
          <w:bCs/>
          <w:szCs w:val="24"/>
        </w:rPr>
        <w:t>,</w:t>
      </w:r>
      <w:r>
        <w:rPr>
          <w:bCs/>
          <w:szCs w:val="24"/>
        </w:rPr>
        <w:t xml:space="preserve"> </w:t>
      </w:r>
      <w:r w:rsidR="00CD53DC">
        <w:rPr>
          <w:bCs/>
          <w:szCs w:val="24"/>
        </w:rPr>
        <w:t xml:space="preserve">since </w:t>
      </w:r>
      <w:r>
        <w:rPr>
          <w:bCs/>
          <w:szCs w:val="24"/>
        </w:rPr>
        <w:t xml:space="preserve">he was </w:t>
      </w:r>
      <w:r w:rsidR="00834A13">
        <w:rPr>
          <w:bCs/>
          <w:szCs w:val="24"/>
        </w:rPr>
        <w:t xml:space="preserve">held up </w:t>
      </w:r>
      <w:r>
        <w:rPr>
          <w:bCs/>
          <w:szCs w:val="24"/>
        </w:rPr>
        <w:t>in traffic on the M4</w:t>
      </w:r>
      <w:r w:rsidR="00163F3B">
        <w:rPr>
          <w:bCs/>
          <w:szCs w:val="24"/>
        </w:rPr>
        <w:t xml:space="preserve"> motorway</w:t>
      </w:r>
      <w:r>
        <w:rPr>
          <w:bCs/>
          <w:szCs w:val="24"/>
        </w:rPr>
        <w:t>.</w:t>
      </w:r>
      <w:r w:rsidR="00CD53DC">
        <w:rPr>
          <w:bCs/>
          <w:szCs w:val="24"/>
        </w:rPr>
        <w:t xml:space="preserve"> He said he don’t like to miss any Council meetings, that is why he took the extra effort to attend.  </w:t>
      </w:r>
      <w:r>
        <w:rPr>
          <w:bCs/>
          <w:szCs w:val="24"/>
        </w:rPr>
        <w:t xml:space="preserve"> </w:t>
      </w:r>
    </w:p>
    <w:p w14:paraId="3DAFDB1B" w14:textId="77777777" w:rsidR="00E135AB" w:rsidRPr="00A4349F" w:rsidRDefault="00E135AB" w:rsidP="00E135AB">
      <w:pPr>
        <w:ind w:left="720"/>
        <w:jc w:val="both"/>
        <w:rPr>
          <w:bCs/>
          <w:sz w:val="16"/>
          <w:szCs w:val="16"/>
        </w:rPr>
      </w:pPr>
    </w:p>
    <w:p w14:paraId="65B0BFB7" w14:textId="2ED20FDF" w:rsidR="00834A13" w:rsidRDefault="00E135AB" w:rsidP="00E135AB">
      <w:pPr>
        <w:ind w:left="720"/>
        <w:jc w:val="both"/>
        <w:rPr>
          <w:bCs/>
          <w:szCs w:val="24"/>
        </w:rPr>
      </w:pPr>
      <w:r>
        <w:rPr>
          <w:bCs/>
          <w:szCs w:val="24"/>
        </w:rPr>
        <w:t xml:space="preserve">He commented that </w:t>
      </w:r>
      <w:r w:rsidR="00CD53DC">
        <w:rPr>
          <w:bCs/>
          <w:szCs w:val="24"/>
        </w:rPr>
        <w:t xml:space="preserve">there was a </w:t>
      </w:r>
      <w:r w:rsidR="00834A13">
        <w:rPr>
          <w:bCs/>
          <w:szCs w:val="24"/>
        </w:rPr>
        <w:t xml:space="preserve">community litter pick </w:t>
      </w:r>
      <w:r w:rsidR="00CD53DC">
        <w:rPr>
          <w:bCs/>
          <w:szCs w:val="24"/>
        </w:rPr>
        <w:t xml:space="preserve">on Sunday, 16 April, which he attended along with other community members. There was </w:t>
      </w:r>
      <w:r w:rsidR="00834A13">
        <w:rPr>
          <w:bCs/>
          <w:szCs w:val="24"/>
        </w:rPr>
        <w:t>a very good turnout and much litter was collected.</w:t>
      </w:r>
      <w:r w:rsidR="00CD53DC">
        <w:rPr>
          <w:bCs/>
          <w:szCs w:val="24"/>
        </w:rPr>
        <w:t xml:space="preserve"> Such community </w:t>
      </w:r>
      <w:r w:rsidR="00163F3B">
        <w:rPr>
          <w:bCs/>
          <w:szCs w:val="24"/>
        </w:rPr>
        <w:t>actions give</w:t>
      </w:r>
      <w:r w:rsidR="00CD53DC">
        <w:rPr>
          <w:bCs/>
          <w:szCs w:val="24"/>
        </w:rPr>
        <w:t xml:space="preserve"> the pride of being part of the community and a civic sense. </w:t>
      </w:r>
    </w:p>
    <w:p w14:paraId="698DBD22" w14:textId="77777777" w:rsidR="00834A13" w:rsidRPr="003A4BB8" w:rsidRDefault="00834A13" w:rsidP="00E135AB">
      <w:pPr>
        <w:ind w:left="720"/>
        <w:jc w:val="both"/>
        <w:rPr>
          <w:bCs/>
          <w:sz w:val="16"/>
          <w:szCs w:val="16"/>
        </w:rPr>
      </w:pPr>
    </w:p>
    <w:p w14:paraId="2F01CFA1" w14:textId="6A6CF023" w:rsidR="0087667B" w:rsidRDefault="00CD53DC" w:rsidP="00E135AB">
      <w:pPr>
        <w:ind w:left="720"/>
        <w:jc w:val="both"/>
        <w:rPr>
          <w:bCs/>
          <w:szCs w:val="24"/>
        </w:rPr>
      </w:pPr>
      <w:r>
        <w:rPr>
          <w:bCs/>
          <w:szCs w:val="24"/>
        </w:rPr>
        <w:t xml:space="preserve">Councillor Tom Aditya </w:t>
      </w:r>
      <w:r w:rsidR="00834A13">
        <w:rPr>
          <w:bCs/>
          <w:szCs w:val="24"/>
        </w:rPr>
        <w:t xml:space="preserve">informed the meeting that he had been invited to many events recently such as </w:t>
      </w:r>
      <w:r>
        <w:rPr>
          <w:bCs/>
          <w:szCs w:val="24"/>
        </w:rPr>
        <w:t xml:space="preserve">the Grand Iftar, </w:t>
      </w:r>
      <w:r w:rsidR="00834A13">
        <w:rPr>
          <w:bCs/>
          <w:szCs w:val="24"/>
        </w:rPr>
        <w:t xml:space="preserve">Eid </w:t>
      </w:r>
      <w:r w:rsidR="0087667B">
        <w:rPr>
          <w:bCs/>
          <w:szCs w:val="24"/>
        </w:rPr>
        <w:t>Celebrations</w:t>
      </w:r>
      <w:r w:rsidR="00834A13">
        <w:rPr>
          <w:bCs/>
          <w:szCs w:val="24"/>
        </w:rPr>
        <w:t xml:space="preserve">, Palm Sunday, Maundy </w:t>
      </w:r>
      <w:r w:rsidR="0087667B">
        <w:rPr>
          <w:bCs/>
          <w:szCs w:val="24"/>
        </w:rPr>
        <w:t>Thursday</w:t>
      </w:r>
      <w:r>
        <w:rPr>
          <w:bCs/>
          <w:szCs w:val="24"/>
        </w:rPr>
        <w:t>, the Easter Hunt in Bradley Stoke</w:t>
      </w:r>
      <w:r w:rsidR="00834A13">
        <w:rPr>
          <w:bCs/>
          <w:szCs w:val="24"/>
        </w:rPr>
        <w:t xml:space="preserve"> and </w:t>
      </w:r>
      <w:r>
        <w:rPr>
          <w:bCs/>
          <w:szCs w:val="24"/>
        </w:rPr>
        <w:t xml:space="preserve">the Oriental Orthodox </w:t>
      </w:r>
      <w:r w:rsidR="00834A13">
        <w:rPr>
          <w:bCs/>
          <w:szCs w:val="24"/>
        </w:rPr>
        <w:t>Easter Sunday</w:t>
      </w:r>
      <w:r>
        <w:rPr>
          <w:bCs/>
          <w:szCs w:val="24"/>
        </w:rPr>
        <w:t xml:space="preserve"> programmes in Bristol</w:t>
      </w:r>
      <w:r w:rsidR="0087667B">
        <w:rPr>
          <w:bCs/>
          <w:szCs w:val="24"/>
        </w:rPr>
        <w:t xml:space="preserve">. He will be attending the </w:t>
      </w:r>
      <w:r>
        <w:rPr>
          <w:bCs/>
          <w:szCs w:val="24"/>
        </w:rPr>
        <w:t xml:space="preserve">Global </w:t>
      </w:r>
      <w:r w:rsidR="0087667B">
        <w:rPr>
          <w:bCs/>
          <w:szCs w:val="24"/>
        </w:rPr>
        <w:t xml:space="preserve">Nursing Awards ceremony </w:t>
      </w:r>
      <w:r>
        <w:rPr>
          <w:bCs/>
          <w:szCs w:val="24"/>
        </w:rPr>
        <w:t>on the International Nurses Day, 12</w:t>
      </w:r>
      <w:r w:rsidRPr="00CD53DC">
        <w:rPr>
          <w:bCs/>
          <w:szCs w:val="24"/>
          <w:vertAlign w:val="superscript"/>
        </w:rPr>
        <w:t>th</w:t>
      </w:r>
      <w:r>
        <w:rPr>
          <w:bCs/>
          <w:szCs w:val="24"/>
        </w:rPr>
        <w:t xml:space="preserve"> of May </w:t>
      </w:r>
      <w:r w:rsidR="0087667B">
        <w:rPr>
          <w:bCs/>
          <w:szCs w:val="24"/>
        </w:rPr>
        <w:t>in London</w:t>
      </w:r>
      <w:r>
        <w:rPr>
          <w:bCs/>
          <w:szCs w:val="24"/>
        </w:rPr>
        <w:t>. O</w:t>
      </w:r>
      <w:r w:rsidR="0087667B">
        <w:rPr>
          <w:bCs/>
          <w:szCs w:val="24"/>
        </w:rPr>
        <w:t xml:space="preserve">ther councillors are welcome to join him. </w:t>
      </w:r>
    </w:p>
    <w:p w14:paraId="21BADA05" w14:textId="77777777" w:rsidR="0087667B" w:rsidRPr="003A4BB8" w:rsidRDefault="0087667B" w:rsidP="00E135AB">
      <w:pPr>
        <w:ind w:left="720"/>
        <w:jc w:val="both"/>
        <w:rPr>
          <w:bCs/>
          <w:sz w:val="16"/>
          <w:szCs w:val="16"/>
        </w:rPr>
      </w:pPr>
    </w:p>
    <w:p w14:paraId="4CC738E0" w14:textId="1B3B8152" w:rsidR="0087667B" w:rsidRDefault="0087667B" w:rsidP="00E135AB">
      <w:pPr>
        <w:ind w:left="720"/>
        <w:jc w:val="both"/>
        <w:rPr>
          <w:bCs/>
          <w:szCs w:val="24"/>
        </w:rPr>
      </w:pPr>
      <w:r>
        <w:rPr>
          <w:bCs/>
          <w:szCs w:val="24"/>
        </w:rPr>
        <w:t>The Chair reminded the meeting that this coming Sunday (23</w:t>
      </w:r>
      <w:r w:rsidRPr="0087667B">
        <w:rPr>
          <w:bCs/>
          <w:szCs w:val="24"/>
          <w:vertAlign w:val="superscript"/>
        </w:rPr>
        <w:t>rd</w:t>
      </w:r>
      <w:r>
        <w:rPr>
          <w:bCs/>
          <w:szCs w:val="24"/>
        </w:rPr>
        <w:t xml:space="preserve"> April) is </w:t>
      </w:r>
      <w:r w:rsidR="00CD53DC">
        <w:rPr>
          <w:bCs/>
          <w:szCs w:val="24"/>
        </w:rPr>
        <w:t xml:space="preserve">the </w:t>
      </w:r>
      <w:r>
        <w:rPr>
          <w:bCs/>
          <w:szCs w:val="24"/>
        </w:rPr>
        <w:t xml:space="preserve">St George’s </w:t>
      </w:r>
      <w:r w:rsidR="00F82BF8">
        <w:rPr>
          <w:bCs/>
          <w:szCs w:val="24"/>
        </w:rPr>
        <w:t>D</w:t>
      </w:r>
      <w:r>
        <w:rPr>
          <w:bCs/>
          <w:szCs w:val="24"/>
        </w:rPr>
        <w:t>ay</w:t>
      </w:r>
      <w:r w:rsidR="00CD53DC">
        <w:rPr>
          <w:bCs/>
          <w:szCs w:val="24"/>
        </w:rPr>
        <w:t>, which is England’s National Day</w:t>
      </w:r>
      <w:r>
        <w:rPr>
          <w:bCs/>
          <w:szCs w:val="24"/>
        </w:rPr>
        <w:t xml:space="preserve"> and the </w:t>
      </w:r>
      <w:r w:rsidR="00CD53DC">
        <w:rPr>
          <w:bCs/>
          <w:szCs w:val="24"/>
        </w:rPr>
        <w:t xml:space="preserve">English </w:t>
      </w:r>
      <w:r>
        <w:rPr>
          <w:bCs/>
          <w:szCs w:val="24"/>
        </w:rPr>
        <w:t>flag will be raised at the Jubilee Centre.</w:t>
      </w:r>
      <w:r w:rsidR="00163F3B">
        <w:rPr>
          <w:bCs/>
          <w:szCs w:val="24"/>
        </w:rPr>
        <w:t xml:space="preserve"> Invited all to attend the flag hoisting ceremony. </w:t>
      </w:r>
    </w:p>
    <w:p w14:paraId="4E55AF02" w14:textId="77777777" w:rsidR="00CD53DC" w:rsidRPr="00C5569A" w:rsidRDefault="00CD53DC" w:rsidP="00E135AB">
      <w:pPr>
        <w:ind w:left="720"/>
        <w:jc w:val="both"/>
        <w:rPr>
          <w:bCs/>
          <w:sz w:val="16"/>
          <w:szCs w:val="16"/>
        </w:rPr>
      </w:pPr>
    </w:p>
    <w:p w14:paraId="35EA2E27" w14:textId="0D86BA24" w:rsidR="00CD53DC" w:rsidRDefault="00CD53DC" w:rsidP="00E135AB">
      <w:pPr>
        <w:ind w:left="720"/>
        <w:jc w:val="both"/>
        <w:rPr>
          <w:bCs/>
          <w:szCs w:val="24"/>
        </w:rPr>
      </w:pPr>
      <w:r>
        <w:rPr>
          <w:bCs/>
          <w:szCs w:val="24"/>
        </w:rPr>
        <w:t xml:space="preserve">Councillor Tom Aditya also mentioned the ‘Stand to be a </w:t>
      </w:r>
      <w:r w:rsidR="00163F3B">
        <w:rPr>
          <w:bCs/>
          <w:szCs w:val="24"/>
        </w:rPr>
        <w:t>Councillor’ programme, which is a non-partisan endeavour he initiated under the auspices of the Bradley Stoke Town Council to help community members to become councillors</w:t>
      </w:r>
      <w:r w:rsidR="00410318">
        <w:rPr>
          <w:bCs/>
          <w:szCs w:val="24"/>
        </w:rPr>
        <w:t xml:space="preserve"> had a mixed response, however expressed confidence </w:t>
      </w:r>
      <w:r w:rsidR="00163F3B">
        <w:rPr>
          <w:bCs/>
          <w:szCs w:val="24"/>
        </w:rPr>
        <w:t xml:space="preserve">that there will fresh councillors after the upcoming council elections. </w:t>
      </w:r>
      <w:r w:rsidR="00410318">
        <w:rPr>
          <w:bCs/>
          <w:szCs w:val="24"/>
        </w:rPr>
        <w:t xml:space="preserve">New ideas coupled with pragmatic experience will help the town council. He </w:t>
      </w:r>
      <w:r w:rsidR="00163F3B">
        <w:rPr>
          <w:bCs/>
          <w:szCs w:val="24"/>
        </w:rPr>
        <w:t>said that there are many community projects which ha</w:t>
      </w:r>
      <w:r w:rsidR="00C5569A">
        <w:rPr>
          <w:bCs/>
          <w:szCs w:val="24"/>
        </w:rPr>
        <w:t>ve</w:t>
      </w:r>
      <w:r w:rsidR="00163F3B">
        <w:rPr>
          <w:bCs/>
          <w:szCs w:val="24"/>
        </w:rPr>
        <w:t xml:space="preserve"> been started, which needs to be fulfilled. </w:t>
      </w:r>
    </w:p>
    <w:p w14:paraId="2F4A3E02" w14:textId="77777777" w:rsidR="00165300" w:rsidRDefault="00165300" w:rsidP="00B2328D">
      <w:pPr>
        <w:ind w:left="720"/>
        <w:jc w:val="both"/>
        <w:rPr>
          <w:b/>
          <w:sz w:val="20"/>
        </w:rPr>
      </w:pPr>
    </w:p>
    <w:p w14:paraId="7A6AB1C2" w14:textId="77777777" w:rsidR="00C5569A" w:rsidRDefault="00C5569A" w:rsidP="00B2328D">
      <w:pPr>
        <w:ind w:left="720"/>
        <w:jc w:val="both"/>
        <w:rPr>
          <w:b/>
          <w:sz w:val="20"/>
        </w:rPr>
      </w:pPr>
    </w:p>
    <w:p w14:paraId="27B5FD2B" w14:textId="77777777" w:rsidR="00C5569A" w:rsidRPr="00D306EC" w:rsidRDefault="00C5569A" w:rsidP="00B2328D">
      <w:pPr>
        <w:ind w:left="720"/>
        <w:jc w:val="both"/>
        <w:rPr>
          <w:b/>
          <w:sz w:val="20"/>
        </w:rPr>
      </w:pPr>
    </w:p>
    <w:p w14:paraId="183B861D" w14:textId="1A3FD5E6" w:rsidR="00B2328D" w:rsidRDefault="005D5479" w:rsidP="00B2328D">
      <w:pPr>
        <w:ind w:left="720"/>
        <w:jc w:val="both"/>
        <w:rPr>
          <w:b/>
          <w:szCs w:val="24"/>
        </w:rPr>
      </w:pPr>
      <w:r>
        <w:rPr>
          <w:b/>
          <w:szCs w:val="24"/>
        </w:rPr>
        <w:lastRenderedPageBreak/>
        <w:t>6</w:t>
      </w:r>
      <w:r w:rsidR="00B2328D">
        <w:rPr>
          <w:b/>
          <w:szCs w:val="24"/>
        </w:rPr>
        <w:t>.</w:t>
      </w:r>
      <w:r w:rsidR="0087667B">
        <w:rPr>
          <w:b/>
          <w:szCs w:val="24"/>
        </w:rPr>
        <w:t>4</w:t>
      </w:r>
      <w:r w:rsidR="00B2328D">
        <w:rPr>
          <w:b/>
          <w:szCs w:val="24"/>
        </w:rPr>
        <w:tab/>
        <w:t>Larger Grant Aid</w:t>
      </w:r>
    </w:p>
    <w:p w14:paraId="3E94B704" w14:textId="77777777" w:rsidR="00B2328D" w:rsidRPr="00DB3908" w:rsidRDefault="00B2328D" w:rsidP="00B2328D">
      <w:pPr>
        <w:ind w:left="720"/>
        <w:jc w:val="both"/>
        <w:rPr>
          <w:b/>
          <w:sz w:val="12"/>
          <w:szCs w:val="12"/>
        </w:rPr>
      </w:pPr>
    </w:p>
    <w:p w14:paraId="32E1576D" w14:textId="77777777" w:rsidR="008D6AAB" w:rsidRPr="008D6AAB" w:rsidRDefault="008D6AAB" w:rsidP="00D800DF">
      <w:pPr>
        <w:ind w:left="2160" w:hanging="720"/>
        <w:jc w:val="both"/>
        <w:rPr>
          <w:bCs/>
        </w:rPr>
      </w:pPr>
      <w:r w:rsidRPr="008D6AAB">
        <w:rPr>
          <w:bCs/>
        </w:rPr>
        <w:t>None</w:t>
      </w:r>
    </w:p>
    <w:p w14:paraId="48B06662" w14:textId="4191B505" w:rsidR="001B4048" w:rsidRPr="003D266E" w:rsidRDefault="001B4048" w:rsidP="00766B80">
      <w:pPr>
        <w:ind w:left="709" w:hanging="709"/>
        <w:jc w:val="both"/>
        <w:rPr>
          <w:b/>
          <w:sz w:val="20"/>
        </w:rPr>
      </w:pPr>
    </w:p>
    <w:p w14:paraId="0DDA599C" w14:textId="77777777" w:rsidR="003D266E" w:rsidRPr="003D266E" w:rsidRDefault="003D266E" w:rsidP="00766B80">
      <w:pPr>
        <w:ind w:left="709" w:hanging="709"/>
        <w:jc w:val="both"/>
        <w:rPr>
          <w:b/>
          <w:sz w:val="20"/>
        </w:rPr>
      </w:pPr>
    </w:p>
    <w:p w14:paraId="1C37FD20" w14:textId="73328397" w:rsidR="00766B80" w:rsidRPr="00215F19" w:rsidRDefault="005675B9" w:rsidP="00766B80">
      <w:pPr>
        <w:ind w:left="709" w:hanging="709"/>
        <w:jc w:val="both"/>
        <w:rPr>
          <w:b/>
          <w:szCs w:val="24"/>
        </w:rPr>
      </w:pPr>
      <w:r>
        <w:rPr>
          <w:b/>
          <w:szCs w:val="24"/>
        </w:rPr>
        <w:t>7</w:t>
      </w:r>
      <w:r w:rsidR="0069470F">
        <w:rPr>
          <w:b/>
          <w:szCs w:val="24"/>
        </w:rPr>
        <w:t xml:space="preserve">          Ma</w:t>
      </w:r>
      <w:r w:rsidR="00766B80">
        <w:rPr>
          <w:b/>
          <w:szCs w:val="24"/>
        </w:rPr>
        <w:t xml:space="preserve">tters arising from the minutes of the meeting held on </w:t>
      </w:r>
      <w:r w:rsidR="003A4BB8">
        <w:rPr>
          <w:b/>
          <w:szCs w:val="24"/>
        </w:rPr>
        <w:t>20</w:t>
      </w:r>
      <w:r w:rsidR="008D6AAB" w:rsidRPr="008D6AAB">
        <w:rPr>
          <w:b/>
          <w:szCs w:val="24"/>
          <w:vertAlign w:val="superscript"/>
        </w:rPr>
        <w:t>th</w:t>
      </w:r>
      <w:r w:rsidR="008D6AAB">
        <w:rPr>
          <w:b/>
          <w:szCs w:val="24"/>
        </w:rPr>
        <w:t xml:space="preserve"> </w:t>
      </w:r>
      <w:r w:rsidR="003A4BB8">
        <w:rPr>
          <w:b/>
          <w:szCs w:val="24"/>
        </w:rPr>
        <w:t>February 2023</w:t>
      </w:r>
    </w:p>
    <w:p w14:paraId="2AF686D3" w14:textId="77777777" w:rsidR="00766B80" w:rsidRPr="008A7145" w:rsidRDefault="00766B80" w:rsidP="00766B80">
      <w:pPr>
        <w:jc w:val="both"/>
        <w:rPr>
          <w:sz w:val="16"/>
          <w:szCs w:val="16"/>
        </w:rPr>
      </w:pPr>
      <w:r w:rsidRPr="008A7145">
        <w:rPr>
          <w:sz w:val="16"/>
          <w:szCs w:val="16"/>
        </w:rPr>
        <w:tab/>
      </w:r>
    </w:p>
    <w:p w14:paraId="13D0CB66" w14:textId="3B83D402" w:rsidR="00120580" w:rsidRDefault="005675B9" w:rsidP="00120580">
      <w:pPr>
        <w:ind w:left="1440" w:hanging="720"/>
        <w:jc w:val="both"/>
        <w:rPr>
          <w:b/>
          <w:szCs w:val="24"/>
        </w:rPr>
      </w:pPr>
      <w:r>
        <w:rPr>
          <w:b/>
          <w:szCs w:val="24"/>
        </w:rPr>
        <w:t>7</w:t>
      </w:r>
      <w:r w:rsidR="00120580">
        <w:rPr>
          <w:b/>
          <w:szCs w:val="24"/>
        </w:rPr>
        <w:t>.</w:t>
      </w:r>
      <w:r w:rsidR="003A4BB8">
        <w:rPr>
          <w:b/>
          <w:szCs w:val="24"/>
        </w:rPr>
        <w:t>1</w:t>
      </w:r>
      <w:r w:rsidR="00120580">
        <w:rPr>
          <w:b/>
          <w:szCs w:val="24"/>
        </w:rPr>
        <w:tab/>
        <w:t>Adoption of BSTC Youth Work Policy</w:t>
      </w:r>
    </w:p>
    <w:p w14:paraId="4C17C45F" w14:textId="77777777" w:rsidR="00120580" w:rsidRPr="00C2567F" w:rsidRDefault="00120580" w:rsidP="00120580">
      <w:pPr>
        <w:jc w:val="both"/>
        <w:rPr>
          <w:b/>
          <w:sz w:val="16"/>
          <w:szCs w:val="16"/>
        </w:rPr>
      </w:pPr>
    </w:p>
    <w:p w14:paraId="2421448C" w14:textId="29F606FC" w:rsidR="000B44F1" w:rsidRDefault="00E14ADD" w:rsidP="00C13A54">
      <w:pPr>
        <w:ind w:left="1440"/>
        <w:jc w:val="both"/>
        <w:rPr>
          <w:szCs w:val="24"/>
        </w:rPr>
      </w:pPr>
      <w:r>
        <w:rPr>
          <w:szCs w:val="24"/>
        </w:rPr>
        <w:t>Ongoing</w:t>
      </w:r>
      <w:r w:rsidR="000B44F1">
        <w:rPr>
          <w:szCs w:val="24"/>
        </w:rPr>
        <w:t xml:space="preserve"> work – case studies are being referenced to include in the document.</w:t>
      </w:r>
      <w:r w:rsidR="005675B9">
        <w:rPr>
          <w:szCs w:val="24"/>
        </w:rPr>
        <w:t xml:space="preserve"> </w:t>
      </w:r>
    </w:p>
    <w:p w14:paraId="5DB680E6" w14:textId="77777777" w:rsidR="009C3EE3" w:rsidRDefault="009C3EE3" w:rsidP="0006147F">
      <w:pPr>
        <w:ind w:firstLine="720"/>
        <w:jc w:val="both"/>
        <w:rPr>
          <w:b/>
          <w:bCs/>
          <w:sz w:val="20"/>
        </w:rPr>
      </w:pPr>
    </w:p>
    <w:p w14:paraId="7DE7AE3C" w14:textId="12FDC214" w:rsidR="00AB576E" w:rsidRPr="00F44F83" w:rsidRDefault="005675B9" w:rsidP="0006147F">
      <w:pPr>
        <w:ind w:firstLine="720"/>
        <w:jc w:val="both"/>
        <w:rPr>
          <w:b/>
          <w:bCs/>
        </w:rPr>
      </w:pPr>
      <w:r>
        <w:rPr>
          <w:b/>
          <w:bCs/>
        </w:rPr>
        <w:t>7</w:t>
      </w:r>
      <w:r w:rsidR="00AB576E">
        <w:rPr>
          <w:b/>
          <w:bCs/>
        </w:rPr>
        <w:t>.</w:t>
      </w:r>
      <w:r w:rsidR="003A4BB8">
        <w:rPr>
          <w:b/>
          <w:bCs/>
        </w:rPr>
        <w:t>2</w:t>
      </w:r>
      <w:r w:rsidR="00AB576E">
        <w:rPr>
          <w:b/>
          <w:bCs/>
        </w:rPr>
        <w:tab/>
      </w:r>
      <w:r w:rsidR="003A4BB8">
        <w:rPr>
          <w:b/>
          <w:bCs/>
        </w:rPr>
        <w:t>Provision of taster sessions at the skatepark</w:t>
      </w:r>
    </w:p>
    <w:p w14:paraId="3C1420D1" w14:textId="77777777" w:rsidR="00AB576E" w:rsidRPr="005543A2" w:rsidRDefault="00AB576E" w:rsidP="00AB576E">
      <w:pPr>
        <w:pStyle w:val="BodyTextIndent2"/>
        <w:spacing w:after="0" w:line="240" w:lineRule="auto"/>
        <w:ind w:left="284" w:firstLine="437"/>
        <w:rPr>
          <w:sz w:val="16"/>
          <w:szCs w:val="16"/>
        </w:rPr>
      </w:pPr>
      <w:r>
        <w:tab/>
      </w:r>
      <w:r>
        <w:tab/>
      </w:r>
    </w:p>
    <w:p w14:paraId="7F75DAE4" w14:textId="77777777" w:rsidR="003A4BB8" w:rsidRDefault="003A4BB8" w:rsidP="009D4D22">
      <w:pPr>
        <w:ind w:left="1440"/>
        <w:jc w:val="both"/>
        <w:rPr>
          <w:szCs w:val="24"/>
        </w:rPr>
      </w:pPr>
      <w:r>
        <w:rPr>
          <w:szCs w:val="24"/>
        </w:rPr>
        <w:t>Covered under minute 8.2</w:t>
      </w:r>
    </w:p>
    <w:p w14:paraId="19B612A3" w14:textId="77777777" w:rsidR="00C5569A" w:rsidRDefault="00C5569A" w:rsidP="00B6657D">
      <w:pPr>
        <w:ind w:left="1440" w:hanging="720"/>
        <w:jc w:val="both"/>
        <w:rPr>
          <w:b/>
          <w:szCs w:val="24"/>
        </w:rPr>
      </w:pPr>
    </w:p>
    <w:p w14:paraId="7E397F84" w14:textId="0BBE2C4C" w:rsidR="00B6657D" w:rsidRDefault="00B6657D" w:rsidP="00B6657D">
      <w:pPr>
        <w:ind w:left="1440" w:hanging="720"/>
        <w:jc w:val="both"/>
        <w:rPr>
          <w:b/>
          <w:szCs w:val="24"/>
        </w:rPr>
      </w:pPr>
      <w:r>
        <w:rPr>
          <w:b/>
          <w:szCs w:val="24"/>
        </w:rPr>
        <w:t>7.</w:t>
      </w:r>
      <w:r w:rsidR="00F82BF8">
        <w:rPr>
          <w:b/>
          <w:szCs w:val="24"/>
        </w:rPr>
        <w:t>3</w:t>
      </w:r>
      <w:r>
        <w:rPr>
          <w:b/>
          <w:szCs w:val="24"/>
        </w:rPr>
        <w:tab/>
        <w:t>Update on BSTC Community Warm Spaces</w:t>
      </w:r>
    </w:p>
    <w:p w14:paraId="7EDDD426" w14:textId="77777777" w:rsidR="00B6657D" w:rsidRPr="00C2567F" w:rsidRDefault="00B6657D" w:rsidP="00B6657D">
      <w:pPr>
        <w:jc w:val="both"/>
        <w:rPr>
          <w:b/>
          <w:sz w:val="16"/>
          <w:szCs w:val="16"/>
        </w:rPr>
      </w:pPr>
    </w:p>
    <w:p w14:paraId="1F20B6E9" w14:textId="1399289C" w:rsidR="00B6657D" w:rsidRDefault="00B6657D" w:rsidP="00B6657D">
      <w:pPr>
        <w:pStyle w:val="BodyText"/>
        <w:spacing w:after="0"/>
        <w:ind w:left="1418" w:right="-58" w:firstLine="22"/>
        <w:jc w:val="both"/>
      </w:pPr>
      <w:r>
        <w:rPr>
          <w:bCs/>
        </w:rPr>
        <w:t xml:space="preserve">The Chair of Committee, Councillor Tom Aditya invited </w:t>
      </w:r>
      <w:r w:rsidR="00F82BF8">
        <w:rPr>
          <w:bCs/>
        </w:rPr>
        <w:t xml:space="preserve">The Town Clerk </w:t>
      </w:r>
      <w:r>
        <w:rPr>
          <w:bCs/>
        </w:rPr>
        <w:t xml:space="preserve">to </w:t>
      </w:r>
      <w:r>
        <w:t xml:space="preserve">present the following report: </w:t>
      </w:r>
    </w:p>
    <w:p w14:paraId="30FEC48B" w14:textId="0CB20F87" w:rsidR="005675B9" w:rsidRPr="00B6657D" w:rsidRDefault="005675B9" w:rsidP="003E2AC6">
      <w:pPr>
        <w:ind w:left="1440"/>
        <w:jc w:val="both"/>
        <w:rPr>
          <w:sz w:val="16"/>
          <w:szCs w:val="16"/>
        </w:rPr>
      </w:pPr>
    </w:p>
    <w:p w14:paraId="3FD0A8F2" w14:textId="77777777" w:rsidR="00337D70" w:rsidRPr="00097364" w:rsidRDefault="00337D70" w:rsidP="00337D70">
      <w:pPr>
        <w:ind w:left="1418" w:firstLine="22"/>
        <w:jc w:val="both"/>
        <w:rPr>
          <w:szCs w:val="24"/>
        </w:rPr>
      </w:pPr>
      <w:r w:rsidRPr="00097364">
        <w:rPr>
          <w:szCs w:val="24"/>
        </w:rPr>
        <w:t>The Town Council ran their Community Warm Spaces from 24</w:t>
      </w:r>
      <w:r w:rsidRPr="00097364">
        <w:rPr>
          <w:szCs w:val="24"/>
          <w:vertAlign w:val="superscript"/>
        </w:rPr>
        <w:t>th</w:t>
      </w:r>
      <w:r w:rsidRPr="00097364">
        <w:rPr>
          <w:szCs w:val="24"/>
        </w:rPr>
        <w:t xml:space="preserve"> November 2022 through to 31</w:t>
      </w:r>
      <w:r w:rsidRPr="00097364">
        <w:rPr>
          <w:szCs w:val="24"/>
          <w:vertAlign w:val="superscript"/>
        </w:rPr>
        <w:t>st</w:t>
      </w:r>
      <w:r w:rsidRPr="00097364">
        <w:rPr>
          <w:szCs w:val="24"/>
        </w:rPr>
        <w:t xml:space="preserve"> March 2023 across our three activity centres. All sites were closed over the Christmas/New Year break.</w:t>
      </w:r>
      <w:r>
        <w:rPr>
          <w:szCs w:val="24"/>
        </w:rPr>
        <w:t xml:space="preserve"> </w:t>
      </w:r>
      <w:r w:rsidRPr="00097364">
        <w:rPr>
          <w:szCs w:val="24"/>
        </w:rPr>
        <w:t>During the February 2023 half-term, we had the Jubilee Centre and Baileys Court Activity centre open every weekday as there was a long-standing booking at Brook Way Activity Centre.</w:t>
      </w:r>
    </w:p>
    <w:p w14:paraId="42EE17F7" w14:textId="77777777" w:rsidR="00337D70" w:rsidRPr="00097364" w:rsidRDefault="00337D70" w:rsidP="00337D70">
      <w:pPr>
        <w:jc w:val="both"/>
        <w:rPr>
          <w:sz w:val="16"/>
          <w:szCs w:val="16"/>
        </w:rPr>
      </w:pPr>
    </w:p>
    <w:p w14:paraId="431A4695" w14:textId="45F2306D" w:rsidR="00337D70" w:rsidRPr="00097364" w:rsidRDefault="00337D70" w:rsidP="00337D70">
      <w:pPr>
        <w:ind w:left="1418" w:firstLine="22"/>
        <w:jc w:val="both"/>
        <w:rPr>
          <w:szCs w:val="24"/>
        </w:rPr>
      </w:pPr>
      <w:r w:rsidRPr="00097364">
        <w:rPr>
          <w:szCs w:val="24"/>
        </w:rPr>
        <w:t xml:space="preserve">Local developer, Crest Nicholson got to hear about our Warm Spaces project and subsequently donated £480 for us to purchase 5 new tea urns and some mugs for the three centres. Take up has been relatively low generally, but we did have </w:t>
      </w:r>
      <w:r w:rsidR="00AE2FBA">
        <w:rPr>
          <w:szCs w:val="24"/>
        </w:rPr>
        <w:t xml:space="preserve">some residents </w:t>
      </w:r>
      <w:r w:rsidRPr="00097364">
        <w:rPr>
          <w:szCs w:val="24"/>
        </w:rPr>
        <w:t>regular</w:t>
      </w:r>
      <w:r w:rsidR="00AE2FBA">
        <w:rPr>
          <w:szCs w:val="24"/>
        </w:rPr>
        <w:t>ly</w:t>
      </w:r>
      <w:r w:rsidRPr="00097364">
        <w:rPr>
          <w:szCs w:val="24"/>
        </w:rPr>
        <w:t xml:space="preserve"> attending all our sites throughout the week</w:t>
      </w:r>
      <w:r w:rsidR="00963733">
        <w:rPr>
          <w:szCs w:val="24"/>
        </w:rPr>
        <w:t xml:space="preserve"> (see Appendix A)</w:t>
      </w:r>
      <w:r w:rsidRPr="00097364">
        <w:rPr>
          <w:szCs w:val="24"/>
        </w:rPr>
        <w:t>.</w:t>
      </w:r>
      <w:r>
        <w:rPr>
          <w:szCs w:val="24"/>
        </w:rPr>
        <w:t xml:space="preserve"> </w:t>
      </w:r>
      <w:r w:rsidRPr="00097364">
        <w:rPr>
          <w:szCs w:val="24"/>
        </w:rPr>
        <w:t xml:space="preserve">We received a total of £1,500 Community Welcome Spaces grant funding </w:t>
      </w:r>
      <w:r w:rsidR="00AE2FBA">
        <w:rPr>
          <w:szCs w:val="24"/>
        </w:rPr>
        <w:t>(</w:t>
      </w:r>
      <w:r w:rsidR="00745928">
        <w:rPr>
          <w:szCs w:val="24"/>
        </w:rPr>
        <w:t>£500 per site</w:t>
      </w:r>
      <w:r w:rsidR="00AE2FBA">
        <w:rPr>
          <w:szCs w:val="24"/>
        </w:rPr>
        <w:t>)</w:t>
      </w:r>
      <w:r w:rsidR="00745928">
        <w:rPr>
          <w:szCs w:val="24"/>
        </w:rPr>
        <w:t xml:space="preserve"> </w:t>
      </w:r>
      <w:r w:rsidRPr="00097364">
        <w:rPr>
          <w:szCs w:val="24"/>
        </w:rPr>
        <w:t>through South Gloucestershire Council</w:t>
      </w:r>
      <w:r w:rsidR="00745928">
        <w:rPr>
          <w:szCs w:val="24"/>
        </w:rPr>
        <w:t xml:space="preserve"> </w:t>
      </w:r>
      <w:r w:rsidRPr="00097364">
        <w:rPr>
          <w:szCs w:val="24"/>
        </w:rPr>
        <w:t xml:space="preserve"> (</w:t>
      </w:r>
      <w:r w:rsidR="00745928">
        <w:rPr>
          <w:szCs w:val="24"/>
        </w:rPr>
        <w:t>SGC</w:t>
      </w:r>
      <w:r w:rsidRPr="00097364">
        <w:rPr>
          <w:szCs w:val="24"/>
        </w:rPr>
        <w:t xml:space="preserve">). </w:t>
      </w:r>
    </w:p>
    <w:p w14:paraId="1F616CD2" w14:textId="77777777" w:rsidR="00F82BF8" w:rsidRPr="00313EBB" w:rsidRDefault="00F82BF8" w:rsidP="003E2AC6">
      <w:pPr>
        <w:ind w:left="1440"/>
        <w:jc w:val="both"/>
        <w:rPr>
          <w:sz w:val="16"/>
          <w:szCs w:val="16"/>
        </w:rPr>
      </w:pPr>
    </w:p>
    <w:p w14:paraId="08570CDA" w14:textId="77777777" w:rsidR="00313EBB" w:rsidRPr="00313EBB" w:rsidRDefault="00313EBB" w:rsidP="003E2AC6">
      <w:pPr>
        <w:ind w:left="1440"/>
        <w:jc w:val="both"/>
        <w:rPr>
          <w:szCs w:val="24"/>
        </w:rPr>
      </w:pPr>
      <w:r w:rsidRPr="00313EBB">
        <w:rPr>
          <w:szCs w:val="24"/>
        </w:rPr>
        <w:t>The Chair of Committee, Councillor Tom Aditya explained that he was really pleased that these warm spaces had run throughout the winter as it tied in with the provision of resources to assist with the cost of living crisis and also proved a valuable resource for socially isolated and vulnerable members of the community.</w:t>
      </w:r>
    </w:p>
    <w:p w14:paraId="7D1D2F62" w14:textId="77777777" w:rsidR="00313EBB" w:rsidRPr="00313EBB" w:rsidRDefault="00313EBB" w:rsidP="003E2AC6">
      <w:pPr>
        <w:ind w:left="1440"/>
        <w:jc w:val="both"/>
        <w:rPr>
          <w:sz w:val="16"/>
          <w:szCs w:val="16"/>
        </w:rPr>
      </w:pPr>
    </w:p>
    <w:p w14:paraId="6DB0C500" w14:textId="47CBA340" w:rsidR="00B6657D" w:rsidRPr="00313EBB" w:rsidRDefault="00313EBB" w:rsidP="003E2AC6">
      <w:pPr>
        <w:ind w:left="1440"/>
        <w:jc w:val="both"/>
        <w:rPr>
          <w:szCs w:val="24"/>
        </w:rPr>
      </w:pPr>
      <w:r w:rsidRPr="00313EBB">
        <w:rPr>
          <w:szCs w:val="24"/>
        </w:rPr>
        <w:t xml:space="preserve">Following discussion, Councillor Tom Aditya proposed a vote of thanks to all those who helped facilitate the warm space and also those who made use of them throughout the cold winter months, seconded by Councillor Terri Cullen, carried unanimously.  </w:t>
      </w:r>
    </w:p>
    <w:p w14:paraId="42803C63" w14:textId="77777777" w:rsidR="00B6657D" w:rsidRDefault="00B6657D" w:rsidP="003E2AC6">
      <w:pPr>
        <w:ind w:left="1440"/>
        <w:jc w:val="both"/>
        <w:rPr>
          <w:sz w:val="20"/>
        </w:rPr>
      </w:pPr>
    </w:p>
    <w:p w14:paraId="5718C6F9" w14:textId="0E2CA3CC" w:rsidR="00B6657D" w:rsidRDefault="00B6657D" w:rsidP="00B6657D">
      <w:pPr>
        <w:ind w:left="1440" w:hanging="720"/>
        <w:jc w:val="both"/>
        <w:rPr>
          <w:b/>
          <w:szCs w:val="24"/>
        </w:rPr>
      </w:pPr>
      <w:r>
        <w:rPr>
          <w:b/>
          <w:szCs w:val="24"/>
        </w:rPr>
        <w:t>7.</w:t>
      </w:r>
      <w:r w:rsidR="00F82BF8">
        <w:rPr>
          <w:b/>
          <w:szCs w:val="24"/>
        </w:rPr>
        <w:t>4</w:t>
      </w:r>
      <w:r>
        <w:rPr>
          <w:b/>
          <w:szCs w:val="24"/>
        </w:rPr>
        <w:tab/>
        <w:t>Possible Memorial Garden near Brook Way Activity Centre</w:t>
      </w:r>
    </w:p>
    <w:p w14:paraId="6C961D17" w14:textId="77777777" w:rsidR="00B6657D" w:rsidRPr="00C2567F" w:rsidRDefault="00B6657D" w:rsidP="00B6657D">
      <w:pPr>
        <w:jc w:val="both"/>
        <w:rPr>
          <w:b/>
          <w:sz w:val="16"/>
          <w:szCs w:val="16"/>
        </w:rPr>
      </w:pPr>
    </w:p>
    <w:p w14:paraId="7B1BB634" w14:textId="77777777" w:rsidR="00F82BF8" w:rsidRDefault="00F82BF8" w:rsidP="00B6657D">
      <w:pPr>
        <w:pStyle w:val="BodyText"/>
        <w:spacing w:after="0"/>
        <w:ind w:left="1418" w:right="-58" w:firstLine="22"/>
        <w:jc w:val="both"/>
        <w:rPr>
          <w:bCs/>
        </w:rPr>
      </w:pPr>
      <w:r>
        <w:rPr>
          <w:bCs/>
        </w:rPr>
        <w:t>Ongoing project</w:t>
      </w:r>
    </w:p>
    <w:p w14:paraId="42DC4CFA" w14:textId="1881DADE" w:rsidR="005C50EC" w:rsidRPr="00F82BF8" w:rsidRDefault="005C50EC" w:rsidP="005C50EC">
      <w:pPr>
        <w:ind w:left="1440"/>
        <w:jc w:val="both"/>
        <w:rPr>
          <w:sz w:val="20"/>
        </w:rPr>
      </w:pPr>
    </w:p>
    <w:p w14:paraId="760E4A89" w14:textId="77777777" w:rsidR="0059621F" w:rsidRPr="00F82BF8" w:rsidRDefault="0059621F" w:rsidP="003E2AC6">
      <w:pPr>
        <w:ind w:left="1440"/>
        <w:jc w:val="both"/>
        <w:rPr>
          <w:sz w:val="20"/>
        </w:rPr>
      </w:pPr>
    </w:p>
    <w:p w14:paraId="358869D2" w14:textId="7FCE2CA6" w:rsidR="00766B80" w:rsidRDefault="00AC14BE" w:rsidP="00766B80">
      <w:pPr>
        <w:jc w:val="both"/>
        <w:rPr>
          <w:b/>
          <w:szCs w:val="24"/>
        </w:rPr>
      </w:pPr>
      <w:r>
        <w:rPr>
          <w:b/>
          <w:szCs w:val="24"/>
        </w:rPr>
        <w:t>8</w:t>
      </w:r>
      <w:r w:rsidR="00766B80" w:rsidRPr="007E0F8A">
        <w:rPr>
          <w:b/>
          <w:szCs w:val="24"/>
        </w:rPr>
        <w:tab/>
      </w:r>
      <w:r w:rsidR="00766B80">
        <w:rPr>
          <w:b/>
          <w:szCs w:val="24"/>
        </w:rPr>
        <w:t>Matters within the scope of the Leisure, Youth &amp; Amenities Committee</w:t>
      </w:r>
    </w:p>
    <w:p w14:paraId="0F6D3FAD" w14:textId="77777777" w:rsidR="00EC68B8" w:rsidRPr="00165300" w:rsidRDefault="00EC68B8" w:rsidP="00766B80">
      <w:pPr>
        <w:jc w:val="both"/>
        <w:rPr>
          <w:b/>
          <w:sz w:val="16"/>
          <w:szCs w:val="16"/>
        </w:rPr>
      </w:pPr>
    </w:p>
    <w:p w14:paraId="54714BF2" w14:textId="7B0932C3" w:rsidR="00EC68B8" w:rsidRDefault="00AC14BE" w:rsidP="00EC68B8">
      <w:pPr>
        <w:ind w:left="1418" w:hanging="698"/>
        <w:jc w:val="both"/>
        <w:rPr>
          <w:b/>
          <w:szCs w:val="24"/>
        </w:rPr>
      </w:pPr>
      <w:r>
        <w:rPr>
          <w:b/>
          <w:szCs w:val="24"/>
        </w:rPr>
        <w:t>8</w:t>
      </w:r>
      <w:r w:rsidR="00EC68B8">
        <w:rPr>
          <w:b/>
          <w:szCs w:val="24"/>
        </w:rPr>
        <w:t>.1</w:t>
      </w:r>
      <w:r w:rsidR="00EC68B8">
        <w:rPr>
          <w:b/>
          <w:szCs w:val="24"/>
        </w:rPr>
        <w:tab/>
        <w:t xml:space="preserve">Bradley Stoke in Bloom (BSIB) update by Steering Group </w:t>
      </w:r>
    </w:p>
    <w:p w14:paraId="197B7089" w14:textId="77777777" w:rsidR="00EC68B8" w:rsidRPr="003443A9" w:rsidRDefault="00EC68B8" w:rsidP="00EC68B8">
      <w:pPr>
        <w:ind w:left="2160"/>
        <w:jc w:val="both"/>
        <w:rPr>
          <w:sz w:val="16"/>
          <w:szCs w:val="16"/>
        </w:rPr>
      </w:pPr>
    </w:p>
    <w:p w14:paraId="50E984FB" w14:textId="5F6FB3C5" w:rsidR="005C50EC" w:rsidRDefault="005C50EC" w:rsidP="005C50EC">
      <w:pPr>
        <w:pStyle w:val="BodyText"/>
        <w:spacing w:after="0"/>
        <w:ind w:left="1418" w:right="-58" w:firstLine="22"/>
        <w:jc w:val="both"/>
        <w:rPr>
          <w:bCs/>
        </w:rPr>
      </w:pPr>
      <w:r>
        <w:rPr>
          <w:bCs/>
        </w:rPr>
        <w:t xml:space="preserve">The Chair of Committee, Councillor Tom Aditya invited the representative from Bradley Stoke in Bloom to present </w:t>
      </w:r>
      <w:r w:rsidR="00745928">
        <w:rPr>
          <w:bCs/>
        </w:rPr>
        <w:t>a verbal update.</w:t>
      </w:r>
    </w:p>
    <w:p w14:paraId="37ABE77D" w14:textId="77777777" w:rsidR="00745928" w:rsidRPr="00745928" w:rsidRDefault="00745928" w:rsidP="005C50EC">
      <w:pPr>
        <w:pStyle w:val="BodyText"/>
        <w:spacing w:after="0"/>
        <w:ind w:left="1418" w:right="-58" w:firstLine="22"/>
        <w:jc w:val="both"/>
        <w:rPr>
          <w:bCs/>
          <w:sz w:val="16"/>
          <w:szCs w:val="16"/>
        </w:rPr>
      </w:pPr>
    </w:p>
    <w:p w14:paraId="4A6FF19C" w14:textId="4F0114FD" w:rsidR="00745928" w:rsidRDefault="00745928" w:rsidP="005C50EC">
      <w:pPr>
        <w:pStyle w:val="BodyText"/>
        <w:spacing w:after="0"/>
        <w:ind w:left="1418" w:right="-58" w:firstLine="22"/>
        <w:jc w:val="both"/>
        <w:rPr>
          <w:bCs/>
        </w:rPr>
      </w:pPr>
      <w:r>
        <w:rPr>
          <w:bCs/>
        </w:rPr>
        <w:t xml:space="preserve">The representative explained that there has been no progress on the granting of planting licences from SGC. Councillor Terri Cullen is now going to take this forward to see if she can get any more information in her capacity as the Town Council representative on the BSIB committee. The planters at the entrances to the town will be repainted once they are dry enough and they have been freshly planted for the spring. </w:t>
      </w:r>
    </w:p>
    <w:p w14:paraId="06C279DC" w14:textId="77777777" w:rsidR="00745928" w:rsidRPr="00745928" w:rsidRDefault="00745928" w:rsidP="005C50EC">
      <w:pPr>
        <w:pStyle w:val="BodyText"/>
        <w:spacing w:after="0"/>
        <w:ind w:left="1418" w:right="-58" w:firstLine="22"/>
        <w:jc w:val="both"/>
        <w:rPr>
          <w:bCs/>
          <w:sz w:val="16"/>
          <w:szCs w:val="16"/>
        </w:rPr>
      </w:pPr>
    </w:p>
    <w:p w14:paraId="69E1E8D2" w14:textId="77389189" w:rsidR="00745928" w:rsidRDefault="00745928" w:rsidP="005C50EC">
      <w:pPr>
        <w:pStyle w:val="BodyText"/>
        <w:spacing w:after="0"/>
        <w:ind w:left="1418" w:right="-58" w:firstLine="22"/>
        <w:jc w:val="both"/>
        <w:rPr>
          <w:bCs/>
        </w:rPr>
      </w:pPr>
      <w:r>
        <w:rPr>
          <w:bCs/>
        </w:rPr>
        <w:t xml:space="preserve">Town Council staff will look at the area where the pigeons roost above the shutter at </w:t>
      </w:r>
      <w:r w:rsidR="00E06720">
        <w:rPr>
          <w:bCs/>
        </w:rPr>
        <w:t>B</w:t>
      </w:r>
      <w:r>
        <w:rPr>
          <w:bCs/>
        </w:rPr>
        <w:t xml:space="preserve">rook Way Activity </w:t>
      </w:r>
      <w:r w:rsidR="00E06720">
        <w:rPr>
          <w:bCs/>
        </w:rPr>
        <w:t>C</w:t>
      </w:r>
      <w:r>
        <w:rPr>
          <w:bCs/>
        </w:rPr>
        <w:t>entre to see if a deterrent could be installed</w:t>
      </w:r>
      <w:r w:rsidR="00AE2FBA">
        <w:rPr>
          <w:bCs/>
        </w:rPr>
        <w:t>,</w:t>
      </w:r>
      <w:r>
        <w:rPr>
          <w:bCs/>
        </w:rPr>
        <w:t xml:space="preserve"> after first establishing whether the pigeons are actually nesting or just roosting. If nesting, no remedial work will be carried out until after the pigeons have vacated the nests. The pigeon droppings deter people from taking herbs etc. from the </w:t>
      </w:r>
      <w:r w:rsidR="00B83419">
        <w:rPr>
          <w:bCs/>
        </w:rPr>
        <w:t>c</w:t>
      </w:r>
      <w:r>
        <w:rPr>
          <w:bCs/>
        </w:rPr>
        <w:t xml:space="preserve">ommunity herb garden planters in that location. </w:t>
      </w:r>
    </w:p>
    <w:p w14:paraId="266C2F1F" w14:textId="77777777" w:rsidR="00060802" w:rsidRPr="00B83419" w:rsidRDefault="00060802" w:rsidP="006F1A04">
      <w:pPr>
        <w:ind w:left="720"/>
        <w:jc w:val="both"/>
        <w:rPr>
          <w:b/>
          <w:sz w:val="16"/>
          <w:szCs w:val="16"/>
        </w:rPr>
      </w:pPr>
    </w:p>
    <w:p w14:paraId="2E33CC20" w14:textId="78C7CA7F" w:rsidR="00B83419" w:rsidRPr="00B83419" w:rsidRDefault="00B83419" w:rsidP="00B83419">
      <w:pPr>
        <w:ind w:left="1418" w:firstLine="22"/>
        <w:jc w:val="both"/>
        <w:rPr>
          <w:bCs/>
          <w:szCs w:val="24"/>
        </w:rPr>
      </w:pPr>
      <w:r w:rsidRPr="00B83419">
        <w:rPr>
          <w:bCs/>
          <w:szCs w:val="24"/>
        </w:rPr>
        <w:t xml:space="preserve">The WECA Pollinator Fund application will be submitted in the next couple of days and the Three Brooks Nature Conservation </w:t>
      </w:r>
      <w:r w:rsidR="00AE2FBA">
        <w:rPr>
          <w:bCs/>
          <w:szCs w:val="24"/>
        </w:rPr>
        <w:t>G</w:t>
      </w:r>
      <w:r w:rsidRPr="00B83419">
        <w:rPr>
          <w:bCs/>
          <w:szCs w:val="24"/>
        </w:rPr>
        <w:t>roup ha</w:t>
      </w:r>
      <w:r w:rsidR="00AE2FBA">
        <w:rPr>
          <w:bCs/>
          <w:szCs w:val="24"/>
        </w:rPr>
        <w:t xml:space="preserve">s </w:t>
      </w:r>
      <w:r w:rsidRPr="00B83419">
        <w:rPr>
          <w:bCs/>
          <w:szCs w:val="24"/>
        </w:rPr>
        <w:t xml:space="preserve">offered to match fund. </w:t>
      </w:r>
    </w:p>
    <w:p w14:paraId="778C9416" w14:textId="6719F704" w:rsidR="00B83419" w:rsidRPr="00B83419" w:rsidRDefault="00B83419" w:rsidP="006F1A04">
      <w:pPr>
        <w:ind w:left="720"/>
        <w:jc w:val="both"/>
        <w:rPr>
          <w:b/>
          <w:sz w:val="16"/>
          <w:szCs w:val="16"/>
        </w:rPr>
      </w:pPr>
      <w:r>
        <w:rPr>
          <w:b/>
          <w:sz w:val="20"/>
        </w:rPr>
        <w:tab/>
      </w:r>
    </w:p>
    <w:p w14:paraId="6FA9F84F" w14:textId="1D0AA92A" w:rsidR="00B83419" w:rsidRDefault="00B83419" w:rsidP="006F1A04">
      <w:pPr>
        <w:ind w:left="720"/>
        <w:jc w:val="both"/>
        <w:rPr>
          <w:bCs/>
          <w:szCs w:val="24"/>
        </w:rPr>
      </w:pPr>
      <w:r w:rsidRPr="00B83419">
        <w:rPr>
          <w:bCs/>
          <w:szCs w:val="24"/>
        </w:rPr>
        <w:tab/>
        <w:t>The Chair thanked the representative for the update.</w:t>
      </w:r>
    </w:p>
    <w:p w14:paraId="5EB21CA5" w14:textId="77777777" w:rsidR="00B83419" w:rsidRPr="00B83419" w:rsidRDefault="00B83419" w:rsidP="006F1A04">
      <w:pPr>
        <w:ind w:left="720"/>
        <w:jc w:val="both"/>
        <w:rPr>
          <w:bCs/>
          <w:szCs w:val="24"/>
        </w:rPr>
      </w:pPr>
    </w:p>
    <w:p w14:paraId="093C13E7" w14:textId="262BA094" w:rsidR="006F1A04" w:rsidRDefault="00AC14BE" w:rsidP="006F1A04">
      <w:pPr>
        <w:ind w:left="720"/>
        <w:jc w:val="both"/>
        <w:rPr>
          <w:b/>
          <w:szCs w:val="24"/>
        </w:rPr>
      </w:pPr>
      <w:r>
        <w:rPr>
          <w:b/>
          <w:szCs w:val="24"/>
        </w:rPr>
        <w:t>8</w:t>
      </w:r>
      <w:r w:rsidR="006F1A04" w:rsidRPr="002C10AA">
        <w:rPr>
          <w:b/>
          <w:szCs w:val="24"/>
        </w:rPr>
        <w:t>.</w:t>
      </w:r>
      <w:r w:rsidR="006F1A04">
        <w:rPr>
          <w:b/>
          <w:szCs w:val="24"/>
        </w:rPr>
        <w:t>2</w:t>
      </w:r>
      <w:r w:rsidR="006F1A04" w:rsidRPr="002C10AA">
        <w:rPr>
          <w:b/>
          <w:szCs w:val="24"/>
        </w:rPr>
        <w:tab/>
        <w:t>Youth Development &amp; Participation Worker (YDPW) update by Graham Baker</w:t>
      </w:r>
    </w:p>
    <w:p w14:paraId="60D430C0" w14:textId="3F261422" w:rsidR="006F1A04" w:rsidRDefault="006F1A04" w:rsidP="006F1A04">
      <w:pPr>
        <w:ind w:left="720"/>
        <w:jc w:val="both"/>
        <w:rPr>
          <w:b/>
          <w:sz w:val="16"/>
          <w:szCs w:val="16"/>
        </w:rPr>
      </w:pPr>
    </w:p>
    <w:p w14:paraId="0E42A009" w14:textId="77777777" w:rsidR="00F5411D" w:rsidRDefault="00F5411D" w:rsidP="00F5411D">
      <w:pPr>
        <w:ind w:left="1440"/>
        <w:jc w:val="both"/>
        <w:rPr>
          <w:szCs w:val="24"/>
        </w:rPr>
      </w:pPr>
      <w:r>
        <w:rPr>
          <w:szCs w:val="24"/>
        </w:rPr>
        <w:t>The Chair, Councillor Tom Aditya invited Graham Baker, Youth Development &amp; Participation Worker to present the following report:</w:t>
      </w:r>
    </w:p>
    <w:p w14:paraId="32DF20D6" w14:textId="77777777" w:rsidR="00F5411D" w:rsidRDefault="00F5411D" w:rsidP="006F1A04">
      <w:pPr>
        <w:ind w:left="720"/>
        <w:jc w:val="both"/>
        <w:rPr>
          <w:b/>
          <w:sz w:val="16"/>
          <w:szCs w:val="16"/>
        </w:rPr>
      </w:pPr>
    </w:p>
    <w:p w14:paraId="46BD6F40" w14:textId="14E17255" w:rsidR="00B83419" w:rsidRPr="00B83419" w:rsidRDefault="00B83419" w:rsidP="00B83419">
      <w:pPr>
        <w:ind w:left="1985" w:hanging="567"/>
        <w:jc w:val="both"/>
        <w:rPr>
          <w:b/>
          <w:szCs w:val="24"/>
          <w:u w:val="single"/>
        </w:rPr>
      </w:pPr>
      <w:r w:rsidRPr="00B83419">
        <w:rPr>
          <w:b/>
          <w:szCs w:val="24"/>
          <w:u w:val="single"/>
        </w:rPr>
        <w:t>Headline news since last LYA Committee report (20</w:t>
      </w:r>
      <w:r w:rsidRPr="00B83419">
        <w:rPr>
          <w:b/>
          <w:szCs w:val="24"/>
          <w:u w:val="single"/>
          <w:vertAlign w:val="superscript"/>
        </w:rPr>
        <w:t>th</w:t>
      </w:r>
      <w:r w:rsidRPr="00B83419">
        <w:rPr>
          <w:b/>
          <w:szCs w:val="24"/>
          <w:u w:val="single"/>
        </w:rPr>
        <w:t xml:space="preserve"> February 2023).</w:t>
      </w:r>
    </w:p>
    <w:p w14:paraId="6C61B51A" w14:textId="77777777" w:rsidR="00B83419" w:rsidRPr="00B83419" w:rsidRDefault="00B83419" w:rsidP="00B83419">
      <w:pPr>
        <w:pStyle w:val="ListParagraph"/>
        <w:numPr>
          <w:ilvl w:val="0"/>
          <w:numId w:val="4"/>
        </w:numPr>
        <w:spacing w:after="0" w:line="240" w:lineRule="auto"/>
        <w:ind w:left="1985" w:hanging="567"/>
        <w:jc w:val="both"/>
        <w:rPr>
          <w:rFonts w:ascii="Times New Roman" w:hAnsi="Times New Roman"/>
          <w:b/>
          <w:sz w:val="24"/>
          <w:szCs w:val="24"/>
        </w:rPr>
      </w:pPr>
      <w:r w:rsidRPr="00B83419">
        <w:rPr>
          <w:rFonts w:ascii="Times New Roman" w:hAnsi="Times New Roman"/>
          <w:b/>
          <w:sz w:val="24"/>
          <w:szCs w:val="24"/>
        </w:rPr>
        <w:t xml:space="preserve">Youth work sessions delivered: </w:t>
      </w:r>
      <w:r w:rsidRPr="00B83419">
        <w:rPr>
          <w:rFonts w:ascii="Times New Roman" w:hAnsi="Times New Roman"/>
          <w:sz w:val="24"/>
          <w:szCs w:val="24"/>
        </w:rPr>
        <w:t xml:space="preserve">since the last report, we have continued to </w:t>
      </w:r>
      <w:r w:rsidRPr="00B83419">
        <w:rPr>
          <w:rFonts w:ascii="Times New Roman" w:hAnsi="Times New Roman"/>
          <w:b/>
          <w:sz w:val="24"/>
          <w:szCs w:val="24"/>
        </w:rPr>
        <w:t>deliver four core youth work sessions per week</w:t>
      </w:r>
      <w:r w:rsidRPr="00B83419">
        <w:rPr>
          <w:rFonts w:ascii="Times New Roman" w:hAnsi="Times New Roman"/>
          <w:sz w:val="24"/>
          <w:szCs w:val="24"/>
        </w:rPr>
        <w:t>.</w:t>
      </w:r>
      <w:r w:rsidRPr="00B83419">
        <w:rPr>
          <w:rFonts w:ascii="Times New Roman" w:hAnsi="Times New Roman"/>
          <w:b/>
          <w:sz w:val="24"/>
          <w:szCs w:val="24"/>
        </w:rPr>
        <w:t xml:space="preserve"> </w:t>
      </w:r>
      <w:r w:rsidRPr="00B83419">
        <w:rPr>
          <w:rFonts w:ascii="Times New Roman" w:hAnsi="Times New Roman"/>
          <w:bCs/>
          <w:sz w:val="24"/>
          <w:szCs w:val="24"/>
        </w:rPr>
        <w:t xml:space="preserve">The sessions have taken place at the skatepark, the Jubilee Centre and Jubilee Hardcourts. </w:t>
      </w:r>
      <w:r w:rsidRPr="00B83419">
        <w:rPr>
          <w:rFonts w:ascii="Times New Roman" w:hAnsi="Times New Roman"/>
          <w:sz w:val="24"/>
          <w:szCs w:val="24"/>
        </w:rPr>
        <w:t>All the core sessions continued to be popular and well attended</w:t>
      </w:r>
      <w:r w:rsidRPr="00B83419">
        <w:rPr>
          <w:rFonts w:ascii="Times New Roman" w:hAnsi="Times New Roman"/>
          <w:bCs/>
          <w:sz w:val="24"/>
          <w:szCs w:val="24"/>
        </w:rPr>
        <w:t>. In addition, we have engaged and supported young people and parents/ carers outside of the core sessions. The Girls &amp; Young Women’s Project also participated in the Bird Mosaic</w:t>
      </w:r>
      <w:r w:rsidRPr="00B83419">
        <w:rPr>
          <w:rFonts w:ascii="Times New Roman" w:hAnsi="Times New Roman"/>
          <w:sz w:val="24"/>
          <w:szCs w:val="24"/>
        </w:rPr>
        <w:t xml:space="preserve"> (see below for more detail</w:t>
      </w:r>
      <w:r w:rsidRPr="00B83419">
        <w:rPr>
          <w:rFonts w:ascii="Times New Roman" w:hAnsi="Times New Roman"/>
          <w:bCs/>
          <w:sz w:val="24"/>
          <w:szCs w:val="24"/>
        </w:rPr>
        <w:t xml:space="preserve"> on the above).</w:t>
      </w:r>
    </w:p>
    <w:p w14:paraId="7B6D91E4" w14:textId="77777777" w:rsidR="00B83419" w:rsidRPr="00B83419" w:rsidRDefault="00B83419" w:rsidP="00B83419">
      <w:pPr>
        <w:pStyle w:val="ListParagraph"/>
        <w:numPr>
          <w:ilvl w:val="0"/>
          <w:numId w:val="4"/>
        </w:numPr>
        <w:spacing w:after="0" w:line="240" w:lineRule="auto"/>
        <w:ind w:left="1985" w:hanging="567"/>
        <w:jc w:val="both"/>
        <w:rPr>
          <w:rStyle w:val="Hyperlink"/>
          <w:rFonts w:ascii="Times New Roman" w:hAnsi="Times New Roman"/>
          <w:b/>
          <w:color w:val="auto"/>
          <w:sz w:val="24"/>
          <w:szCs w:val="24"/>
          <w:u w:val="none"/>
        </w:rPr>
      </w:pPr>
      <w:r w:rsidRPr="00B83419">
        <w:rPr>
          <w:rFonts w:ascii="Times New Roman" w:hAnsi="Times New Roman"/>
          <w:b/>
          <w:sz w:val="24"/>
          <w:szCs w:val="24"/>
        </w:rPr>
        <w:t>Multi Agency liaison, meetings, and training:</w:t>
      </w:r>
      <w:r w:rsidRPr="00B83419">
        <w:rPr>
          <w:rStyle w:val="Hyperlink"/>
          <w:rFonts w:ascii="Times New Roman" w:hAnsi="Times New Roman"/>
          <w:b/>
          <w:color w:val="auto"/>
          <w:sz w:val="24"/>
          <w:szCs w:val="24"/>
          <w:u w:val="none"/>
        </w:rPr>
        <w:t xml:space="preserve"> </w:t>
      </w:r>
      <w:r w:rsidRPr="00B83419">
        <w:rPr>
          <w:rStyle w:val="Hyperlink"/>
          <w:rFonts w:ascii="Times New Roman" w:hAnsi="Times New Roman"/>
          <w:bCs/>
          <w:color w:val="auto"/>
          <w:sz w:val="24"/>
          <w:szCs w:val="24"/>
          <w:u w:val="none"/>
        </w:rPr>
        <w:t>this reporting period has been particularly busy with positive engagement and liaison with a range of agencies (see below for more detail).</w:t>
      </w:r>
    </w:p>
    <w:p w14:paraId="3582C3F3" w14:textId="77777777" w:rsidR="00B83419" w:rsidRPr="00B83419" w:rsidRDefault="00B83419" w:rsidP="00B83419">
      <w:pPr>
        <w:pStyle w:val="ListParagraph"/>
        <w:numPr>
          <w:ilvl w:val="0"/>
          <w:numId w:val="4"/>
        </w:numPr>
        <w:spacing w:after="0" w:line="240" w:lineRule="auto"/>
        <w:ind w:left="1985" w:hanging="567"/>
        <w:jc w:val="both"/>
        <w:rPr>
          <w:rFonts w:ascii="Times New Roman" w:hAnsi="Times New Roman"/>
          <w:b/>
          <w:i/>
          <w:sz w:val="24"/>
          <w:szCs w:val="24"/>
        </w:rPr>
      </w:pPr>
      <w:r w:rsidRPr="00B83419">
        <w:rPr>
          <w:rFonts w:ascii="Times New Roman" w:hAnsi="Times New Roman"/>
          <w:b/>
          <w:sz w:val="24"/>
          <w:szCs w:val="24"/>
        </w:rPr>
        <w:t>Youth Work and NYA Covid guidance (Readiness Level Green):</w:t>
      </w:r>
      <w:r w:rsidRPr="00B83419">
        <w:rPr>
          <w:rFonts w:ascii="Times New Roman" w:hAnsi="Times New Roman"/>
          <w:sz w:val="24"/>
          <w:szCs w:val="24"/>
        </w:rPr>
        <w:t xml:space="preserve"> we continue to maintain a ‘Covid responsible’ approach during our youth work sessions, including, ventilating spaces, </w:t>
      </w:r>
      <w:r w:rsidRPr="00B83419">
        <w:rPr>
          <w:rFonts w:ascii="Times New Roman" w:hAnsi="Times New Roman"/>
          <w:bCs/>
          <w:sz w:val="24"/>
          <w:szCs w:val="24"/>
        </w:rPr>
        <w:t>and encouraging use of</w:t>
      </w:r>
      <w:r w:rsidRPr="00B83419">
        <w:rPr>
          <w:rFonts w:ascii="Times New Roman" w:hAnsi="Times New Roman"/>
          <w:sz w:val="24"/>
          <w:szCs w:val="24"/>
        </w:rPr>
        <w:t xml:space="preserve"> hand sanitiser, etc. </w:t>
      </w:r>
    </w:p>
    <w:p w14:paraId="74A41F4F" w14:textId="77777777" w:rsidR="00B83419" w:rsidRPr="00B83419" w:rsidRDefault="00B83419" w:rsidP="00B83419">
      <w:pPr>
        <w:ind w:left="1985" w:hanging="567"/>
        <w:jc w:val="both"/>
        <w:rPr>
          <w:rFonts w:eastAsia="Calibri"/>
          <w:b/>
          <w:szCs w:val="24"/>
          <w:u w:val="single"/>
        </w:rPr>
      </w:pPr>
      <w:r w:rsidRPr="00B83419">
        <w:rPr>
          <w:rFonts w:eastAsia="Calibri"/>
          <w:b/>
          <w:szCs w:val="24"/>
          <w:u w:val="single"/>
        </w:rPr>
        <w:t>Our recent and planned youth work delivery is highlighted below:</w:t>
      </w:r>
    </w:p>
    <w:p w14:paraId="57521854" w14:textId="77777777" w:rsidR="00B83419" w:rsidRPr="00B83419" w:rsidRDefault="00B83419" w:rsidP="00B83419">
      <w:pPr>
        <w:numPr>
          <w:ilvl w:val="0"/>
          <w:numId w:val="4"/>
        </w:numPr>
        <w:ind w:left="1985" w:hanging="567"/>
        <w:contextualSpacing/>
        <w:jc w:val="both"/>
        <w:rPr>
          <w:rFonts w:eastAsia="Calibri"/>
          <w:szCs w:val="24"/>
        </w:rPr>
      </w:pPr>
      <w:r w:rsidRPr="00B83419">
        <w:rPr>
          <w:rFonts w:eastAsia="Calibri"/>
          <w:b/>
          <w:szCs w:val="24"/>
          <w:u w:val="single"/>
        </w:rPr>
        <w:t>Girls’ Project youth work sessions</w:t>
      </w:r>
      <w:r w:rsidRPr="00B83419">
        <w:rPr>
          <w:rFonts w:eastAsia="Calibri"/>
          <w:szCs w:val="24"/>
          <w:u w:val="single"/>
        </w:rPr>
        <w:t>:</w:t>
      </w:r>
      <w:r w:rsidRPr="00B83419">
        <w:rPr>
          <w:rFonts w:eastAsia="Calibri"/>
          <w:b/>
          <w:szCs w:val="24"/>
        </w:rPr>
        <w:t xml:space="preserve"> </w:t>
      </w:r>
      <w:r w:rsidRPr="00B83419">
        <w:rPr>
          <w:rFonts w:eastAsia="Calibri"/>
          <w:szCs w:val="24"/>
        </w:rPr>
        <w:t>The sessions continue to be well attended and have included an influx of some new members. As usual the sessions offer a safe space and a range of activities, discussions, and support.  We promote the Girls Project using closed group Instagram and this helps inform/ remind people of upcoming sessions, any specific focus, and future projects as well as help supportively signposting to organisations or useful information. There continues to be support for individuals &amp;/or small groups outside of the formal session. Two members will be doing their July school work experience placements with us. The Girls Project contributed to the recent Bird Mosaic.</w:t>
      </w:r>
    </w:p>
    <w:p w14:paraId="037C2776" w14:textId="77777777" w:rsidR="00B83419" w:rsidRPr="00B83419" w:rsidRDefault="00B83419" w:rsidP="00B83419">
      <w:pPr>
        <w:numPr>
          <w:ilvl w:val="0"/>
          <w:numId w:val="4"/>
        </w:numPr>
        <w:ind w:left="1985" w:hanging="567"/>
        <w:contextualSpacing/>
        <w:jc w:val="both"/>
        <w:rPr>
          <w:rFonts w:eastAsia="Calibri"/>
          <w:szCs w:val="24"/>
        </w:rPr>
      </w:pPr>
      <w:r w:rsidRPr="00B83419">
        <w:rPr>
          <w:rFonts w:eastAsia="Calibri"/>
          <w:b/>
          <w:szCs w:val="24"/>
          <w:u w:val="single"/>
        </w:rPr>
        <w:t>Skatepark building and outreach youth work sessions</w:t>
      </w:r>
      <w:r w:rsidRPr="00B83419">
        <w:rPr>
          <w:rFonts w:eastAsia="Calibri"/>
          <w:b/>
          <w:szCs w:val="24"/>
        </w:rPr>
        <w:t xml:space="preserve">: </w:t>
      </w:r>
      <w:r w:rsidRPr="00B83419">
        <w:rPr>
          <w:rFonts w:eastAsia="Calibri"/>
          <w:szCs w:val="24"/>
        </w:rPr>
        <w:t>we have continued to deliver</w:t>
      </w:r>
      <w:r w:rsidRPr="00B83419">
        <w:rPr>
          <w:rFonts w:eastAsia="Calibri"/>
          <w:b/>
          <w:szCs w:val="24"/>
        </w:rPr>
        <w:t xml:space="preserve"> </w:t>
      </w:r>
      <w:r w:rsidRPr="00B83419">
        <w:rPr>
          <w:rFonts w:eastAsia="Calibri"/>
          <w:szCs w:val="24"/>
        </w:rPr>
        <w:t>at least</w:t>
      </w:r>
      <w:r w:rsidRPr="00B83419">
        <w:rPr>
          <w:rFonts w:eastAsia="Calibri"/>
          <w:b/>
          <w:szCs w:val="24"/>
        </w:rPr>
        <w:t xml:space="preserve"> two core skatepark youth work sessions per week</w:t>
      </w:r>
      <w:r w:rsidRPr="00B83419">
        <w:rPr>
          <w:rFonts w:eastAsia="Calibri"/>
          <w:b/>
          <w:bCs/>
          <w:szCs w:val="24"/>
        </w:rPr>
        <w:t xml:space="preserve"> throughout</w:t>
      </w:r>
      <w:r w:rsidRPr="00B83419">
        <w:rPr>
          <w:rFonts w:eastAsia="Calibri"/>
          <w:b/>
          <w:szCs w:val="24"/>
        </w:rPr>
        <w:t xml:space="preserve"> this reporting period</w:t>
      </w:r>
      <w:r w:rsidRPr="00B83419">
        <w:rPr>
          <w:rFonts w:eastAsia="Calibri"/>
          <w:b/>
          <w:bCs/>
          <w:szCs w:val="24"/>
        </w:rPr>
        <w:t>.</w:t>
      </w:r>
      <w:r w:rsidRPr="00B83419">
        <w:rPr>
          <w:rFonts w:eastAsia="Calibri"/>
          <w:szCs w:val="24"/>
        </w:rPr>
        <w:t xml:space="preserve"> However, due to extreme wet weather, we have occasionally delivered an </w:t>
      </w:r>
      <w:r w:rsidRPr="00B83419">
        <w:rPr>
          <w:rFonts w:eastAsia="Calibri"/>
          <w:b/>
          <w:szCs w:val="24"/>
        </w:rPr>
        <w:t>additional session at the skatepark</w:t>
      </w:r>
      <w:r w:rsidRPr="00B83419">
        <w:rPr>
          <w:rFonts w:eastAsia="Calibri"/>
          <w:szCs w:val="24"/>
        </w:rPr>
        <w:t xml:space="preserve"> instead of the outdoor Jubilee session (see below). In addition, when attending the site for various reasons, we regularly provide extra ad hoc support and/ or engagement, with young people and the wider community. </w:t>
      </w:r>
    </w:p>
    <w:p w14:paraId="4D027E48" w14:textId="77777777" w:rsidR="00B83419" w:rsidRPr="00B83419" w:rsidRDefault="00B83419" w:rsidP="00B83419">
      <w:pPr>
        <w:ind w:left="1985"/>
        <w:contextualSpacing/>
        <w:jc w:val="both"/>
        <w:rPr>
          <w:rFonts w:eastAsia="Calibri"/>
          <w:szCs w:val="24"/>
        </w:rPr>
      </w:pPr>
      <w:r w:rsidRPr="00B83419">
        <w:rPr>
          <w:rFonts w:eastAsia="Calibri"/>
          <w:szCs w:val="24"/>
        </w:rPr>
        <w:t xml:space="preserve">As previously reported, the skatepark sessions attract both regular skatepark users and young people who come mainly for the youth work sessions and a safe, supportive, social space. This continues to be evidenced by good attendance on rainy and/ or very cold nights when the skatepark itself is not in use. Importantly, with recent periods of cold weather, we have provided a warm space, copious hot chocolate, cheese toasties and our Fareshare (recycled food) offer. </w:t>
      </w:r>
    </w:p>
    <w:p w14:paraId="73B374A2" w14:textId="77777777" w:rsidR="00B83419" w:rsidRPr="00B83419" w:rsidRDefault="00B83419" w:rsidP="00B83419">
      <w:pPr>
        <w:ind w:left="1985"/>
        <w:contextualSpacing/>
        <w:jc w:val="both"/>
        <w:rPr>
          <w:rFonts w:eastAsia="Calibri"/>
          <w:szCs w:val="24"/>
        </w:rPr>
      </w:pPr>
      <w:r w:rsidRPr="00B83419">
        <w:rPr>
          <w:rFonts w:eastAsia="Calibri"/>
          <w:b/>
          <w:bCs/>
          <w:szCs w:val="24"/>
          <w:u w:val="single"/>
        </w:rPr>
        <w:t>Action:</w:t>
      </w:r>
      <w:r w:rsidRPr="00B83419">
        <w:rPr>
          <w:rFonts w:eastAsia="Calibri"/>
          <w:szCs w:val="24"/>
        </w:rPr>
        <w:t xml:space="preserve"> suggest we send a letter of thanks to Tesco (Hatchet Road Branch) for their continued support of twice weekly food donations (Fareshare scheme) that greatly benefit our youth work sessions.</w:t>
      </w:r>
    </w:p>
    <w:p w14:paraId="468E5AF2" w14:textId="77777777" w:rsidR="00B83419" w:rsidRPr="00B83419" w:rsidRDefault="00B83419" w:rsidP="00B83419">
      <w:pPr>
        <w:numPr>
          <w:ilvl w:val="0"/>
          <w:numId w:val="4"/>
        </w:numPr>
        <w:ind w:left="1985" w:hanging="567"/>
        <w:contextualSpacing/>
        <w:jc w:val="both"/>
        <w:rPr>
          <w:rFonts w:eastAsia="Calibri"/>
          <w:b/>
          <w:szCs w:val="24"/>
        </w:rPr>
      </w:pPr>
      <w:r w:rsidRPr="00B83419">
        <w:rPr>
          <w:rFonts w:eastAsia="Calibri"/>
          <w:b/>
          <w:szCs w:val="24"/>
          <w:u w:val="single"/>
        </w:rPr>
        <w:t>Jubilee Hardcourt youth work sessions:</w:t>
      </w:r>
      <w:r w:rsidRPr="00B83419">
        <w:rPr>
          <w:rFonts w:eastAsia="Calibri"/>
          <w:szCs w:val="24"/>
        </w:rPr>
        <w:t xml:space="preserve"> </w:t>
      </w:r>
      <w:r w:rsidRPr="00B83419">
        <w:rPr>
          <w:szCs w:val="24"/>
        </w:rPr>
        <w:t xml:space="preserve">these sessions </w:t>
      </w:r>
      <w:r w:rsidRPr="00B83419">
        <w:rPr>
          <w:rFonts w:eastAsia="Calibri"/>
          <w:szCs w:val="24"/>
        </w:rPr>
        <w:t>offer the opportunity for informal engagement in sporting activities (basically a kick about or a chance to have a go at tennis, frisbee, etc), hot chocolate, occasional BBQs, etc. Unfortunately, due to some continued cold and/or wet weather during this period, on occasion, as an alternative, we have provided additional sessions at the Skatepark building.</w:t>
      </w:r>
      <w:r w:rsidRPr="00B83419">
        <w:rPr>
          <w:rFonts w:eastAsia="Calibri"/>
          <w:b/>
          <w:bCs/>
          <w:szCs w:val="24"/>
        </w:rPr>
        <w:t xml:space="preserve"> </w:t>
      </w:r>
      <w:r w:rsidRPr="00B83419">
        <w:rPr>
          <w:rFonts w:eastAsia="Calibri"/>
          <w:szCs w:val="24"/>
        </w:rPr>
        <w:t>As with all our sessions, we offer an environment for support, discussion and challenge on numerous topics, issues, lifestyle choices, and anti-social behaviours. We also offer support and activities outside of the formal sessions, including supportive signposting, advocacy, etc (see one to one below). We are also currently organising some sports sessions/ games with other local youth groups from the youth partnership, on additional nights to our usual sessions.</w:t>
      </w:r>
    </w:p>
    <w:p w14:paraId="5E43C590" w14:textId="77777777" w:rsidR="00B83419" w:rsidRPr="00B83419" w:rsidRDefault="00B83419" w:rsidP="00B83419">
      <w:pPr>
        <w:numPr>
          <w:ilvl w:val="0"/>
          <w:numId w:val="4"/>
        </w:numPr>
        <w:ind w:left="1985" w:hanging="567"/>
        <w:contextualSpacing/>
        <w:jc w:val="both"/>
        <w:rPr>
          <w:rFonts w:eastAsia="Calibri"/>
          <w:szCs w:val="24"/>
        </w:rPr>
      </w:pPr>
      <w:r w:rsidRPr="00B83419">
        <w:rPr>
          <w:rFonts w:eastAsia="Calibri"/>
          <w:b/>
          <w:szCs w:val="24"/>
          <w:u w:val="single"/>
        </w:rPr>
        <w:t>Occasional detached and outreach youth work</w:t>
      </w:r>
      <w:r w:rsidRPr="00B83419">
        <w:rPr>
          <w:rFonts w:eastAsia="Calibri"/>
          <w:szCs w:val="24"/>
        </w:rPr>
        <w:t xml:space="preserve"> with young people in the Jubilee Centre area, Willowbrook, etc. We continue a limited amount of outreach sessions. As mentioned previously, detached, outreach and project youth work sessions will increase in frequency when we recruit additional part team sessional youth workers.</w:t>
      </w:r>
    </w:p>
    <w:p w14:paraId="68FF025F" w14:textId="77777777" w:rsidR="00B83419" w:rsidRPr="00B83419" w:rsidRDefault="00B83419" w:rsidP="00B83419">
      <w:pPr>
        <w:numPr>
          <w:ilvl w:val="0"/>
          <w:numId w:val="4"/>
        </w:numPr>
        <w:ind w:left="1985" w:hanging="567"/>
        <w:contextualSpacing/>
        <w:jc w:val="both"/>
        <w:rPr>
          <w:rFonts w:eastAsia="Calibri"/>
          <w:b/>
          <w:szCs w:val="24"/>
        </w:rPr>
      </w:pPr>
      <w:r w:rsidRPr="00B83419">
        <w:rPr>
          <w:rFonts w:eastAsia="Calibri"/>
          <w:b/>
          <w:szCs w:val="24"/>
          <w:u w:val="single"/>
        </w:rPr>
        <w:t>One to one support:</w:t>
      </w:r>
      <w:r w:rsidRPr="00B83419">
        <w:rPr>
          <w:rFonts w:eastAsia="Calibri"/>
          <w:b/>
          <w:szCs w:val="24"/>
        </w:rPr>
        <w:t xml:space="preserve"> </w:t>
      </w:r>
      <w:r w:rsidRPr="00B83419">
        <w:rPr>
          <w:rFonts w:eastAsia="Calibri"/>
          <w:szCs w:val="24"/>
        </w:rPr>
        <w:t>1-2-1 / small group work has continued throughout this period, including support for parents/ carers. This work can cover a wide range of issues including, liaison with parents/ carers, peer conflict, informal counselling, bereavement, mental health and well-being, college placements, NEET, CV writing support, references, etc.</w:t>
      </w:r>
      <w:r w:rsidRPr="00B83419">
        <w:rPr>
          <w:rFonts w:eastAsia="Calibri"/>
          <w:b/>
          <w:szCs w:val="24"/>
        </w:rPr>
        <w:t xml:space="preserve"> </w:t>
      </w:r>
    </w:p>
    <w:p w14:paraId="1A0AE748" w14:textId="77777777" w:rsidR="00B83419" w:rsidRPr="00B83419" w:rsidRDefault="00B83419" w:rsidP="00B83419">
      <w:pPr>
        <w:numPr>
          <w:ilvl w:val="0"/>
          <w:numId w:val="4"/>
        </w:numPr>
        <w:ind w:left="1985" w:hanging="567"/>
        <w:contextualSpacing/>
        <w:jc w:val="both"/>
        <w:rPr>
          <w:rFonts w:eastAsia="Calibri"/>
          <w:b/>
          <w:szCs w:val="24"/>
        </w:rPr>
      </w:pPr>
      <w:r w:rsidRPr="00B83419">
        <w:rPr>
          <w:rFonts w:eastAsia="Calibri"/>
          <w:b/>
          <w:bCs/>
          <w:szCs w:val="24"/>
          <w:u w:val="single"/>
        </w:rPr>
        <w:t>Additional youth work activities:</w:t>
      </w:r>
      <w:r w:rsidRPr="00B83419">
        <w:rPr>
          <w:rFonts w:eastAsia="Calibri"/>
          <w:szCs w:val="24"/>
        </w:rPr>
        <w:t xml:space="preserve"> we are currently organising our usual Skatepark Competition/Jam as part of the slimmed down Bradley Stoke Festival. This will be on Saturday 17</w:t>
      </w:r>
      <w:r w:rsidRPr="00B83419">
        <w:rPr>
          <w:rFonts w:eastAsia="Calibri"/>
          <w:szCs w:val="24"/>
          <w:vertAlign w:val="superscript"/>
        </w:rPr>
        <w:t>th</w:t>
      </w:r>
      <w:r w:rsidRPr="00B83419">
        <w:rPr>
          <w:rFonts w:eastAsia="Calibri"/>
          <w:szCs w:val="24"/>
        </w:rPr>
        <w:t xml:space="preserve"> June and, alongside the usual comps, will include our popular Street Art activities (normally held on the main festival site). As usual, young people are getting involved with the planning, promotion, and delivery. As mentioned, we have upcoming school work experience placements and had a recent meeting with the deputy head of BSCS about other possible collaborative working.</w:t>
      </w:r>
    </w:p>
    <w:p w14:paraId="2F5776CB" w14:textId="77777777" w:rsidR="00B83419" w:rsidRPr="00B83419" w:rsidRDefault="00B83419" w:rsidP="00B83419">
      <w:pPr>
        <w:ind w:left="1985"/>
        <w:contextualSpacing/>
        <w:jc w:val="both"/>
        <w:rPr>
          <w:rFonts w:eastAsia="Calibri"/>
          <w:szCs w:val="24"/>
        </w:rPr>
      </w:pPr>
      <w:r w:rsidRPr="00B83419">
        <w:rPr>
          <w:rFonts w:eastAsia="Calibri"/>
          <w:b/>
          <w:bCs/>
          <w:szCs w:val="24"/>
        </w:rPr>
        <w:t>Scooter coaching/ mentoring at the skatepark:</w:t>
      </w:r>
      <w:r w:rsidRPr="00B83419">
        <w:rPr>
          <w:rFonts w:eastAsia="Calibri"/>
          <w:szCs w:val="24"/>
        </w:rPr>
        <w:t xml:space="preserve"> we are also currently exploring the setting up of scooter coaching at the skatepark including identifying someone to deliver the sessions, appropriate insurance cover, equipment and other associated costs.</w:t>
      </w:r>
    </w:p>
    <w:p w14:paraId="49752815" w14:textId="77777777" w:rsidR="00B83419" w:rsidRPr="00B83419" w:rsidRDefault="00B83419" w:rsidP="00B83419">
      <w:pPr>
        <w:numPr>
          <w:ilvl w:val="0"/>
          <w:numId w:val="4"/>
        </w:numPr>
        <w:ind w:left="1985" w:hanging="567"/>
        <w:contextualSpacing/>
        <w:jc w:val="both"/>
        <w:rPr>
          <w:rFonts w:eastAsia="Calibri"/>
          <w:bCs/>
          <w:szCs w:val="24"/>
        </w:rPr>
      </w:pPr>
      <w:r w:rsidRPr="00B83419">
        <w:rPr>
          <w:rFonts w:eastAsia="Calibri"/>
          <w:b/>
          <w:szCs w:val="24"/>
          <w:u w:val="single"/>
        </w:rPr>
        <w:t>Partnership and multi-agency working:</w:t>
      </w:r>
      <w:r w:rsidRPr="00B83419">
        <w:rPr>
          <w:rFonts w:eastAsia="Calibri"/>
          <w:bCs/>
          <w:szCs w:val="24"/>
        </w:rPr>
        <w:t xml:space="preserve"> This period has been particularly busy and productive with a range of positive meetings and developments, that will help with communications and potentially actions, around a range of issues, including ASB and future joint working. The YD&amp;PW is now part of the Community Safety Multi Agency Meetings (2 x meetings during this reporting period) and also attended</w:t>
      </w:r>
      <w:r w:rsidRPr="00B83419">
        <w:rPr>
          <w:rFonts w:eastAsia="Calibri"/>
          <w:szCs w:val="24"/>
        </w:rPr>
        <w:t xml:space="preserve"> a Police VRU (Violence Reduction Unit) partnership event</w:t>
      </w:r>
      <w:r w:rsidRPr="00B83419">
        <w:rPr>
          <w:rFonts w:eastAsia="Calibri"/>
          <w:bCs/>
          <w:szCs w:val="24"/>
        </w:rPr>
        <w:t xml:space="preserve">. </w:t>
      </w:r>
    </w:p>
    <w:p w14:paraId="2E8F7B68" w14:textId="77777777" w:rsidR="00B83419" w:rsidRPr="00B83419" w:rsidRDefault="00B83419" w:rsidP="00B83419">
      <w:pPr>
        <w:ind w:left="1985"/>
        <w:contextualSpacing/>
        <w:jc w:val="both"/>
        <w:rPr>
          <w:rFonts w:eastAsia="Calibri"/>
          <w:bCs/>
          <w:szCs w:val="24"/>
        </w:rPr>
      </w:pPr>
      <w:r w:rsidRPr="00B83419">
        <w:rPr>
          <w:rFonts w:eastAsia="Calibri"/>
          <w:bCs/>
          <w:szCs w:val="24"/>
        </w:rPr>
        <w:t>In addition, BSTC hosted a local stakeholders meeting involving the local police, Community Safety, the Willow Brook, MacDonald’s, Leisure Centre and BSCS. It is hoped that one of the outcomes will lead to the creation of a local crime reduction partnership. We also participated</w:t>
      </w:r>
      <w:r w:rsidRPr="00B83419">
        <w:rPr>
          <w:rFonts w:eastAsia="Calibri"/>
          <w:szCs w:val="24"/>
        </w:rPr>
        <w:t xml:space="preserve"> in </w:t>
      </w:r>
      <w:r w:rsidRPr="00B83419">
        <w:rPr>
          <w:rFonts w:eastAsia="Calibri"/>
          <w:bCs/>
          <w:szCs w:val="24"/>
        </w:rPr>
        <w:t xml:space="preserve">a local Job Fair at the Willow Brook, which also provided an excellent networking opportunity. </w:t>
      </w:r>
    </w:p>
    <w:p w14:paraId="517E0D16" w14:textId="77777777" w:rsidR="00B83419" w:rsidRPr="00B83419" w:rsidRDefault="00B83419" w:rsidP="00B83419">
      <w:pPr>
        <w:ind w:left="1985"/>
        <w:contextualSpacing/>
        <w:jc w:val="both"/>
        <w:rPr>
          <w:rFonts w:eastAsia="Calibri"/>
          <w:bCs/>
          <w:szCs w:val="24"/>
        </w:rPr>
      </w:pPr>
      <w:r w:rsidRPr="00B83419">
        <w:rPr>
          <w:rFonts w:eastAsia="Calibri"/>
          <w:bCs/>
          <w:szCs w:val="24"/>
        </w:rPr>
        <w:t xml:space="preserve">Productive meetings have also been held with the head teacher of Pathways (Pupil Referral Unit) and the deputy head of BSCS and again, the possibility of future collaborative working was explored. </w:t>
      </w:r>
    </w:p>
    <w:p w14:paraId="15BA304D" w14:textId="4FB5938D" w:rsidR="00B83419" w:rsidRPr="00B83419" w:rsidRDefault="00B83419" w:rsidP="00B83419">
      <w:pPr>
        <w:ind w:left="1985"/>
        <w:contextualSpacing/>
        <w:jc w:val="both"/>
        <w:rPr>
          <w:rFonts w:eastAsia="Calibri"/>
          <w:szCs w:val="24"/>
        </w:rPr>
      </w:pPr>
      <w:r w:rsidRPr="00B83419">
        <w:rPr>
          <w:rFonts w:eastAsia="Calibri"/>
          <w:bCs/>
          <w:szCs w:val="24"/>
        </w:rPr>
        <w:t>BSTC officers have also been meeting with WECIL and SGC about becoming a ‘Disability Co</w:t>
      </w:r>
      <w:r w:rsidR="00AE2FBA">
        <w:rPr>
          <w:rFonts w:eastAsia="Calibri"/>
          <w:bCs/>
          <w:szCs w:val="24"/>
        </w:rPr>
        <w:t>nfident</w:t>
      </w:r>
      <w:r w:rsidRPr="00B83419">
        <w:rPr>
          <w:rFonts w:eastAsia="Calibri"/>
          <w:bCs/>
          <w:szCs w:val="24"/>
        </w:rPr>
        <w:t>’ organisation.</w:t>
      </w:r>
      <w:r w:rsidR="00410318">
        <w:rPr>
          <w:rFonts w:eastAsia="Calibri"/>
          <w:bCs/>
          <w:szCs w:val="24"/>
        </w:rPr>
        <w:t xml:space="preserve"> </w:t>
      </w:r>
      <w:r w:rsidRPr="00B83419">
        <w:rPr>
          <w:rFonts w:eastAsia="Calibri"/>
          <w:bCs/>
          <w:szCs w:val="24"/>
        </w:rPr>
        <w:t>We have continued</w:t>
      </w:r>
      <w:r w:rsidRPr="00B83419">
        <w:rPr>
          <w:rFonts w:eastAsia="Calibri"/>
          <w:szCs w:val="24"/>
        </w:rPr>
        <w:t xml:space="preserve"> to be an active member of the South Glos youth work partnership and have met both virtually and face to face, with our SG partners.  The focus involves managing our external funding contract (currently subject to a retendering process with the new contract commencing April 2024), acting as a consultative body, exploring opportunities, including other funding, sharing ideas, for mutual support and to plan and deliver staff training. The partnership meetings also offer a chance to liaise and/or meet with other agencies</w:t>
      </w:r>
      <w:r w:rsidRPr="00B83419">
        <w:rPr>
          <w:rFonts w:eastAsia="Calibri"/>
          <w:bCs/>
          <w:szCs w:val="24"/>
        </w:rPr>
        <w:t xml:space="preserve">. </w:t>
      </w:r>
    </w:p>
    <w:p w14:paraId="22DBBD56" w14:textId="77777777" w:rsidR="00B83419" w:rsidRPr="00B83419" w:rsidRDefault="00B83419" w:rsidP="00B83419">
      <w:pPr>
        <w:numPr>
          <w:ilvl w:val="0"/>
          <w:numId w:val="4"/>
        </w:numPr>
        <w:ind w:left="1985" w:hanging="567"/>
        <w:contextualSpacing/>
        <w:jc w:val="both"/>
        <w:rPr>
          <w:rFonts w:eastAsia="Calibri"/>
          <w:szCs w:val="24"/>
        </w:rPr>
      </w:pPr>
      <w:r w:rsidRPr="00B83419">
        <w:rPr>
          <w:rFonts w:eastAsia="Calibri"/>
          <w:b/>
          <w:szCs w:val="24"/>
          <w:u w:val="single"/>
        </w:rPr>
        <w:t>Staff training, development, and recruitment</w:t>
      </w:r>
      <w:r w:rsidRPr="00B83419">
        <w:rPr>
          <w:rFonts w:eastAsia="Calibri"/>
          <w:bCs/>
          <w:szCs w:val="24"/>
          <w:u w:val="single"/>
        </w:rPr>
        <w:t>:</w:t>
      </w:r>
      <w:r w:rsidRPr="00B83419">
        <w:rPr>
          <w:rFonts w:eastAsia="Calibri"/>
          <w:bCs/>
          <w:szCs w:val="24"/>
        </w:rPr>
        <w:t xml:space="preserve"> During this period the YD&amp;PW has engaged with a range of training, including a Disability Equality Awareness refresher, a ‘pop up’ Violence Against Women session and a ‘Mankind’ training session (looking at ‘Toxic’ masculinity: unfortunately a very current issue among a minority of boys and young men). </w:t>
      </w:r>
    </w:p>
    <w:p w14:paraId="62FB4B08" w14:textId="75935531" w:rsidR="00B83419" w:rsidRPr="00B83419" w:rsidRDefault="00B83419" w:rsidP="00B83419">
      <w:pPr>
        <w:ind w:left="1985"/>
        <w:contextualSpacing/>
        <w:jc w:val="both"/>
        <w:rPr>
          <w:rFonts w:eastAsia="Calibri"/>
          <w:szCs w:val="24"/>
        </w:rPr>
      </w:pPr>
      <w:r w:rsidRPr="00B83419">
        <w:rPr>
          <w:rFonts w:eastAsia="Calibri"/>
          <w:bCs/>
          <w:szCs w:val="24"/>
        </w:rPr>
        <w:t>In addition, the YD&amp;PW was recently a group facilitator for a SGC Town &amp; Parish Council consultation event, sharing with T&amp;PC’s our model of youth work practice.</w:t>
      </w:r>
    </w:p>
    <w:p w14:paraId="5D7A53FC" w14:textId="77777777" w:rsidR="00B83419" w:rsidRPr="00B83419" w:rsidRDefault="00B83419" w:rsidP="00B83419">
      <w:pPr>
        <w:ind w:left="1985"/>
        <w:contextualSpacing/>
        <w:jc w:val="both"/>
        <w:rPr>
          <w:rStyle w:val="Hyperlink"/>
          <w:rFonts w:eastAsia="Calibri"/>
          <w:color w:val="auto"/>
          <w:szCs w:val="24"/>
        </w:rPr>
      </w:pPr>
      <w:r w:rsidRPr="00B83419">
        <w:rPr>
          <w:rFonts w:eastAsia="Calibri"/>
          <w:szCs w:val="24"/>
        </w:rPr>
        <w:t>As previously reported, there continues to be recruitment challenges across the South Glos Youth Work Partnership</w:t>
      </w:r>
      <w:r w:rsidRPr="00B83419">
        <w:rPr>
          <w:rStyle w:val="Hyperlink"/>
          <w:color w:val="auto"/>
          <w:szCs w:val="24"/>
        </w:rPr>
        <w:t>.</w:t>
      </w:r>
    </w:p>
    <w:p w14:paraId="38F4E1D5" w14:textId="77777777" w:rsidR="00B83419" w:rsidRPr="00B83419" w:rsidRDefault="00B83419" w:rsidP="00B83419">
      <w:pPr>
        <w:pStyle w:val="ListParagraph"/>
        <w:numPr>
          <w:ilvl w:val="0"/>
          <w:numId w:val="14"/>
        </w:numPr>
        <w:spacing w:after="0" w:line="240" w:lineRule="auto"/>
        <w:ind w:left="1985" w:hanging="567"/>
        <w:jc w:val="both"/>
        <w:rPr>
          <w:rFonts w:ascii="Times New Roman" w:hAnsi="Times New Roman"/>
          <w:b/>
          <w:i/>
          <w:sz w:val="24"/>
          <w:szCs w:val="24"/>
        </w:rPr>
      </w:pPr>
      <w:r w:rsidRPr="00B83419">
        <w:rPr>
          <w:rFonts w:ascii="Times New Roman" w:hAnsi="Times New Roman"/>
          <w:b/>
          <w:sz w:val="24"/>
          <w:szCs w:val="24"/>
        </w:rPr>
        <w:t xml:space="preserve">Strategic lead on other current &amp; evolving projects. </w:t>
      </w:r>
    </w:p>
    <w:p w14:paraId="258888D0" w14:textId="77777777" w:rsidR="00B83419" w:rsidRPr="00B83419" w:rsidRDefault="00B83419" w:rsidP="00B83419">
      <w:pPr>
        <w:pStyle w:val="ListParagraph"/>
        <w:numPr>
          <w:ilvl w:val="0"/>
          <w:numId w:val="5"/>
        </w:numPr>
        <w:spacing w:after="0" w:line="240" w:lineRule="auto"/>
        <w:ind w:left="1985" w:hanging="567"/>
        <w:jc w:val="both"/>
        <w:rPr>
          <w:rFonts w:ascii="Times New Roman" w:hAnsi="Times New Roman"/>
          <w:b/>
          <w:i/>
          <w:sz w:val="24"/>
          <w:szCs w:val="24"/>
        </w:rPr>
      </w:pPr>
      <w:r w:rsidRPr="00B83419">
        <w:rPr>
          <w:rFonts w:ascii="Times New Roman" w:hAnsi="Times New Roman"/>
          <w:b/>
          <w:sz w:val="24"/>
          <w:szCs w:val="24"/>
        </w:rPr>
        <w:t>Development &amp; review of Youth Work Policies &amp; Procedures.</w:t>
      </w:r>
    </w:p>
    <w:p w14:paraId="01F564A4" w14:textId="77777777" w:rsidR="00B83419" w:rsidRPr="00B83419" w:rsidRDefault="00B83419" w:rsidP="00B83419">
      <w:pPr>
        <w:numPr>
          <w:ilvl w:val="0"/>
          <w:numId w:val="4"/>
        </w:numPr>
        <w:ind w:left="1985" w:hanging="567"/>
        <w:contextualSpacing/>
        <w:jc w:val="both"/>
        <w:rPr>
          <w:rFonts w:eastAsia="Calibri"/>
          <w:b/>
          <w:szCs w:val="24"/>
        </w:rPr>
      </w:pPr>
      <w:r w:rsidRPr="00B83419">
        <w:rPr>
          <w:b/>
          <w:szCs w:val="24"/>
        </w:rPr>
        <w:t>Reporting, evaluating &amp; data collection:</w:t>
      </w:r>
      <w:r w:rsidRPr="00B83419">
        <w:rPr>
          <w:szCs w:val="24"/>
        </w:rPr>
        <w:t xml:space="preserve"> including regular reporting to SGC on SG Youth Offer funding.</w:t>
      </w:r>
      <w:r w:rsidRPr="00B83419">
        <w:rPr>
          <w:b/>
          <w:szCs w:val="24"/>
        </w:rPr>
        <w:t xml:space="preserve"> </w:t>
      </w:r>
    </w:p>
    <w:p w14:paraId="0C8253A3" w14:textId="3E228939" w:rsidR="00313EBB" w:rsidRDefault="00313EBB" w:rsidP="006F1A04">
      <w:pPr>
        <w:ind w:left="720"/>
        <w:jc w:val="both"/>
        <w:rPr>
          <w:b/>
          <w:sz w:val="16"/>
          <w:szCs w:val="16"/>
        </w:rPr>
      </w:pPr>
    </w:p>
    <w:p w14:paraId="02EA57BF" w14:textId="70261267" w:rsidR="00824E52" w:rsidRPr="004759E3" w:rsidRDefault="00FA051D" w:rsidP="006F1A04">
      <w:pPr>
        <w:ind w:left="1440"/>
        <w:jc w:val="both"/>
        <w:rPr>
          <w:szCs w:val="24"/>
        </w:rPr>
      </w:pPr>
      <w:r w:rsidRPr="004759E3">
        <w:rPr>
          <w:szCs w:val="24"/>
        </w:rPr>
        <w:t xml:space="preserve">Following discussion, </w:t>
      </w:r>
      <w:r w:rsidR="004759E3" w:rsidRPr="004759E3">
        <w:rPr>
          <w:szCs w:val="24"/>
        </w:rPr>
        <w:t>Councillor Tom Aditya proposed that £1,750 is allocated for Kings Ramps</w:t>
      </w:r>
      <w:r w:rsidR="004759E3">
        <w:rPr>
          <w:szCs w:val="24"/>
        </w:rPr>
        <w:t xml:space="preserve"> (who have supported the Town Council festivals over many years) </w:t>
      </w:r>
      <w:r w:rsidR="004759E3" w:rsidRPr="004759E3">
        <w:rPr>
          <w:szCs w:val="24"/>
        </w:rPr>
        <w:t xml:space="preserve">to </w:t>
      </w:r>
      <w:r w:rsidR="00AE2FBA">
        <w:rPr>
          <w:szCs w:val="24"/>
        </w:rPr>
        <w:t xml:space="preserve">once again, </w:t>
      </w:r>
      <w:r w:rsidR="004759E3" w:rsidRPr="004759E3">
        <w:rPr>
          <w:szCs w:val="24"/>
        </w:rPr>
        <w:t>support th</w:t>
      </w:r>
      <w:r w:rsidR="005A4B3C">
        <w:rPr>
          <w:szCs w:val="24"/>
        </w:rPr>
        <w:t xml:space="preserve">is year’s </w:t>
      </w:r>
      <w:r w:rsidR="004759E3" w:rsidRPr="004759E3">
        <w:rPr>
          <w:szCs w:val="24"/>
        </w:rPr>
        <w:t>Community Festival activities at the skatepark on Saturday 17</w:t>
      </w:r>
      <w:r w:rsidR="004759E3" w:rsidRPr="004759E3">
        <w:rPr>
          <w:szCs w:val="24"/>
          <w:vertAlign w:val="superscript"/>
        </w:rPr>
        <w:t>th</w:t>
      </w:r>
      <w:r w:rsidR="004759E3" w:rsidRPr="004759E3">
        <w:rPr>
          <w:szCs w:val="24"/>
        </w:rPr>
        <w:t xml:space="preserve"> June 2023 (</w:t>
      </w:r>
      <w:r w:rsidR="00AE2FBA">
        <w:rPr>
          <w:szCs w:val="24"/>
        </w:rPr>
        <w:t xml:space="preserve">this will </w:t>
      </w:r>
      <w:r w:rsidR="004759E3" w:rsidRPr="004759E3">
        <w:rPr>
          <w:szCs w:val="24"/>
        </w:rPr>
        <w:t>include the provision of professional rider demonstrations, hosting the skatepark competition and provision of prizes etc.)</w:t>
      </w:r>
      <w:r w:rsidR="00205BE2">
        <w:rPr>
          <w:szCs w:val="24"/>
        </w:rPr>
        <w:t xml:space="preserve"> nominal code N/C5500</w:t>
      </w:r>
      <w:r w:rsidR="004759E3" w:rsidRPr="004759E3">
        <w:rPr>
          <w:szCs w:val="24"/>
        </w:rPr>
        <w:t xml:space="preserve">, seconded by Councillor Terri Cullen, carried unanimously. </w:t>
      </w:r>
    </w:p>
    <w:p w14:paraId="35462EB5" w14:textId="77777777" w:rsidR="00785352" w:rsidRPr="00E06720" w:rsidRDefault="00785352" w:rsidP="009E3CD8">
      <w:pPr>
        <w:pStyle w:val="BodyTextIndent2"/>
        <w:spacing w:after="0" w:line="240" w:lineRule="auto"/>
        <w:ind w:left="1003" w:firstLine="437"/>
        <w:rPr>
          <w:sz w:val="16"/>
          <w:szCs w:val="16"/>
        </w:rPr>
      </w:pPr>
    </w:p>
    <w:p w14:paraId="5BD78DAB" w14:textId="17B88C7D" w:rsidR="005A4B3C" w:rsidRPr="00E06720" w:rsidRDefault="005A4B3C" w:rsidP="005A4B3C">
      <w:pPr>
        <w:ind w:left="1440"/>
        <w:contextualSpacing/>
        <w:jc w:val="both"/>
        <w:rPr>
          <w:rFonts w:eastAsia="Calibri"/>
          <w:szCs w:val="24"/>
        </w:rPr>
      </w:pPr>
      <w:r w:rsidRPr="00E06720">
        <w:rPr>
          <w:szCs w:val="24"/>
        </w:rPr>
        <w:t xml:space="preserve">Councillors also agreed to send a letter of thanks to </w:t>
      </w:r>
      <w:r w:rsidRPr="00E06720">
        <w:rPr>
          <w:rFonts w:eastAsia="Calibri"/>
          <w:szCs w:val="24"/>
        </w:rPr>
        <w:t>letter of thanks to Tesco’s store (Hatchet Road Branch) for their continued support of twice weekly food donations (Fareshare scheme) that greatly benefit the town council youth work sessions.</w:t>
      </w:r>
      <w:r w:rsidR="00E06720">
        <w:rPr>
          <w:rFonts w:eastAsia="Calibri"/>
          <w:szCs w:val="24"/>
        </w:rPr>
        <w:t xml:space="preserve"> It was felt that weight would be added to the letter of thanks if it was signed by both the Ch</w:t>
      </w:r>
      <w:r w:rsidR="00B11C05">
        <w:rPr>
          <w:rFonts w:eastAsia="Calibri"/>
          <w:szCs w:val="24"/>
        </w:rPr>
        <w:t>a</w:t>
      </w:r>
      <w:r w:rsidR="00E06720">
        <w:rPr>
          <w:rFonts w:eastAsia="Calibri"/>
          <w:szCs w:val="24"/>
        </w:rPr>
        <w:t>ir of Leisure, Youth &amp; Amenities Committee and the Mayor</w:t>
      </w:r>
      <w:r w:rsidR="00B11C05">
        <w:rPr>
          <w:rFonts w:eastAsia="Calibri"/>
          <w:szCs w:val="24"/>
        </w:rPr>
        <w:t>/Chair of Council</w:t>
      </w:r>
      <w:r w:rsidR="00E06720">
        <w:rPr>
          <w:rFonts w:eastAsia="Calibri"/>
          <w:szCs w:val="24"/>
        </w:rPr>
        <w:t xml:space="preserve">. </w:t>
      </w:r>
      <w:r w:rsidRPr="00E06720">
        <w:rPr>
          <w:rFonts w:eastAsia="Calibri"/>
          <w:szCs w:val="24"/>
        </w:rPr>
        <w:t xml:space="preserve"> </w:t>
      </w:r>
    </w:p>
    <w:p w14:paraId="23B153ED" w14:textId="77777777" w:rsidR="005A4B3C" w:rsidRPr="00E06720" w:rsidRDefault="005A4B3C" w:rsidP="005A4B3C">
      <w:pPr>
        <w:ind w:left="1440"/>
        <w:contextualSpacing/>
        <w:jc w:val="both"/>
        <w:rPr>
          <w:rFonts w:eastAsia="Calibri"/>
          <w:sz w:val="16"/>
          <w:szCs w:val="16"/>
        </w:rPr>
      </w:pPr>
    </w:p>
    <w:p w14:paraId="59B2ACBB" w14:textId="757CE1C6" w:rsidR="005A4B3C" w:rsidRDefault="005A4B3C" w:rsidP="005A4B3C">
      <w:pPr>
        <w:ind w:left="1440"/>
        <w:contextualSpacing/>
        <w:jc w:val="both"/>
        <w:rPr>
          <w:sz w:val="20"/>
        </w:rPr>
      </w:pPr>
      <w:r>
        <w:rPr>
          <w:rFonts w:eastAsia="Calibri"/>
          <w:szCs w:val="24"/>
        </w:rPr>
        <w:t xml:space="preserve">It was mentioned that young people regularly take home </w:t>
      </w:r>
      <w:r w:rsidR="00B11C05">
        <w:rPr>
          <w:rFonts w:eastAsia="Calibri"/>
          <w:szCs w:val="24"/>
        </w:rPr>
        <w:t xml:space="preserve">the </w:t>
      </w:r>
      <w:r>
        <w:rPr>
          <w:rFonts w:eastAsia="Calibri"/>
          <w:szCs w:val="24"/>
        </w:rPr>
        <w:t xml:space="preserve">food surplus (bread, cakes etc.) donated to the Town </w:t>
      </w:r>
      <w:r w:rsidR="00E06720">
        <w:rPr>
          <w:rFonts w:eastAsia="Calibri"/>
          <w:szCs w:val="24"/>
        </w:rPr>
        <w:t>C</w:t>
      </w:r>
      <w:r>
        <w:rPr>
          <w:rFonts w:eastAsia="Calibri"/>
          <w:szCs w:val="24"/>
        </w:rPr>
        <w:t xml:space="preserve">ouncil through the </w:t>
      </w:r>
      <w:r w:rsidR="00E06720">
        <w:rPr>
          <w:rFonts w:eastAsia="Calibri"/>
          <w:szCs w:val="24"/>
        </w:rPr>
        <w:t>Fareshare</w:t>
      </w:r>
      <w:r>
        <w:rPr>
          <w:rFonts w:eastAsia="Calibri"/>
          <w:szCs w:val="24"/>
        </w:rPr>
        <w:t xml:space="preserve"> </w:t>
      </w:r>
      <w:r w:rsidR="00E06720">
        <w:rPr>
          <w:rFonts w:eastAsia="Calibri"/>
          <w:szCs w:val="24"/>
        </w:rPr>
        <w:t>Scheme</w:t>
      </w:r>
      <w:r w:rsidR="00B11C05">
        <w:rPr>
          <w:rFonts w:eastAsia="Calibri"/>
          <w:szCs w:val="24"/>
        </w:rPr>
        <w:t>,</w:t>
      </w:r>
      <w:r w:rsidR="00E06720">
        <w:rPr>
          <w:rFonts w:eastAsia="Calibri"/>
          <w:szCs w:val="24"/>
        </w:rPr>
        <w:t xml:space="preserve"> </w:t>
      </w:r>
      <w:r>
        <w:rPr>
          <w:rFonts w:eastAsia="Calibri"/>
          <w:szCs w:val="24"/>
        </w:rPr>
        <w:t xml:space="preserve">for their families. </w:t>
      </w:r>
      <w:r w:rsidR="00E06720">
        <w:rPr>
          <w:rFonts w:eastAsia="Calibri"/>
          <w:szCs w:val="24"/>
        </w:rPr>
        <w:t>This donated food</w:t>
      </w:r>
      <w:r>
        <w:rPr>
          <w:rFonts w:eastAsia="Calibri"/>
          <w:szCs w:val="24"/>
        </w:rPr>
        <w:t xml:space="preserve">, along with the hot chocolate, cheese toasties etc. </w:t>
      </w:r>
      <w:r w:rsidR="00E06720">
        <w:rPr>
          <w:rFonts w:eastAsia="Calibri"/>
          <w:szCs w:val="24"/>
        </w:rPr>
        <w:t xml:space="preserve">supplied by the </w:t>
      </w:r>
      <w:r>
        <w:rPr>
          <w:rFonts w:eastAsia="Calibri"/>
          <w:szCs w:val="24"/>
        </w:rPr>
        <w:t xml:space="preserve">Town Council has provided </w:t>
      </w:r>
      <w:r w:rsidR="00E06720">
        <w:rPr>
          <w:rFonts w:eastAsia="Calibri"/>
          <w:szCs w:val="24"/>
        </w:rPr>
        <w:t>an</w:t>
      </w:r>
      <w:r>
        <w:rPr>
          <w:rFonts w:eastAsia="Calibri"/>
          <w:szCs w:val="24"/>
        </w:rPr>
        <w:t xml:space="preserve"> </w:t>
      </w:r>
      <w:r w:rsidR="00E06720">
        <w:rPr>
          <w:rFonts w:eastAsia="Calibri"/>
          <w:szCs w:val="24"/>
        </w:rPr>
        <w:t>invaluable</w:t>
      </w:r>
      <w:r>
        <w:rPr>
          <w:rFonts w:eastAsia="Calibri"/>
          <w:szCs w:val="24"/>
        </w:rPr>
        <w:t xml:space="preserve"> source of warmth and nutrition to a large number of young people throughout the winter.</w:t>
      </w:r>
      <w:r>
        <w:rPr>
          <w:sz w:val="20"/>
        </w:rPr>
        <w:t xml:space="preserve"> </w:t>
      </w:r>
    </w:p>
    <w:p w14:paraId="75DEB93A" w14:textId="77777777" w:rsidR="00D30055" w:rsidRDefault="00D30055" w:rsidP="005A4B3C">
      <w:pPr>
        <w:ind w:left="1440"/>
        <w:contextualSpacing/>
        <w:jc w:val="both"/>
        <w:rPr>
          <w:sz w:val="20"/>
        </w:rPr>
      </w:pPr>
    </w:p>
    <w:p w14:paraId="27C1EA7F" w14:textId="5681B506" w:rsidR="00D30055" w:rsidRDefault="00D30055" w:rsidP="005A4B3C">
      <w:pPr>
        <w:ind w:left="1440"/>
        <w:contextualSpacing/>
        <w:jc w:val="both"/>
        <w:rPr>
          <w:sz w:val="20"/>
        </w:rPr>
      </w:pPr>
      <w:r>
        <w:rPr>
          <w:szCs w:val="24"/>
        </w:rPr>
        <w:t xml:space="preserve">Councillor Tom Aditya expressed his pleasure to receive the update that the Skate Park beginners training sessions, which he proposed earlier is soon going to become a reality. He said that such a programme it will help many beginners to use the skate park confidently and due diligently. </w:t>
      </w:r>
    </w:p>
    <w:p w14:paraId="05AF46BD" w14:textId="77777777" w:rsidR="004759E3" w:rsidRDefault="004759E3" w:rsidP="009E3CD8">
      <w:pPr>
        <w:pStyle w:val="BodyTextIndent2"/>
        <w:spacing w:after="0" w:line="240" w:lineRule="auto"/>
        <w:ind w:left="1003" w:firstLine="437"/>
        <w:rPr>
          <w:sz w:val="20"/>
        </w:rPr>
      </w:pPr>
    </w:p>
    <w:p w14:paraId="102DB275" w14:textId="77777777" w:rsidR="005A4B3C" w:rsidRDefault="005A4B3C" w:rsidP="009E3CD8">
      <w:pPr>
        <w:pStyle w:val="BodyTextIndent2"/>
        <w:spacing w:after="0" w:line="240" w:lineRule="auto"/>
        <w:ind w:left="1003" w:firstLine="437"/>
        <w:rPr>
          <w:sz w:val="20"/>
        </w:rPr>
      </w:pPr>
    </w:p>
    <w:p w14:paraId="7B384508" w14:textId="466FA1F8" w:rsidR="004759E3" w:rsidRPr="00E62BFD" w:rsidRDefault="004759E3" w:rsidP="004759E3">
      <w:pPr>
        <w:pStyle w:val="BodyTextIndent2"/>
        <w:spacing w:after="0" w:line="240" w:lineRule="auto"/>
        <w:rPr>
          <w:b/>
          <w:bCs/>
        </w:rPr>
      </w:pPr>
      <w:r w:rsidRPr="00E62BFD">
        <w:rPr>
          <w:b/>
          <w:bCs/>
        </w:rPr>
        <w:tab/>
      </w:r>
      <w:r w:rsidR="005A4B3C">
        <w:rPr>
          <w:b/>
          <w:bCs/>
        </w:rPr>
        <w:t>8.3</w:t>
      </w:r>
      <w:r w:rsidRPr="00E62BFD">
        <w:rPr>
          <w:b/>
          <w:bCs/>
        </w:rPr>
        <w:tab/>
      </w:r>
      <w:r>
        <w:rPr>
          <w:b/>
          <w:bCs/>
        </w:rPr>
        <w:t xml:space="preserve">Update to </w:t>
      </w:r>
      <w:r w:rsidRPr="00E62BFD">
        <w:rPr>
          <w:b/>
          <w:bCs/>
        </w:rPr>
        <w:t xml:space="preserve">BSTC </w:t>
      </w:r>
      <w:r>
        <w:rPr>
          <w:b/>
          <w:bCs/>
        </w:rPr>
        <w:t>Grant Awarding Policy</w:t>
      </w:r>
    </w:p>
    <w:p w14:paraId="38BD34AD" w14:textId="77777777" w:rsidR="004759E3" w:rsidRPr="005C583C" w:rsidRDefault="004759E3" w:rsidP="004759E3">
      <w:pPr>
        <w:jc w:val="both"/>
        <w:rPr>
          <w:b/>
          <w:bCs/>
          <w:sz w:val="16"/>
          <w:szCs w:val="16"/>
        </w:rPr>
      </w:pPr>
    </w:p>
    <w:p w14:paraId="4D9A928F" w14:textId="77777777" w:rsidR="004759E3" w:rsidRDefault="004759E3" w:rsidP="004759E3">
      <w:pPr>
        <w:ind w:left="1440"/>
        <w:jc w:val="both"/>
      </w:pPr>
      <w:r>
        <w:t>Documentation circulated</w:t>
      </w:r>
    </w:p>
    <w:p w14:paraId="3DF55D41" w14:textId="77777777" w:rsidR="004759E3" w:rsidRDefault="004759E3" w:rsidP="004759E3">
      <w:pPr>
        <w:ind w:left="1440"/>
        <w:jc w:val="both"/>
        <w:rPr>
          <w:rStyle w:val="Strong"/>
          <w:rFonts w:eastAsiaTheme="majorEastAsia"/>
          <w:b w:val="0"/>
          <w:bCs w:val="0"/>
          <w:i/>
          <w:iCs/>
          <w:sz w:val="16"/>
          <w:szCs w:val="16"/>
        </w:rPr>
      </w:pPr>
    </w:p>
    <w:p w14:paraId="09075045" w14:textId="6AA1C02E" w:rsidR="004759E3" w:rsidRPr="0051685A" w:rsidRDefault="004759E3" w:rsidP="004759E3">
      <w:pPr>
        <w:ind w:left="1440"/>
        <w:jc w:val="both"/>
      </w:pPr>
      <w:r w:rsidRPr="0051685A">
        <w:t xml:space="preserve">Following discussion, Councillor </w:t>
      </w:r>
      <w:r>
        <w:t xml:space="preserve">Ben Randles proposed updates to the BSTC </w:t>
      </w:r>
      <w:r w:rsidR="005A4B3C">
        <w:t xml:space="preserve">Grant Awarding Policy </w:t>
      </w:r>
      <w:r>
        <w:t>as circulated</w:t>
      </w:r>
      <w:r w:rsidR="005A4B3C">
        <w:t xml:space="preserve"> to take out the references to youth grant aid as this is now combined within the main grant aid</w:t>
      </w:r>
      <w:r>
        <w:t xml:space="preserve">, seconded by Councillor </w:t>
      </w:r>
      <w:r w:rsidR="005A4B3C">
        <w:t>Tom Aditya</w:t>
      </w:r>
      <w:r>
        <w:t xml:space="preserve">, </w:t>
      </w:r>
      <w:r w:rsidRPr="0051685A">
        <w:t>carried unanimously.</w:t>
      </w:r>
    </w:p>
    <w:p w14:paraId="765846AC" w14:textId="77777777" w:rsidR="004759E3" w:rsidRPr="00CC3821" w:rsidRDefault="004759E3" w:rsidP="009E3CD8">
      <w:pPr>
        <w:pStyle w:val="BodyTextIndent2"/>
        <w:spacing w:after="0" w:line="240" w:lineRule="auto"/>
        <w:ind w:left="1003" w:firstLine="437"/>
        <w:rPr>
          <w:sz w:val="20"/>
        </w:rPr>
      </w:pPr>
    </w:p>
    <w:p w14:paraId="0014982F" w14:textId="77777777" w:rsidR="005D00DA" w:rsidRPr="00364703" w:rsidRDefault="005D00DA" w:rsidP="00D80658">
      <w:pPr>
        <w:ind w:left="1440"/>
        <w:jc w:val="both"/>
        <w:rPr>
          <w:sz w:val="20"/>
        </w:rPr>
      </w:pPr>
    </w:p>
    <w:p w14:paraId="04BF65C6" w14:textId="2F4110FA" w:rsidR="00766B80" w:rsidRPr="00215F19" w:rsidRDefault="009E3CD8" w:rsidP="00766B80">
      <w:pPr>
        <w:pStyle w:val="BodyTextIndent"/>
        <w:ind w:left="0"/>
        <w:rPr>
          <w:b/>
          <w:szCs w:val="24"/>
        </w:rPr>
      </w:pPr>
      <w:r>
        <w:rPr>
          <w:b/>
          <w:szCs w:val="24"/>
        </w:rPr>
        <w:t>9</w:t>
      </w:r>
      <w:r w:rsidR="00766B80" w:rsidRPr="00215F19">
        <w:rPr>
          <w:b/>
          <w:szCs w:val="24"/>
        </w:rPr>
        <w:tab/>
        <w:t>Date of next meeting</w:t>
      </w:r>
    </w:p>
    <w:p w14:paraId="3DB01607" w14:textId="77777777" w:rsidR="00766B80" w:rsidRPr="00176DB9" w:rsidRDefault="00766B80" w:rsidP="00766B80">
      <w:pPr>
        <w:jc w:val="both"/>
        <w:rPr>
          <w:sz w:val="16"/>
          <w:szCs w:val="16"/>
        </w:rPr>
      </w:pPr>
    </w:p>
    <w:p w14:paraId="2749CDC1" w14:textId="7EF28F18" w:rsidR="00766B80" w:rsidRDefault="00766B80" w:rsidP="00D476CF">
      <w:pPr>
        <w:ind w:left="720"/>
        <w:jc w:val="both"/>
        <w:rPr>
          <w:szCs w:val="24"/>
        </w:rPr>
      </w:pPr>
      <w:r>
        <w:rPr>
          <w:szCs w:val="24"/>
        </w:rPr>
        <w:t>Monday 1</w:t>
      </w:r>
      <w:r w:rsidR="005A4B3C">
        <w:rPr>
          <w:szCs w:val="24"/>
        </w:rPr>
        <w:t>9</w:t>
      </w:r>
      <w:r w:rsidR="001B70B2" w:rsidRPr="001B70B2">
        <w:rPr>
          <w:szCs w:val="24"/>
          <w:vertAlign w:val="superscript"/>
        </w:rPr>
        <w:t>th</w:t>
      </w:r>
      <w:r w:rsidR="001B70B2">
        <w:rPr>
          <w:szCs w:val="24"/>
        </w:rPr>
        <w:t xml:space="preserve"> </w:t>
      </w:r>
      <w:r w:rsidR="005A4B3C">
        <w:rPr>
          <w:szCs w:val="24"/>
        </w:rPr>
        <w:t xml:space="preserve">June </w:t>
      </w:r>
      <w:r w:rsidR="009E3CD8">
        <w:rPr>
          <w:szCs w:val="24"/>
        </w:rPr>
        <w:t xml:space="preserve">2023 </w:t>
      </w:r>
      <w:r>
        <w:rPr>
          <w:szCs w:val="24"/>
        </w:rPr>
        <w:t xml:space="preserve">at </w:t>
      </w:r>
      <w:r w:rsidR="00D476CF">
        <w:rPr>
          <w:szCs w:val="24"/>
        </w:rPr>
        <w:t>7</w:t>
      </w:r>
      <w:r>
        <w:rPr>
          <w:szCs w:val="24"/>
        </w:rPr>
        <w:t>.</w:t>
      </w:r>
      <w:r w:rsidR="00A134E5">
        <w:rPr>
          <w:szCs w:val="24"/>
        </w:rPr>
        <w:t>0</w:t>
      </w:r>
      <w:r>
        <w:rPr>
          <w:szCs w:val="24"/>
        </w:rPr>
        <w:t>0</w:t>
      </w:r>
      <w:r w:rsidR="00C77CC9">
        <w:rPr>
          <w:szCs w:val="24"/>
        </w:rPr>
        <w:t xml:space="preserve"> </w:t>
      </w:r>
      <w:r>
        <w:rPr>
          <w:szCs w:val="24"/>
        </w:rPr>
        <w:t>pm.</w:t>
      </w:r>
    </w:p>
    <w:p w14:paraId="31749EA9" w14:textId="77777777" w:rsidR="00D30055" w:rsidRDefault="00D30055" w:rsidP="00D476CF">
      <w:pPr>
        <w:ind w:left="720"/>
        <w:jc w:val="both"/>
        <w:rPr>
          <w:szCs w:val="24"/>
        </w:rPr>
      </w:pPr>
    </w:p>
    <w:p w14:paraId="709924D2" w14:textId="1E083DAF" w:rsidR="00D30055" w:rsidRDefault="00D30055" w:rsidP="00D476CF">
      <w:pPr>
        <w:ind w:left="720"/>
        <w:jc w:val="both"/>
        <w:rPr>
          <w:szCs w:val="24"/>
        </w:rPr>
      </w:pPr>
      <w:r>
        <w:rPr>
          <w:szCs w:val="24"/>
        </w:rPr>
        <w:t xml:space="preserve">The Chair, Councillor Tom Aditya mentioned that this was the last meeting of this committee in this civic year and expressed thanks to all. </w:t>
      </w:r>
    </w:p>
    <w:p w14:paraId="2C1FDAC4" w14:textId="5D186845" w:rsidR="00441871" w:rsidRDefault="00441871" w:rsidP="00D476CF">
      <w:pPr>
        <w:ind w:left="720"/>
        <w:jc w:val="both"/>
        <w:rPr>
          <w:szCs w:val="24"/>
        </w:rPr>
      </w:pPr>
    </w:p>
    <w:p w14:paraId="55673C54" w14:textId="77777777" w:rsidR="00DB3908" w:rsidRDefault="00DB3908" w:rsidP="00157A4F">
      <w:pPr>
        <w:ind w:left="5040" w:firstLine="720"/>
        <w:jc w:val="right"/>
        <w:rPr>
          <w:sz w:val="16"/>
          <w:szCs w:val="16"/>
        </w:rPr>
      </w:pPr>
    </w:p>
    <w:p w14:paraId="74824CD6" w14:textId="77777777" w:rsidR="004B4EF6" w:rsidRPr="00DB3908" w:rsidRDefault="004B4EF6" w:rsidP="00157A4F">
      <w:pPr>
        <w:ind w:left="5040" w:firstLine="720"/>
        <w:jc w:val="right"/>
        <w:rPr>
          <w:sz w:val="16"/>
          <w:szCs w:val="16"/>
        </w:rPr>
      </w:pPr>
    </w:p>
    <w:p w14:paraId="45CAA447" w14:textId="5CCAEA39" w:rsidR="00766B80" w:rsidRDefault="00766B80" w:rsidP="00157A4F">
      <w:pPr>
        <w:ind w:left="5040" w:firstLine="720"/>
        <w:jc w:val="right"/>
      </w:pPr>
      <w:r>
        <w:t>T</w:t>
      </w:r>
      <w:r w:rsidRPr="00215F19">
        <w:t xml:space="preserve">he meeting closed at </w:t>
      </w:r>
      <w:r w:rsidR="005A4B3C">
        <w:t>8.05</w:t>
      </w:r>
      <w:r w:rsidR="00260413">
        <w:t>pm</w:t>
      </w:r>
    </w:p>
    <w:p w14:paraId="7FD3C2EA" w14:textId="77777777" w:rsidR="00103144" w:rsidRDefault="00103144" w:rsidP="00157A4F">
      <w:pPr>
        <w:ind w:left="5040" w:firstLine="720"/>
        <w:jc w:val="right"/>
        <w:rPr>
          <w:b/>
          <w:bCs/>
        </w:rPr>
      </w:pPr>
    </w:p>
    <w:p w14:paraId="0C2DD460" w14:textId="77777777" w:rsidR="00313EBB" w:rsidRDefault="00313EBB" w:rsidP="00157A4F">
      <w:pPr>
        <w:ind w:left="5040" w:firstLine="720"/>
        <w:jc w:val="right"/>
        <w:rPr>
          <w:b/>
          <w:bCs/>
        </w:rPr>
      </w:pPr>
    </w:p>
    <w:p w14:paraId="0B938659" w14:textId="77777777" w:rsidR="00313EBB" w:rsidRDefault="00313EBB" w:rsidP="00157A4F">
      <w:pPr>
        <w:ind w:left="5040" w:firstLine="720"/>
        <w:jc w:val="right"/>
        <w:rPr>
          <w:b/>
          <w:bCs/>
        </w:rPr>
      </w:pPr>
    </w:p>
    <w:p w14:paraId="4CA7E723" w14:textId="77777777" w:rsidR="00313EBB" w:rsidRDefault="00313EBB" w:rsidP="00157A4F">
      <w:pPr>
        <w:ind w:left="5040" w:firstLine="720"/>
        <w:jc w:val="right"/>
        <w:rPr>
          <w:b/>
          <w:bCs/>
        </w:rPr>
      </w:pPr>
    </w:p>
    <w:p w14:paraId="1F0E8B7A" w14:textId="77777777" w:rsidR="00313EBB" w:rsidRDefault="00313EBB" w:rsidP="00157A4F">
      <w:pPr>
        <w:ind w:left="5040" w:firstLine="720"/>
        <w:jc w:val="right"/>
        <w:rPr>
          <w:b/>
          <w:bCs/>
        </w:rPr>
      </w:pPr>
    </w:p>
    <w:p w14:paraId="62CCD4E0" w14:textId="77777777" w:rsidR="00313EBB" w:rsidRDefault="00313EBB" w:rsidP="00157A4F">
      <w:pPr>
        <w:ind w:left="5040" w:firstLine="720"/>
        <w:jc w:val="right"/>
        <w:rPr>
          <w:b/>
          <w:bCs/>
        </w:rPr>
      </w:pPr>
    </w:p>
    <w:p w14:paraId="57863301" w14:textId="77777777" w:rsidR="00313EBB" w:rsidRDefault="00313EBB" w:rsidP="00157A4F">
      <w:pPr>
        <w:ind w:left="5040" w:firstLine="720"/>
        <w:jc w:val="right"/>
        <w:rPr>
          <w:b/>
          <w:bCs/>
        </w:rPr>
        <w:sectPr w:rsidR="00313EBB" w:rsidSect="000609FC">
          <w:headerReference w:type="even" r:id="rId11"/>
          <w:headerReference w:type="default" r:id="rId12"/>
          <w:footerReference w:type="even" r:id="rId13"/>
          <w:footerReference w:type="default" r:id="rId14"/>
          <w:headerReference w:type="first" r:id="rId15"/>
          <w:type w:val="continuous"/>
          <w:pgSz w:w="11907" w:h="16840" w:code="9"/>
          <w:pgMar w:top="794" w:right="1021" w:bottom="1021" w:left="1021" w:header="397" w:footer="340" w:gutter="0"/>
          <w:cols w:space="720"/>
          <w:docGrid w:linePitch="326"/>
        </w:sectPr>
      </w:pPr>
    </w:p>
    <w:p w14:paraId="50134745" w14:textId="0C097B53" w:rsidR="00AC14BE" w:rsidRDefault="00AC14BE" w:rsidP="00157A4F">
      <w:pPr>
        <w:ind w:left="5040" w:firstLine="720"/>
        <w:jc w:val="right"/>
        <w:rPr>
          <w:b/>
          <w:bCs/>
        </w:rPr>
      </w:pPr>
      <w:r w:rsidRPr="00AC14BE">
        <w:rPr>
          <w:b/>
          <w:bCs/>
        </w:rPr>
        <w:t>APPENDIX A</w:t>
      </w:r>
    </w:p>
    <w:p w14:paraId="35C44836" w14:textId="77777777" w:rsidR="00313EBB" w:rsidRDefault="00313EBB" w:rsidP="00313EBB">
      <w:pPr>
        <w:ind w:left="5040" w:firstLine="720"/>
        <w:rPr>
          <w:b/>
          <w:bCs/>
        </w:rPr>
      </w:pPr>
    </w:p>
    <w:p w14:paraId="25F3244E" w14:textId="77777777" w:rsidR="00313EBB" w:rsidRPr="00097364" w:rsidRDefault="00313EBB" w:rsidP="00313EBB">
      <w:pPr>
        <w:rPr>
          <w:b/>
          <w:bCs/>
          <w:sz w:val="32"/>
          <w:szCs w:val="32"/>
        </w:rPr>
      </w:pPr>
      <w:r w:rsidRPr="00097364">
        <w:rPr>
          <w:b/>
          <w:bCs/>
          <w:sz w:val="32"/>
          <w:szCs w:val="32"/>
        </w:rPr>
        <w:t>Community Warm Spaces Attendance Record (24</w:t>
      </w:r>
      <w:r w:rsidRPr="00097364">
        <w:rPr>
          <w:b/>
          <w:bCs/>
          <w:sz w:val="32"/>
          <w:szCs w:val="32"/>
          <w:vertAlign w:val="superscript"/>
        </w:rPr>
        <w:t>th</w:t>
      </w:r>
      <w:r w:rsidRPr="00097364">
        <w:rPr>
          <w:b/>
          <w:bCs/>
          <w:sz w:val="32"/>
          <w:szCs w:val="32"/>
        </w:rPr>
        <w:t xml:space="preserve"> November 2022 – 31</w:t>
      </w:r>
      <w:r w:rsidRPr="00097364">
        <w:rPr>
          <w:b/>
          <w:bCs/>
          <w:sz w:val="32"/>
          <w:szCs w:val="32"/>
          <w:vertAlign w:val="superscript"/>
        </w:rPr>
        <w:t>st</w:t>
      </w:r>
      <w:r w:rsidRPr="00097364">
        <w:rPr>
          <w:b/>
          <w:bCs/>
          <w:sz w:val="32"/>
          <w:szCs w:val="32"/>
        </w:rPr>
        <w:t xml:space="preserve"> March 2023 </w:t>
      </w:r>
    </w:p>
    <w:p w14:paraId="7BC48B71" w14:textId="77777777" w:rsidR="00313EBB" w:rsidRPr="00654EA6" w:rsidRDefault="00313EBB" w:rsidP="00313EBB">
      <w:pPr>
        <w:rPr>
          <w:b/>
          <w:bCs/>
          <w:sz w:val="16"/>
          <w:szCs w:val="16"/>
        </w:rPr>
      </w:pPr>
    </w:p>
    <w:tbl>
      <w:tblPr>
        <w:tblStyle w:val="TableGrid"/>
        <w:tblW w:w="13228" w:type="dxa"/>
        <w:tblLook w:val="04A0" w:firstRow="1" w:lastRow="0" w:firstColumn="1" w:lastColumn="0" w:noHBand="0" w:noVBand="1"/>
      </w:tblPr>
      <w:tblGrid>
        <w:gridCol w:w="1696"/>
        <w:gridCol w:w="563"/>
        <w:gridCol w:w="563"/>
        <w:gridCol w:w="563"/>
        <w:gridCol w:w="528"/>
        <w:gridCol w:w="883"/>
        <w:gridCol w:w="883"/>
        <w:gridCol w:w="883"/>
        <w:gridCol w:w="528"/>
        <w:gridCol w:w="528"/>
        <w:gridCol w:w="528"/>
        <w:gridCol w:w="528"/>
        <w:gridCol w:w="528"/>
        <w:gridCol w:w="858"/>
        <w:gridCol w:w="528"/>
        <w:gridCol w:w="528"/>
        <w:gridCol w:w="528"/>
        <w:gridCol w:w="528"/>
        <w:gridCol w:w="528"/>
        <w:gridCol w:w="528"/>
      </w:tblGrid>
      <w:tr w:rsidR="00313EBB" w:rsidRPr="005C3A1B" w14:paraId="4F7FECB3" w14:textId="77777777" w:rsidTr="003F7580">
        <w:trPr>
          <w:cantSplit/>
          <w:trHeight w:val="1277"/>
        </w:trPr>
        <w:tc>
          <w:tcPr>
            <w:tcW w:w="1696" w:type="dxa"/>
            <w:vAlign w:val="center"/>
          </w:tcPr>
          <w:p w14:paraId="3E26565A" w14:textId="77777777" w:rsidR="00313EBB" w:rsidRPr="005C3A1B" w:rsidRDefault="00313EBB" w:rsidP="003F7580">
            <w:pPr>
              <w:contextualSpacing/>
              <w:jc w:val="center"/>
              <w:rPr>
                <w:b/>
                <w:bCs/>
                <w:sz w:val="20"/>
              </w:rPr>
            </w:pPr>
            <w:r w:rsidRPr="005C3A1B">
              <w:rPr>
                <w:b/>
                <w:bCs/>
                <w:sz w:val="20"/>
              </w:rPr>
              <w:t>Location</w:t>
            </w:r>
          </w:p>
          <w:p w14:paraId="5FCB8E8A" w14:textId="77777777" w:rsidR="00313EBB" w:rsidRPr="005C3A1B" w:rsidRDefault="00313EBB" w:rsidP="003F7580">
            <w:pPr>
              <w:contextualSpacing/>
              <w:jc w:val="center"/>
              <w:rPr>
                <w:b/>
                <w:bCs/>
                <w:sz w:val="20"/>
              </w:rPr>
            </w:pPr>
          </w:p>
        </w:tc>
        <w:tc>
          <w:tcPr>
            <w:tcW w:w="563" w:type="dxa"/>
            <w:textDirection w:val="btLr"/>
            <w:vAlign w:val="bottom"/>
          </w:tcPr>
          <w:p w14:paraId="1F2827CA" w14:textId="77777777" w:rsidR="00313EBB" w:rsidRPr="005C3A1B" w:rsidRDefault="00313EBB" w:rsidP="003F7580">
            <w:pPr>
              <w:ind w:left="113" w:right="113"/>
              <w:contextualSpacing/>
              <w:rPr>
                <w:b/>
                <w:bCs/>
                <w:sz w:val="20"/>
              </w:rPr>
            </w:pPr>
            <w:r w:rsidRPr="005C3A1B">
              <w:rPr>
                <w:b/>
                <w:bCs/>
                <w:sz w:val="20"/>
              </w:rPr>
              <w:t>w/c 21/11/22</w:t>
            </w:r>
          </w:p>
        </w:tc>
        <w:tc>
          <w:tcPr>
            <w:tcW w:w="563" w:type="dxa"/>
            <w:textDirection w:val="btLr"/>
            <w:vAlign w:val="bottom"/>
          </w:tcPr>
          <w:p w14:paraId="628B3A2F" w14:textId="77777777" w:rsidR="00313EBB" w:rsidRPr="005C3A1B" w:rsidRDefault="00313EBB" w:rsidP="003F7580">
            <w:pPr>
              <w:ind w:left="113" w:right="113"/>
              <w:contextualSpacing/>
              <w:rPr>
                <w:b/>
                <w:bCs/>
                <w:sz w:val="20"/>
              </w:rPr>
            </w:pPr>
            <w:r w:rsidRPr="005C3A1B">
              <w:rPr>
                <w:b/>
                <w:bCs/>
                <w:sz w:val="20"/>
              </w:rPr>
              <w:t>w/c 28/11/22</w:t>
            </w:r>
          </w:p>
        </w:tc>
        <w:tc>
          <w:tcPr>
            <w:tcW w:w="563" w:type="dxa"/>
            <w:textDirection w:val="btLr"/>
            <w:vAlign w:val="bottom"/>
          </w:tcPr>
          <w:p w14:paraId="12441A0F" w14:textId="77777777" w:rsidR="00313EBB" w:rsidRPr="005C3A1B" w:rsidRDefault="00313EBB" w:rsidP="003F7580">
            <w:pPr>
              <w:ind w:left="113" w:right="113"/>
              <w:contextualSpacing/>
              <w:rPr>
                <w:b/>
                <w:bCs/>
                <w:sz w:val="20"/>
              </w:rPr>
            </w:pPr>
            <w:r w:rsidRPr="005C3A1B">
              <w:rPr>
                <w:b/>
                <w:bCs/>
                <w:sz w:val="20"/>
              </w:rPr>
              <w:t>w/c 05/12/22</w:t>
            </w:r>
          </w:p>
        </w:tc>
        <w:tc>
          <w:tcPr>
            <w:tcW w:w="528" w:type="dxa"/>
            <w:textDirection w:val="btLr"/>
            <w:vAlign w:val="bottom"/>
          </w:tcPr>
          <w:p w14:paraId="59A86406" w14:textId="77777777" w:rsidR="00313EBB" w:rsidRPr="005C3A1B" w:rsidRDefault="00313EBB" w:rsidP="003F7580">
            <w:pPr>
              <w:ind w:left="113" w:right="113"/>
              <w:contextualSpacing/>
              <w:rPr>
                <w:b/>
                <w:bCs/>
                <w:sz w:val="20"/>
              </w:rPr>
            </w:pPr>
            <w:r w:rsidRPr="005C3A1B">
              <w:rPr>
                <w:b/>
                <w:bCs/>
                <w:sz w:val="20"/>
              </w:rPr>
              <w:t>w/c 12/12/22</w:t>
            </w:r>
          </w:p>
        </w:tc>
        <w:tc>
          <w:tcPr>
            <w:tcW w:w="883" w:type="dxa"/>
            <w:textDirection w:val="btLr"/>
            <w:vAlign w:val="bottom"/>
          </w:tcPr>
          <w:p w14:paraId="2C122B53" w14:textId="77777777" w:rsidR="00313EBB" w:rsidRPr="005C3A1B" w:rsidRDefault="00313EBB" w:rsidP="003F7580">
            <w:pPr>
              <w:ind w:left="113" w:right="113"/>
              <w:contextualSpacing/>
              <w:rPr>
                <w:b/>
                <w:bCs/>
                <w:sz w:val="20"/>
              </w:rPr>
            </w:pPr>
            <w:r w:rsidRPr="005C3A1B">
              <w:rPr>
                <w:b/>
                <w:bCs/>
                <w:sz w:val="20"/>
              </w:rPr>
              <w:t>w/c 19/12/22</w:t>
            </w:r>
          </w:p>
        </w:tc>
        <w:tc>
          <w:tcPr>
            <w:tcW w:w="883" w:type="dxa"/>
            <w:textDirection w:val="btLr"/>
            <w:vAlign w:val="bottom"/>
          </w:tcPr>
          <w:p w14:paraId="5014CD44" w14:textId="77777777" w:rsidR="00313EBB" w:rsidRPr="005C3A1B" w:rsidRDefault="00313EBB" w:rsidP="003F7580">
            <w:pPr>
              <w:ind w:left="113" w:right="113"/>
              <w:contextualSpacing/>
              <w:rPr>
                <w:b/>
                <w:bCs/>
                <w:sz w:val="20"/>
              </w:rPr>
            </w:pPr>
            <w:r w:rsidRPr="005C3A1B">
              <w:rPr>
                <w:b/>
                <w:bCs/>
                <w:sz w:val="20"/>
              </w:rPr>
              <w:t>w/c 26/12/22</w:t>
            </w:r>
          </w:p>
        </w:tc>
        <w:tc>
          <w:tcPr>
            <w:tcW w:w="883" w:type="dxa"/>
            <w:textDirection w:val="btLr"/>
            <w:vAlign w:val="bottom"/>
          </w:tcPr>
          <w:p w14:paraId="491399CC" w14:textId="77777777" w:rsidR="00313EBB" w:rsidRPr="005C3A1B" w:rsidRDefault="00313EBB" w:rsidP="003F7580">
            <w:pPr>
              <w:ind w:left="113" w:right="113"/>
              <w:contextualSpacing/>
              <w:rPr>
                <w:b/>
                <w:bCs/>
                <w:sz w:val="20"/>
              </w:rPr>
            </w:pPr>
            <w:r w:rsidRPr="005C3A1B">
              <w:rPr>
                <w:b/>
                <w:bCs/>
                <w:sz w:val="20"/>
              </w:rPr>
              <w:t>w/c 02/01/23</w:t>
            </w:r>
          </w:p>
        </w:tc>
        <w:tc>
          <w:tcPr>
            <w:tcW w:w="528" w:type="dxa"/>
            <w:textDirection w:val="btLr"/>
            <w:vAlign w:val="bottom"/>
          </w:tcPr>
          <w:p w14:paraId="0FFFF6C3" w14:textId="77777777" w:rsidR="00313EBB" w:rsidRPr="005C3A1B" w:rsidRDefault="00313EBB" w:rsidP="003F7580">
            <w:pPr>
              <w:ind w:left="113" w:right="113"/>
              <w:contextualSpacing/>
              <w:rPr>
                <w:b/>
                <w:bCs/>
                <w:sz w:val="20"/>
              </w:rPr>
            </w:pPr>
            <w:r w:rsidRPr="005C3A1B">
              <w:rPr>
                <w:b/>
                <w:bCs/>
                <w:sz w:val="20"/>
              </w:rPr>
              <w:t>w/c 09/01/23</w:t>
            </w:r>
          </w:p>
        </w:tc>
        <w:tc>
          <w:tcPr>
            <w:tcW w:w="528" w:type="dxa"/>
            <w:textDirection w:val="btLr"/>
            <w:vAlign w:val="bottom"/>
          </w:tcPr>
          <w:p w14:paraId="69AA4D89" w14:textId="77777777" w:rsidR="00313EBB" w:rsidRPr="005C3A1B" w:rsidRDefault="00313EBB" w:rsidP="003F7580">
            <w:pPr>
              <w:ind w:left="113" w:right="113"/>
              <w:contextualSpacing/>
              <w:rPr>
                <w:b/>
                <w:bCs/>
                <w:sz w:val="20"/>
              </w:rPr>
            </w:pPr>
            <w:r w:rsidRPr="005C3A1B">
              <w:rPr>
                <w:b/>
                <w:bCs/>
                <w:sz w:val="20"/>
              </w:rPr>
              <w:t>w/c 16/01/23</w:t>
            </w:r>
          </w:p>
        </w:tc>
        <w:tc>
          <w:tcPr>
            <w:tcW w:w="528" w:type="dxa"/>
            <w:textDirection w:val="btLr"/>
            <w:vAlign w:val="bottom"/>
          </w:tcPr>
          <w:p w14:paraId="456D7189" w14:textId="77777777" w:rsidR="00313EBB" w:rsidRPr="005C3A1B" w:rsidRDefault="00313EBB" w:rsidP="003F7580">
            <w:pPr>
              <w:ind w:left="113" w:right="113"/>
              <w:contextualSpacing/>
              <w:rPr>
                <w:b/>
                <w:bCs/>
                <w:sz w:val="20"/>
              </w:rPr>
            </w:pPr>
            <w:r w:rsidRPr="005C3A1B">
              <w:rPr>
                <w:b/>
                <w:bCs/>
                <w:sz w:val="20"/>
              </w:rPr>
              <w:t>w/c 23/01/23</w:t>
            </w:r>
          </w:p>
        </w:tc>
        <w:tc>
          <w:tcPr>
            <w:tcW w:w="528" w:type="dxa"/>
            <w:textDirection w:val="btLr"/>
            <w:vAlign w:val="bottom"/>
          </w:tcPr>
          <w:p w14:paraId="12A97CC6" w14:textId="77777777" w:rsidR="00313EBB" w:rsidRPr="005C3A1B" w:rsidRDefault="00313EBB" w:rsidP="003F7580">
            <w:pPr>
              <w:ind w:left="113" w:right="113"/>
              <w:contextualSpacing/>
              <w:rPr>
                <w:b/>
                <w:bCs/>
                <w:sz w:val="20"/>
              </w:rPr>
            </w:pPr>
            <w:r w:rsidRPr="005C3A1B">
              <w:rPr>
                <w:b/>
                <w:bCs/>
                <w:sz w:val="20"/>
              </w:rPr>
              <w:t>w/c 30/01/23</w:t>
            </w:r>
          </w:p>
        </w:tc>
        <w:tc>
          <w:tcPr>
            <w:tcW w:w="528" w:type="dxa"/>
            <w:textDirection w:val="btLr"/>
            <w:vAlign w:val="bottom"/>
          </w:tcPr>
          <w:p w14:paraId="0B246FE8" w14:textId="77777777" w:rsidR="00313EBB" w:rsidRPr="005C3A1B" w:rsidRDefault="00313EBB" w:rsidP="003F7580">
            <w:pPr>
              <w:ind w:left="113" w:right="113"/>
              <w:contextualSpacing/>
              <w:rPr>
                <w:b/>
                <w:bCs/>
                <w:sz w:val="20"/>
              </w:rPr>
            </w:pPr>
            <w:r w:rsidRPr="005C3A1B">
              <w:rPr>
                <w:b/>
                <w:bCs/>
                <w:sz w:val="20"/>
              </w:rPr>
              <w:t>w/c 06/02/23</w:t>
            </w:r>
          </w:p>
        </w:tc>
        <w:tc>
          <w:tcPr>
            <w:tcW w:w="858" w:type="dxa"/>
            <w:textDirection w:val="btLr"/>
          </w:tcPr>
          <w:p w14:paraId="0FE5BEB2" w14:textId="77777777" w:rsidR="00313EBB" w:rsidRPr="005C3A1B" w:rsidRDefault="00313EBB" w:rsidP="003F7580">
            <w:pPr>
              <w:ind w:left="113" w:right="113"/>
              <w:contextualSpacing/>
              <w:rPr>
                <w:b/>
                <w:bCs/>
                <w:sz w:val="20"/>
              </w:rPr>
            </w:pPr>
            <w:r w:rsidRPr="005C3A1B">
              <w:rPr>
                <w:b/>
                <w:bCs/>
                <w:sz w:val="20"/>
              </w:rPr>
              <w:t>Feb Half term – see table below</w:t>
            </w:r>
          </w:p>
        </w:tc>
        <w:tc>
          <w:tcPr>
            <w:tcW w:w="528" w:type="dxa"/>
            <w:textDirection w:val="btLr"/>
            <w:vAlign w:val="bottom"/>
          </w:tcPr>
          <w:p w14:paraId="7BD17AF7" w14:textId="77777777" w:rsidR="00313EBB" w:rsidRPr="005C3A1B" w:rsidRDefault="00313EBB" w:rsidP="003F7580">
            <w:pPr>
              <w:ind w:left="113" w:right="113"/>
              <w:contextualSpacing/>
              <w:rPr>
                <w:b/>
                <w:bCs/>
                <w:sz w:val="20"/>
              </w:rPr>
            </w:pPr>
            <w:r w:rsidRPr="005C3A1B">
              <w:rPr>
                <w:b/>
                <w:bCs/>
                <w:sz w:val="20"/>
              </w:rPr>
              <w:t>w/c 20/02/23</w:t>
            </w:r>
          </w:p>
        </w:tc>
        <w:tc>
          <w:tcPr>
            <w:tcW w:w="528" w:type="dxa"/>
            <w:textDirection w:val="btLr"/>
            <w:vAlign w:val="bottom"/>
          </w:tcPr>
          <w:p w14:paraId="2E6760CC" w14:textId="77777777" w:rsidR="00313EBB" w:rsidRPr="005C3A1B" w:rsidRDefault="00313EBB" w:rsidP="003F7580">
            <w:pPr>
              <w:ind w:left="113" w:right="113"/>
              <w:contextualSpacing/>
              <w:rPr>
                <w:b/>
                <w:bCs/>
                <w:sz w:val="20"/>
              </w:rPr>
            </w:pPr>
            <w:r w:rsidRPr="005C3A1B">
              <w:rPr>
                <w:b/>
                <w:bCs/>
                <w:sz w:val="20"/>
              </w:rPr>
              <w:t>w/c 27/02/23</w:t>
            </w:r>
          </w:p>
        </w:tc>
        <w:tc>
          <w:tcPr>
            <w:tcW w:w="528" w:type="dxa"/>
            <w:textDirection w:val="btLr"/>
            <w:vAlign w:val="bottom"/>
          </w:tcPr>
          <w:p w14:paraId="4EF950BE" w14:textId="77777777" w:rsidR="00313EBB" w:rsidRPr="005C3A1B" w:rsidRDefault="00313EBB" w:rsidP="003F7580">
            <w:pPr>
              <w:ind w:left="113" w:right="113"/>
              <w:contextualSpacing/>
              <w:rPr>
                <w:b/>
                <w:bCs/>
                <w:sz w:val="20"/>
              </w:rPr>
            </w:pPr>
            <w:r w:rsidRPr="005C3A1B">
              <w:rPr>
                <w:b/>
                <w:bCs/>
                <w:sz w:val="20"/>
              </w:rPr>
              <w:t>w/c 06/03/23</w:t>
            </w:r>
          </w:p>
        </w:tc>
        <w:tc>
          <w:tcPr>
            <w:tcW w:w="528" w:type="dxa"/>
            <w:textDirection w:val="btLr"/>
            <w:vAlign w:val="bottom"/>
          </w:tcPr>
          <w:p w14:paraId="4D9B72AC" w14:textId="77777777" w:rsidR="00313EBB" w:rsidRPr="005C3A1B" w:rsidRDefault="00313EBB" w:rsidP="003F7580">
            <w:pPr>
              <w:ind w:left="113" w:right="113"/>
              <w:contextualSpacing/>
              <w:rPr>
                <w:b/>
                <w:bCs/>
                <w:sz w:val="20"/>
              </w:rPr>
            </w:pPr>
            <w:r w:rsidRPr="005C3A1B">
              <w:rPr>
                <w:b/>
                <w:bCs/>
                <w:sz w:val="20"/>
              </w:rPr>
              <w:t>w/c 13/03/23</w:t>
            </w:r>
          </w:p>
        </w:tc>
        <w:tc>
          <w:tcPr>
            <w:tcW w:w="528" w:type="dxa"/>
            <w:textDirection w:val="btLr"/>
            <w:vAlign w:val="bottom"/>
          </w:tcPr>
          <w:p w14:paraId="5F8B0EAB" w14:textId="77777777" w:rsidR="00313EBB" w:rsidRPr="005C3A1B" w:rsidRDefault="00313EBB" w:rsidP="003F7580">
            <w:pPr>
              <w:ind w:left="113" w:right="113"/>
              <w:contextualSpacing/>
              <w:rPr>
                <w:b/>
                <w:bCs/>
                <w:sz w:val="20"/>
              </w:rPr>
            </w:pPr>
            <w:r w:rsidRPr="005C3A1B">
              <w:rPr>
                <w:b/>
                <w:bCs/>
                <w:sz w:val="20"/>
              </w:rPr>
              <w:t>w/c 20/03/23</w:t>
            </w:r>
          </w:p>
        </w:tc>
        <w:tc>
          <w:tcPr>
            <w:tcW w:w="528" w:type="dxa"/>
            <w:textDirection w:val="btLr"/>
          </w:tcPr>
          <w:p w14:paraId="74BE9C52" w14:textId="77777777" w:rsidR="00313EBB" w:rsidRPr="005C3A1B" w:rsidRDefault="00313EBB" w:rsidP="003F7580">
            <w:pPr>
              <w:ind w:left="113" w:right="113"/>
              <w:contextualSpacing/>
              <w:rPr>
                <w:b/>
                <w:bCs/>
                <w:sz w:val="20"/>
              </w:rPr>
            </w:pPr>
            <w:r w:rsidRPr="005C3A1B">
              <w:rPr>
                <w:b/>
                <w:bCs/>
                <w:sz w:val="20"/>
              </w:rPr>
              <w:t>w/c 27/03/23</w:t>
            </w:r>
          </w:p>
        </w:tc>
      </w:tr>
      <w:tr w:rsidR="00313EBB" w:rsidRPr="005C3A1B" w14:paraId="2B88615E" w14:textId="77777777" w:rsidTr="003F7580">
        <w:tc>
          <w:tcPr>
            <w:tcW w:w="1696" w:type="dxa"/>
          </w:tcPr>
          <w:p w14:paraId="79A8730E" w14:textId="77777777" w:rsidR="00313EBB" w:rsidRPr="005C3A1B" w:rsidRDefault="00313EBB" w:rsidP="003F7580">
            <w:pPr>
              <w:contextualSpacing/>
              <w:jc w:val="center"/>
              <w:rPr>
                <w:b/>
                <w:bCs/>
                <w:sz w:val="20"/>
              </w:rPr>
            </w:pPr>
            <w:r w:rsidRPr="005C3A1B">
              <w:rPr>
                <w:b/>
                <w:bCs/>
                <w:sz w:val="20"/>
              </w:rPr>
              <w:t>Monday</w:t>
            </w:r>
          </w:p>
          <w:p w14:paraId="4E52CCBB" w14:textId="77777777" w:rsidR="00313EBB" w:rsidRPr="005C3A1B" w:rsidRDefault="00313EBB" w:rsidP="003F7580">
            <w:pPr>
              <w:contextualSpacing/>
              <w:jc w:val="center"/>
              <w:rPr>
                <w:sz w:val="20"/>
              </w:rPr>
            </w:pPr>
            <w:r w:rsidRPr="005C3A1B">
              <w:rPr>
                <w:sz w:val="20"/>
              </w:rPr>
              <w:t>Brook Way</w:t>
            </w:r>
          </w:p>
          <w:p w14:paraId="59850A75" w14:textId="77777777" w:rsidR="00313EBB" w:rsidRPr="005C3A1B" w:rsidRDefault="00313EBB" w:rsidP="003F7580">
            <w:pPr>
              <w:contextualSpacing/>
              <w:jc w:val="center"/>
              <w:rPr>
                <w:sz w:val="20"/>
              </w:rPr>
            </w:pPr>
            <w:r w:rsidRPr="005C3A1B">
              <w:rPr>
                <w:sz w:val="20"/>
              </w:rPr>
              <w:t>0900 to 1530</w:t>
            </w:r>
          </w:p>
        </w:tc>
        <w:tc>
          <w:tcPr>
            <w:tcW w:w="563" w:type="dxa"/>
          </w:tcPr>
          <w:p w14:paraId="5FEF1341" w14:textId="77777777" w:rsidR="00313EBB" w:rsidRPr="005C3A1B" w:rsidRDefault="00313EBB" w:rsidP="003F7580">
            <w:pPr>
              <w:contextualSpacing/>
              <w:jc w:val="center"/>
              <w:rPr>
                <w:sz w:val="20"/>
              </w:rPr>
            </w:pPr>
          </w:p>
          <w:p w14:paraId="71C27BE7" w14:textId="77777777" w:rsidR="00313EBB" w:rsidRPr="005C3A1B" w:rsidRDefault="00313EBB" w:rsidP="003F7580">
            <w:pPr>
              <w:contextualSpacing/>
              <w:jc w:val="center"/>
              <w:rPr>
                <w:sz w:val="20"/>
              </w:rPr>
            </w:pPr>
            <w:r w:rsidRPr="005C3A1B">
              <w:rPr>
                <w:sz w:val="20"/>
              </w:rPr>
              <w:t>NA</w:t>
            </w:r>
          </w:p>
        </w:tc>
        <w:tc>
          <w:tcPr>
            <w:tcW w:w="563" w:type="dxa"/>
          </w:tcPr>
          <w:p w14:paraId="4D183E36" w14:textId="77777777" w:rsidR="00313EBB" w:rsidRPr="005C3A1B" w:rsidRDefault="00313EBB" w:rsidP="003F7580">
            <w:pPr>
              <w:contextualSpacing/>
              <w:jc w:val="center"/>
              <w:rPr>
                <w:sz w:val="20"/>
              </w:rPr>
            </w:pPr>
          </w:p>
          <w:p w14:paraId="361769AC" w14:textId="77777777" w:rsidR="00313EBB" w:rsidRPr="005C3A1B" w:rsidRDefault="00313EBB" w:rsidP="003F7580">
            <w:pPr>
              <w:contextualSpacing/>
              <w:jc w:val="center"/>
              <w:rPr>
                <w:sz w:val="20"/>
              </w:rPr>
            </w:pPr>
            <w:r w:rsidRPr="005C3A1B">
              <w:rPr>
                <w:sz w:val="20"/>
              </w:rPr>
              <w:t>NA</w:t>
            </w:r>
          </w:p>
        </w:tc>
        <w:tc>
          <w:tcPr>
            <w:tcW w:w="563" w:type="dxa"/>
          </w:tcPr>
          <w:p w14:paraId="3B3DACF9" w14:textId="77777777" w:rsidR="00313EBB" w:rsidRPr="005C3A1B" w:rsidRDefault="00313EBB" w:rsidP="003F7580">
            <w:pPr>
              <w:contextualSpacing/>
              <w:jc w:val="center"/>
              <w:rPr>
                <w:sz w:val="20"/>
              </w:rPr>
            </w:pPr>
          </w:p>
          <w:p w14:paraId="48219CDB" w14:textId="77777777" w:rsidR="00313EBB" w:rsidRPr="005C3A1B" w:rsidRDefault="00313EBB" w:rsidP="003F7580">
            <w:pPr>
              <w:contextualSpacing/>
              <w:jc w:val="center"/>
              <w:rPr>
                <w:sz w:val="20"/>
              </w:rPr>
            </w:pPr>
            <w:r w:rsidRPr="005C3A1B">
              <w:rPr>
                <w:sz w:val="20"/>
              </w:rPr>
              <w:t>NA</w:t>
            </w:r>
          </w:p>
        </w:tc>
        <w:tc>
          <w:tcPr>
            <w:tcW w:w="528" w:type="dxa"/>
          </w:tcPr>
          <w:p w14:paraId="4C8B5393" w14:textId="77777777" w:rsidR="00313EBB" w:rsidRPr="005C3A1B" w:rsidRDefault="00313EBB" w:rsidP="003F7580">
            <w:pPr>
              <w:contextualSpacing/>
              <w:jc w:val="center"/>
              <w:rPr>
                <w:sz w:val="20"/>
              </w:rPr>
            </w:pPr>
          </w:p>
          <w:p w14:paraId="18121C53" w14:textId="77777777" w:rsidR="00313EBB" w:rsidRPr="005C3A1B" w:rsidRDefault="00313EBB" w:rsidP="003F7580">
            <w:pPr>
              <w:contextualSpacing/>
              <w:jc w:val="center"/>
              <w:rPr>
                <w:sz w:val="20"/>
              </w:rPr>
            </w:pPr>
            <w:r w:rsidRPr="005C3A1B">
              <w:rPr>
                <w:sz w:val="20"/>
              </w:rPr>
              <w:t>4</w:t>
            </w:r>
          </w:p>
        </w:tc>
        <w:tc>
          <w:tcPr>
            <w:tcW w:w="883" w:type="dxa"/>
          </w:tcPr>
          <w:p w14:paraId="09D5618A" w14:textId="77777777" w:rsidR="00313EBB" w:rsidRPr="005C3A1B" w:rsidRDefault="00313EBB" w:rsidP="003F7580">
            <w:pPr>
              <w:contextualSpacing/>
              <w:jc w:val="center"/>
              <w:rPr>
                <w:sz w:val="20"/>
              </w:rPr>
            </w:pPr>
          </w:p>
          <w:p w14:paraId="5A0BA640" w14:textId="77777777" w:rsidR="00313EBB" w:rsidRPr="005C3A1B" w:rsidRDefault="00313EBB" w:rsidP="003F7580">
            <w:pPr>
              <w:contextualSpacing/>
              <w:jc w:val="center"/>
              <w:rPr>
                <w:sz w:val="20"/>
              </w:rPr>
            </w:pPr>
            <w:r w:rsidRPr="005C3A1B">
              <w:rPr>
                <w:sz w:val="20"/>
              </w:rPr>
              <w:t>3</w:t>
            </w:r>
          </w:p>
        </w:tc>
        <w:tc>
          <w:tcPr>
            <w:tcW w:w="883" w:type="dxa"/>
          </w:tcPr>
          <w:p w14:paraId="0BF5CB28" w14:textId="77777777" w:rsidR="00313EBB" w:rsidRPr="005C3A1B" w:rsidRDefault="00313EBB" w:rsidP="003F7580">
            <w:pPr>
              <w:contextualSpacing/>
              <w:jc w:val="center"/>
              <w:rPr>
                <w:sz w:val="20"/>
              </w:rPr>
            </w:pPr>
          </w:p>
          <w:p w14:paraId="6F7F7234" w14:textId="77777777" w:rsidR="00313EBB" w:rsidRPr="005C3A1B" w:rsidRDefault="00313EBB" w:rsidP="003F7580">
            <w:pPr>
              <w:contextualSpacing/>
              <w:jc w:val="center"/>
              <w:rPr>
                <w:sz w:val="20"/>
              </w:rPr>
            </w:pPr>
            <w:r w:rsidRPr="005C3A1B">
              <w:rPr>
                <w:sz w:val="20"/>
              </w:rPr>
              <w:t>Closed</w:t>
            </w:r>
          </w:p>
        </w:tc>
        <w:tc>
          <w:tcPr>
            <w:tcW w:w="883" w:type="dxa"/>
          </w:tcPr>
          <w:p w14:paraId="074D2955" w14:textId="77777777" w:rsidR="00313EBB" w:rsidRPr="005C3A1B" w:rsidRDefault="00313EBB" w:rsidP="003F7580">
            <w:pPr>
              <w:contextualSpacing/>
              <w:jc w:val="center"/>
              <w:rPr>
                <w:sz w:val="20"/>
              </w:rPr>
            </w:pPr>
          </w:p>
          <w:p w14:paraId="36375FD8" w14:textId="77777777" w:rsidR="00313EBB" w:rsidRPr="005C3A1B" w:rsidRDefault="00313EBB" w:rsidP="003F7580">
            <w:pPr>
              <w:contextualSpacing/>
              <w:jc w:val="center"/>
              <w:rPr>
                <w:sz w:val="20"/>
              </w:rPr>
            </w:pPr>
            <w:r w:rsidRPr="005C3A1B">
              <w:rPr>
                <w:sz w:val="20"/>
              </w:rPr>
              <w:t>Closed</w:t>
            </w:r>
          </w:p>
        </w:tc>
        <w:tc>
          <w:tcPr>
            <w:tcW w:w="528" w:type="dxa"/>
          </w:tcPr>
          <w:p w14:paraId="0564C3A1" w14:textId="77777777" w:rsidR="00313EBB" w:rsidRPr="005C3A1B" w:rsidRDefault="00313EBB" w:rsidP="003F7580">
            <w:pPr>
              <w:contextualSpacing/>
              <w:jc w:val="center"/>
              <w:rPr>
                <w:sz w:val="20"/>
              </w:rPr>
            </w:pPr>
          </w:p>
          <w:p w14:paraId="05B1A905" w14:textId="77777777" w:rsidR="00313EBB" w:rsidRPr="005C3A1B" w:rsidRDefault="00313EBB" w:rsidP="003F7580">
            <w:pPr>
              <w:contextualSpacing/>
              <w:jc w:val="center"/>
              <w:rPr>
                <w:sz w:val="20"/>
              </w:rPr>
            </w:pPr>
            <w:r w:rsidRPr="005C3A1B">
              <w:rPr>
                <w:sz w:val="20"/>
              </w:rPr>
              <w:t>5</w:t>
            </w:r>
          </w:p>
        </w:tc>
        <w:tc>
          <w:tcPr>
            <w:tcW w:w="528" w:type="dxa"/>
          </w:tcPr>
          <w:p w14:paraId="0BADDAC5" w14:textId="77777777" w:rsidR="00313EBB" w:rsidRPr="005C3A1B" w:rsidRDefault="00313EBB" w:rsidP="003F7580">
            <w:pPr>
              <w:contextualSpacing/>
              <w:jc w:val="center"/>
              <w:rPr>
                <w:sz w:val="20"/>
              </w:rPr>
            </w:pPr>
          </w:p>
          <w:p w14:paraId="27AE62A7" w14:textId="77777777" w:rsidR="00313EBB" w:rsidRPr="005C3A1B" w:rsidRDefault="00313EBB" w:rsidP="003F7580">
            <w:pPr>
              <w:contextualSpacing/>
              <w:jc w:val="center"/>
              <w:rPr>
                <w:sz w:val="20"/>
              </w:rPr>
            </w:pPr>
            <w:r w:rsidRPr="005C3A1B">
              <w:rPr>
                <w:sz w:val="20"/>
              </w:rPr>
              <w:t>5</w:t>
            </w:r>
          </w:p>
        </w:tc>
        <w:tc>
          <w:tcPr>
            <w:tcW w:w="528" w:type="dxa"/>
          </w:tcPr>
          <w:p w14:paraId="680B6526" w14:textId="77777777" w:rsidR="00313EBB" w:rsidRPr="005C3A1B" w:rsidRDefault="00313EBB" w:rsidP="003F7580">
            <w:pPr>
              <w:contextualSpacing/>
              <w:jc w:val="center"/>
              <w:rPr>
                <w:sz w:val="20"/>
              </w:rPr>
            </w:pPr>
          </w:p>
          <w:p w14:paraId="183463C2" w14:textId="77777777" w:rsidR="00313EBB" w:rsidRPr="005C3A1B" w:rsidRDefault="00313EBB" w:rsidP="003F7580">
            <w:pPr>
              <w:contextualSpacing/>
              <w:jc w:val="center"/>
              <w:rPr>
                <w:sz w:val="20"/>
              </w:rPr>
            </w:pPr>
            <w:r w:rsidRPr="005C3A1B">
              <w:rPr>
                <w:sz w:val="20"/>
              </w:rPr>
              <w:t>8</w:t>
            </w:r>
          </w:p>
        </w:tc>
        <w:tc>
          <w:tcPr>
            <w:tcW w:w="528" w:type="dxa"/>
          </w:tcPr>
          <w:p w14:paraId="2CE3D41B" w14:textId="77777777" w:rsidR="00313EBB" w:rsidRPr="005C3A1B" w:rsidRDefault="00313EBB" w:rsidP="003F7580">
            <w:pPr>
              <w:contextualSpacing/>
              <w:jc w:val="center"/>
              <w:rPr>
                <w:sz w:val="20"/>
              </w:rPr>
            </w:pPr>
          </w:p>
          <w:p w14:paraId="3B4CE65A" w14:textId="77777777" w:rsidR="00313EBB" w:rsidRPr="005C3A1B" w:rsidRDefault="00313EBB" w:rsidP="003F7580">
            <w:pPr>
              <w:contextualSpacing/>
              <w:jc w:val="center"/>
              <w:rPr>
                <w:sz w:val="20"/>
              </w:rPr>
            </w:pPr>
            <w:r w:rsidRPr="005C3A1B">
              <w:rPr>
                <w:sz w:val="20"/>
              </w:rPr>
              <w:t>4</w:t>
            </w:r>
          </w:p>
        </w:tc>
        <w:tc>
          <w:tcPr>
            <w:tcW w:w="528" w:type="dxa"/>
          </w:tcPr>
          <w:p w14:paraId="102DDCAC" w14:textId="77777777" w:rsidR="00313EBB" w:rsidRPr="005C3A1B" w:rsidRDefault="00313EBB" w:rsidP="003F7580">
            <w:pPr>
              <w:contextualSpacing/>
              <w:jc w:val="center"/>
              <w:rPr>
                <w:sz w:val="20"/>
              </w:rPr>
            </w:pPr>
          </w:p>
          <w:p w14:paraId="4A775B05" w14:textId="77777777" w:rsidR="00313EBB" w:rsidRPr="005C3A1B" w:rsidRDefault="00313EBB" w:rsidP="003F7580">
            <w:pPr>
              <w:contextualSpacing/>
              <w:jc w:val="center"/>
              <w:rPr>
                <w:sz w:val="20"/>
              </w:rPr>
            </w:pPr>
            <w:r w:rsidRPr="005C3A1B">
              <w:rPr>
                <w:sz w:val="20"/>
              </w:rPr>
              <w:t>4</w:t>
            </w:r>
          </w:p>
        </w:tc>
        <w:tc>
          <w:tcPr>
            <w:tcW w:w="858" w:type="dxa"/>
            <w:shd w:val="clear" w:color="auto" w:fill="A6A6A6" w:themeFill="background1" w:themeFillShade="A6"/>
          </w:tcPr>
          <w:p w14:paraId="5FEBB2EB" w14:textId="77777777" w:rsidR="00313EBB" w:rsidRPr="005C3A1B" w:rsidRDefault="00313EBB" w:rsidP="003F7580">
            <w:pPr>
              <w:contextualSpacing/>
              <w:jc w:val="center"/>
              <w:rPr>
                <w:sz w:val="20"/>
              </w:rPr>
            </w:pPr>
          </w:p>
        </w:tc>
        <w:tc>
          <w:tcPr>
            <w:tcW w:w="528" w:type="dxa"/>
          </w:tcPr>
          <w:p w14:paraId="703BD4FC" w14:textId="77777777" w:rsidR="00313EBB" w:rsidRPr="005C3A1B" w:rsidRDefault="00313EBB" w:rsidP="003F7580">
            <w:pPr>
              <w:contextualSpacing/>
              <w:jc w:val="center"/>
              <w:rPr>
                <w:sz w:val="20"/>
              </w:rPr>
            </w:pPr>
          </w:p>
          <w:p w14:paraId="4266ABCD" w14:textId="77777777" w:rsidR="00313EBB" w:rsidRPr="005C3A1B" w:rsidRDefault="00313EBB" w:rsidP="003F7580">
            <w:pPr>
              <w:contextualSpacing/>
              <w:jc w:val="center"/>
              <w:rPr>
                <w:sz w:val="20"/>
              </w:rPr>
            </w:pPr>
            <w:r w:rsidRPr="005C3A1B">
              <w:rPr>
                <w:sz w:val="20"/>
              </w:rPr>
              <w:t>6</w:t>
            </w:r>
          </w:p>
        </w:tc>
        <w:tc>
          <w:tcPr>
            <w:tcW w:w="528" w:type="dxa"/>
          </w:tcPr>
          <w:p w14:paraId="77D9B2CF" w14:textId="77777777" w:rsidR="00313EBB" w:rsidRPr="005C3A1B" w:rsidRDefault="00313EBB" w:rsidP="003F7580">
            <w:pPr>
              <w:contextualSpacing/>
              <w:jc w:val="center"/>
              <w:rPr>
                <w:sz w:val="20"/>
              </w:rPr>
            </w:pPr>
          </w:p>
          <w:p w14:paraId="75AD9925" w14:textId="77777777" w:rsidR="00313EBB" w:rsidRPr="005C3A1B" w:rsidRDefault="00313EBB" w:rsidP="003F7580">
            <w:pPr>
              <w:contextualSpacing/>
              <w:jc w:val="center"/>
              <w:rPr>
                <w:sz w:val="20"/>
              </w:rPr>
            </w:pPr>
            <w:r w:rsidRPr="005C3A1B">
              <w:rPr>
                <w:sz w:val="20"/>
              </w:rPr>
              <w:t>4</w:t>
            </w:r>
          </w:p>
        </w:tc>
        <w:tc>
          <w:tcPr>
            <w:tcW w:w="528" w:type="dxa"/>
          </w:tcPr>
          <w:p w14:paraId="1FD91AA7" w14:textId="77777777" w:rsidR="00313EBB" w:rsidRPr="005C3A1B" w:rsidRDefault="00313EBB" w:rsidP="003F7580">
            <w:pPr>
              <w:contextualSpacing/>
              <w:jc w:val="center"/>
              <w:rPr>
                <w:sz w:val="20"/>
              </w:rPr>
            </w:pPr>
          </w:p>
          <w:p w14:paraId="66E03608" w14:textId="77777777" w:rsidR="00313EBB" w:rsidRPr="005C3A1B" w:rsidRDefault="00313EBB" w:rsidP="003F7580">
            <w:pPr>
              <w:contextualSpacing/>
              <w:jc w:val="center"/>
              <w:rPr>
                <w:sz w:val="20"/>
              </w:rPr>
            </w:pPr>
            <w:r w:rsidRPr="005C3A1B">
              <w:rPr>
                <w:sz w:val="20"/>
              </w:rPr>
              <w:t>4</w:t>
            </w:r>
          </w:p>
        </w:tc>
        <w:tc>
          <w:tcPr>
            <w:tcW w:w="528" w:type="dxa"/>
          </w:tcPr>
          <w:p w14:paraId="4285C80B" w14:textId="77777777" w:rsidR="00313EBB" w:rsidRPr="005C3A1B" w:rsidRDefault="00313EBB" w:rsidP="003F7580">
            <w:pPr>
              <w:contextualSpacing/>
              <w:jc w:val="center"/>
              <w:rPr>
                <w:sz w:val="20"/>
              </w:rPr>
            </w:pPr>
          </w:p>
          <w:p w14:paraId="2158207F" w14:textId="77777777" w:rsidR="00313EBB" w:rsidRPr="005C3A1B" w:rsidRDefault="00313EBB" w:rsidP="003F7580">
            <w:pPr>
              <w:contextualSpacing/>
              <w:jc w:val="center"/>
              <w:rPr>
                <w:sz w:val="20"/>
              </w:rPr>
            </w:pPr>
            <w:r w:rsidRPr="005C3A1B">
              <w:rPr>
                <w:sz w:val="20"/>
              </w:rPr>
              <w:t>4</w:t>
            </w:r>
          </w:p>
        </w:tc>
        <w:tc>
          <w:tcPr>
            <w:tcW w:w="528" w:type="dxa"/>
          </w:tcPr>
          <w:p w14:paraId="4CE35B16" w14:textId="77777777" w:rsidR="00313EBB" w:rsidRPr="005C3A1B" w:rsidRDefault="00313EBB" w:rsidP="003F7580">
            <w:pPr>
              <w:contextualSpacing/>
              <w:jc w:val="center"/>
              <w:rPr>
                <w:sz w:val="20"/>
              </w:rPr>
            </w:pPr>
          </w:p>
          <w:p w14:paraId="492A489D" w14:textId="77777777" w:rsidR="00313EBB" w:rsidRPr="005C3A1B" w:rsidRDefault="00313EBB" w:rsidP="003F7580">
            <w:pPr>
              <w:contextualSpacing/>
              <w:jc w:val="center"/>
              <w:rPr>
                <w:sz w:val="20"/>
              </w:rPr>
            </w:pPr>
            <w:r w:rsidRPr="005C3A1B">
              <w:rPr>
                <w:sz w:val="20"/>
              </w:rPr>
              <w:t>5</w:t>
            </w:r>
          </w:p>
        </w:tc>
        <w:tc>
          <w:tcPr>
            <w:tcW w:w="528" w:type="dxa"/>
          </w:tcPr>
          <w:p w14:paraId="76307EE8" w14:textId="77777777" w:rsidR="00313EBB" w:rsidRPr="005C3A1B" w:rsidRDefault="00313EBB" w:rsidP="003F7580">
            <w:pPr>
              <w:contextualSpacing/>
              <w:jc w:val="center"/>
              <w:rPr>
                <w:sz w:val="20"/>
              </w:rPr>
            </w:pPr>
          </w:p>
          <w:p w14:paraId="3D817C3F" w14:textId="77777777" w:rsidR="00313EBB" w:rsidRPr="005C3A1B" w:rsidRDefault="00313EBB" w:rsidP="003F7580">
            <w:pPr>
              <w:contextualSpacing/>
              <w:jc w:val="center"/>
              <w:rPr>
                <w:sz w:val="20"/>
              </w:rPr>
            </w:pPr>
            <w:r w:rsidRPr="005C3A1B">
              <w:rPr>
                <w:sz w:val="20"/>
              </w:rPr>
              <w:t>5</w:t>
            </w:r>
          </w:p>
        </w:tc>
      </w:tr>
      <w:tr w:rsidR="00313EBB" w:rsidRPr="005C3A1B" w14:paraId="28C9084F" w14:textId="77777777" w:rsidTr="003F7580">
        <w:tc>
          <w:tcPr>
            <w:tcW w:w="1696" w:type="dxa"/>
          </w:tcPr>
          <w:p w14:paraId="2A0C1CE1" w14:textId="77777777" w:rsidR="00313EBB" w:rsidRPr="005C3A1B" w:rsidRDefault="00313EBB" w:rsidP="003F7580">
            <w:pPr>
              <w:contextualSpacing/>
              <w:jc w:val="center"/>
              <w:rPr>
                <w:b/>
                <w:bCs/>
                <w:sz w:val="20"/>
              </w:rPr>
            </w:pPr>
            <w:r w:rsidRPr="005C3A1B">
              <w:rPr>
                <w:b/>
                <w:bCs/>
                <w:sz w:val="20"/>
              </w:rPr>
              <w:t>Tuesday</w:t>
            </w:r>
          </w:p>
          <w:p w14:paraId="2DBCB363" w14:textId="77777777" w:rsidR="00313EBB" w:rsidRDefault="00313EBB" w:rsidP="003F7580">
            <w:pPr>
              <w:contextualSpacing/>
              <w:jc w:val="center"/>
              <w:rPr>
                <w:sz w:val="20"/>
              </w:rPr>
            </w:pPr>
            <w:r>
              <w:rPr>
                <w:sz w:val="20"/>
              </w:rPr>
              <w:t>Cherry Room</w:t>
            </w:r>
          </w:p>
          <w:p w14:paraId="3B3ABA07" w14:textId="77777777" w:rsidR="00313EBB" w:rsidRPr="005C3A1B" w:rsidRDefault="00313EBB" w:rsidP="003F7580">
            <w:pPr>
              <w:contextualSpacing/>
              <w:jc w:val="center"/>
              <w:rPr>
                <w:sz w:val="20"/>
              </w:rPr>
            </w:pPr>
            <w:r w:rsidRPr="005C3A1B">
              <w:rPr>
                <w:sz w:val="20"/>
              </w:rPr>
              <w:t>Baileys Court</w:t>
            </w:r>
          </w:p>
          <w:p w14:paraId="56FF68F2" w14:textId="77777777" w:rsidR="00313EBB" w:rsidRPr="005C3A1B" w:rsidRDefault="00313EBB" w:rsidP="003F7580">
            <w:pPr>
              <w:contextualSpacing/>
              <w:jc w:val="center"/>
              <w:rPr>
                <w:sz w:val="20"/>
              </w:rPr>
            </w:pPr>
            <w:r w:rsidRPr="005C3A1B">
              <w:rPr>
                <w:sz w:val="20"/>
              </w:rPr>
              <w:t>1130 to 1700</w:t>
            </w:r>
          </w:p>
        </w:tc>
        <w:tc>
          <w:tcPr>
            <w:tcW w:w="563" w:type="dxa"/>
          </w:tcPr>
          <w:p w14:paraId="1F69F3EB" w14:textId="77777777" w:rsidR="00313EBB" w:rsidRPr="005C3A1B" w:rsidRDefault="00313EBB" w:rsidP="003F7580">
            <w:pPr>
              <w:contextualSpacing/>
              <w:jc w:val="center"/>
              <w:rPr>
                <w:sz w:val="20"/>
              </w:rPr>
            </w:pPr>
          </w:p>
          <w:p w14:paraId="3EBF3658" w14:textId="77777777" w:rsidR="00313EBB" w:rsidRPr="005C3A1B" w:rsidRDefault="00313EBB" w:rsidP="003F7580">
            <w:pPr>
              <w:contextualSpacing/>
              <w:jc w:val="center"/>
              <w:rPr>
                <w:sz w:val="20"/>
              </w:rPr>
            </w:pPr>
            <w:r w:rsidRPr="005C3A1B">
              <w:rPr>
                <w:sz w:val="20"/>
              </w:rPr>
              <w:t>NA</w:t>
            </w:r>
          </w:p>
        </w:tc>
        <w:tc>
          <w:tcPr>
            <w:tcW w:w="563" w:type="dxa"/>
          </w:tcPr>
          <w:p w14:paraId="48949BBE" w14:textId="77777777" w:rsidR="00313EBB" w:rsidRPr="005C3A1B" w:rsidRDefault="00313EBB" w:rsidP="003F7580">
            <w:pPr>
              <w:contextualSpacing/>
              <w:jc w:val="center"/>
              <w:rPr>
                <w:sz w:val="20"/>
              </w:rPr>
            </w:pPr>
          </w:p>
          <w:p w14:paraId="0827B6B2" w14:textId="77777777" w:rsidR="00313EBB" w:rsidRPr="005C3A1B" w:rsidRDefault="00313EBB" w:rsidP="003F7580">
            <w:pPr>
              <w:contextualSpacing/>
              <w:jc w:val="center"/>
              <w:rPr>
                <w:sz w:val="20"/>
              </w:rPr>
            </w:pPr>
            <w:r w:rsidRPr="005C3A1B">
              <w:rPr>
                <w:sz w:val="20"/>
              </w:rPr>
              <w:t>1</w:t>
            </w:r>
          </w:p>
        </w:tc>
        <w:tc>
          <w:tcPr>
            <w:tcW w:w="563" w:type="dxa"/>
          </w:tcPr>
          <w:p w14:paraId="76988900" w14:textId="77777777" w:rsidR="00313EBB" w:rsidRPr="005C3A1B" w:rsidRDefault="00313EBB" w:rsidP="003F7580">
            <w:pPr>
              <w:contextualSpacing/>
              <w:jc w:val="center"/>
              <w:rPr>
                <w:sz w:val="20"/>
              </w:rPr>
            </w:pPr>
          </w:p>
          <w:p w14:paraId="54CCC9FF" w14:textId="77777777" w:rsidR="00313EBB" w:rsidRPr="005C3A1B" w:rsidRDefault="00313EBB" w:rsidP="003F7580">
            <w:pPr>
              <w:contextualSpacing/>
              <w:jc w:val="center"/>
              <w:rPr>
                <w:sz w:val="20"/>
              </w:rPr>
            </w:pPr>
            <w:r w:rsidRPr="005C3A1B">
              <w:rPr>
                <w:sz w:val="20"/>
              </w:rPr>
              <w:t>0</w:t>
            </w:r>
          </w:p>
        </w:tc>
        <w:tc>
          <w:tcPr>
            <w:tcW w:w="528" w:type="dxa"/>
          </w:tcPr>
          <w:p w14:paraId="4F6E255C" w14:textId="77777777" w:rsidR="00313EBB" w:rsidRPr="005C3A1B" w:rsidRDefault="00313EBB" w:rsidP="003F7580">
            <w:pPr>
              <w:contextualSpacing/>
              <w:jc w:val="center"/>
              <w:rPr>
                <w:sz w:val="20"/>
              </w:rPr>
            </w:pPr>
          </w:p>
          <w:p w14:paraId="4F9C1F93" w14:textId="77777777" w:rsidR="00313EBB" w:rsidRPr="005C3A1B" w:rsidRDefault="00313EBB" w:rsidP="003F7580">
            <w:pPr>
              <w:contextualSpacing/>
              <w:jc w:val="center"/>
              <w:rPr>
                <w:sz w:val="20"/>
              </w:rPr>
            </w:pPr>
            <w:r w:rsidRPr="005C3A1B">
              <w:rPr>
                <w:sz w:val="20"/>
              </w:rPr>
              <w:t>0</w:t>
            </w:r>
          </w:p>
        </w:tc>
        <w:tc>
          <w:tcPr>
            <w:tcW w:w="883" w:type="dxa"/>
          </w:tcPr>
          <w:p w14:paraId="33742C7C" w14:textId="77777777" w:rsidR="00313EBB" w:rsidRPr="005C3A1B" w:rsidRDefault="00313EBB" w:rsidP="003F7580">
            <w:pPr>
              <w:contextualSpacing/>
              <w:jc w:val="center"/>
              <w:rPr>
                <w:sz w:val="20"/>
              </w:rPr>
            </w:pPr>
          </w:p>
          <w:p w14:paraId="0ADB61F9" w14:textId="77777777" w:rsidR="00313EBB" w:rsidRPr="005C3A1B" w:rsidRDefault="00313EBB" w:rsidP="003F7580">
            <w:pPr>
              <w:contextualSpacing/>
              <w:jc w:val="center"/>
              <w:rPr>
                <w:sz w:val="20"/>
              </w:rPr>
            </w:pPr>
            <w:r w:rsidRPr="005C3A1B">
              <w:rPr>
                <w:sz w:val="20"/>
              </w:rPr>
              <w:t>1</w:t>
            </w:r>
          </w:p>
        </w:tc>
        <w:tc>
          <w:tcPr>
            <w:tcW w:w="883" w:type="dxa"/>
          </w:tcPr>
          <w:p w14:paraId="1D4A4787" w14:textId="77777777" w:rsidR="00313EBB" w:rsidRPr="005C3A1B" w:rsidRDefault="00313EBB" w:rsidP="003F7580">
            <w:pPr>
              <w:contextualSpacing/>
              <w:jc w:val="center"/>
              <w:rPr>
                <w:sz w:val="20"/>
              </w:rPr>
            </w:pPr>
          </w:p>
          <w:p w14:paraId="45A6D71E" w14:textId="77777777" w:rsidR="00313EBB" w:rsidRPr="005C3A1B" w:rsidRDefault="00313EBB" w:rsidP="003F7580">
            <w:pPr>
              <w:contextualSpacing/>
              <w:jc w:val="center"/>
              <w:rPr>
                <w:sz w:val="20"/>
              </w:rPr>
            </w:pPr>
            <w:r w:rsidRPr="005C3A1B">
              <w:rPr>
                <w:sz w:val="20"/>
              </w:rPr>
              <w:t>Closed</w:t>
            </w:r>
          </w:p>
        </w:tc>
        <w:tc>
          <w:tcPr>
            <w:tcW w:w="883" w:type="dxa"/>
          </w:tcPr>
          <w:p w14:paraId="2C9761E8" w14:textId="77777777" w:rsidR="00313EBB" w:rsidRPr="005C3A1B" w:rsidRDefault="00313EBB" w:rsidP="003F7580">
            <w:pPr>
              <w:contextualSpacing/>
              <w:jc w:val="center"/>
              <w:rPr>
                <w:sz w:val="20"/>
              </w:rPr>
            </w:pPr>
          </w:p>
          <w:p w14:paraId="4693CA1D" w14:textId="77777777" w:rsidR="00313EBB" w:rsidRPr="005C3A1B" w:rsidRDefault="00313EBB" w:rsidP="003F7580">
            <w:pPr>
              <w:contextualSpacing/>
              <w:jc w:val="center"/>
              <w:rPr>
                <w:sz w:val="20"/>
              </w:rPr>
            </w:pPr>
            <w:r w:rsidRPr="005C3A1B">
              <w:rPr>
                <w:sz w:val="20"/>
              </w:rPr>
              <w:t>0</w:t>
            </w:r>
          </w:p>
        </w:tc>
        <w:tc>
          <w:tcPr>
            <w:tcW w:w="528" w:type="dxa"/>
          </w:tcPr>
          <w:p w14:paraId="2EBD834B" w14:textId="77777777" w:rsidR="00313EBB" w:rsidRPr="005C3A1B" w:rsidRDefault="00313EBB" w:rsidP="003F7580">
            <w:pPr>
              <w:contextualSpacing/>
              <w:jc w:val="center"/>
              <w:rPr>
                <w:sz w:val="20"/>
              </w:rPr>
            </w:pPr>
          </w:p>
          <w:p w14:paraId="37629609" w14:textId="77777777" w:rsidR="00313EBB" w:rsidRPr="005C3A1B" w:rsidRDefault="00313EBB" w:rsidP="003F7580">
            <w:pPr>
              <w:contextualSpacing/>
              <w:jc w:val="center"/>
              <w:rPr>
                <w:sz w:val="20"/>
              </w:rPr>
            </w:pPr>
            <w:r w:rsidRPr="005C3A1B">
              <w:rPr>
                <w:sz w:val="20"/>
              </w:rPr>
              <w:t>1</w:t>
            </w:r>
          </w:p>
        </w:tc>
        <w:tc>
          <w:tcPr>
            <w:tcW w:w="528" w:type="dxa"/>
          </w:tcPr>
          <w:p w14:paraId="5C229D2D" w14:textId="77777777" w:rsidR="00313EBB" w:rsidRPr="005C3A1B" w:rsidRDefault="00313EBB" w:rsidP="003F7580">
            <w:pPr>
              <w:contextualSpacing/>
              <w:jc w:val="center"/>
              <w:rPr>
                <w:sz w:val="20"/>
              </w:rPr>
            </w:pPr>
          </w:p>
          <w:p w14:paraId="36F4B33F" w14:textId="77777777" w:rsidR="00313EBB" w:rsidRPr="005C3A1B" w:rsidRDefault="00313EBB" w:rsidP="003F7580">
            <w:pPr>
              <w:contextualSpacing/>
              <w:jc w:val="center"/>
              <w:rPr>
                <w:sz w:val="20"/>
              </w:rPr>
            </w:pPr>
            <w:r w:rsidRPr="005C3A1B">
              <w:rPr>
                <w:sz w:val="20"/>
              </w:rPr>
              <w:t>0</w:t>
            </w:r>
          </w:p>
        </w:tc>
        <w:tc>
          <w:tcPr>
            <w:tcW w:w="528" w:type="dxa"/>
          </w:tcPr>
          <w:p w14:paraId="648D40F1" w14:textId="77777777" w:rsidR="00313EBB" w:rsidRPr="005C3A1B" w:rsidRDefault="00313EBB" w:rsidP="003F7580">
            <w:pPr>
              <w:contextualSpacing/>
              <w:jc w:val="center"/>
              <w:rPr>
                <w:sz w:val="20"/>
              </w:rPr>
            </w:pPr>
          </w:p>
          <w:p w14:paraId="1A013B37" w14:textId="77777777" w:rsidR="00313EBB" w:rsidRPr="005C3A1B" w:rsidRDefault="00313EBB" w:rsidP="003F7580">
            <w:pPr>
              <w:contextualSpacing/>
              <w:jc w:val="center"/>
              <w:rPr>
                <w:sz w:val="20"/>
              </w:rPr>
            </w:pPr>
            <w:r w:rsidRPr="005C3A1B">
              <w:rPr>
                <w:sz w:val="20"/>
              </w:rPr>
              <w:t>3</w:t>
            </w:r>
          </w:p>
        </w:tc>
        <w:tc>
          <w:tcPr>
            <w:tcW w:w="528" w:type="dxa"/>
          </w:tcPr>
          <w:p w14:paraId="3C496268" w14:textId="77777777" w:rsidR="00313EBB" w:rsidRPr="005C3A1B" w:rsidRDefault="00313EBB" w:rsidP="003F7580">
            <w:pPr>
              <w:contextualSpacing/>
              <w:jc w:val="center"/>
              <w:rPr>
                <w:sz w:val="20"/>
              </w:rPr>
            </w:pPr>
          </w:p>
          <w:p w14:paraId="6650F6D0" w14:textId="77777777" w:rsidR="00313EBB" w:rsidRPr="005C3A1B" w:rsidRDefault="00313EBB" w:rsidP="003F7580">
            <w:pPr>
              <w:contextualSpacing/>
              <w:jc w:val="center"/>
              <w:rPr>
                <w:sz w:val="20"/>
              </w:rPr>
            </w:pPr>
            <w:r w:rsidRPr="005C3A1B">
              <w:rPr>
                <w:sz w:val="20"/>
              </w:rPr>
              <w:t>2</w:t>
            </w:r>
          </w:p>
        </w:tc>
        <w:tc>
          <w:tcPr>
            <w:tcW w:w="528" w:type="dxa"/>
          </w:tcPr>
          <w:p w14:paraId="4B196AE5" w14:textId="77777777" w:rsidR="00313EBB" w:rsidRPr="005C3A1B" w:rsidRDefault="00313EBB" w:rsidP="003F7580">
            <w:pPr>
              <w:contextualSpacing/>
              <w:jc w:val="center"/>
              <w:rPr>
                <w:sz w:val="20"/>
              </w:rPr>
            </w:pPr>
          </w:p>
          <w:p w14:paraId="2926AB29" w14:textId="77777777" w:rsidR="00313EBB" w:rsidRPr="005C3A1B" w:rsidRDefault="00313EBB" w:rsidP="003F7580">
            <w:pPr>
              <w:contextualSpacing/>
              <w:jc w:val="center"/>
              <w:rPr>
                <w:sz w:val="20"/>
              </w:rPr>
            </w:pPr>
            <w:r w:rsidRPr="005C3A1B">
              <w:rPr>
                <w:sz w:val="20"/>
              </w:rPr>
              <w:t>3</w:t>
            </w:r>
          </w:p>
        </w:tc>
        <w:tc>
          <w:tcPr>
            <w:tcW w:w="858" w:type="dxa"/>
            <w:shd w:val="clear" w:color="auto" w:fill="A6A6A6" w:themeFill="background1" w:themeFillShade="A6"/>
          </w:tcPr>
          <w:p w14:paraId="4B8100D0" w14:textId="77777777" w:rsidR="00313EBB" w:rsidRPr="005C3A1B" w:rsidRDefault="00313EBB" w:rsidP="003F7580">
            <w:pPr>
              <w:contextualSpacing/>
              <w:jc w:val="center"/>
              <w:rPr>
                <w:sz w:val="20"/>
              </w:rPr>
            </w:pPr>
          </w:p>
        </w:tc>
        <w:tc>
          <w:tcPr>
            <w:tcW w:w="528" w:type="dxa"/>
          </w:tcPr>
          <w:p w14:paraId="2F08F8E4" w14:textId="77777777" w:rsidR="00313EBB" w:rsidRPr="005C3A1B" w:rsidRDefault="00313EBB" w:rsidP="003F7580">
            <w:pPr>
              <w:contextualSpacing/>
              <w:jc w:val="center"/>
              <w:rPr>
                <w:sz w:val="20"/>
              </w:rPr>
            </w:pPr>
          </w:p>
          <w:p w14:paraId="064107B1" w14:textId="77777777" w:rsidR="00313EBB" w:rsidRPr="005C3A1B" w:rsidRDefault="00313EBB" w:rsidP="003F7580">
            <w:pPr>
              <w:contextualSpacing/>
              <w:jc w:val="center"/>
              <w:rPr>
                <w:sz w:val="20"/>
              </w:rPr>
            </w:pPr>
            <w:r w:rsidRPr="005C3A1B">
              <w:rPr>
                <w:sz w:val="20"/>
              </w:rPr>
              <w:t>0</w:t>
            </w:r>
          </w:p>
        </w:tc>
        <w:tc>
          <w:tcPr>
            <w:tcW w:w="528" w:type="dxa"/>
          </w:tcPr>
          <w:p w14:paraId="07D0C202" w14:textId="77777777" w:rsidR="00313EBB" w:rsidRPr="005C3A1B" w:rsidRDefault="00313EBB" w:rsidP="003F7580">
            <w:pPr>
              <w:contextualSpacing/>
              <w:jc w:val="center"/>
              <w:rPr>
                <w:sz w:val="20"/>
              </w:rPr>
            </w:pPr>
          </w:p>
          <w:p w14:paraId="6EAF7CBF" w14:textId="77777777" w:rsidR="00313EBB" w:rsidRPr="005C3A1B" w:rsidRDefault="00313EBB" w:rsidP="003F7580">
            <w:pPr>
              <w:contextualSpacing/>
              <w:jc w:val="center"/>
              <w:rPr>
                <w:sz w:val="20"/>
              </w:rPr>
            </w:pPr>
            <w:r w:rsidRPr="005C3A1B">
              <w:rPr>
                <w:sz w:val="20"/>
              </w:rPr>
              <w:t>0</w:t>
            </w:r>
          </w:p>
        </w:tc>
        <w:tc>
          <w:tcPr>
            <w:tcW w:w="528" w:type="dxa"/>
          </w:tcPr>
          <w:p w14:paraId="5D51AA2A" w14:textId="77777777" w:rsidR="00313EBB" w:rsidRPr="005C3A1B" w:rsidRDefault="00313EBB" w:rsidP="003F7580">
            <w:pPr>
              <w:contextualSpacing/>
              <w:jc w:val="center"/>
              <w:rPr>
                <w:sz w:val="20"/>
              </w:rPr>
            </w:pPr>
          </w:p>
          <w:p w14:paraId="20F9F3FD" w14:textId="77777777" w:rsidR="00313EBB" w:rsidRPr="005C3A1B" w:rsidRDefault="00313EBB" w:rsidP="003F7580">
            <w:pPr>
              <w:contextualSpacing/>
              <w:jc w:val="center"/>
              <w:rPr>
                <w:sz w:val="20"/>
              </w:rPr>
            </w:pPr>
            <w:r w:rsidRPr="005C3A1B">
              <w:rPr>
                <w:sz w:val="20"/>
              </w:rPr>
              <w:t>2</w:t>
            </w:r>
          </w:p>
        </w:tc>
        <w:tc>
          <w:tcPr>
            <w:tcW w:w="528" w:type="dxa"/>
          </w:tcPr>
          <w:p w14:paraId="3011E583" w14:textId="77777777" w:rsidR="00313EBB" w:rsidRPr="005C3A1B" w:rsidRDefault="00313EBB" w:rsidP="003F7580">
            <w:pPr>
              <w:contextualSpacing/>
              <w:jc w:val="center"/>
              <w:rPr>
                <w:sz w:val="20"/>
              </w:rPr>
            </w:pPr>
          </w:p>
          <w:p w14:paraId="399E99B3" w14:textId="77777777" w:rsidR="00313EBB" w:rsidRPr="005C3A1B" w:rsidRDefault="00313EBB" w:rsidP="003F7580">
            <w:pPr>
              <w:contextualSpacing/>
              <w:jc w:val="center"/>
              <w:rPr>
                <w:sz w:val="20"/>
              </w:rPr>
            </w:pPr>
            <w:r w:rsidRPr="005C3A1B">
              <w:rPr>
                <w:sz w:val="20"/>
              </w:rPr>
              <w:t>0</w:t>
            </w:r>
          </w:p>
        </w:tc>
        <w:tc>
          <w:tcPr>
            <w:tcW w:w="528" w:type="dxa"/>
          </w:tcPr>
          <w:p w14:paraId="147B29F8" w14:textId="77777777" w:rsidR="00313EBB" w:rsidRPr="005C3A1B" w:rsidRDefault="00313EBB" w:rsidP="003F7580">
            <w:pPr>
              <w:contextualSpacing/>
              <w:jc w:val="center"/>
              <w:rPr>
                <w:sz w:val="20"/>
              </w:rPr>
            </w:pPr>
          </w:p>
          <w:p w14:paraId="5405BC93" w14:textId="77777777" w:rsidR="00313EBB" w:rsidRPr="005C3A1B" w:rsidRDefault="00313EBB" w:rsidP="003F7580">
            <w:pPr>
              <w:contextualSpacing/>
              <w:jc w:val="center"/>
              <w:rPr>
                <w:sz w:val="20"/>
              </w:rPr>
            </w:pPr>
            <w:r w:rsidRPr="005C3A1B">
              <w:rPr>
                <w:sz w:val="20"/>
              </w:rPr>
              <w:t>5</w:t>
            </w:r>
          </w:p>
        </w:tc>
        <w:tc>
          <w:tcPr>
            <w:tcW w:w="528" w:type="dxa"/>
          </w:tcPr>
          <w:p w14:paraId="7B20370E" w14:textId="77777777" w:rsidR="00313EBB" w:rsidRPr="005C3A1B" w:rsidRDefault="00313EBB" w:rsidP="003F7580">
            <w:pPr>
              <w:contextualSpacing/>
              <w:jc w:val="center"/>
              <w:rPr>
                <w:sz w:val="20"/>
              </w:rPr>
            </w:pPr>
          </w:p>
          <w:p w14:paraId="1DED0442" w14:textId="77777777" w:rsidR="00313EBB" w:rsidRPr="005C3A1B" w:rsidRDefault="00313EBB" w:rsidP="003F7580">
            <w:pPr>
              <w:contextualSpacing/>
              <w:jc w:val="center"/>
              <w:rPr>
                <w:sz w:val="20"/>
              </w:rPr>
            </w:pPr>
            <w:r w:rsidRPr="005C3A1B">
              <w:rPr>
                <w:sz w:val="20"/>
              </w:rPr>
              <w:t>3</w:t>
            </w:r>
          </w:p>
        </w:tc>
      </w:tr>
      <w:tr w:rsidR="00313EBB" w:rsidRPr="005C3A1B" w14:paraId="768C39BE" w14:textId="77777777" w:rsidTr="003F7580">
        <w:tc>
          <w:tcPr>
            <w:tcW w:w="1696" w:type="dxa"/>
          </w:tcPr>
          <w:p w14:paraId="4350783F" w14:textId="77777777" w:rsidR="00313EBB" w:rsidRPr="005C3A1B" w:rsidRDefault="00313EBB" w:rsidP="003F7580">
            <w:pPr>
              <w:contextualSpacing/>
              <w:jc w:val="center"/>
              <w:rPr>
                <w:b/>
                <w:bCs/>
                <w:sz w:val="20"/>
              </w:rPr>
            </w:pPr>
            <w:r w:rsidRPr="005C3A1B">
              <w:rPr>
                <w:b/>
                <w:bCs/>
                <w:sz w:val="20"/>
              </w:rPr>
              <w:t>Wednesday</w:t>
            </w:r>
          </w:p>
          <w:p w14:paraId="0121CF8C" w14:textId="77777777" w:rsidR="00313EBB" w:rsidRPr="005C3A1B" w:rsidRDefault="00313EBB" w:rsidP="003F7580">
            <w:pPr>
              <w:contextualSpacing/>
              <w:jc w:val="center"/>
              <w:rPr>
                <w:sz w:val="20"/>
              </w:rPr>
            </w:pPr>
            <w:r w:rsidRPr="005C3A1B">
              <w:rPr>
                <w:sz w:val="20"/>
              </w:rPr>
              <w:t>Brook Way</w:t>
            </w:r>
          </w:p>
          <w:p w14:paraId="0923EC5A" w14:textId="77777777" w:rsidR="00313EBB" w:rsidRPr="005C3A1B" w:rsidRDefault="00313EBB" w:rsidP="003F7580">
            <w:pPr>
              <w:contextualSpacing/>
              <w:jc w:val="center"/>
              <w:rPr>
                <w:sz w:val="20"/>
              </w:rPr>
            </w:pPr>
            <w:r w:rsidRPr="005C3A1B">
              <w:rPr>
                <w:sz w:val="20"/>
              </w:rPr>
              <w:t>0900 to 1630</w:t>
            </w:r>
          </w:p>
        </w:tc>
        <w:tc>
          <w:tcPr>
            <w:tcW w:w="563" w:type="dxa"/>
          </w:tcPr>
          <w:p w14:paraId="422EFEE8" w14:textId="77777777" w:rsidR="00313EBB" w:rsidRPr="005C3A1B" w:rsidRDefault="00313EBB" w:rsidP="003F7580">
            <w:pPr>
              <w:contextualSpacing/>
              <w:jc w:val="center"/>
              <w:rPr>
                <w:sz w:val="20"/>
              </w:rPr>
            </w:pPr>
          </w:p>
          <w:p w14:paraId="1FF5D0D4" w14:textId="77777777" w:rsidR="00313EBB" w:rsidRPr="005C3A1B" w:rsidRDefault="00313EBB" w:rsidP="003F7580">
            <w:pPr>
              <w:contextualSpacing/>
              <w:jc w:val="center"/>
              <w:rPr>
                <w:sz w:val="20"/>
              </w:rPr>
            </w:pPr>
            <w:r w:rsidRPr="005C3A1B">
              <w:rPr>
                <w:sz w:val="20"/>
              </w:rPr>
              <w:t>NA</w:t>
            </w:r>
          </w:p>
        </w:tc>
        <w:tc>
          <w:tcPr>
            <w:tcW w:w="563" w:type="dxa"/>
          </w:tcPr>
          <w:p w14:paraId="34591C33" w14:textId="77777777" w:rsidR="00313EBB" w:rsidRPr="005C3A1B" w:rsidRDefault="00313EBB" w:rsidP="003F7580">
            <w:pPr>
              <w:contextualSpacing/>
              <w:jc w:val="center"/>
              <w:rPr>
                <w:sz w:val="20"/>
              </w:rPr>
            </w:pPr>
          </w:p>
          <w:p w14:paraId="599B996E" w14:textId="77777777" w:rsidR="00313EBB" w:rsidRPr="005C3A1B" w:rsidRDefault="00313EBB" w:rsidP="003F7580">
            <w:pPr>
              <w:contextualSpacing/>
              <w:jc w:val="center"/>
              <w:rPr>
                <w:sz w:val="20"/>
              </w:rPr>
            </w:pPr>
            <w:r w:rsidRPr="005C3A1B">
              <w:rPr>
                <w:sz w:val="20"/>
              </w:rPr>
              <w:t>NA</w:t>
            </w:r>
          </w:p>
        </w:tc>
        <w:tc>
          <w:tcPr>
            <w:tcW w:w="563" w:type="dxa"/>
          </w:tcPr>
          <w:p w14:paraId="415A070C" w14:textId="77777777" w:rsidR="00313EBB" w:rsidRPr="005C3A1B" w:rsidRDefault="00313EBB" w:rsidP="003F7580">
            <w:pPr>
              <w:contextualSpacing/>
              <w:jc w:val="center"/>
              <w:rPr>
                <w:sz w:val="20"/>
              </w:rPr>
            </w:pPr>
          </w:p>
          <w:p w14:paraId="35CD3B64" w14:textId="77777777" w:rsidR="00313EBB" w:rsidRPr="005C3A1B" w:rsidRDefault="00313EBB" w:rsidP="003F7580">
            <w:pPr>
              <w:contextualSpacing/>
              <w:jc w:val="center"/>
              <w:rPr>
                <w:sz w:val="20"/>
              </w:rPr>
            </w:pPr>
            <w:r w:rsidRPr="005C3A1B">
              <w:rPr>
                <w:sz w:val="20"/>
              </w:rPr>
              <w:t>4</w:t>
            </w:r>
          </w:p>
        </w:tc>
        <w:tc>
          <w:tcPr>
            <w:tcW w:w="528" w:type="dxa"/>
          </w:tcPr>
          <w:p w14:paraId="1D6C319D" w14:textId="77777777" w:rsidR="00313EBB" w:rsidRPr="005C3A1B" w:rsidRDefault="00313EBB" w:rsidP="003F7580">
            <w:pPr>
              <w:contextualSpacing/>
              <w:jc w:val="center"/>
              <w:rPr>
                <w:sz w:val="20"/>
              </w:rPr>
            </w:pPr>
          </w:p>
          <w:p w14:paraId="5AB8160C" w14:textId="77777777" w:rsidR="00313EBB" w:rsidRPr="005C3A1B" w:rsidRDefault="00313EBB" w:rsidP="003F7580">
            <w:pPr>
              <w:contextualSpacing/>
              <w:jc w:val="center"/>
              <w:rPr>
                <w:sz w:val="20"/>
              </w:rPr>
            </w:pPr>
            <w:r w:rsidRPr="005C3A1B">
              <w:rPr>
                <w:sz w:val="20"/>
              </w:rPr>
              <w:t>1</w:t>
            </w:r>
          </w:p>
        </w:tc>
        <w:tc>
          <w:tcPr>
            <w:tcW w:w="883" w:type="dxa"/>
          </w:tcPr>
          <w:p w14:paraId="6332A52C" w14:textId="77777777" w:rsidR="00313EBB" w:rsidRPr="005C3A1B" w:rsidRDefault="00313EBB" w:rsidP="003F7580">
            <w:pPr>
              <w:contextualSpacing/>
              <w:jc w:val="center"/>
              <w:rPr>
                <w:sz w:val="20"/>
              </w:rPr>
            </w:pPr>
          </w:p>
          <w:p w14:paraId="28F76885" w14:textId="77777777" w:rsidR="00313EBB" w:rsidRPr="005C3A1B" w:rsidRDefault="00313EBB" w:rsidP="003F7580">
            <w:pPr>
              <w:contextualSpacing/>
              <w:jc w:val="center"/>
              <w:rPr>
                <w:sz w:val="20"/>
              </w:rPr>
            </w:pPr>
            <w:r w:rsidRPr="005C3A1B">
              <w:rPr>
                <w:sz w:val="20"/>
              </w:rPr>
              <w:t>3</w:t>
            </w:r>
          </w:p>
        </w:tc>
        <w:tc>
          <w:tcPr>
            <w:tcW w:w="883" w:type="dxa"/>
          </w:tcPr>
          <w:p w14:paraId="3671807F" w14:textId="77777777" w:rsidR="00313EBB" w:rsidRPr="005C3A1B" w:rsidRDefault="00313EBB" w:rsidP="003F7580">
            <w:pPr>
              <w:contextualSpacing/>
              <w:jc w:val="center"/>
              <w:rPr>
                <w:sz w:val="20"/>
              </w:rPr>
            </w:pPr>
          </w:p>
          <w:p w14:paraId="3B5B5B3C" w14:textId="77777777" w:rsidR="00313EBB" w:rsidRPr="005C3A1B" w:rsidRDefault="00313EBB" w:rsidP="003F7580">
            <w:pPr>
              <w:contextualSpacing/>
              <w:jc w:val="center"/>
              <w:rPr>
                <w:sz w:val="20"/>
              </w:rPr>
            </w:pPr>
            <w:r w:rsidRPr="005C3A1B">
              <w:rPr>
                <w:sz w:val="20"/>
              </w:rPr>
              <w:t>Closed</w:t>
            </w:r>
          </w:p>
        </w:tc>
        <w:tc>
          <w:tcPr>
            <w:tcW w:w="883" w:type="dxa"/>
          </w:tcPr>
          <w:p w14:paraId="3AC7D122" w14:textId="77777777" w:rsidR="00313EBB" w:rsidRPr="005C3A1B" w:rsidRDefault="00313EBB" w:rsidP="003F7580">
            <w:pPr>
              <w:contextualSpacing/>
              <w:jc w:val="center"/>
              <w:rPr>
                <w:sz w:val="20"/>
              </w:rPr>
            </w:pPr>
          </w:p>
          <w:p w14:paraId="1EAED201" w14:textId="77777777" w:rsidR="00313EBB" w:rsidRPr="005C3A1B" w:rsidRDefault="00313EBB" w:rsidP="003F7580">
            <w:pPr>
              <w:contextualSpacing/>
              <w:jc w:val="center"/>
              <w:rPr>
                <w:sz w:val="20"/>
              </w:rPr>
            </w:pPr>
            <w:r w:rsidRPr="005C3A1B">
              <w:rPr>
                <w:sz w:val="20"/>
              </w:rPr>
              <w:t>5</w:t>
            </w:r>
          </w:p>
        </w:tc>
        <w:tc>
          <w:tcPr>
            <w:tcW w:w="528" w:type="dxa"/>
          </w:tcPr>
          <w:p w14:paraId="33BB433C" w14:textId="77777777" w:rsidR="00313EBB" w:rsidRPr="005C3A1B" w:rsidRDefault="00313EBB" w:rsidP="003F7580">
            <w:pPr>
              <w:contextualSpacing/>
              <w:jc w:val="center"/>
              <w:rPr>
                <w:sz w:val="20"/>
              </w:rPr>
            </w:pPr>
          </w:p>
          <w:p w14:paraId="320F2A97" w14:textId="77777777" w:rsidR="00313EBB" w:rsidRPr="005C3A1B" w:rsidRDefault="00313EBB" w:rsidP="003F7580">
            <w:pPr>
              <w:contextualSpacing/>
              <w:jc w:val="center"/>
              <w:rPr>
                <w:sz w:val="20"/>
              </w:rPr>
            </w:pPr>
            <w:r w:rsidRPr="005C3A1B">
              <w:rPr>
                <w:sz w:val="20"/>
              </w:rPr>
              <w:t>3</w:t>
            </w:r>
          </w:p>
        </w:tc>
        <w:tc>
          <w:tcPr>
            <w:tcW w:w="528" w:type="dxa"/>
          </w:tcPr>
          <w:p w14:paraId="0AE1BBE0" w14:textId="77777777" w:rsidR="00313EBB" w:rsidRPr="005C3A1B" w:rsidRDefault="00313EBB" w:rsidP="003F7580">
            <w:pPr>
              <w:contextualSpacing/>
              <w:jc w:val="center"/>
              <w:rPr>
                <w:sz w:val="20"/>
              </w:rPr>
            </w:pPr>
          </w:p>
          <w:p w14:paraId="10F12BC3" w14:textId="77777777" w:rsidR="00313EBB" w:rsidRPr="005C3A1B" w:rsidRDefault="00313EBB" w:rsidP="003F7580">
            <w:pPr>
              <w:contextualSpacing/>
              <w:jc w:val="center"/>
              <w:rPr>
                <w:sz w:val="20"/>
              </w:rPr>
            </w:pPr>
            <w:r w:rsidRPr="005C3A1B">
              <w:rPr>
                <w:sz w:val="20"/>
              </w:rPr>
              <w:t>7</w:t>
            </w:r>
          </w:p>
        </w:tc>
        <w:tc>
          <w:tcPr>
            <w:tcW w:w="528" w:type="dxa"/>
          </w:tcPr>
          <w:p w14:paraId="0F2891D6" w14:textId="77777777" w:rsidR="00313EBB" w:rsidRPr="005C3A1B" w:rsidRDefault="00313EBB" w:rsidP="003F7580">
            <w:pPr>
              <w:contextualSpacing/>
              <w:jc w:val="center"/>
              <w:rPr>
                <w:sz w:val="20"/>
              </w:rPr>
            </w:pPr>
          </w:p>
          <w:p w14:paraId="226F88D9" w14:textId="77777777" w:rsidR="00313EBB" w:rsidRPr="005C3A1B" w:rsidRDefault="00313EBB" w:rsidP="003F7580">
            <w:pPr>
              <w:contextualSpacing/>
              <w:jc w:val="center"/>
              <w:rPr>
                <w:sz w:val="20"/>
              </w:rPr>
            </w:pPr>
            <w:r w:rsidRPr="005C3A1B">
              <w:rPr>
                <w:sz w:val="20"/>
              </w:rPr>
              <w:t>5</w:t>
            </w:r>
          </w:p>
        </w:tc>
        <w:tc>
          <w:tcPr>
            <w:tcW w:w="528" w:type="dxa"/>
          </w:tcPr>
          <w:p w14:paraId="2BE1B8F6" w14:textId="77777777" w:rsidR="00313EBB" w:rsidRPr="005C3A1B" w:rsidRDefault="00313EBB" w:rsidP="003F7580">
            <w:pPr>
              <w:contextualSpacing/>
              <w:jc w:val="center"/>
              <w:rPr>
                <w:sz w:val="20"/>
              </w:rPr>
            </w:pPr>
          </w:p>
          <w:p w14:paraId="0D817DD4" w14:textId="77777777" w:rsidR="00313EBB" w:rsidRPr="005C3A1B" w:rsidRDefault="00313EBB" w:rsidP="003F7580">
            <w:pPr>
              <w:contextualSpacing/>
              <w:jc w:val="center"/>
              <w:rPr>
                <w:sz w:val="20"/>
              </w:rPr>
            </w:pPr>
            <w:r w:rsidRPr="005C3A1B">
              <w:rPr>
                <w:sz w:val="20"/>
              </w:rPr>
              <w:t>4</w:t>
            </w:r>
          </w:p>
        </w:tc>
        <w:tc>
          <w:tcPr>
            <w:tcW w:w="528" w:type="dxa"/>
          </w:tcPr>
          <w:p w14:paraId="3BC4D3EE" w14:textId="77777777" w:rsidR="00313EBB" w:rsidRPr="005C3A1B" w:rsidRDefault="00313EBB" w:rsidP="003F7580">
            <w:pPr>
              <w:contextualSpacing/>
              <w:jc w:val="center"/>
              <w:rPr>
                <w:sz w:val="20"/>
              </w:rPr>
            </w:pPr>
          </w:p>
          <w:p w14:paraId="090327DB" w14:textId="77777777" w:rsidR="00313EBB" w:rsidRPr="005C3A1B" w:rsidRDefault="00313EBB" w:rsidP="003F7580">
            <w:pPr>
              <w:contextualSpacing/>
              <w:jc w:val="center"/>
              <w:rPr>
                <w:sz w:val="20"/>
              </w:rPr>
            </w:pPr>
            <w:r w:rsidRPr="005C3A1B">
              <w:rPr>
                <w:sz w:val="20"/>
              </w:rPr>
              <w:t>5</w:t>
            </w:r>
          </w:p>
        </w:tc>
        <w:tc>
          <w:tcPr>
            <w:tcW w:w="858" w:type="dxa"/>
            <w:shd w:val="clear" w:color="auto" w:fill="A6A6A6" w:themeFill="background1" w:themeFillShade="A6"/>
          </w:tcPr>
          <w:p w14:paraId="591CC098" w14:textId="77777777" w:rsidR="00313EBB" w:rsidRPr="005C3A1B" w:rsidRDefault="00313EBB" w:rsidP="003F7580">
            <w:pPr>
              <w:contextualSpacing/>
              <w:jc w:val="center"/>
              <w:rPr>
                <w:sz w:val="20"/>
              </w:rPr>
            </w:pPr>
          </w:p>
        </w:tc>
        <w:tc>
          <w:tcPr>
            <w:tcW w:w="528" w:type="dxa"/>
          </w:tcPr>
          <w:p w14:paraId="3F155E5C" w14:textId="77777777" w:rsidR="00313EBB" w:rsidRPr="005C3A1B" w:rsidRDefault="00313EBB" w:rsidP="003F7580">
            <w:pPr>
              <w:contextualSpacing/>
              <w:jc w:val="center"/>
              <w:rPr>
                <w:sz w:val="20"/>
              </w:rPr>
            </w:pPr>
          </w:p>
          <w:p w14:paraId="31D1D2C7" w14:textId="77777777" w:rsidR="00313EBB" w:rsidRPr="005C3A1B" w:rsidRDefault="00313EBB" w:rsidP="003F7580">
            <w:pPr>
              <w:contextualSpacing/>
              <w:jc w:val="center"/>
              <w:rPr>
                <w:sz w:val="20"/>
              </w:rPr>
            </w:pPr>
            <w:r w:rsidRPr="005C3A1B">
              <w:rPr>
                <w:sz w:val="20"/>
              </w:rPr>
              <w:t>8</w:t>
            </w:r>
          </w:p>
        </w:tc>
        <w:tc>
          <w:tcPr>
            <w:tcW w:w="528" w:type="dxa"/>
          </w:tcPr>
          <w:p w14:paraId="598FF096" w14:textId="77777777" w:rsidR="00313EBB" w:rsidRPr="005C3A1B" w:rsidRDefault="00313EBB" w:rsidP="003F7580">
            <w:pPr>
              <w:contextualSpacing/>
              <w:jc w:val="center"/>
              <w:rPr>
                <w:sz w:val="20"/>
              </w:rPr>
            </w:pPr>
          </w:p>
          <w:p w14:paraId="020D9199" w14:textId="77777777" w:rsidR="00313EBB" w:rsidRPr="005C3A1B" w:rsidRDefault="00313EBB" w:rsidP="003F7580">
            <w:pPr>
              <w:contextualSpacing/>
              <w:jc w:val="center"/>
              <w:rPr>
                <w:sz w:val="20"/>
              </w:rPr>
            </w:pPr>
            <w:r w:rsidRPr="005C3A1B">
              <w:rPr>
                <w:sz w:val="20"/>
              </w:rPr>
              <w:t>4</w:t>
            </w:r>
          </w:p>
        </w:tc>
        <w:tc>
          <w:tcPr>
            <w:tcW w:w="528" w:type="dxa"/>
          </w:tcPr>
          <w:p w14:paraId="5D974BA9" w14:textId="77777777" w:rsidR="00313EBB" w:rsidRPr="005C3A1B" w:rsidRDefault="00313EBB" w:rsidP="003F7580">
            <w:pPr>
              <w:contextualSpacing/>
              <w:jc w:val="center"/>
              <w:rPr>
                <w:sz w:val="20"/>
              </w:rPr>
            </w:pPr>
          </w:p>
          <w:p w14:paraId="103E6B44" w14:textId="77777777" w:rsidR="00313EBB" w:rsidRPr="005C3A1B" w:rsidRDefault="00313EBB" w:rsidP="003F7580">
            <w:pPr>
              <w:contextualSpacing/>
              <w:jc w:val="center"/>
              <w:rPr>
                <w:sz w:val="20"/>
              </w:rPr>
            </w:pPr>
            <w:r w:rsidRPr="005C3A1B">
              <w:rPr>
                <w:sz w:val="20"/>
              </w:rPr>
              <w:t>2</w:t>
            </w:r>
          </w:p>
        </w:tc>
        <w:tc>
          <w:tcPr>
            <w:tcW w:w="528" w:type="dxa"/>
          </w:tcPr>
          <w:p w14:paraId="45A5C427" w14:textId="77777777" w:rsidR="00313EBB" w:rsidRPr="005C3A1B" w:rsidRDefault="00313EBB" w:rsidP="003F7580">
            <w:pPr>
              <w:contextualSpacing/>
              <w:jc w:val="center"/>
              <w:rPr>
                <w:sz w:val="20"/>
              </w:rPr>
            </w:pPr>
          </w:p>
          <w:p w14:paraId="0362EBB5" w14:textId="77777777" w:rsidR="00313EBB" w:rsidRPr="005C3A1B" w:rsidRDefault="00313EBB" w:rsidP="003F7580">
            <w:pPr>
              <w:contextualSpacing/>
              <w:jc w:val="center"/>
              <w:rPr>
                <w:sz w:val="20"/>
              </w:rPr>
            </w:pPr>
            <w:r w:rsidRPr="005C3A1B">
              <w:rPr>
                <w:sz w:val="20"/>
              </w:rPr>
              <w:t>3</w:t>
            </w:r>
          </w:p>
        </w:tc>
        <w:tc>
          <w:tcPr>
            <w:tcW w:w="528" w:type="dxa"/>
          </w:tcPr>
          <w:p w14:paraId="04F92293" w14:textId="77777777" w:rsidR="00313EBB" w:rsidRPr="005C3A1B" w:rsidRDefault="00313EBB" w:rsidP="003F7580">
            <w:pPr>
              <w:contextualSpacing/>
              <w:jc w:val="center"/>
              <w:rPr>
                <w:sz w:val="20"/>
              </w:rPr>
            </w:pPr>
          </w:p>
          <w:p w14:paraId="64B00E22" w14:textId="77777777" w:rsidR="00313EBB" w:rsidRPr="005C3A1B" w:rsidRDefault="00313EBB" w:rsidP="003F7580">
            <w:pPr>
              <w:contextualSpacing/>
              <w:jc w:val="center"/>
              <w:rPr>
                <w:sz w:val="20"/>
              </w:rPr>
            </w:pPr>
            <w:r w:rsidRPr="005C3A1B">
              <w:rPr>
                <w:sz w:val="20"/>
              </w:rPr>
              <w:t>5</w:t>
            </w:r>
          </w:p>
        </w:tc>
        <w:tc>
          <w:tcPr>
            <w:tcW w:w="528" w:type="dxa"/>
          </w:tcPr>
          <w:p w14:paraId="511B190C" w14:textId="77777777" w:rsidR="00313EBB" w:rsidRPr="005C3A1B" w:rsidRDefault="00313EBB" w:rsidP="003F7580">
            <w:pPr>
              <w:contextualSpacing/>
              <w:jc w:val="center"/>
              <w:rPr>
                <w:sz w:val="20"/>
              </w:rPr>
            </w:pPr>
          </w:p>
          <w:p w14:paraId="179CD461" w14:textId="77777777" w:rsidR="00313EBB" w:rsidRPr="005C3A1B" w:rsidRDefault="00313EBB" w:rsidP="003F7580">
            <w:pPr>
              <w:contextualSpacing/>
              <w:jc w:val="center"/>
              <w:rPr>
                <w:sz w:val="20"/>
              </w:rPr>
            </w:pPr>
            <w:r w:rsidRPr="005C3A1B">
              <w:rPr>
                <w:sz w:val="20"/>
              </w:rPr>
              <w:t>3</w:t>
            </w:r>
          </w:p>
        </w:tc>
      </w:tr>
      <w:tr w:rsidR="00313EBB" w:rsidRPr="005C3A1B" w14:paraId="34893C28" w14:textId="77777777" w:rsidTr="003F7580">
        <w:tc>
          <w:tcPr>
            <w:tcW w:w="1696" w:type="dxa"/>
          </w:tcPr>
          <w:p w14:paraId="7C902A2D" w14:textId="77777777" w:rsidR="00313EBB" w:rsidRPr="005C3A1B" w:rsidRDefault="00313EBB" w:rsidP="003F7580">
            <w:pPr>
              <w:contextualSpacing/>
              <w:jc w:val="center"/>
              <w:rPr>
                <w:b/>
                <w:bCs/>
                <w:sz w:val="20"/>
              </w:rPr>
            </w:pPr>
            <w:r w:rsidRPr="005C3A1B">
              <w:rPr>
                <w:b/>
                <w:bCs/>
                <w:sz w:val="20"/>
              </w:rPr>
              <w:t>Thursday</w:t>
            </w:r>
          </w:p>
          <w:p w14:paraId="41AEFFCD" w14:textId="77777777" w:rsidR="00313EBB" w:rsidRDefault="00313EBB" w:rsidP="003F7580">
            <w:pPr>
              <w:contextualSpacing/>
              <w:jc w:val="center"/>
              <w:rPr>
                <w:sz w:val="20"/>
              </w:rPr>
            </w:pPr>
            <w:r>
              <w:rPr>
                <w:sz w:val="20"/>
              </w:rPr>
              <w:t>Cedar Room</w:t>
            </w:r>
          </w:p>
          <w:p w14:paraId="71983443" w14:textId="77777777" w:rsidR="00313EBB" w:rsidRPr="005C3A1B" w:rsidRDefault="00313EBB" w:rsidP="003F7580">
            <w:pPr>
              <w:contextualSpacing/>
              <w:jc w:val="center"/>
              <w:rPr>
                <w:sz w:val="20"/>
              </w:rPr>
            </w:pPr>
            <w:r w:rsidRPr="005C3A1B">
              <w:rPr>
                <w:sz w:val="20"/>
              </w:rPr>
              <w:t>Jubilee Centre</w:t>
            </w:r>
          </w:p>
          <w:p w14:paraId="7719D18B" w14:textId="77777777" w:rsidR="00313EBB" w:rsidRPr="005C3A1B" w:rsidRDefault="00313EBB" w:rsidP="003F7580">
            <w:pPr>
              <w:contextualSpacing/>
              <w:jc w:val="center"/>
              <w:rPr>
                <w:sz w:val="20"/>
              </w:rPr>
            </w:pPr>
            <w:r w:rsidRPr="005C3A1B">
              <w:rPr>
                <w:sz w:val="20"/>
              </w:rPr>
              <w:t>0900 to 1700</w:t>
            </w:r>
          </w:p>
        </w:tc>
        <w:tc>
          <w:tcPr>
            <w:tcW w:w="563" w:type="dxa"/>
          </w:tcPr>
          <w:p w14:paraId="3488AE38" w14:textId="77777777" w:rsidR="00313EBB" w:rsidRPr="005C3A1B" w:rsidRDefault="00313EBB" w:rsidP="003F7580">
            <w:pPr>
              <w:contextualSpacing/>
              <w:jc w:val="center"/>
              <w:rPr>
                <w:sz w:val="20"/>
              </w:rPr>
            </w:pPr>
          </w:p>
          <w:p w14:paraId="7A906365" w14:textId="77777777" w:rsidR="00313EBB" w:rsidRPr="005C3A1B" w:rsidRDefault="00313EBB" w:rsidP="003F7580">
            <w:pPr>
              <w:contextualSpacing/>
              <w:jc w:val="center"/>
              <w:rPr>
                <w:sz w:val="20"/>
              </w:rPr>
            </w:pPr>
            <w:r w:rsidRPr="005C3A1B">
              <w:rPr>
                <w:sz w:val="20"/>
              </w:rPr>
              <w:t>0</w:t>
            </w:r>
          </w:p>
        </w:tc>
        <w:tc>
          <w:tcPr>
            <w:tcW w:w="563" w:type="dxa"/>
          </w:tcPr>
          <w:p w14:paraId="10421DB8" w14:textId="77777777" w:rsidR="00313EBB" w:rsidRPr="005C3A1B" w:rsidRDefault="00313EBB" w:rsidP="003F7580">
            <w:pPr>
              <w:contextualSpacing/>
              <w:jc w:val="center"/>
              <w:rPr>
                <w:sz w:val="20"/>
              </w:rPr>
            </w:pPr>
          </w:p>
          <w:p w14:paraId="537AD16B" w14:textId="77777777" w:rsidR="00313EBB" w:rsidRPr="005C3A1B" w:rsidRDefault="00313EBB" w:rsidP="003F7580">
            <w:pPr>
              <w:contextualSpacing/>
              <w:jc w:val="center"/>
              <w:rPr>
                <w:sz w:val="20"/>
              </w:rPr>
            </w:pPr>
            <w:r w:rsidRPr="005C3A1B">
              <w:rPr>
                <w:sz w:val="20"/>
              </w:rPr>
              <w:t>1</w:t>
            </w:r>
          </w:p>
        </w:tc>
        <w:tc>
          <w:tcPr>
            <w:tcW w:w="563" w:type="dxa"/>
          </w:tcPr>
          <w:p w14:paraId="29C0CAD7" w14:textId="77777777" w:rsidR="00313EBB" w:rsidRPr="005C3A1B" w:rsidRDefault="00313EBB" w:rsidP="003F7580">
            <w:pPr>
              <w:contextualSpacing/>
              <w:jc w:val="center"/>
              <w:rPr>
                <w:sz w:val="20"/>
              </w:rPr>
            </w:pPr>
          </w:p>
          <w:p w14:paraId="64327331" w14:textId="77777777" w:rsidR="00313EBB" w:rsidRPr="005C3A1B" w:rsidRDefault="00313EBB" w:rsidP="003F7580">
            <w:pPr>
              <w:contextualSpacing/>
              <w:jc w:val="center"/>
              <w:rPr>
                <w:sz w:val="20"/>
              </w:rPr>
            </w:pPr>
            <w:r w:rsidRPr="005C3A1B">
              <w:rPr>
                <w:sz w:val="20"/>
              </w:rPr>
              <w:t>1</w:t>
            </w:r>
          </w:p>
        </w:tc>
        <w:tc>
          <w:tcPr>
            <w:tcW w:w="528" w:type="dxa"/>
          </w:tcPr>
          <w:p w14:paraId="7E7A1DE0" w14:textId="77777777" w:rsidR="00313EBB" w:rsidRPr="005C3A1B" w:rsidRDefault="00313EBB" w:rsidP="003F7580">
            <w:pPr>
              <w:contextualSpacing/>
              <w:jc w:val="center"/>
              <w:rPr>
                <w:sz w:val="20"/>
              </w:rPr>
            </w:pPr>
          </w:p>
          <w:p w14:paraId="2DD91CFA" w14:textId="77777777" w:rsidR="00313EBB" w:rsidRPr="005C3A1B" w:rsidRDefault="00313EBB" w:rsidP="003F7580">
            <w:pPr>
              <w:contextualSpacing/>
              <w:jc w:val="center"/>
              <w:rPr>
                <w:sz w:val="20"/>
              </w:rPr>
            </w:pPr>
            <w:r w:rsidRPr="005C3A1B">
              <w:rPr>
                <w:sz w:val="20"/>
              </w:rPr>
              <w:t>0</w:t>
            </w:r>
          </w:p>
        </w:tc>
        <w:tc>
          <w:tcPr>
            <w:tcW w:w="883" w:type="dxa"/>
          </w:tcPr>
          <w:p w14:paraId="7D396D5F" w14:textId="77777777" w:rsidR="00313EBB" w:rsidRPr="005C3A1B" w:rsidRDefault="00313EBB" w:rsidP="003F7580">
            <w:pPr>
              <w:contextualSpacing/>
              <w:jc w:val="center"/>
              <w:rPr>
                <w:sz w:val="20"/>
              </w:rPr>
            </w:pPr>
          </w:p>
          <w:p w14:paraId="1F25CB74" w14:textId="77777777" w:rsidR="00313EBB" w:rsidRPr="005C3A1B" w:rsidRDefault="00313EBB" w:rsidP="003F7580">
            <w:pPr>
              <w:contextualSpacing/>
              <w:jc w:val="center"/>
              <w:rPr>
                <w:sz w:val="20"/>
              </w:rPr>
            </w:pPr>
            <w:r w:rsidRPr="005C3A1B">
              <w:rPr>
                <w:sz w:val="20"/>
              </w:rPr>
              <w:t>1</w:t>
            </w:r>
          </w:p>
        </w:tc>
        <w:tc>
          <w:tcPr>
            <w:tcW w:w="883" w:type="dxa"/>
          </w:tcPr>
          <w:p w14:paraId="07FAD106" w14:textId="77777777" w:rsidR="00313EBB" w:rsidRPr="005C3A1B" w:rsidRDefault="00313EBB" w:rsidP="003F7580">
            <w:pPr>
              <w:contextualSpacing/>
              <w:jc w:val="center"/>
              <w:rPr>
                <w:sz w:val="20"/>
              </w:rPr>
            </w:pPr>
          </w:p>
          <w:p w14:paraId="3C318947" w14:textId="77777777" w:rsidR="00313EBB" w:rsidRPr="005C3A1B" w:rsidRDefault="00313EBB" w:rsidP="003F7580">
            <w:pPr>
              <w:contextualSpacing/>
              <w:jc w:val="center"/>
              <w:rPr>
                <w:sz w:val="20"/>
              </w:rPr>
            </w:pPr>
            <w:r w:rsidRPr="005C3A1B">
              <w:rPr>
                <w:sz w:val="20"/>
              </w:rPr>
              <w:t>Closed</w:t>
            </w:r>
          </w:p>
        </w:tc>
        <w:tc>
          <w:tcPr>
            <w:tcW w:w="883" w:type="dxa"/>
          </w:tcPr>
          <w:p w14:paraId="536C482D" w14:textId="77777777" w:rsidR="00313EBB" w:rsidRPr="005C3A1B" w:rsidRDefault="00313EBB" w:rsidP="003F7580">
            <w:pPr>
              <w:contextualSpacing/>
              <w:jc w:val="center"/>
              <w:rPr>
                <w:sz w:val="20"/>
              </w:rPr>
            </w:pPr>
          </w:p>
          <w:p w14:paraId="7C19C8F3" w14:textId="77777777" w:rsidR="00313EBB" w:rsidRPr="005C3A1B" w:rsidRDefault="00313EBB" w:rsidP="003F7580">
            <w:pPr>
              <w:contextualSpacing/>
              <w:jc w:val="center"/>
              <w:rPr>
                <w:sz w:val="20"/>
              </w:rPr>
            </w:pPr>
            <w:r w:rsidRPr="005C3A1B">
              <w:rPr>
                <w:sz w:val="20"/>
              </w:rPr>
              <w:t>1</w:t>
            </w:r>
          </w:p>
        </w:tc>
        <w:tc>
          <w:tcPr>
            <w:tcW w:w="528" w:type="dxa"/>
          </w:tcPr>
          <w:p w14:paraId="043F13FB" w14:textId="77777777" w:rsidR="00313EBB" w:rsidRPr="005C3A1B" w:rsidRDefault="00313EBB" w:rsidP="003F7580">
            <w:pPr>
              <w:contextualSpacing/>
              <w:jc w:val="center"/>
              <w:rPr>
                <w:sz w:val="20"/>
              </w:rPr>
            </w:pPr>
          </w:p>
          <w:p w14:paraId="02EE47D9" w14:textId="77777777" w:rsidR="00313EBB" w:rsidRPr="005C3A1B" w:rsidRDefault="00313EBB" w:rsidP="003F7580">
            <w:pPr>
              <w:contextualSpacing/>
              <w:jc w:val="center"/>
              <w:rPr>
                <w:sz w:val="20"/>
              </w:rPr>
            </w:pPr>
            <w:r w:rsidRPr="005C3A1B">
              <w:rPr>
                <w:sz w:val="20"/>
              </w:rPr>
              <w:t>0</w:t>
            </w:r>
          </w:p>
        </w:tc>
        <w:tc>
          <w:tcPr>
            <w:tcW w:w="528" w:type="dxa"/>
          </w:tcPr>
          <w:p w14:paraId="0A470423" w14:textId="77777777" w:rsidR="00313EBB" w:rsidRPr="005C3A1B" w:rsidRDefault="00313EBB" w:rsidP="003F7580">
            <w:pPr>
              <w:contextualSpacing/>
              <w:jc w:val="center"/>
              <w:rPr>
                <w:sz w:val="20"/>
              </w:rPr>
            </w:pPr>
          </w:p>
          <w:p w14:paraId="61765DF3" w14:textId="77777777" w:rsidR="00313EBB" w:rsidRPr="005C3A1B" w:rsidRDefault="00313EBB" w:rsidP="003F7580">
            <w:pPr>
              <w:contextualSpacing/>
              <w:jc w:val="center"/>
              <w:rPr>
                <w:sz w:val="20"/>
              </w:rPr>
            </w:pPr>
            <w:r w:rsidRPr="005C3A1B">
              <w:rPr>
                <w:sz w:val="20"/>
              </w:rPr>
              <w:t>3</w:t>
            </w:r>
          </w:p>
        </w:tc>
        <w:tc>
          <w:tcPr>
            <w:tcW w:w="528" w:type="dxa"/>
          </w:tcPr>
          <w:p w14:paraId="14FF1CB2" w14:textId="77777777" w:rsidR="00313EBB" w:rsidRPr="005C3A1B" w:rsidRDefault="00313EBB" w:rsidP="003F7580">
            <w:pPr>
              <w:contextualSpacing/>
              <w:jc w:val="center"/>
              <w:rPr>
                <w:sz w:val="20"/>
              </w:rPr>
            </w:pPr>
          </w:p>
          <w:p w14:paraId="19FC92A9" w14:textId="77777777" w:rsidR="00313EBB" w:rsidRPr="005C3A1B" w:rsidRDefault="00313EBB" w:rsidP="003F7580">
            <w:pPr>
              <w:contextualSpacing/>
              <w:jc w:val="center"/>
              <w:rPr>
                <w:sz w:val="20"/>
              </w:rPr>
            </w:pPr>
            <w:r w:rsidRPr="005C3A1B">
              <w:rPr>
                <w:sz w:val="20"/>
              </w:rPr>
              <w:t>4</w:t>
            </w:r>
          </w:p>
        </w:tc>
        <w:tc>
          <w:tcPr>
            <w:tcW w:w="528" w:type="dxa"/>
          </w:tcPr>
          <w:p w14:paraId="09932781" w14:textId="77777777" w:rsidR="00313EBB" w:rsidRPr="005C3A1B" w:rsidRDefault="00313EBB" w:rsidP="003F7580">
            <w:pPr>
              <w:contextualSpacing/>
              <w:jc w:val="center"/>
              <w:rPr>
                <w:sz w:val="20"/>
              </w:rPr>
            </w:pPr>
          </w:p>
          <w:p w14:paraId="6D5F25A0" w14:textId="77777777" w:rsidR="00313EBB" w:rsidRPr="005C3A1B" w:rsidRDefault="00313EBB" w:rsidP="003F7580">
            <w:pPr>
              <w:contextualSpacing/>
              <w:jc w:val="center"/>
              <w:rPr>
                <w:sz w:val="20"/>
              </w:rPr>
            </w:pPr>
            <w:r w:rsidRPr="005C3A1B">
              <w:rPr>
                <w:sz w:val="20"/>
              </w:rPr>
              <w:t>3</w:t>
            </w:r>
          </w:p>
        </w:tc>
        <w:tc>
          <w:tcPr>
            <w:tcW w:w="528" w:type="dxa"/>
          </w:tcPr>
          <w:p w14:paraId="763359F1" w14:textId="77777777" w:rsidR="00313EBB" w:rsidRPr="005C3A1B" w:rsidRDefault="00313EBB" w:rsidP="003F7580">
            <w:pPr>
              <w:contextualSpacing/>
              <w:jc w:val="center"/>
              <w:rPr>
                <w:sz w:val="20"/>
              </w:rPr>
            </w:pPr>
          </w:p>
          <w:p w14:paraId="2B0E6545" w14:textId="77777777" w:rsidR="00313EBB" w:rsidRPr="005C3A1B" w:rsidRDefault="00313EBB" w:rsidP="003F7580">
            <w:pPr>
              <w:contextualSpacing/>
              <w:jc w:val="center"/>
              <w:rPr>
                <w:sz w:val="20"/>
              </w:rPr>
            </w:pPr>
            <w:r w:rsidRPr="005C3A1B">
              <w:rPr>
                <w:sz w:val="20"/>
              </w:rPr>
              <w:t>3</w:t>
            </w:r>
          </w:p>
        </w:tc>
        <w:tc>
          <w:tcPr>
            <w:tcW w:w="858" w:type="dxa"/>
            <w:shd w:val="clear" w:color="auto" w:fill="A6A6A6" w:themeFill="background1" w:themeFillShade="A6"/>
          </w:tcPr>
          <w:p w14:paraId="624FBF23" w14:textId="77777777" w:rsidR="00313EBB" w:rsidRPr="005C3A1B" w:rsidRDefault="00313EBB" w:rsidP="003F7580">
            <w:pPr>
              <w:contextualSpacing/>
              <w:jc w:val="center"/>
              <w:rPr>
                <w:sz w:val="20"/>
              </w:rPr>
            </w:pPr>
          </w:p>
        </w:tc>
        <w:tc>
          <w:tcPr>
            <w:tcW w:w="528" w:type="dxa"/>
          </w:tcPr>
          <w:p w14:paraId="28648EF6" w14:textId="77777777" w:rsidR="00313EBB" w:rsidRPr="005C3A1B" w:rsidRDefault="00313EBB" w:rsidP="003F7580">
            <w:pPr>
              <w:contextualSpacing/>
              <w:jc w:val="center"/>
              <w:rPr>
                <w:sz w:val="20"/>
              </w:rPr>
            </w:pPr>
          </w:p>
          <w:p w14:paraId="34CD46C3" w14:textId="77777777" w:rsidR="00313EBB" w:rsidRPr="005C3A1B" w:rsidRDefault="00313EBB" w:rsidP="003F7580">
            <w:pPr>
              <w:contextualSpacing/>
              <w:jc w:val="center"/>
              <w:rPr>
                <w:sz w:val="20"/>
              </w:rPr>
            </w:pPr>
            <w:r w:rsidRPr="005C3A1B">
              <w:rPr>
                <w:sz w:val="20"/>
              </w:rPr>
              <w:t>9</w:t>
            </w:r>
          </w:p>
        </w:tc>
        <w:tc>
          <w:tcPr>
            <w:tcW w:w="528" w:type="dxa"/>
          </w:tcPr>
          <w:p w14:paraId="4220870C" w14:textId="77777777" w:rsidR="00313EBB" w:rsidRPr="005C3A1B" w:rsidRDefault="00313EBB" w:rsidP="003F7580">
            <w:pPr>
              <w:contextualSpacing/>
              <w:jc w:val="center"/>
              <w:rPr>
                <w:sz w:val="20"/>
              </w:rPr>
            </w:pPr>
          </w:p>
          <w:p w14:paraId="74E9B9E3" w14:textId="77777777" w:rsidR="00313EBB" w:rsidRPr="005C3A1B" w:rsidRDefault="00313EBB" w:rsidP="003F7580">
            <w:pPr>
              <w:contextualSpacing/>
              <w:jc w:val="center"/>
              <w:rPr>
                <w:sz w:val="20"/>
              </w:rPr>
            </w:pPr>
            <w:r w:rsidRPr="005C3A1B">
              <w:rPr>
                <w:sz w:val="20"/>
              </w:rPr>
              <w:t>6</w:t>
            </w:r>
          </w:p>
          <w:p w14:paraId="458D3433" w14:textId="77777777" w:rsidR="00313EBB" w:rsidRPr="005C3A1B" w:rsidRDefault="00313EBB" w:rsidP="003F7580">
            <w:pPr>
              <w:contextualSpacing/>
              <w:jc w:val="center"/>
              <w:rPr>
                <w:sz w:val="20"/>
              </w:rPr>
            </w:pPr>
          </w:p>
        </w:tc>
        <w:tc>
          <w:tcPr>
            <w:tcW w:w="528" w:type="dxa"/>
          </w:tcPr>
          <w:p w14:paraId="55185062" w14:textId="77777777" w:rsidR="00313EBB" w:rsidRPr="005C3A1B" w:rsidRDefault="00313EBB" w:rsidP="003F7580">
            <w:pPr>
              <w:contextualSpacing/>
              <w:jc w:val="center"/>
              <w:rPr>
                <w:sz w:val="20"/>
              </w:rPr>
            </w:pPr>
          </w:p>
          <w:p w14:paraId="20D0A0DC" w14:textId="77777777" w:rsidR="00313EBB" w:rsidRPr="005C3A1B" w:rsidRDefault="00313EBB" w:rsidP="003F7580">
            <w:pPr>
              <w:contextualSpacing/>
              <w:jc w:val="center"/>
              <w:rPr>
                <w:sz w:val="20"/>
              </w:rPr>
            </w:pPr>
            <w:r w:rsidRPr="005C3A1B">
              <w:rPr>
                <w:sz w:val="20"/>
              </w:rPr>
              <w:t>3</w:t>
            </w:r>
          </w:p>
        </w:tc>
        <w:tc>
          <w:tcPr>
            <w:tcW w:w="528" w:type="dxa"/>
          </w:tcPr>
          <w:p w14:paraId="7EB7E8EA" w14:textId="77777777" w:rsidR="00313EBB" w:rsidRPr="005C3A1B" w:rsidRDefault="00313EBB" w:rsidP="003F7580">
            <w:pPr>
              <w:contextualSpacing/>
              <w:jc w:val="center"/>
              <w:rPr>
                <w:sz w:val="20"/>
              </w:rPr>
            </w:pPr>
          </w:p>
          <w:p w14:paraId="706F66C5" w14:textId="77777777" w:rsidR="00313EBB" w:rsidRPr="005C3A1B" w:rsidRDefault="00313EBB" w:rsidP="003F7580">
            <w:pPr>
              <w:contextualSpacing/>
              <w:jc w:val="center"/>
              <w:rPr>
                <w:sz w:val="20"/>
              </w:rPr>
            </w:pPr>
            <w:r w:rsidRPr="005C3A1B">
              <w:rPr>
                <w:sz w:val="20"/>
              </w:rPr>
              <w:t>5</w:t>
            </w:r>
          </w:p>
        </w:tc>
        <w:tc>
          <w:tcPr>
            <w:tcW w:w="528" w:type="dxa"/>
          </w:tcPr>
          <w:p w14:paraId="7CC686E1" w14:textId="77777777" w:rsidR="00313EBB" w:rsidRPr="005C3A1B" w:rsidRDefault="00313EBB" w:rsidP="003F7580">
            <w:pPr>
              <w:contextualSpacing/>
              <w:jc w:val="center"/>
              <w:rPr>
                <w:sz w:val="20"/>
              </w:rPr>
            </w:pPr>
          </w:p>
          <w:p w14:paraId="6731548E" w14:textId="77777777" w:rsidR="00313EBB" w:rsidRPr="005C3A1B" w:rsidRDefault="00313EBB" w:rsidP="003F7580">
            <w:pPr>
              <w:contextualSpacing/>
              <w:jc w:val="center"/>
              <w:rPr>
                <w:sz w:val="20"/>
              </w:rPr>
            </w:pPr>
            <w:r w:rsidRPr="005C3A1B">
              <w:rPr>
                <w:sz w:val="20"/>
              </w:rPr>
              <w:t>3</w:t>
            </w:r>
          </w:p>
        </w:tc>
        <w:tc>
          <w:tcPr>
            <w:tcW w:w="528" w:type="dxa"/>
          </w:tcPr>
          <w:p w14:paraId="6A85BE4D" w14:textId="77777777" w:rsidR="00313EBB" w:rsidRPr="005C3A1B" w:rsidRDefault="00313EBB" w:rsidP="003F7580">
            <w:pPr>
              <w:contextualSpacing/>
              <w:jc w:val="center"/>
              <w:rPr>
                <w:sz w:val="20"/>
              </w:rPr>
            </w:pPr>
          </w:p>
          <w:p w14:paraId="27E26D56" w14:textId="77777777" w:rsidR="00313EBB" w:rsidRPr="005C3A1B" w:rsidRDefault="00313EBB" w:rsidP="003F7580">
            <w:pPr>
              <w:contextualSpacing/>
              <w:jc w:val="center"/>
              <w:rPr>
                <w:sz w:val="20"/>
              </w:rPr>
            </w:pPr>
            <w:r w:rsidRPr="005C3A1B">
              <w:rPr>
                <w:sz w:val="20"/>
              </w:rPr>
              <w:t>3</w:t>
            </w:r>
          </w:p>
        </w:tc>
      </w:tr>
      <w:tr w:rsidR="00313EBB" w:rsidRPr="005C3A1B" w14:paraId="65FBE47D" w14:textId="77777777" w:rsidTr="003F7580">
        <w:trPr>
          <w:trHeight w:val="613"/>
        </w:trPr>
        <w:tc>
          <w:tcPr>
            <w:tcW w:w="1696" w:type="dxa"/>
          </w:tcPr>
          <w:p w14:paraId="0FD5A20D" w14:textId="77777777" w:rsidR="00313EBB" w:rsidRPr="005C3A1B" w:rsidRDefault="00313EBB" w:rsidP="003F7580">
            <w:pPr>
              <w:contextualSpacing/>
              <w:jc w:val="center"/>
              <w:rPr>
                <w:b/>
                <w:bCs/>
                <w:sz w:val="20"/>
              </w:rPr>
            </w:pPr>
            <w:r w:rsidRPr="005C3A1B">
              <w:rPr>
                <w:b/>
                <w:bCs/>
                <w:sz w:val="20"/>
              </w:rPr>
              <w:t>Friday</w:t>
            </w:r>
          </w:p>
          <w:p w14:paraId="11B68632" w14:textId="77777777" w:rsidR="00313EBB" w:rsidRPr="005C3A1B" w:rsidRDefault="00313EBB" w:rsidP="003F7580">
            <w:pPr>
              <w:contextualSpacing/>
              <w:jc w:val="center"/>
              <w:rPr>
                <w:sz w:val="20"/>
              </w:rPr>
            </w:pPr>
            <w:r w:rsidRPr="005C3A1B">
              <w:rPr>
                <w:sz w:val="20"/>
              </w:rPr>
              <w:t>Brook Way</w:t>
            </w:r>
          </w:p>
          <w:p w14:paraId="2246EBDB" w14:textId="77777777" w:rsidR="00313EBB" w:rsidRPr="005C3A1B" w:rsidRDefault="00313EBB" w:rsidP="003F7580">
            <w:pPr>
              <w:contextualSpacing/>
              <w:jc w:val="center"/>
              <w:rPr>
                <w:sz w:val="20"/>
              </w:rPr>
            </w:pPr>
            <w:r w:rsidRPr="005C3A1B">
              <w:rPr>
                <w:sz w:val="20"/>
              </w:rPr>
              <w:t>0900 to 1530</w:t>
            </w:r>
          </w:p>
        </w:tc>
        <w:tc>
          <w:tcPr>
            <w:tcW w:w="563" w:type="dxa"/>
          </w:tcPr>
          <w:p w14:paraId="15D2F32C" w14:textId="77777777" w:rsidR="00313EBB" w:rsidRPr="005C3A1B" w:rsidRDefault="00313EBB" w:rsidP="003F7580">
            <w:pPr>
              <w:contextualSpacing/>
              <w:jc w:val="center"/>
              <w:rPr>
                <w:sz w:val="20"/>
              </w:rPr>
            </w:pPr>
          </w:p>
          <w:p w14:paraId="58C7A4D1" w14:textId="77777777" w:rsidR="00313EBB" w:rsidRPr="005C3A1B" w:rsidRDefault="00313EBB" w:rsidP="003F7580">
            <w:pPr>
              <w:contextualSpacing/>
              <w:jc w:val="center"/>
              <w:rPr>
                <w:sz w:val="20"/>
              </w:rPr>
            </w:pPr>
            <w:r w:rsidRPr="005C3A1B">
              <w:rPr>
                <w:sz w:val="20"/>
              </w:rPr>
              <w:t>NA</w:t>
            </w:r>
          </w:p>
        </w:tc>
        <w:tc>
          <w:tcPr>
            <w:tcW w:w="563" w:type="dxa"/>
          </w:tcPr>
          <w:p w14:paraId="7E0ACADA" w14:textId="77777777" w:rsidR="00313EBB" w:rsidRPr="005C3A1B" w:rsidRDefault="00313EBB" w:rsidP="003F7580">
            <w:pPr>
              <w:contextualSpacing/>
              <w:jc w:val="center"/>
              <w:rPr>
                <w:sz w:val="20"/>
              </w:rPr>
            </w:pPr>
          </w:p>
          <w:p w14:paraId="7F1500BB" w14:textId="77777777" w:rsidR="00313EBB" w:rsidRPr="005C3A1B" w:rsidRDefault="00313EBB" w:rsidP="003F7580">
            <w:pPr>
              <w:contextualSpacing/>
              <w:jc w:val="center"/>
              <w:rPr>
                <w:sz w:val="20"/>
              </w:rPr>
            </w:pPr>
            <w:r w:rsidRPr="005C3A1B">
              <w:rPr>
                <w:sz w:val="20"/>
              </w:rPr>
              <w:t>NA</w:t>
            </w:r>
          </w:p>
        </w:tc>
        <w:tc>
          <w:tcPr>
            <w:tcW w:w="563" w:type="dxa"/>
          </w:tcPr>
          <w:p w14:paraId="63CA09BB" w14:textId="77777777" w:rsidR="00313EBB" w:rsidRPr="005C3A1B" w:rsidRDefault="00313EBB" w:rsidP="003F7580">
            <w:pPr>
              <w:contextualSpacing/>
              <w:jc w:val="center"/>
              <w:rPr>
                <w:sz w:val="20"/>
              </w:rPr>
            </w:pPr>
          </w:p>
          <w:p w14:paraId="58E43841" w14:textId="77777777" w:rsidR="00313EBB" w:rsidRPr="005C3A1B" w:rsidRDefault="00313EBB" w:rsidP="003F7580">
            <w:pPr>
              <w:contextualSpacing/>
              <w:jc w:val="center"/>
              <w:rPr>
                <w:sz w:val="20"/>
              </w:rPr>
            </w:pPr>
            <w:r w:rsidRPr="005C3A1B">
              <w:rPr>
                <w:sz w:val="20"/>
              </w:rPr>
              <w:t>4</w:t>
            </w:r>
          </w:p>
        </w:tc>
        <w:tc>
          <w:tcPr>
            <w:tcW w:w="528" w:type="dxa"/>
          </w:tcPr>
          <w:p w14:paraId="464EEFFA" w14:textId="77777777" w:rsidR="00313EBB" w:rsidRPr="005C3A1B" w:rsidRDefault="00313EBB" w:rsidP="003F7580">
            <w:pPr>
              <w:contextualSpacing/>
              <w:jc w:val="center"/>
              <w:rPr>
                <w:sz w:val="20"/>
              </w:rPr>
            </w:pPr>
          </w:p>
          <w:p w14:paraId="5D5925E8" w14:textId="77777777" w:rsidR="00313EBB" w:rsidRPr="005C3A1B" w:rsidRDefault="00313EBB" w:rsidP="003F7580">
            <w:pPr>
              <w:contextualSpacing/>
              <w:jc w:val="center"/>
              <w:rPr>
                <w:sz w:val="20"/>
              </w:rPr>
            </w:pPr>
            <w:r w:rsidRPr="005C3A1B">
              <w:rPr>
                <w:sz w:val="20"/>
              </w:rPr>
              <w:t>4</w:t>
            </w:r>
          </w:p>
        </w:tc>
        <w:tc>
          <w:tcPr>
            <w:tcW w:w="883" w:type="dxa"/>
          </w:tcPr>
          <w:p w14:paraId="40101830" w14:textId="77777777" w:rsidR="00313EBB" w:rsidRPr="005C3A1B" w:rsidRDefault="00313EBB" w:rsidP="003F7580">
            <w:pPr>
              <w:contextualSpacing/>
              <w:jc w:val="center"/>
              <w:rPr>
                <w:sz w:val="20"/>
              </w:rPr>
            </w:pPr>
          </w:p>
          <w:p w14:paraId="447CBA49" w14:textId="77777777" w:rsidR="00313EBB" w:rsidRPr="005C3A1B" w:rsidRDefault="00313EBB" w:rsidP="003F7580">
            <w:pPr>
              <w:contextualSpacing/>
              <w:jc w:val="center"/>
              <w:rPr>
                <w:sz w:val="20"/>
              </w:rPr>
            </w:pPr>
            <w:r w:rsidRPr="005C3A1B">
              <w:rPr>
                <w:sz w:val="20"/>
              </w:rPr>
              <w:t>Closed</w:t>
            </w:r>
          </w:p>
        </w:tc>
        <w:tc>
          <w:tcPr>
            <w:tcW w:w="883" w:type="dxa"/>
          </w:tcPr>
          <w:p w14:paraId="00035BFD" w14:textId="77777777" w:rsidR="00313EBB" w:rsidRPr="005C3A1B" w:rsidRDefault="00313EBB" w:rsidP="003F7580">
            <w:pPr>
              <w:contextualSpacing/>
              <w:jc w:val="center"/>
              <w:rPr>
                <w:sz w:val="20"/>
              </w:rPr>
            </w:pPr>
          </w:p>
          <w:p w14:paraId="1BECA7BE" w14:textId="77777777" w:rsidR="00313EBB" w:rsidRPr="005C3A1B" w:rsidRDefault="00313EBB" w:rsidP="003F7580">
            <w:pPr>
              <w:contextualSpacing/>
              <w:jc w:val="center"/>
              <w:rPr>
                <w:sz w:val="20"/>
              </w:rPr>
            </w:pPr>
            <w:r w:rsidRPr="005C3A1B">
              <w:rPr>
                <w:sz w:val="20"/>
              </w:rPr>
              <w:t>Closed</w:t>
            </w:r>
          </w:p>
        </w:tc>
        <w:tc>
          <w:tcPr>
            <w:tcW w:w="883" w:type="dxa"/>
          </w:tcPr>
          <w:p w14:paraId="60EBEBA8" w14:textId="77777777" w:rsidR="00313EBB" w:rsidRPr="005C3A1B" w:rsidRDefault="00313EBB" w:rsidP="003F7580">
            <w:pPr>
              <w:contextualSpacing/>
              <w:jc w:val="center"/>
              <w:rPr>
                <w:sz w:val="20"/>
              </w:rPr>
            </w:pPr>
          </w:p>
          <w:p w14:paraId="55BC6635" w14:textId="77777777" w:rsidR="00313EBB" w:rsidRPr="005C3A1B" w:rsidRDefault="00313EBB" w:rsidP="003F7580">
            <w:pPr>
              <w:contextualSpacing/>
              <w:jc w:val="center"/>
              <w:rPr>
                <w:sz w:val="20"/>
              </w:rPr>
            </w:pPr>
            <w:r w:rsidRPr="005C3A1B">
              <w:rPr>
                <w:sz w:val="20"/>
              </w:rPr>
              <w:t>3</w:t>
            </w:r>
          </w:p>
        </w:tc>
        <w:tc>
          <w:tcPr>
            <w:tcW w:w="528" w:type="dxa"/>
          </w:tcPr>
          <w:p w14:paraId="37A9DD11" w14:textId="77777777" w:rsidR="00313EBB" w:rsidRPr="005C3A1B" w:rsidRDefault="00313EBB" w:rsidP="003F7580">
            <w:pPr>
              <w:contextualSpacing/>
              <w:jc w:val="center"/>
              <w:rPr>
                <w:sz w:val="20"/>
              </w:rPr>
            </w:pPr>
          </w:p>
          <w:p w14:paraId="0A92988A" w14:textId="77777777" w:rsidR="00313EBB" w:rsidRPr="005C3A1B" w:rsidRDefault="00313EBB" w:rsidP="003F7580">
            <w:pPr>
              <w:contextualSpacing/>
              <w:jc w:val="center"/>
              <w:rPr>
                <w:sz w:val="20"/>
              </w:rPr>
            </w:pPr>
            <w:r w:rsidRPr="005C3A1B">
              <w:rPr>
                <w:sz w:val="20"/>
              </w:rPr>
              <w:t>3</w:t>
            </w:r>
          </w:p>
        </w:tc>
        <w:tc>
          <w:tcPr>
            <w:tcW w:w="528" w:type="dxa"/>
          </w:tcPr>
          <w:p w14:paraId="34F2A4EC" w14:textId="77777777" w:rsidR="00313EBB" w:rsidRPr="005C3A1B" w:rsidRDefault="00313EBB" w:rsidP="003F7580">
            <w:pPr>
              <w:contextualSpacing/>
              <w:jc w:val="center"/>
              <w:rPr>
                <w:sz w:val="20"/>
              </w:rPr>
            </w:pPr>
          </w:p>
          <w:p w14:paraId="5BADD3D0" w14:textId="77777777" w:rsidR="00313EBB" w:rsidRPr="005C3A1B" w:rsidRDefault="00313EBB" w:rsidP="003F7580">
            <w:pPr>
              <w:contextualSpacing/>
              <w:jc w:val="center"/>
              <w:rPr>
                <w:sz w:val="20"/>
              </w:rPr>
            </w:pPr>
            <w:r w:rsidRPr="005C3A1B">
              <w:rPr>
                <w:sz w:val="20"/>
              </w:rPr>
              <w:t>8</w:t>
            </w:r>
          </w:p>
        </w:tc>
        <w:tc>
          <w:tcPr>
            <w:tcW w:w="528" w:type="dxa"/>
          </w:tcPr>
          <w:p w14:paraId="36A3C9D9" w14:textId="77777777" w:rsidR="00313EBB" w:rsidRPr="005C3A1B" w:rsidRDefault="00313EBB" w:rsidP="003F7580">
            <w:pPr>
              <w:contextualSpacing/>
              <w:jc w:val="center"/>
              <w:rPr>
                <w:sz w:val="20"/>
              </w:rPr>
            </w:pPr>
          </w:p>
          <w:p w14:paraId="44836A44" w14:textId="77777777" w:rsidR="00313EBB" w:rsidRPr="005C3A1B" w:rsidRDefault="00313EBB" w:rsidP="003F7580">
            <w:pPr>
              <w:contextualSpacing/>
              <w:jc w:val="center"/>
              <w:rPr>
                <w:sz w:val="20"/>
              </w:rPr>
            </w:pPr>
            <w:r w:rsidRPr="005C3A1B">
              <w:rPr>
                <w:sz w:val="20"/>
              </w:rPr>
              <w:t>6</w:t>
            </w:r>
          </w:p>
        </w:tc>
        <w:tc>
          <w:tcPr>
            <w:tcW w:w="528" w:type="dxa"/>
          </w:tcPr>
          <w:p w14:paraId="009083C8" w14:textId="77777777" w:rsidR="00313EBB" w:rsidRPr="005C3A1B" w:rsidRDefault="00313EBB" w:rsidP="003F7580">
            <w:pPr>
              <w:contextualSpacing/>
              <w:jc w:val="center"/>
              <w:rPr>
                <w:sz w:val="20"/>
              </w:rPr>
            </w:pPr>
          </w:p>
          <w:p w14:paraId="431C314D" w14:textId="77777777" w:rsidR="00313EBB" w:rsidRPr="005C3A1B" w:rsidRDefault="00313EBB" w:rsidP="003F7580">
            <w:pPr>
              <w:contextualSpacing/>
              <w:jc w:val="center"/>
              <w:rPr>
                <w:sz w:val="20"/>
              </w:rPr>
            </w:pPr>
            <w:r w:rsidRPr="005C3A1B">
              <w:rPr>
                <w:sz w:val="20"/>
              </w:rPr>
              <w:t>6</w:t>
            </w:r>
          </w:p>
        </w:tc>
        <w:tc>
          <w:tcPr>
            <w:tcW w:w="528" w:type="dxa"/>
          </w:tcPr>
          <w:p w14:paraId="2B9C1FCE" w14:textId="77777777" w:rsidR="00313EBB" w:rsidRPr="005C3A1B" w:rsidRDefault="00313EBB" w:rsidP="003F7580">
            <w:pPr>
              <w:contextualSpacing/>
              <w:jc w:val="center"/>
              <w:rPr>
                <w:sz w:val="20"/>
              </w:rPr>
            </w:pPr>
          </w:p>
          <w:p w14:paraId="1F7CF60F" w14:textId="77777777" w:rsidR="00313EBB" w:rsidRPr="005C3A1B" w:rsidRDefault="00313EBB" w:rsidP="003F7580">
            <w:pPr>
              <w:contextualSpacing/>
              <w:jc w:val="center"/>
              <w:rPr>
                <w:sz w:val="20"/>
              </w:rPr>
            </w:pPr>
            <w:r w:rsidRPr="005C3A1B">
              <w:rPr>
                <w:sz w:val="20"/>
              </w:rPr>
              <w:t>3</w:t>
            </w:r>
          </w:p>
        </w:tc>
        <w:tc>
          <w:tcPr>
            <w:tcW w:w="858" w:type="dxa"/>
            <w:shd w:val="clear" w:color="auto" w:fill="A6A6A6" w:themeFill="background1" w:themeFillShade="A6"/>
          </w:tcPr>
          <w:p w14:paraId="17F85739" w14:textId="77777777" w:rsidR="00313EBB" w:rsidRPr="005C3A1B" w:rsidRDefault="00313EBB" w:rsidP="003F7580">
            <w:pPr>
              <w:contextualSpacing/>
              <w:jc w:val="center"/>
              <w:rPr>
                <w:sz w:val="20"/>
              </w:rPr>
            </w:pPr>
          </w:p>
        </w:tc>
        <w:tc>
          <w:tcPr>
            <w:tcW w:w="528" w:type="dxa"/>
          </w:tcPr>
          <w:p w14:paraId="2D36DAE8" w14:textId="77777777" w:rsidR="00313EBB" w:rsidRPr="005C3A1B" w:rsidRDefault="00313EBB" w:rsidP="003F7580">
            <w:pPr>
              <w:contextualSpacing/>
              <w:jc w:val="center"/>
              <w:rPr>
                <w:sz w:val="20"/>
              </w:rPr>
            </w:pPr>
          </w:p>
          <w:p w14:paraId="2C78CEC6" w14:textId="77777777" w:rsidR="00313EBB" w:rsidRPr="005C3A1B" w:rsidRDefault="00313EBB" w:rsidP="003F7580">
            <w:pPr>
              <w:contextualSpacing/>
              <w:jc w:val="center"/>
              <w:rPr>
                <w:sz w:val="20"/>
              </w:rPr>
            </w:pPr>
            <w:r w:rsidRPr="005C3A1B">
              <w:rPr>
                <w:sz w:val="20"/>
              </w:rPr>
              <w:t>9</w:t>
            </w:r>
          </w:p>
        </w:tc>
        <w:tc>
          <w:tcPr>
            <w:tcW w:w="528" w:type="dxa"/>
          </w:tcPr>
          <w:p w14:paraId="31A14943" w14:textId="77777777" w:rsidR="00313EBB" w:rsidRPr="005C3A1B" w:rsidRDefault="00313EBB" w:rsidP="003F7580">
            <w:pPr>
              <w:contextualSpacing/>
              <w:jc w:val="center"/>
              <w:rPr>
                <w:sz w:val="20"/>
              </w:rPr>
            </w:pPr>
          </w:p>
          <w:p w14:paraId="1384662F" w14:textId="77777777" w:rsidR="00313EBB" w:rsidRPr="005C3A1B" w:rsidRDefault="00313EBB" w:rsidP="003F7580">
            <w:pPr>
              <w:contextualSpacing/>
              <w:jc w:val="center"/>
              <w:rPr>
                <w:sz w:val="20"/>
              </w:rPr>
            </w:pPr>
            <w:r w:rsidRPr="005C3A1B">
              <w:rPr>
                <w:sz w:val="20"/>
              </w:rPr>
              <w:t>6</w:t>
            </w:r>
          </w:p>
        </w:tc>
        <w:tc>
          <w:tcPr>
            <w:tcW w:w="528" w:type="dxa"/>
          </w:tcPr>
          <w:p w14:paraId="5950E08E" w14:textId="77777777" w:rsidR="00313EBB" w:rsidRPr="005C3A1B" w:rsidRDefault="00313EBB" w:rsidP="003F7580">
            <w:pPr>
              <w:contextualSpacing/>
              <w:jc w:val="center"/>
              <w:rPr>
                <w:sz w:val="20"/>
              </w:rPr>
            </w:pPr>
          </w:p>
          <w:p w14:paraId="0EC38C5E" w14:textId="77777777" w:rsidR="00313EBB" w:rsidRPr="005C3A1B" w:rsidRDefault="00313EBB" w:rsidP="003F7580">
            <w:pPr>
              <w:contextualSpacing/>
              <w:jc w:val="center"/>
              <w:rPr>
                <w:sz w:val="20"/>
              </w:rPr>
            </w:pPr>
            <w:r w:rsidRPr="005C3A1B">
              <w:rPr>
                <w:sz w:val="20"/>
              </w:rPr>
              <w:t>11</w:t>
            </w:r>
          </w:p>
        </w:tc>
        <w:tc>
          <w:tcPr>
            <w:tcW w:w="528" w:type="dxa"/>
          </w:tcPr>
          <w:p w14:paraId="7EECB162" w14:textId="77777777" w:rsidR="00313EBB" w:rsidRPr="005C3A1B" w:rsidRDefault="00313EBB" w:rsidP="003F7580">
            <w:pPr>
              <w:contextualSpacing/>
              <w:jc w:val="center"/>
              <w:rPr>
                <w:sz w:val="20"/>
              </w:rPr>
            </w:pPr>
          </w:p>
          <w:p w14:paraId="595E087E" w14:textId="77777777" w:rsidR="00313EBB" w:rsidRPr="005C3A1B" w:rsidRDefault="00313EBB" w:rsidP="003F7580">
            <w:pPr>
              <w:contextualSpacing/>
              <w:jc w:val="center"/>
              <w:rPr>
                <w:sz w:val="20"/>
              </w:rPr>
            </w:pPr>
            <w:r w:rsidRPr="005C3A1B">
              <w:rPr>
                <w:sz w:val="20"/>
              </w:rPr>
              <w:t>5</w:t>
            </w:r>
          </w:p>
        </w:tc>
        <w:tc>
          <w:tcPr>
            <w:tcW w:w="528" w:type="dxa"/>
          </w:tcPr>
          <w:p w14:paraId="0778A869" w14:textId="77777777" w:rsidR="00313EBB" w:rsidRPr="005C3A1B" w:rsidRDefault="00313EBB" w:rsidP="003F7580">
            <w:pPr>
              <w:contextualSpacing/>
              <w:jc w:val="center"/>
              <w:rPr>
                <w:sz w:val="20"/>
              </w:rPr>
            </w:pPr>
          </w:p>
          <w:p w14:paraId="3AE1876E" w14:textId="77777777" w:rsidR="00313EBB" w:rsidRPr="005C3A1B" w:rsidRDefault="00313EBB" w:rsidP="003F7580">
            <w:pPr>
              <w:contextualSpacing/>
              <w:jc w:val="center"/>
              <w:rPr>
                <w:sz w:val="20"/>
              </w:rPr>
            </w:pPr>
            <w:r w:rsidRPr="005C3A1B">
              <w:rPr>
                <w:sz w:val="20"/>
              </w:rPr>
              <w:t>6</w:t>
            </w:r>
          </w:p>
        </w:tc>
        <w:tc>
          <w:tcPr>
            <w:tcW w:w="528" w:type="dxa"/>
          </w:tcPr>
          <w:p w14:paraId="79156525" w14:textId="77777777" w:rsidR="00313EBB" w:rsidRPr="005C3A1B" w:rsidRDefault="00313EBB" w:rsidP="003F7580">
            <w:pPr>
              <w:contextualSpacing/>
              <w:jc w:val="center"/>
              <w:rPr>
                <w:sz w:val="20"/>
              </w:rPr>
            </w:pPr>
          </w:p>
          <w:p w14:paraId="44D622A5" w14:textId="77777777" w:rsidR="00313EBB" w:rsidRPr="005C3A1B" w:rsidRDefault="00313EBB" w:rsidP="003F7580">
            <w:pPr>
              <w:contextualSpacing/>
              <w:jc w:val="center"/>
              <w:rPr>
                <w:sz w:val="20"/>
              </w:rPr>
            </w:pPr>
            <w:r w:rsidRPr="005C3A1B">
              <w:rPr>
                <w:sz w:val="20"/>
              </w:rPr>
              <w:t>5</w:t>
            </w:r>
          </w:p>
        </w:tc>
      </w:tr>
      <w:tr w:rsidR="00313EBB" w:rsidRPr="005C3A1B" w14:paraId="37AF2885" w14:textId="77777777" w:rsidTr="003F7580">
        <w:trPr>
          <w:trHeight w:val="162"/>
        </w:trPr>
        <w:tc>
          <w:tcPr>
            <w:tcW w:w="1696" w:type="dxa"/>
          </w:tcPr>
          <w:p w14:paraId="0B79735E" w14:textId="77777777" w:rsidR="00313EBB" w:rsidRPr="005C3A1B" w:rsidRDefault="00313EBB" w:rsidP="003F7580">
            <w:pPr>
              <w:contextualSpacing/>
              <w:jc w:val="center"/>
              <w:rPr>
                <w:b/>
                <w:bCs/>
                <w:sz w:val="20"/>
              </w:rPr>
            </w:pPr>
            <w:r w:rsidRPr="005C3A1B">
              <w:rPr>
                <w:b/>
                <w:bCs/>
                <w:sz w:val="20"/>
              </w:rPr>
              <w:t>Weekly total</w:t>
            </w:r>
          </w:p>
        </w:tc>
        <w:tc>
          <w:tcPr>
            <w:tcW w:w="563" w:type="dxa"/>
          </w:tcPr>
          <w:p w14:paraId="4D4B9C76" w14:textId="77777777" w:rsidR="00313EBB" w:rsidRPr="005C3A1B" w:rsidRDefault="00313EBB" w:rsidP="003F7580">
            <w:pPr>
              <w:contextualSpacing/>
              <w:jc w:val="center"/>
              <w:rPr>
                <w:b/>
                <w:bCs/>
                <w:sz w:val="20"/>
              </w:rPr>
            </w:pPr>
            <w:r w:rsidRPr="005C3A1B">
              <w:rPr>
                <w:b/>
                <w:bCs/>
                <w:sz w:val="20"/>
              </w:rPr>
              <w:t>0</w:t>
            </w:r>
          </w:p>
        </w:tc>
        <w:tc>
          <w:tcPr>
            <w:tcW w:w="563" w:type="dxa"/>
          </w:tcPr>
          <w:p w14:paraId="68BE475C" w14:textId="77777777" w:rsidR="00313EBB" w:rsidRPr="005C3A1B" w:rsidRDefault="00313EBB" w:rsidP="003F7580">
            <w:pPr>
              <w:contextualSpacing/>
              <w:jc w:val="center"/>
              <w:rPr>
                <w:b/>
                <w:bCs/>
                <w:sz w:val="20"/>
              </w:rPr>
            </w:pPr>
            <w:r w:rsidRPr="005C3A1B">
              <w:rPr>
                <w:b/>
                <w:bCs/>
                <w:sz w:val="20"/>
              </w:rPr>
              <w:t>2</w:t>
            </w:r>
          </w:p>
        </w:tc>
        <w:tc>
          <w:tcPr>
            <w:tcW w:w="563" w:type="dxa"/>
          </w:tcPr>
          <w:p w14:paraId="66C49539" w14:textId="77777777" w:rsidR="00313EBB" w:rsidRPr="005C3A1B" w:rsidRDefault="00313EBB" w:rsidP="003F7580">
            <w:pPr>
              <w:contextualSpacing/>
              <w:jc w:val="center"/>
              <w:rPr>
                <w:b/>
                <w:bCs/>
                <w:sz w:val="20"/>
              </w:rPr>
            </w:pPr>
            <w:r w:rsidRPr="005C3A1B">
              <w:rPr>
                <w:b/>
                <w:bCs/>
                <w:sz w:val="20"/>
              </w:rPr>
              <w:t>9</w:t>
            </w:r>
          </w:p>
        </w:tc>
        <w:tc>
          <w:tcPr>
            <w:tcW w:w="528" w:type="dxa"/>
          </w:tcPr>
          <w:p w14:paraId="1E9D8EC4" w14:textId="77777777" w:rsidR="00313EBB" w:rsidRPr="005C3A1B" w:rsidRDefault="00313EBB" w:rsidP="003F7580">
            <w:pPr>
              <w:contextualSpacing/>
              <w:jc w:val="center"/>
              <w:rPr>
                <w:b/>
                <w:bCs/>
                <w:sz w:val="20"/>
              </w:rPr>
            </w:pPr>
            <w:r w:rsidRPr="005C3A1B">
              <w:rPr>
                <w:b/>
                <w:bCs/>
                <w:sz w:val="20"/>
              </w:rPr>
              <w:t>9</w:t>
            </w:r>
          </w:p>
        </w:tc>
        <w:tc>
          <w:tcPr>
            <w:tcW w:w="883" w:type="dxa"/>
          </w:tcPr>
          <w:p w14:paraId="1D7AADA0" w14:textId="77777777" w:rsidR="00313EBB" w:rsidRPr="005C3A1B" w:rsidRDefault="00313EBB" w:rsidP="003F7580">
            <w:pPr>
              <w:contextualSpacing/>
              <w:jc w:val="center"/>
              <w:rPr>
                <w:b/>
                <w:bCs/>
                <w:sz w:val="20"/>
              </w:rPr>
            </w:pPr>
            <w:r w:rsidRPr="005C3A1B">
              <w:rPr>
                <w:b/>
                <w:bCs/>
                <w:sz w:val="20"/>
              </w:rPr>
              <w:t>8</w:t>
            </w:r>
          </w:p>
        </w:tc>
        <w:tc>
          <w:tcPr>
            <w:tcW w:w="883" w:type="dxa"/>
          </w:tcPr>
          <w:p w14:paraId="0663A45A" w14:textId="77777777" w:rsidR="00313EBB" w:rsidRPr="005C3A1B" w:rsidRDefault="00313EBB" w:rsidP="003F7580">
            <w:pPr>
              <w:contextualSpacing/>
              <w:jc w:val="center"/>
              <w:rPr>
                <w:b/>
                <w:bCs/>
                <w:sz w:val="20"/>
              </w:rPr>
            </w:pPr>
            <w:r w:rsidRPr="005C3A1B">
              <w:rPr>
                <w:b/>
                <w:bCs/>
                <w:sz w:val="20"/>
              </w:rPr>
              <w:t>N/A</w:t>
            </w:r>
          </w:p>
        </w:tc>
        <w:tc>
          <w:tcPr>
            <w:tcW w:w="883" w:type="dxa"/>
          </w:tcPr>
          <w:p w14:paraId="37A4C047" w14:textId="77777777" w:rsidR="00313EBB" w:rsidRPr="005C3A1B" w:rsidRDefault="00313EBB" w:rsidP="003F7580">
            <w:pPr>
              <w:contextualSpacing/>
              <w:jc w:val="center"/>
              <w:rPr>
                <w:b/>
                <w:bCs/>
                <w:sz w:val="20"/>
              </w:rPr>
            </w:pPr>
            <w:r w:rsidRPr="005C3A1B">
              <w:rPr>
                <w:b/>
                <w:bCs/>
                <w:sz w:val="20"/>
              </w:rPr>
              <w:t>9</w:t>
            </w:r>
          </w:p>
        </w:tc>
        <w:tc>
          <w:tcPr>
            <w:tcW w:w="528" w:type="dxa"/>
          </w:tcPr>
          <w:p w14:paraId="46712462" w14:textId="77777777" w:rsidR="00313EBB" w:rsidRPr="005C3A1B" w:rsidRDefault="00313EBB" w:rsidP="003F7580">
            <w:pPr>
              <w:contextualSpacing/>
              <w:jc w:val="center"/>
              <w:rPr>
                <w:b/>
                <w:bCs/>
                <w:sz w:val="20"/>
              </w:rPr>
            </w:pPr>
            <w:r w:rsidRPr="005C3A1B">
              <w:rPr>
                <w:b/>
                <w:bCs/>
                <w:sz w:val="20"/>
              </w:rPr>
              <w:t>12</w:t>
            </w:r>
          </w:p>
        </w:tc>
        <w:tc>
          <w:tcPr>
            <w:tcW w:w="528" w:type="dxa"/>
          </w:tcPr>
          <w:p w14:paraId="7D8D8D1A" w14:textId="77777777" w:rsidR="00313EBB" w:rsidRPr="005C3A1B" w:rsidRDefault="00313EBB" w:rsidP="003F7580">
            <w:pPr>
              <w:contextualSpacing/>
              <w:jc w:val="center"/>
              <w:rPr>
                <w:b/>
                <w:bCs/>
                <w:sz w:val="20"/>
              </w:rPr>
            </w:pPr>
            <w:r w:rsidRPr="005C3A1B">
              <w:rPr>
                <w:b/>
                <w:bCs/>
                <w:sz w:val="20"/>
              </w:rPr>
              <w:t>23</w:t>
            </w:r>
          </w:p>
        </w:tc>
        <w:tc>
          <w:tcPr>
            <w:tcW w:w="528" w:type="dxa"/>
          </w:tcPr>
          <w:p w14:paraId="3A6B25EB" w14:textId="77777777" w:rsidR="00313EBB" w:rsidRPr="005C3A1B" w:rsidRDefault="00313EBB" w:rsidP="003F7580">
            <w:pPr>
              <w:contextualSpacing/>
              <w:jc w:val="center"/>
              <w:rPr>
                <w:b/>
                <w:bCs/>
                <w:sz w:val="20"/>
              </w:rPr>
            </w:pPr>
            <w:r w:rsidRPr="005C3A1B">
              <w:rPr>
                <w:b/>
                <w:bCs/>
                <w:sz w:val="20"/>
              </w:rPr>
              <w:t>26</w:t>
            </w:r>
          </w:p>
        </w:tc>
        <w:tc>
          <w:tcPr>
            <w:tcW w:w="528" w:type="dxa"/>
          </w:tcPr>
          <w:p w14:paraId="3B9A6B6F" w14:textId="77777777" w:rsidR="00313EBB" w:rsidRPr="005C3A1B" w:rsidRDefault="00313EBB" w:rsidP="003F7580">
            <w:pPr>
              <w:contextualSpacing/>
              <w:jc w:val="center"/>
              <w:rPr>
                <w:b/>
                <w:bCs/>
                <w:sz w:val="20"/>
              </w:rPr>
            </w:pPr>
            <w:r w:rsidRPr="005C3A1B">
              <w:rPr>
                <w:b/>
                <w:bCs/>
                <w:sz w:val="20"/>
              </w:rPr>
              <w:t>19</w:t>
            </w:r>
          </w:p>
        </w:tc>
        <w:tc>
          <w:tcPr>
            <w:tcW w:w="528" w:type="dxa"/>
          </w:tcPr>
          <w:p w14:paraId="2E184A9B" w14:textId="77777777" w:rsidR="00313EBB" w:rsidRPr="005C3A1B" w:rsidRDefault="00313EBB" w:rsidP="003F7580">
            <w:pPr>
              <w:contextualSpacing/>
              <w:jc w:val="center"/>
              <w:rPr>
                <w:b/>
                <w:bCs/>
                <w:sz w:val="20"/>
              </w:rPr>
            </w:pPr>
            <w:r w:rsidRPr="005C3A1B">
              <w:rPr>
                <w:b/>
                <w:bCs/>
                <w:sz w:val="20"/>
              </w:rPr>
              <w:t>18</w:t>
            </w:r>
          </w:p>
        </w:tc>
        <w:tc>
          <w:tcPr>
            <w:tcW w:w="858" w:type="dxa"/>
            <w:shd w:val="clear" w:color="auto" w:fill="A6A6A6" w:themeFill="background1" w:themeFillShade="A6"/>
          </w:tcPr>
          <w:p w14:paraId="74F2E882" w14:textId="77777777" w:rsidR="00313EBB" w:rsidRPr="005C3A1B" w:rsidRDefault="00313EBB" w:rsidP="003F7580">
            <w:pPr>
              <w:contextualSpacing/>
              <w:jc w:val="center"/>
              <w:rPr>
                <w:b/>
                <w:bCs/>
                <w:sz w:val="20"/>
              </w:rPr>
            </w:pPr>
          </w:p>
        </w:tc>
        <w:tc>
          <w:tcPr>
            <w:tcW w:w="528" w:type="dxa"/>
          </w:tcPr>
          <w:p w14:paraId="25CEB904" w14:textId="77777777" w:rsidR="00313EBB" w:rsidRPr="005C3A1B" w:rsidRDefault="00313EBB" w:rsidP="003F7580">
            <w:pPr>
              <w:contextualSpacing/>
              <w:jc w:val="center"/>
              <w:rPr>
                <w:b/>
                <w:bCs/>
                <w:sz w:val="20"/>
              </w:rPr>
            </w:pPr>
            <w:r w:rsidRPr="005C3A1B">
              <w:rPr>
                <w:b/>
                <w:bCs/>
                <w:sz w:val="20"/>
              </w:rPr>
              <w:t>32</w:t>
            </w:r>
          </w:p>
        </w:tc>
        <w:tc>
          <w:tcPr>
            <w:tcW w:w="528" w:type="dxa"/>
          </w:tcPr>
          <w:p w14:paraId="069C969D" w14:textId="77777777" w:rsidR="00313EBB" w:rsidRPr="005C3A1B" w:rsidRDefault="00313EBB" w:rsidP="003F7580">
            <w:pPr>
              <w:contextualSpacing/>
              <w:jc w:val="center"/>
              <w:rPr>
                <w:b/>
                <w:bCs/>
                <w:sz w:val="20"/>
              </w:rPr>
            </w:pPr>
            <w:r w:rsidRPr="005C3A1B">
              <w:rPr>
                <w:b/>
                <w:bCs/>
                <w:sz w:val="20"/>
              </w:rPr>
              <w:t>20</w:t>
            </w:r>
          </w:p>
        </w:tc>
        <w:tc>
          <w:tcPr>
            <w:tcW w:w="528" w:type="dxa"/>
          </w:tcPr>
          <w:p w14:paraId="404AB570" w14:textId="77777777" w:rsidR="00313EBB" w:rsidRPr="005C3A1B" w:rsidRDefault="00313EBB" w:rsidP="003F7580">
            <w:pPr>
              <w:contextualSpacing/>
              <w:jc w:val="center"/>
              <w:rPr>
                <w:b/>
                <w:bCs/>
                <w:sz w:val="20"/>
              </w:rPr>
            </w:pPr>
            <w:r w:rsidRPr="005C3A1B">
              <w:rPr>
                <w:b/>
                <w:bCs/>
                <w:sz w:val="20"/>
              </w:rPr>
              <w:t>22</w:t>
            </w:r>
          </w:p>
        </w:tc>
        <w:tc>
          <w:tcPr>
            <w:tcW w:w="528" w:type="dxa"/>
          </w:tcPr>
          <w:p w14:paraId="0D1F7091" w14:textId="77777777" w:rsidR="00313EBB" w:rsidRPr="005C3A1B" w:rsidRDefault="00313EBB" w:rsidP="003F7580">
            <w:pPr>
              <w:contextualSpacing/>
              <w:jc w:val="center"/>
              <w:rPr>
                <w:b/>
                <w:bCs/>
                <w:sz w:val="20"/>
              </w:rPr>
            </w:pPr>
            <w:r w:rsidRPr="005C3A1B">
              <w:rPr>
                <w:b/>
                <w:bCs/>
                <w:sz w:val="20"/>
              </w:rPr>
              <w:t>17</w:t>
            </w:r>
          </w:p>
        </w:tc>
        <w:tc>
          <w:tcPr>
            <w:tcW w:w="528" w:type="dxa"/>
          </w:tcPr>
          <w:p w14:paraId="0A2E2D37" w14:textId="77777777" w:rsidR="00313EBB" w:rsidRPr="005C3A1B" w:rsidRDefault="00313EBB" w:rsidP="003F7580">
            <w:pPr>
              <w:contextualSpacing/>
              <w:jc w:val="center"/>
              <w:rPr>
                <w:b/>
                <w:bCs/>
                <w:sz w:val="20"/>
              </w:rPr>
            </w:pPr>
            <w:r w:rsidRPr="005C3A1B">
              <w:rPr>
                <w:b/>
                <w:bCs/>
                <w:sz w:val="20"/>
              </w:rPr>
              <w:t>24</w:t>
            </w:r>
          </w:p>
        </w:tc>
        <w:tc>
          <w:tcPr>
            <w:tcW w:w="528" w:type="dxa"/>
          </w:tcPr>
          <w:p w14:paraId="288955D9" w14:textId="77777777" w:rsidR="00313EBB" w:rsidRPr="005C3A1B" w:rsidRDefault="00313EBB" w:rsidP="003F7580">
            <w:pPr>
              <w:contextualSpacing/>
              <w:jc w:val="center"/>
              <w:rPr>
                <w:b/>
                <w:bCs/>
                <w:sz w:val="20"/>
              </w:rPr>
            </w:pPr>
            <w:r w:rsidRPr="005C3A1B">
              <w:rPr>
                <w:b/>
                <w:bCs/>
                <w:sz w:val="20"/>
              </w:rPr>
              <w:t>19</w:t>
            </w:r>
          </w:p>
        </w:tc>
      </w:tr>
    </w:tbl>
    <w:p w14:paraId="55B2431E" w14:textId="77777777" w:rsidR="00313EBB" w:rsidRDefault="00313EBB" w:rsidP="00313EBB">
      <w:pPr>
        <w:rPr>
          <w:b/>
          <w:bCs/>
          <w:sz w:val="16"/>
          <w:szCs w:val="16"/>
        </w:rPr>
      </w:pPr>
    </w:p>
    <w:p w14:paraId="5EFB18B8" w14:textId="6034F3F9" w:rsidR="005A4B3C" w:rsidRPr="005A4B3C" w:rsidRDefault="005A4B3C" w:rsidP="00313EBB">
      <w:pPr>
        <w:rPr>
          <w:b/>
          <w:bCs/>
          <w:szCs w:val="24"/>
        </w:rPr>
      </w:pPr>
      <w:r w:rsidRPr="005A4B3C">
        <w:rPr>
          <w:b/>
          <w:bCs/>
          <w:szCs w:val="24"/>
        </w:rPr>
        <w:t>February Half-Term week</w:t>
      </w:r>
    </w:p>
    <w:p w14:paraId="60D430BF" w14:textId="77777777" w:rsidR="005A4B3C" w:rsidRPr="00654EA6" w:rsidRDefault="005A4B3C" w:rsidP="00313EBB">
      <w:pPr>
        <w:rPr>
          <w:b/>
          <w:bCs/>
          <w:sz w:val="16"/>
          <w:szCs w:val="16"/>
        </w:rPr>
      </w:pPr>
    </w:p>
    <w:tbl>
      <w:tblPr>
        <w:tblStyle w:val="TableGrid"/>
        <w:tblW w:w="0" w:type="auto"/>
        <w:tblLook w:val="04A0" w:firstRow="1" w:lastRow="0" w:firstColumn="1" w:lastColumn="0" w:noHBand="0" w:noVBand="1"/>
      </w:tblPr>
      <w:tblGrid>
        <w:gridCol w:w="1696"/>
        <w:gridCol w:w="1084"/>
        <w:gridCol w:w="1070"/>
        <w:gridCol w:w="1070"/>
        <w:gridCol w:w="1070"/>
        <w:gridCol w:w="1070"/>
      </w:tblGrid>
      <w:tr w:rsidR="00313EBB" w:rsidRPr="005C3A1B" w14:paraId="5FA59011" w14:textId="77777777" w:rsidTr="003F7580">
        <w:trPr>
          <w:trHeight w:val="160"/>
        </w:trPr>
        <w:tc>
          <w:tcPr>
            <w:tcW w:w="1696" w:type="dxa"/>
          </w:tcPr>
          <w:p w14:paraId="32C5B6B5" w14:textId="77777777" w:rsidR="00313EBB" w:rsidRPr="005C3A1B" w:rsidRDefault="00313EBB" w:rsidP="003F7580">
            <w:pPr>
              <w:contextualSpacing/>
              <w:jc w:val="center"/>
              <w:rPr>
                <w:b/>
                <w:bCs/>
                <w:sz w:val="20"/>
              </w:rPr>
            </w:pPr>
            <w:r w:rsidRPr="005C3A1B">
              <w:rPr>
                <w:b/>
                <w:bCs/>
                <w:sz w:val="20"/>
              </w:rPr>
              <w:t>Location</w:t>
            </w:r>
          </w:p>
        </w:tc>
        <w:tc>
          <w:tcPr>
            <w:tcW w:w="1084" w:type="dxa"/>
          </w:tcPr>
          <w:p w14:paraId="65FF0B4D" w14:textId="77777777" w:rsidR="00313EBB" w:rsidRPr="005C3A1B" w:rsidRDefault="00313EBB" w:rsidP="003F7580">
            <w:pPr>
              <w:contextualSpacing/>
              <w:jc w:val="center"/>
              <w:rPr>
                <w:b/>
                <w:bCs/>
                <w:sz w:val="20"/>
              </w:rPr>
            </w:pPr>
            <w:r w:rsidRPr="005C3A1B">
              <w:rPr>
                <w:b/>
                <w:bCs/>
                <w:sz w:val="20"/>
              </w:rPr>
              <w:t>13/02/23</w:t>
            </w:r>
          </w:p>
        </w:tc>
        <w:tc>
          <w:tcPr>
            <w:tcW w:w="1070" w:type="dxa"/>
          </w:tcPr>
          <w:p w14:paraId="0461891B" w14:textId="77777777" w:rsidR="00313EBB" w:rsidRPr="005C3A1B" w:rsidRDefault="00313EBB" w:rsidP="003F7580">
            <w:pPr>
              <w:contextualSpacing/>
              <w:jc w:val="center"/>
              <w:rPr>
                <w:b/>
                <w:bCs/>
                <w:sz w:val="20"/>
              </w:rPr>
            </w:pPr>
            <w:r w:rsidRPr="005C3A1B">
              <w:rPr>
                <w:b/>
                <w:bCs/>
                <w:sz w:val="20"/>
              </w:rPr>
              <w:t>14/02/23</w:t>
            </w:r>
          </w:p>
        </w:tc>
        <w:tc>
          <w:tcPr>
            <w:tcW w:w="1070" w:type="dxa"/>
          </w:tcPr>
          <w:p w14:paraId="2CD57526" w14:textId="77777777" w:rsidR="00313EBB" w:rsidRPr="005C3A1B" w:rsidRDefault="00313EBB" w:rsidP="003F7580">
            <w:pPr>
              <w:contextualSpacing/>
              <w:jc w:val="center"/>
              <w:rPr>
                <w:b/>
                <w:bCs/>
                <w:sz w:val="20"/>
              </w:rPr>
            </w:pPr>
            <w:r w:rsidRPr="005C3A1B">
              <w:rPr>
                <w:b/>
                <w:bCs/>
                <w:sz w:val="20"/>
              </w:rPr>
              <w:t>15/02/23</w:t>
            </w:r>
          </w:p>
        </w:tc>
        <w:tc>
          <w:tcPr>
            <w:tcW w:w="1070" w:type="dxa"/>
          </w:tcPr>
          <w:p w14:paraId="13FC1051" w14:textId="77777777" w:rsidR="00313EBB" w:rsidRPr="005C3A1B" w:rsidRDefault="00313EBB" w:rsidP="003F7580">
            <w:pPr>
              <w:contextualSpacing/>
              <w:jc w:val="center"/>
              <w:rPr>
                <w:b/>
                <w:bCs/>
                <w:sz w:val="20"/>
              </w:rPr>
            </w:pPr>
            <w:r w:rsidRPr="005C3A1B">
              <w:rPr>
                <w:b/>
                <w:bCs/>
                <w:sz w:val="20"/>
              </w:rPr>
              <w:t>16/02/23</w:t>
            </w:r>
          </w:p>
        </w:tc>
        <w:tc>
          <w:tcPr>
            <w:tcW w:w="1070" w:type="dxa"/>
          </w:tcPr>
          <w:p w14:paraId="480AC147" w14:textId="77777777" w:rsidR="00313EBB" w:rsidRPr="005C3A1B" w:rsidRDefault="00313EBB" w:rsidP="003F7580">
            <w:pPr>
              <w:contextualSpacing/>
              <w:jc w:val="center"/>
              <w:rPr>
                <w:b/>
                <w:bCs/>
                <w:sz w:val="20"/>
              </w:rPr>
            </w:pPr>
            <w:r w:rsidRPr="005C3A1B">
              <w:rPr>
                <w:b/>
                <w:bCs/>
                <w:sz w:val="20"/>
              </w:rPr>
              <w:t>17/02/23</w:t>
            </w:r>
          </w:p>
        </w:tc>
      </w:tr>
      <w:tr w:rsidR="00313EBB" w:rsidRPr="005C3A1B" w14:paraId="6E97A9A6" w14:textId="77777777" w:rsidTr="003F7580">
        <w:tc>
          <w:tcPr>
            <w:tcW w:w="1696" w:type="dxa"/>
          </w:tcPr>
          <w:p w14:paraId="6D94BCC2" w14:textId="77777777" w:rsidR="00313EBB" w:rsidRDefault="00313EBB" w:rsidP="003F7580">
            <w:pPr>
              <w:contextualSpacing/>
              <w:jc w:val="center"/>
              <w:rPr>
                <w:sz w:val="20"/>
              </w:rPr>
            </w:pPr>
            <w:r>
              <w:rPr>
                <w:sz w:val="20"/>
              </w:rPr>
              <w:t>Apple Room</w:t>
            </w:r>
          </w:p>
          <w:p w14:paraId="7E1A3D7B" w14:textId="77777777" w:rsidR="00313EBB" w:rsidRPr="005C3A1B" w:rsidRDefault="00313EBB" w:rsidP="003F7580">
            <w:pPr>
              <w:contextualSpacing/>
              <w:jc w:val="center"/>
              <w:rPr>
                <w:sz w:val="20"/>
              </w:rPr>
            </w:pPr>
            <w:r w:rsidRPr="005C3A1B">
              <w:rPr>
                <w:sz w:val="20"/>
              </w:rPr>
              <w:t>Baileys Court</w:t>
            </w:r>
          </w:p>
          <w:p w14:paraId="4FB5A42C" w14:textId="77777777" w:rsidR="00313EBB" w:rsidRPr="005C3A1B" w:rsidRDefault="00313EBB" w:rsidP="003F7580">
            <w:pPr>
              <w:contextualSpacing/>
              <w:jc w:val="center"/>
              <w:rPr>
                <w:sz w:val="20"/>
              </w:rPr>
            </w:pPr>
            <w:r w:rsidRPr="005C3A1B">
              <w:rPr>
                <w:sz w:val="20"/>
              </w:rPr>
              <w:t>0930 to 1630</w:t>
            </w:r>
          </w:p>
        </w:tc>
        <w:tc>
          <w:tcPr>
            <w:tcW w:w="1084" w:type="dxa"/>
          </w:tcPr>
          <w:p w14:paraId="06681C02" w14:textId="77777777" w:rsidR="00313EBB" w:rsidRPr="005C3A1B" w:rsidRDefault="00313EBB" w:rsidP="003F7580">
            <w:pPr>
              <w:contextualSpacing/>
              <w:jc w:val="center"/>
              <w:rPr>
                <w:sz w:val="20"/>
              </w:rPr>
            </w:pPr>
            <w:r w:rsidRPr="005C3A1B">
              <w:rPr>
                <w:sz w:val="20"/>
              </w:rPr>
              <w:t>0</w:t>
            </w:r>
          </w:p>
        </w:tc>
        <w:tc>
          <w:tcPr>
            <w:tcW w:w="1070" w:type="dxa"/>
          </w:tcPr>
          <w:p w14:paraId="63071B0B" w14:textId="77777777" w:rsidR="00313EBB" w:rsidRPr="005C3A1B" w:rsidRDefault="00313EBB" w:rsidP="003F7580">
            <w:pPr>
              <w:contextualSpacing/>
              <w:jc w:val="center"/>
              <w:rPr>
                <w:sz w:val="20"/>
              </w:rPr>
            </w:pPr>
            <w:r w:rsidRPr="005C3A1B">
              <w:rPr>
                <w:sz w:val="20"/>
              </w:rPr>
              <w:t>3</w:t>
            </w:r>
          </w:p>
        </w:tc>
        <w:tc>
          <w:tcPr>
            <w:tcW w:w="1070" w:type="dxa"/>
          </w:tcPr>
          <w:p w14:paraId="22A5562E" w14:textId="77777777" w:rsidR="00313EBB" w:rsidRPr="005C3A1B" w:rsidRDefault="00313EBB" w:rsidP="003F7580">
            <w:pPr>
              <w:contextualSpacing/>
              <w:jc w:val="center"/>
              <w:rPr>
                <w:sz w:val="20"/>
              </w:rPr>
            </w:pPr>
            <w:r w:rsidRPr="005C3A1B">
              <w:rPr>
                <w:sz w:val="20"/>
              </w:rPr>
              <w:t>0</w:t>
            </w:r>
          </w:p>
        </w:tc>
        <w:tc>
          <w:tcPr>
            <w:tcW w:w="1070" w:type="dxa"/>
          </w:tcPr>
          <w:p w14:paraId="3BE7ECBE" w14:textId="77777777" w:rsidR="00313EBB" w:rsidRPr="005C3A1B" w:rsidRDefault="00313EBB" w:rsidP="003F7580">
            <w:pPr>
              <w:contextualSpacing/>
              <w:jc w:val="center"/>
              <w:rPr>
                <w:sz w:val="20"/>
              </w:rPr>
            </w:pPr>
            <w:r w:rsidRPr="005C3A1B">
              <w:rPr>
                <w:sz w:val="20"/>
              </w:rPr>
              <w:t>0</w:t>
            </w:r>
          </w:p>
        </w:tc>
        <w:tc>
          <w:tcPr>
            <w:tcW w:w="1070" w:type="dxa"/>
          </w:tcPr>
          <w:p w14:paraId="4B71FA2F" w14:textId="77777777" w:rsidR="00313EBB" w:rsidRPr="005C3A1B" w:rsidRDefault="00313EBB" w:rsidP="003F7580">
            <w:pPr>
              <w:contextualSpacing/>
              <w:jc w:val="center"/>
              <w:rPr>
                <w:sz w:val="20"/>
              </w:rPr>
            </w:pPr>
            <w:r w:rsidRPr="005C3A1B">
              <w:rPr>
                <w:sz w:val="20"/>
              </w:rPr>
              <w:t>0</w:t>
            </w:r>
          </w:p>
        </w:tc>
      </w:tr>
      <w:tr w:rsidR="00313EBB" w:rsidRPr="005C3A1B" w14:paraId="6F13B913" w14:textId="77777777" w:rsidTr="003F7580">
        <w:tc>
          <w:tcPr>
            <w:tcW w:w="1696" w:type="dxa"/>
          </w:tcPr>
          <w:p w14:paraId="4B543792" w14:textId="77777777" w:rsidR="00313EBB" w:rsidRDefault="00313EBB" w:rsidP="003F7580">
            <w:pPr>
              <w:contextualSpacing/>
              <w:jc w:val="center"/>
              <w:rPr>
                <w:sz w:val="20"/>
              </w:rPr>
            </w:pPr>
            <w:r>
              <w:rPr>
                <w:sz w:val="20"/>
              </w:rPr>
              <w:t>Woodlands Suite</w:t>
            </w:r>
          </w:p>
          <w:p w14:paraId="78E4B606" w14:textId="77777777" w:rsidR="00313EBB" w:rsidRPr="005C3A1B" w:rsidRDefault="00313EBB" w:rsidP="003F7580">
            <w:pPr>
              <w:contextualSpacing/>
              <w:jc w:val="center"/>
              <w:rPr>
                <w:sz w:val="20"/>
              </w:rPr>
            </w:pPr>
            <w:r w:rsidRPr="005C3A1B">
              <w:rPr>
                <w:sz w:val="20"/>
              </w:rPr>
              <w:t xml:space="preserve">Jubilee Centre </w:t>
            </w:r>
          </w:p>
          <w:p w14:paraId="79280A26" w14:textId="77777777" w:rsidR="00313EBB" w:rsidRPr="005C3A1B" w:rsidRDefault="00313EBB" w:rsidP="003F7580">
            <w:pPr>
              <w:contextualSpacing/>
              <w:jc w:val="center"/>
              <w:rPr>
                <w:sz w:val="20"/>
              </w:rPr>
            </w:pPr>
            <w:r w:rsidRPr="005C3A1B">
              <w:rPr>
                <w:sz w:val="20"/>
              </w:rPr>
              <w:t>0930 to 1630</w:t>
            </w:r>
          </w:p>
        </w:tc>
        <w:tc>
          <w:tcPr>
            <w:tcW w:w="1084" w:type="dxa"/>
          </w:tcPr>
          <w:p w14:paraId="101A4B52" w14:textId="77777777" w:rsidR="00313EBB" w:rsidRPr="005C3A1B" w:rsidRDefault="00313EBB" w:rsidP="003F7580">
            <w:pPr>
              <w:contextualSpacing/>
              <w:jc w:val="center"/>
              <w:rPr>
                <w:sz w:val="20"/>
              </w:rPr>
            </w:pPr>
            <w:r w:rsidRPr="005C3A1B">
              <w:rPr>
                <w:sz w:val="20"/>
              </w:rPr>
              <w:t>2</w:t>
            </w:r>
          </w:p>
        </w:tc>
        <w:tc>
          <w:tcPr>
            <w:tcW w:w="1070" w:type="dxa"/>
          </w:tcPr>
          <w:p w14:paraId="5BC83179" w14:textId="77777777" w:rsidR="00313EBB" w:rsidRPr="005C3A1B" w:rsidRDefault="00313EBB" w:rsidP="003F7580">
            <w:pPr>
              <w:contextualSpacing/>
              <w:jc w:val="center"/>
              <w:rPr>
                <w:sz w:val="20"/>
              </w:rPr>
            </w:pPr>
            <w:r w:rsidRPr="005C3A1B">
              <w:rPr>
                <w:sz w:val="20"/>
              </w:rPr>
              <w:t>2</w:t>
            </w:r>
          </w:p>
        </w:tc>
        <w:tc>
          <w:tcPr>
            <w:tcW w:w="1070" w:type="dxa"/>
          </w:tcPr>
          <w:p w14:paraId="2A1EE100" w14:textId="77777777" w:rsidR="00313EBB" w:rsidRPr="005C3A1B" w:rsidRDefault="00313EBB" w:rsidP="003F7580">
            <w:pPr>
              <w:contextualSpacing/>
              <w:jc w:val="center"/>
              <w:rPr>
                <w:sz w:val="20"/>
              </w:rPr>
            </w:pPr>
            <w:r w:rsidRPr="005C3A1B">
              <w:rPr>
                <w:sz w:val="20"/>
              </w:rPr>
              <w:t>2</w:t>
            </w:r>
          </w:p>
        </w:tc>
        <w:tc>
          <w:tcPr>
            <w:tcW w:w="1070" w:type="dxa"/>
          </w:tcPr>
          <w:p w14:paraId="7DAA8201" w14:textId="77777777" w:rsidR="00313EBB" w:rsidRPr="005C3A1B" w:rsidRDefault="00313EBB" w:rsidP="003F7580">
            <w:pPr>
              <w:contextualSpacing/>
              <w:jc w:val="center"/>
              <w:rPr>
                <w:sz w:val="20"/>
              </w:rPr>
            </w:pPr>
            <w:r w:rsidRPr="005C3A1B">
              <w:rPr>
                <w:sz w:val="20"/>
              </w:rPr>
              <w:t>4</w:t>
            </w:r>
          </w:p>
        </w:tc>
        <w:tc>
          <w:tcPr>
            <w:tcW w:w="1070" w:type="dxa"/>
          </w:tcPr>
          <w:p w14:paraId="114A6BBC" w14:textId="77777777" w:rsidR="00313EBB" w:rsidRPr="005C3A1B" w:rsidRDefault="00313EBB" w:rsidP="003F7580">
            <w:pPr>
              <w:contextualSpacing/>
              <w:jc w:val="center"/>
              <w:rPr>
                <w:sz w:val="20"/>
              </w:rPr>
            </w:pPr>
            <w:r w:rsidRPr="005C3A1B">
              <w:rPr>
                <w:sz w:val="20"/>
              </w:rPr>
              <w:t>2</w:t>
            </w:r>
          </w:p>
        </w:tc>
      </w:tr>
      <w:tr w:rsidR="00313EBB" w:rsidRPr="005C3A1B" w14:paraId="5DDC6711" w14:textId="77777777" w:rsidTr="003F7580">
        <w:tc>
          <w:tcPr>
            <w:tcW w:w="1696" w:type="dxa"/>
          </w:tcPr>
          <w:p w14:paraId="62B00D6E" w14:textId="77777777" w:rsidR="00313EBB" w:rsidRPr="005C3A1B" w:rsidRDefault="00313EBB" w:rsidP="003F7580">
            <w:pPr>
              <w:contextualSpacing/>
              <w:jc w:val="center"/>
              <w:rPr>
                <w:b/>
                <w:bCs/>
                <w:sz w:val="20"/>
              </w:rPr>
            </w:pPr>
            <w:r w:rsidRPr="005C3A1B">
              <w:rPr>
                <w:b/>
                <w:bCs/>
                <w:sz w:val="20"/>
              </w:rPr>
              <w:t>Weekly total</w:t>
            </w:r>
          </w:p>
        </w:tc>
        <w:tc>
          <w:tcPr>
            <w:tcW w:w="1084" w:type="dxa"/>
          </w:tcPr>
          <w:p w14:paraId="170014CC" w14:textId="77777777" w:rsidR="00313EBB" w:rsidRPr="005C3A1B" w:rsidRDefault="00313EBB" w:rsidP="003F7580">
            <w:pPr>
              <w:contextualSpacing/>
              <w:jc w:val="center"/>
              <w:rPr>
                <w:b/>
                <w:bCs/>
                <w:sz w:val="20"/>
              </w:rPr>
            </w:pPr>
            <w:r w:rsidRPr="005C3A1B">
              <w:rPr>
                <w:b/>
                <w:bCs/>
                <w:sz w:val="20"/>
              </w:rPr>
              <w:t>2</w:t>
            </w:r>
          </w:p>
        </w:tc>
        <w:tc>
          <w:tcPr>
            <w:tcW w:w="1070" w:type="dxa"/>
          </w:tcPr>
          <w:p w14:paraId="792A95CC" w14:textId="77777777" w:rsidR="00313EBB" w:rsidRPr="005C3A1B" w:rsidRDefault="00313EBB" w:rsidP="003F7580">
            <w:pPr>
              <w:contextualSpacing/>
              <w:jc w:val="center"/>
              <w:rPr>
                <w:b/>
                <w:bCs/>
                <w:sz w:val="20"/>
              </w:rPr>
            </w:pPr>
            <w:r w:rsidRPr="005C3A1B">
              <w:rPr>
                <w:b/>
                <w:bCs/>
                <w:sz w:val="20"/>
              </w:rPr>
              <w:t>5</w:t>
            </w:r>
          </w:p>
        </w:tc>
        <w:tc>
          <w:tcPr>
            <w:tcW w:w="1070" w:type="dxa"/>
          </w:tcPr>
          <w:p w14:paraId="71C19C15" w14:textId="77777777" w:rsidR="00313EBB" w:rsidRPr="005C3A1B" w:rsidRDefault="00313EBB" w:rsidP="003F7580">
            <w:pPr>
              <w:contextualSpacing/>
              <w:jc w:val="center"/>
              <w:rPr>
                <w:b/>
                <w:bCs/>
                <w:sz w:val="20"/>
              </w:rPr>
            </w:pPr>
            <w:r w:rsidRPr="005C3A1B">
              <w:rPr>
                <w:b/>
                <w:bCs/>
                <w:sz w:val="20"/>
              </w:rPr>
              <w:t>2</w:t>
            </w:r>
          </w:p>
        </w:tc>
        <w:tc>
          <w:tcPr>
            <w:tcW w:w="1070" w:type="dxa"/>
          </w:tcPr>
          <w:p w14:paraId="2B8DBDE7" w14:textId="77777777" w:rsidR="00313EBB" w:rsidRPr="005C3A1B" w:rsidRDefault="00313EBB" w:rsidP="003F7580">
            <w:pPr>
              <w:contextualSpacing/>
              <w:jc w:val="center"/>
              <w:rPr>
                <w:b/>
                <w:bCs/>
                <w:sz w:val="20"/>
              </w:rPr>
            </w:pPr>
            <w:r w:rsidRPr="005C3A1B">
              <w:rPr>
                <w:b/>
                <w:bCs/>
                <w:sz w:val="20"/>
              </w:rPr>
              <w:t>4</w:t>
            </w:r>
          </w:p>
        </w:tc>
        <w:tc>
          <w:tcPr>
            <w:tcW w:w="1070" w:type="dxa"/>
          </w:tcPr>
          <w:p w14:paraId="77BB0C86" w14:textId="77777777" w:rsidR="00313EBB" w:rsidRPr="005C3A1B" w:rsidRDefault="00313EBB" w:rsidP="003F7580">
            <w:pPr>
              <w:contextualSpacing/>
              <w:jc w:val="center"/>
              <w:rPr>
                <w:b/>
                <w:bCs/>
                <w:sz w:val="20"/>
              </w:rPr>
            </w:pPr>
            <w:r w:rsidRPr="005C3A1B">
              <w:rPr>
                <w:b/>
                <w:bCs/>
                <w:sz w:val="20"/>
              </w:rPr>
              <w:t>2</w:t>
            </w:r>
          </w:p>
        </w:tc>
      </w:tr>
    </w:tbl>
    <w:p w14:paraId="6309EE9A" w14:textId="77777777" w:rsidR="00313EBB" w:rsidRPr="00AC14BE" w:rsidRDefault="00313EBB" w:rsidP="00313EBB">
      <w:pPr>
        <w:rPr>
          <w:b/>
          <w:bCs/>
        </w:rPr>
      </w:pPr>
    </w:p>
    <w:p w14:paraId="2D72AF9A" w14:textId="7F2E5EF7" w:rsidR="00AC14BE" w:rsidRDefault="00AC14BE" w:rsidP="00AC14BE"/>
    <w:sectPr w:rsidR="00AC14BE" w:rsidSect="00313EBB">
      <w:type w:val="continuous"/>
      <w:pgSz w:w="16840" w:h="11907" w:orient="landscape" w:code="9"/>
      <w:pgMar w:top="1021" w:right="794" w:bottom="1021" w:left="1021" w:header="397"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C7E09" w14:textId="77777777" w:rsidR="00945836" w:rsidRDefault="00945836">
      <w:r>
        <w:separator/>
      </w:r>
    </w:p>
  </w:endnote>
  <w:endnote w:type="continuationSeparator" w:id="0">
    <w:p w14:paraId="5EC7480C" w14:textId="77777777" w:rsidR="00945836" w:rsidRDefault="00945836">
      <w:r>
        <w:continuationSeparator/>
      </w:r>
    </w:p>
  </w:endnote>
  <w:endnote w:type="continuationNotice" w:id="1">
    <w:p w14:paraId="5FCC9F23" w14:textId="77777777" w:rsidR="00945836" w:rsidRDefault="009458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A6BB" w14:textId="77777777" w:rsidR="006E2DC8" w:rsidRDefault="006E2DC8" w:rsidP="00766B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D23052" w14:textId="77777777" w:rsidR="006E2DC8" w:rsidRDefault="006E2DC8">
    <w:pPr>
      <w:pStyle w:val="Footer"/>
    </w:pPr>
  </w:p>
  <w:p w14:paraId="5A949234" w14:textId="77777777" w:rsidR="006E2DC8" w:rsidRDefault="006E2DC8"/>
  <w:p w14:paraId="10B9BB9F" w14:textId="77777777" w:rsidR="006E2DC8" w:rsidRDefault="006E2DC8"/>
  <w:p w14:paraId="405F775D" w14:textId="77777777" w:rsidR="006E2DC8" w:rsidRDefault="006E2DC8"/>
  <w:p w14:paraId="2972F1E5" w14:textId="77777777" w:rsidR="006E2DC8" w:rsidRDefault="006E2DC8"/>
  <w:p w14:paraId="39B6A021" w14:textId="77777777" w:rsidR="006E2DC8" w:rsidRDefault="006E2DC8"/>
  <w:p w14:paraId="2E29E5D6" w14:textId="77777777" w:rsidR="006E2DC8" w:rsidRDefault="006E2DC8"/>
  <w:p w14:paraId="18630009" w14:textId="77777777" w:rsidR="006E2DC8" w:rsidRDefault="006E2DC8"/>
  <w:p w14:paraId="29052313" w14:textId="77777777" w:rsidR="006E2DC8" w:rsidRDefault="006E2DC8"/>
  <w:p w14:paraId="451F6685" w14:textId="77777777" w:rsidR="006E2DC8" w:rsidRDefault="006E2DC8"/>
  <w:p w14:paraId="60ACD541" w14:textId="77777777" w:rsidR="006E2DC8" w:rsidRDefault="006E2DC8"/>
  <w:p w14:paraId="617E0FC1" w14:textId="77777777" w:rsidR="006E2DC8" w:rsidRDefault="006E2DC8"/>
  <w:p w14:paraId="3C2F4398" w14:textId="77777777" w:rsidR="006E2DC8" w:rsidRDefault="006E2DC8"/>
  <w:p w14:paraId="7C40E7F2" w14:textId="77777777" w:rsidR="006E2DC8" w:rsidRDefault="006E2DC8"/>
  <w:p w14:paraId="01E308FE" w14:textId="77777777" w:rsidR="00D63102" w:rsidRDefault="00D63102"/>
  <w:p w14:paraId="628D7D8E" w14:textId="77777777" w:rsidR="00D63102" w:rsidRDefault="00D63102"/>
  <w:p w14:paraId="47FEFE9C" w14:textId="77777777" w:rsidR="00D63102" w:rsidRDefault="00D63102"/>
  <w:p w14:paraId="6CEC7B62" w14:textId="77777777" w:rsidR="00DD5D87" w:rsidRDefault="00DD5D87"/>
  <w:p w14:paraId="330385CF" w14:textId="77777777" w:rsidR="00DD5D87" w:rsidRDefault="00DD5D87"/>
  <w:p w14:paraId="4590A587" w14:textId="77777777" w:rsidR="00DD5D87" w:rsidRDefault="00DD5D87"/>
  <w:p w14:paraId="49BBBE09" w14:textId="77777777" w:rsidR="00DD5D87" w:rsidRDefault="00DD5D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8753C" w14:textId="77777777" w:rsidR="006E2DC8" w:rsidRDefault="006E2DC8" w:rsidP="00766B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6886502B" w14:textId="77777777" w:rsidR="006E2DC8" w:rsidRDefault="006E2DC8" w:rsidP="000A3B6E"/>
  <w:p w14:paraId="24C16A24" w14:textId="77777777" w:rsidR="00DD5D87" w:rsidRDefault="00DD5D87" w:rsidP="005763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F98DE" w14:textId="77777777" w:rsidR="00945836" w:rsidRDefault="00945836">
      <w:r>
        <w:separator/>
      </w:r>
    </w:p>
  </w:footnote>
  <w:footnote w:type="continuationSeparator" w:id="0">
    <w:p w14:paraId="48221AEB" w14:textId="77777777" w:rsidR="00945836" w:rsidRDefault="00945836">
      <w:r>
        <w:continuationSeparator/>
      </w:r>
    </w:p>
  </w:footnote>
  <w:footnote w:type="continuationNotice" w:id="1">
    <w:p w14:paraId="5182BD63" w14:textId="77777777" w:rsidR="00945836" w:rsidRDefault="009458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ABFC2" w14:textId="7ED0C1E5" w:rsidR="006E2DC8" w:rsidRDefault="006E2DC8">
    <w:pPr>
      <w:pStyle w:val="Header"/>
    </w:pPr>
  </w:p>
  <w:p w14:paraId="367B6472" w14:textId="77777777" w:rsidR="006E2DC8" w:rsidRDefault="006E2DC8"/>
  <w:p w14:paraId="36C943A1" w14:textId="77777777" w:rsidR="006E2DC8" w:rsidRDefault="006E2DC8"/>
  <w:p w14:paraId="623445A3" w14:textId="77777777" w:rsidR="006E2DC8" w:rsidRDefault="006E2DC8"/>
  <w:p w14:paraId="0A60695E" w14:textId="77777777" w:rsidR="006E2DC8" w:rsidRDefault="006E2DC8"/>
  <w:p w14:paraId="2FB6E4E3" w14:textId="77777777" w:rsidR="006E2DC8" w:rsidRDefault="006E2DC8"/>
  <w:p w14:paraId="1677929D" w14:textId="77777777" w:rsidR="006E2DC8" w:rsidRDefault="006E2DC8"/>
  <w:p w14:paraId="044042B7" w14:textId="77777777" w:rsidR="006E2DC8" w:rsidRDefault="006E2DC8"/>
  <w:p w14:paraId="304C2A5E" w14:textId="77777777" w:rsidR="006E2DC8" w:rsidRDefault="006E2DC8"/>
  <w:p w14:paraId="7502215A" w14:textId="77777777" w:rsidR="006E2DC8" w:rsidRDefault="006E2DC8"/>
  <w:p w14:paraId="6DC6654A" w14:textId="77777777" w:rsidR="006E2DC8" w:rsidRDefault="006E2DC8"/>
  <w:p w14:paraId="6F28C1CA" w14:textId="77777777" w:rsidR="006E2DC8" w:rsidRDefault="006E2DC8"/>
  <w:p w14:paraId="099F509B" w14:textId="77777777" w:rsidR="006E2DC8" w:rsidRDefault="006E2DC8"/>
  <w:p w14:paraId="3FE40547" w14:textId="77777777" w:rsidR="006E2DC8" w:rsidRDefault="006E2DC8"/>
  <w:p w14:paraId="79D94D67" w14:textId="77777777" w:rsidR="00D63102" w:rsidRDefault="00D63102"/>
  <w:p w14:paraId="6DD028F0" w14:textId="77777777" w:rsidR="00D63102" w:rsidRDefault="00D63102"/>
  <w:p w14:paraId="693F4EE9" w14:textId="77777777" w:rsidR="00D63102" w:rsidRDefault="00D63102"/>
  <w:p w14:paraId="755857A8" w14:textId="77777777" w:rsidR="00DD5D87" w:rsidRDefault="00DD5D87"/>
  <w:p w14:paraId="5C54174D" w14:textId="77777777" w:rsidR="00DD5D87" w:rsidRDefault="00DD5D87"/>
  <w:p w14:paraId="145CF968" w14:textId="77777777" w:rsidR="00DD5D87" w:rsidRDefault="00DD5D87"/>
  <w:p w14:paraId="4E8C255E" w14:textId="77777777" w:rsidR="00DD5D87" w:rsidRDefault="00DD5D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C91C2" w14:textId="29AB731E" w:rsidR="006E2DC8" w:rsidRDefault="006E2DC8" w:rsidP="00952B46">
    <w:pPr>
      <w:pStyle w:val="Header"/>
      <w:jc w:val="center"/>
    </w:pPr>
    <w:r>
      <w:rPr>
        <w:i/>
        <w:sz w:val="20"/>
      </w:rPr>
      <w:t xml:space="preserve">BSTC – Leisure, Youth &amp; Amenities Committee – </w:t>
    </w:r>
    <w:r w:rsidR="00C0300E">
      <w:rPr>
        <w:i/>
        <w:sz w:val="20"/>
      </w:rPr>
      <w:t>17</w:t>
    </w:r>
    <w:r w:rsidR="00C0300E" w:rsidRPr="00C0300E">
      <w:rPr>
        <w:i/>
        <w:sz w:val="20"/>
        <w:vertAlign w:val="superscript"/>
      </w:rPr>
      <w:t>th</w:t>
    </w:r>
    <w:r w:rsidR="00C0300E">
      <w:rPr>
        <w:i/>
        <w:sz w:val="20"/>
      </w:rPr>
      <w:t xml:space="preserve"> April </w:t>
    </w:r>
    <w:r w:rsidR="008D41E3">
      <w:rPr>
        <w:i/>
        <w:sz w:val="20"/>
      </w:rPr>
      <w:t>2023</w:t>
    </w:r>
  </w:p>
  <w:p w14:paraId="399A76B7" w14:textId="77777777" w:rsidR="00DD5D87" w:rsidRDefault="00DD5D8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960C" w14:textId="0C2EE9EC" w:rsidR="0054301A" w:rsidRDefault="00543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3B18"/>
    <w:multiLevelType w:val="hybridMultilevel"/>
    <w:tmpl w:val="97785778"/>
    <w:lvl w:ilvl="0" w:tplc="FD3A618A">
      <w:start w:val="1"/>
      <w:numFmt w:val="bullet"/>
      <w:lvlText w:val="•"/>
      <w:lvlJc w:val="left"/>
      <w:pPr>
        <w:tabs>
          <w:tab w:val="num" w:pos="720"/>
        </w:tabs>
        <w:ind w:left="720" w:hanging="360"/>
      </w:pPr>
      <w:rPr>
        <w:rFonts w:ascii="Times New Roman" w:hAnsi="Times New Roman" w:hint="default"/>
      </w:rPr>
    </w:lvl>
    <w:lvl w:ilvl="1" w:tplc="4482A68A">
      <w:start w:val="1"/>
      <w:numFmt w:val="bullet"/>
      <w:lvlText w:val="•"/>
      <w:lvlJc w:val="left"/>
      <w:pPr>
        <w:tabs>
          <w:tab w:val="num" w:pos="1440"/>
        </w:tabs>
        <w:ind w:left="1440" w:hanging="360"/>
      </w:pPr>
      <w:rPr>
        <w:rFonts w:ascii="Times New Roman" w:hAnsi="Times New Roman" w:hint="default"/>
      </w:rPr>
    </w:lvl>
    <w:lvl w:ilvl="2" w:tplc="6DD85500" w:tentative="1">
      <w:start w:val="1"/>
      <w:numFmt w:val="bullet"/>
      <w:lvlText w:val="•"/>
      <w:lvlJc w:val="left"/>
      <w:pPr>
        <w:tabs>
          <w:tab w:val="num" w:pos="2160"/>
        </w:tabs>
        <w:ind w:left="2160" w:hanging="360"/>
      </w:pPr>
      <w:rPr>
        <w:rFonts w:ascii="Times New Roman" w:hAnsi="Times New Roman" w:hint="default"/>
      </w:rPr>
    </w:lvl>
    <w:lvl w:ilvl="3" w:tplc="478E5FAA" w:tentative="1">
      <w:start w:val="1"/>
      <w:numFmt w:val="bullet"/>
      <w:lvlText w:val="•"/>
      <w:lvlJc w:val="left"/>
      <w:pPr>
        <w:tabs>
          <w:tab w:val="num" w:pos="2880"/>
        </w:tabs>
        <w:ind w:left="2880" w:hanging="360"/>
      </w:pPr>
      <w:rPr>
        <w:rFonts w:ascii="Times New Roman" w:hAnsi="Times New Roman" w:hint="default"/>
      </w:rPr>
    </w:lvl>
    <w:lvl w:ilvl="4" w:tplc="57249790" w:tentative="1">
      <w:start w:val="1"/>
      <w:numFmt w:val="bullet"/>
      <w:lvlText w:val="•"/>
      <w:lvlJc w:val="left"/>
      <w:pPr>
        <w:tabs>
          <w:tab w:val="num" w:pos="3600"/>
        </w:tabs>
        <w:ind w:left="3600" w:hanging="360"/>
      </w:pPr>
      <w:rPr>
        <w:rFonts w:ascii="Times New Roman" w:hAnsi="Times New Roman" w:hint="default"/>
      </w:rPr>
    </w:lvl>
    <w:lvl w:ilvl="5" w:tplc="D744E832" w:tentative="1">
      <w:start w:val="1"/>
      <w:numFmt w:val="bullet"/>
      <w:lvlText w:val="•"/>
      <w:lvlJc w:val="left"/>
      <w:pPr>
        <w:tabs>
          <w:tab w:val="num" w:pos="4320"/>
        </w:tabs>
        <w:ind w:left="4320" w:hanging="360"/>
      </w:pPr>
      <w:rPr>
        <w:rFonts w:ascii="Times New Roman" w:hAnsi="Times New Roman" w:hint="default"/>
      </w:rPr>
    </w:lvl>
    <w:lvl w:ilvl="6" w:tplc="5AE2FD12" w:tentative="1">
      <w:start w:val="1"/>
      <w:numFmt w:val="bullet"/>
      <w:lvlText w:val="•"/>
      <w:lvlJc w:val="left"/>
      <w:pPr>
        <w:tabs>
          <w:tab w:val="num" w:pos="5040"/>
        </w:tabs>
        <w:ind w:left="5040" w:hanging="360"/>
      </w:pPr>
      <w:rPr>
        <w:rFonts w:ascii="Times New Roman" w:hAnsi="Times New Roman" w:hint="default"/>
      </w:rPr>
    </w:lvl>
    <w:lvl w:ilvl="7" w:tplc="5F862E22" w:tentative="1">
      <w:start w:val="1"/>
      <w:numFmt w:val="bullet"/>
      <w:lvlText w:val="•"/>
      <w:lvlJc w:val="left"/>
      <w:pPr>
        <w:tabs>
          <w:tab w:val="num" w:pos="5760"/>
        </w:tabs>
        <w:ind w:left="5760" w:hanging="360"/>
      </w:pPr>
      <w:rPr>
        <w:rFonts w:ascii="Times New Roman" w:hAnsi="Times New Roman" w:hint="default"/>
      </w:rPr>
    </w:lvl>
    <w:lvl w:ilvl="8" w:tplc="3F865A9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A367DB8"/>
    <w:multiLevelType w:val="hybridMultilevel"/>
    <w:tmpl w:val="A0CC2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835189"/>
    <w:multiLevelType w:val="hybridMultilevel"/>
    <w:tmpl w:val="B3DA3AFE"/>
    <w:lvl w:ilvl="0" w:tplc="CDDADD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B4872"/>
    <w:multiLevelType w:val="hybridMultilevel"/>
    <w:tmpl w:val="8F3A2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4173BC"/>
    <w:multiLevelType w:val="hybridMultilevel"/>
    <w:tmpl w:val="97844302"/>
    <w:lvl w:ilvl="0" w:tplc="72046C52">
      <w:start w:val="1"/>
      <w:numFmt w:val="bullet"/>
      <w:pStyle w:val="Vickysbullets"/>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D72194"/>
    <w:multiLevelType w:val="multilevel"/>
    <w:tmpl w:val="962ED2B2"/>
    <w:lvl w:ilvl="0">
      <w:start w:val="1"/>
      <w:numFmt w:val="decimal"/>
      <w:lvlText w:val="%1"/>
      <w:lvlJc w:val="left"/>
      <w:pPr>
        <w:ind w:left="720" w:hanging="720"/>
      </w:pPr>
      <w:rPr>
        <w:rFonts w:hint="default"/>
      </w:rPr>
    </w:lvl>
    <w:lvl w:ilvl="1">
      <w:start w:val="1"/>
      <w:numFmt w:val="decimal"/>
      <w:lvlText w:val="%1.%2"/>
      <w:lvlJc w:val="left"/>
      <w:pPr>
        <w:ind w:left="1440" w:hanging="720"/>
      </w:pPr>
      <w:rPr>
        <w:rFonts w:ascii="Times New Roman" w:hAnsi="Times New Roman" w:cs="Times New Roman"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3B824F7"/>
    <w:multiLevelType w:val="hybridMultilevel"/>
    <w:tmpl w:val="613CA094"/>
    <w:lvl w:ilvl="0" w:tplc="549444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71230E0"/>
    <w:multiLevelType w:val="hybridMultilevel"/>
    <w:tmpl w:val="FFCE2992"/>
    <w:lvl w:ilvl="0" w:tplc="C408DA5E">
      <w:start w:val="1"/>
      <w:numFmt w:val="decimal"/>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8" w15:restartNumberingAfterBreak="0">
    <w:nsid w:val="1A4206C7"/>
    <w:multiLevelType w:val="hybridMultilevel"/>
    <w:tmpl w:val="9C944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D8725D"/>
    <w:multiLevelType w:val="hybridMultilevel"/>
    <w:tmpl w:val="4FBA08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1C2520"/>
    <w:multiLevelType w:val="hybridMultilevel"/>
    <w:tmpl w:val="0CF445B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1" w15:restartNumberingAfterBreak="0">
    <w:nsid w:val="24C262AA"/>
    <w:multiLevelType w:val="hybridMultilevel"/>
    <w:tmpl w:val="CA36E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5B779B"/>
    <w:multiLevelType w:val="hybridMultilevel"/>
    <w:tmpl w:val="B1640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8D762C"/>
    <w:multiLevelType w:val="hybridMultilevel"/>
    <w:tmpl w:val="FFF60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3E2D6F"/>
    <w:multiLevelType w:val="hybridMultilevel"/>
    <w:tmpl w:val="6B0C2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91C8D"/>
    <w:multiLevelType w:val="hybridMultilevel"/>
    <w:tmpl w:val="EA5C8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9459FE"/>
    <w:multiLevelType w:val="hybridMultilevel"/>
    <w:tmpl w:val="3E966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3124F4"/>
    <w:multiLevelType w:val="hybridMultilevel"/>
    <w:tmpl w:val="C6E0F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3D0395"/>
    <w:multiLevelType w:val="hybridMultilevel"/>
    <w:tmpl w:val="14205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7805B7A"/>
    <w:multiLevelType w:val="hybridMultilevel"/>
    <w:tmpl w:val="48AC7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B81234"/>
    <w:multiLevelType w:val="hybridMultilevel"/>
    <w:tmpl w:val="08C84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0B4C60"/>
    <w:multiLevelType w:val="multilevel"/>
    <w:tmpl w:val="726616E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6A571B9"/>
    <w:multiLevelType w:val="multilevel"/>
    <w:tmpl w:val="4AE818B2"/>
    <w:lvl w:ilvl="0">
      <w:start w:val="1"/>
      <w:numFmt w:val="decimal"/>
      <w:lvlText w:val="%1"/>
      <w:lvlJc w:val="left"/>
      <w:pPr>
        <w:ind w:left="720" w:hanging="720"/>
      </w:pPr>
      <w:rPr>
        <w:rFonts w:ascii="Times New Roman" w:hAnsi="Times New Roman" w:hint="default"/>
        <w:sz w:val="24"/>
      </w:rPr>
    </w:lvl>
    <w:lvl w:ilvl="1">
      <w:start w:val="1"/>
      <w:numFmt w:val="decimal"/>
      <w:lvlText w:val="%1.%2"/>
      <w:lvlJc w:val="left"/>
      <w:pPr>
        <w:ind w:left="1440" w:hanging="720"/>
      </w:pPr>
      <w:rPr>
        <w:rFonts w:ascii="Times New Roman" w:hAnsi="Times New Roman" w:hint="default"/>
        <w:sz w:val="24"/>
      </w:rPr>
    </w:lvl>
    <w:lvl w:ilvl="2">
      <w:start w:val="1"/>
      <w:numFmt w:val="decimal"/>
      <w:lvlText w:val="%1.%2.%3"/>
      <w:lvlJc w:val="left"/>
      <w:pPr>
        <w:ind w:left="2160" w:hanging="720"/>
      </w:pPr>
      <w:rPr>
        <w:rFonts w:ascii="Times New Roman" w:hAnsi="Times New Roman" w:hint="default"/>
        <w:sz w:val="24"/>
      </w:rPr>
    </w:lvl>
    <w:lvl w:ilvl="3">
      <w:start w:val="1"/>
      <w:numFmt w:val="decimal"/>
      <w:lvlText w:val="%1.%2.%3.%4"/>
      <w:lvlJc w:val="left"/>
      <w:pPr>
        <w:ind w:left="2880" w:hanging="720"/>
      </w:pPr>
      <w:rPr>
        <w:rFonts w:ascii="Times New Roman" w:hAnsi="Times New Roman" w:hint="default"/>
        <w:sz w:val="24"/>
      </w:rPr>
    </w:lvl>
    <w:lvl w:ilvl="4">
      <w:start w:val="1"/>
      <w:numFmt w:val="decimal"/>
      <w:lvlText w:val="%1.%2.%3.%4.%5"/>
      <w:lvlJc w:val="left"/>
      <w:pPr>
        <w:ind w:left="3960" w:hanging="1080"/>
      </w:pPr>
      <w:rPr>
        <w:rFonts w:ascii="Times New Roman" w:hAnsi="Times New Roman" w:hint="default"/>
        <w:sz w:val="24"/>
      </w:rPr>
    </w:lvl>
    <w:lvl w:ilvl="5">
      <w:start w:val="1"/>
      <w:numFmt w:val="decimal"/>
      <w:lvlText w:val="%1.%2.%3.%4.%5.%6"/>
      <w:lvlJc w:val="left"/>
      <w:pPr>
        <w:ind w:left="4680" w:hanging="1080"/>
      </w:pPr>
      <w:rPr>
        <w:rFonts w:ascii="Times New Roman" w:hAnsi="Times New Roman" w:hint="default"/>
        <w:sz w:val="24"/>
      </w:rPr>
    </w:lvl>
    <w:lvl w:ilvl="6">
      <w:start w:val="1"/>
      <w:numFmt w:val="decimal"/>
      <w:lvlText w:val="%1.%2.%3.%4.%5.%6.%7"/>
      <w:lvlJc w:val="left"/>
      <w:pPr>
        <w:ind w:left="5760" w:hanging="1440"/>
      </w:pPr>
      <w:rPr>
        <w:rFonts w:ascii="Times New Roman" w:hAnsi="Times New Roman" w:hint="default"/>
        <w:sz w:val="24"/>
      </w:rPr>
    </w:lvl>
    <w:lvl w:ilvl="7">
      <w:start w:val="1"/>
      <w:numFmt w:val="decimal"/>
      <w:lvlText w:val="%1.%2.%3.%4.%5.%6.%7.%8"/>
      <w:lvlJc w:val="left"/>
      <w:pPr>
        <w:ind w:left="6480" w:hanging="1440"/>
      </w:pPr>
      <w:rPr>
        <w:rFonts w:ascii="Times New Roman" w:hAnsi="Times New Roman" w:hint="default"/>
        <w:sz w:val="24"/>
      </w:rPr>
    </w:lvl>
    <w:lvl w:ilvl="8">
      <w:start w:val="1"/>
      <w:numFmt w:val="decimal"/>
      <w:lvlText w:val="%1.%2.%3.%4.%5.%6.%7.%8.%9"/>
      <w:lvlJc w:val="left"/>
      <w:pPr>
        <w:ind w:left="7560" w:hanging="1800"/>
      </w:pPr>
      <w:rPr>
        <w:rFonts w:ascii="Times New Roman" w:hAnsi="Times New Roman" w:hint="default"/>
        <w:sz w:val="24"/>
      </w:rPr>
    </w:lvl>
  </w:abstractNum>
  <w:abstractNum w:abstractNumId="23" w15:restartNumberingAfterBreak="0">
    <w:nsid w:val="76AE4DDC"/>
    <w:multiLevelType w:val="hybridMultilevel"/>
    <w:tmpl w:val="85081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CD6149"/>
    <w:multiLevelType w:val="hybridMultilevel"/>
    <w:tmpl w:val="0B3E929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7CA757C0"/>
    <w:multiLevelType w:val="hybridMultilevel"/>
    <w:tmpl w:val="2E0E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1313364">
    <w:abstractNumId w:val="4"/>
  </w:num>
  <w:num w:numId="2" w16cid:durableId="405736289">
    <w:abstractNumId w:val="9"/>
  </w:num>
  <w:num w:numId="3" w16cid:durableId="511726207">
    <w:abstractNumId w:val="8"/>
  </w:num>
  <w:num w:numId="4" w16cid:durableId="2041391066">
    <w:abstractNumId w:val="2"/>
  </w:num>
  <w:num w:numId="5" w16cid:durableId="1907034096">
    <w:abstractNumId w:val="11"/>
  </w:num>
  <w:num w:numId="6" w16cid:durableId="1907957427">
    <w:abstractNumId w:val="24"/>
  </w:num>
  <w:num w:numId="7" w16cid:durableId="1809278582">
    <w:abstractNumId w:val="5"/>
  </w:num>
  <w:num w:numId="8" w16cid:durableId="745222635">
    <w:abstractNumId w:val="14"/>
  </w:num>
  <w:num w:numId="9" w16cid:durableId="1059671621">
    <w:abstractNumId w:val="3"/>
  </w:num>
  <w:num w:numId="10" w16cid:durableId="785320121">
    <w:abstractNumId w:val="1"/>
  </w:num>
  <w:num w:numId="11" w16cid:durableId="2062440372">
    <w:abstractNumId w:val="18"/>
  </w:num>
  <w:num w:numId="12" w16cid:durableId="1534608182">
    <w:abstractNumId w:val="6"/>
  </w:num>
  <w:num w:numId="13" w16cid:durableId="629437449">
    <w:abstractNumId w:val="23"/>
  </w:num>
  <w:num w:numId="14" w16cid:durableId="22678508">
    <w:abstractNumId w:val="20"/>
  </w:num>
  <w:num w:numId="15" w16cid:durableId="1560478807">
    <w:abstractNumId w:val="25"/>
  </w:num>
  <w:num w:numId="16" w16cid:durableId="1510680368">
    <w:abstractNumId w:val="22"/>
  </w:num>
  <w:num w:numId="17" w16cid:durableId="323703699">
    <w:abstractNumId w:val="21"/>
  </w:num>
  <w:num w:numId="18" w16cid:durableId="110324402">
    <w:abstractNumId w:val="15"/>
  </w:num>
  <w:num w:numId="19" w16cid:durableId="744912012">
    <w:abstractNumId w:val="7"/>
  </w:num>
  <w:num w:numId="20" w16cid:durableId="1497065973">
    <w:abstractNumId w:val="0"/>
  </w:num>
  <w:num w:numId="21" w16cid:durableId="1404717148">
    <w:abstractNumId w:val="10"/>
  </w:num>
  <w:num w:numId="22" w16cid:durableId="1411121840">
    <w:abstractNumId w:val="16"/>
  </w:num>
  <w:num w:numId="23" w16cid:durableId="1388993056">
    <w:abstractNumId w:val="13"/>
  </w:num>
  <w:num w:numId="24" w16cid:durableId="879823845">
    <w:abstractNumId w:val="12"/>
  </w:num>
  <w:num w:numId="25" w16cid:durableId="1894266943">
    <w:abstractNumId w:val="19"/>
  </w:num>
  <w:num w:numId="26" w16cid:durableId="1218974844">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B80"/>
    <w:rsid w:val="000008AF"/>
    <w:rsid w:val="0000147E"/>
    <w:rsid w:val="00001658"/>
    <w:rsid w:val="0000194B"/>
    <w:rsid w:val="00001D10"/>
    <w:rsid w:val="00001D92"/>
    <w:rsid w:val="000037A5"/>
    <w:rsid w:val="0000412E"/>
    <w:rsid w:val="000041F1"/>
    <w:rsid w:val="00004262"/>
    <w:rsid w:val="0000564B"/>
    <w:rsid w:val="00006041"/>
    <w:rsid w:val="0000678D"/>
    <w:rsid w:val="000078AF"/>
    <w:rsid w:val="00010010"/>
    <w:rsid w:val="00010463"/>
    <w:rsid w:val="00012E22"/>
    <w:rsid w:val="000136EA"/>
    <w:rsid w:val="00013C4E"/>
    <w:rsid w:val="00014F4F"/>
    <w:rsid w:val="00016AA7"/>
    <w:rsid w:val="00022117"/>
    <w:rsid w:val="00022824"/>
    <w:rsid w:val="00024F23"/>
    <w:rsid w:val="0002506E"/>
    <w:rsid w:val="00025D57"/>
    <w:rsid w:val="00025F5D"/>
    <w:rsid w:val="00032943"/>
    <w:rsid w:val="00032F47"/>
    <w:rsid w:val="00036C3F"/>
    <w:rsid w:val="00037D15"/>
    <w:rsid w:val="00040F5B"/>
    <w:rsid w:val="0004137F"/>
    <w:rsid w:val="00041890"/>
    <w:rsid w:val="00041B98"/>
    <w:rsid w:val="00041DC5"/>
    <w:rsid w:val="00052F70"/>
    <w:rsid w:val="000534E4"/>
    <w:rsid w:val="0005383B"/>
    <w:rsid w:val="000543AF"/>
    <w:rsid w:val="00054B83"/>
    <w:rsid w:val="000570C8"/>
    <w:rsid w:val="00057218"/>
    <w:rsid w:val="00060802"/>
    <w:rsid w:val="000609FC"/>
    <w:rsid w:val="0006147F"/>
    <w:rsid w:val="000651BA"/>
    <w:rsid w:val="00066BF1"/>
    <w:rsid w:val="00066CA6"/>
    <w:rsid w:val="00067E3C"/>
    <w:rsid w:val="000708EB"/>
    <w:rsid w:val="00072C07"/>
    <w:rsid w:val="00072F50"/>
    <w:rsid w:val="00073B60"/>
    <w:rsid w:val="00075895"/>
    <w:rsid w:val="0007688F"/>
    <w:rsid w:val="000776DE"/>
    <w:rsid w:val="00081BC3"/>
    <w:rsid w:val="000869E5"/>
    <w:rsid w:val="00090070"/>
    <w:rsid w:val="00090264"/>
    <w:rsid w:val="00093AA0"/>
    <w:rsid w:val="00094047"/>
    <w:rsid w:val="00094E13"/>
    <w:rsid w:val="00094F27"/>
    <w:rsid w:val="00095CF1"/>
    <w:rsid w:val="0009697D"/>
    <w:rsid w:val="000A36E1"/>
    <w:rsid w:val="000A3B6E"/>
    <w:rsid w:val="000A3D02"/>
    <w:rsid w:val="000A4F45"/>
    <w:rsid w:val="000A5006"/>
    <w:rsid w:val="000A6B58"/>
    <w:rsid w:val="000A7F1C"/>
    <w:rsid w:val="000B44F1"/>
    <w:rsid w:val="000B5F5D"/>
    <w:rsid w:val="000B7AC5"/>
    <w:rsid w:val="000C0872"/>
    <w:rsid w:val="000C0DE7"/>
    <w:rsid w:val="000C1292"/>
    <w:rsid w:val="000C1DDD"/>
    <w:rsid w:val="000C2D2C"/>
    <w:rsid w:val="000C390E"/>
    <w:rsid w:val="000D0049"/>
    <w:rsid w:val="000D1005"/>
    <w:rsid w:val="000D237B"/>
    <w:rsid w:val="000D23CA"/>
    <w:rsid w:val="000D30A4"/>
    <w:rsid w:val="000D45D1"/>
    <w:rsid w:val="000E0787"/>
    <w:rsid w:val="000E1495"/>
    <w:rsid w:val="000E1951"/>
    <w:rsid w:val="000E2086"/>
    <w:rsid w:val="000E2406"/>
    <w:rsid w:val="000E4F33"/>
    <w:rsid w:val="000E5568"/>
    <w:rsid w:val="000F1C4E"/>
    <w:rsid w:val="000F3728"/>
    <w:rsid w:val="000F71CC"/>
    <w:rsid w:val="000F7239"/>
    <w:rsid w:val="000F7CBE"/>
    <w:rsid w:val="001007BC"/>
    <w:rsid w:val="0010175F"/>
    <w:rsid w:val="00103144"/>
    <w:rsid w:val="00104944"/>
    <w:rsid w:val="00107656"/>
    <w:rsid w:val="00110FDA"/>
    <w:rsid w:val="00112B04"/>
    <w:rsid w:val="001159A3"/>
    <w:rsid w:val="00116BD4"/>
    <w:rsid w:val="00117602"/>
    <w:rsid w:val="00120580"/>
    <w:rsid w:val="00122872"/>
    <w:rsid w:val="00124905"/>
    <w:rsid w:val="001258F6"/>
    <w:rsid w:val="00126266"/>
    <w:rsid w:val="00127141"/>
    <w:rsid w:val="00127CB3"/>
    <w:rsid w:val="00133297"/>
    <w:rsid w:val="00134298"/>
    <w:rsid w:val="001363B8"/>
    <w:rsid w:val="001368AE"/>
    <w:rsid w:val="001374B2"/>
    <w:rsid w:val="00140604"/>
    <w:rsid w:val="00140CFC"/>
    <w:rsid w:val="00142030"/>
    <w:rsid w:val="00143122"/>
    <w:rsid w:val="001435D6"/>
    <w:rsid w:val="001476BA"/>
    <w:rsid w:val="00151BD0"/>
    <w:rsid w:val="00152FA2"/>
    <w:rsid w:val="00153E11"/>
    <w:rsid w:val="0015641C"/>
    <w:rsid w:val="001577E6"/>
    <w:rsid w:val="00157A4F"/>
    <w:rsid w:val="00162E68"/>
    <w:rsid w:val="00163F3B"/>
    <w:rsid w:val="00165300"/>
    <w:rsid w:val="00167C19"/>
    <w:rsid w:val="0017122F"/>
    <w:rsid w:val="00174470"/>
    <w:rsid w:val="001745CE"/>
    <w:rsid w:val="00176DB9"/>
    <w:rsid w:val="00185A13"/>
    <w:rsid w:val="00187B0E"/>
    <w:rsid w:val="00190191"/>
    <w:rsid w:val="00192672"/>
    <w:rsid w:val="001934BC"/>
    <w:rsid w:val="00195CFD"/>
    <w:rsid w:val="001978C6"/>
    <w:rsid w:val="001A0828"/>
    <w:rsid w:val="001A2411"/>
    <w:rsid w:val="001A4A07"/>
    <w:rsid w:val="001A4BE6"/>
    <w:rsid w:val="001A615F"/>
    <w:rsid w:val="001A7BBA"/>
    <w:rsid w:val="001B0E1E"/>
    <w:rsid w:val="001B283B"/>
    <w:rsid w:val="001B4048"/>
    <w:rsid w:val="001B70B2"/>
    <w:rsid w:val="001C053E"/>
    <w:rsid w:val="001C3F38"/>
    <w:rsid w:val="001C4B60"/>
    <w:rsid w:val="001C54BA"/>
    <w:rsid w:val="001C6391"/>
    <w:rsid w:val="001C6D8D"/>
    <w:rsid w:val="001C6E93"/>
    <w:rsid w:val="001C71FB"/>
    <w:rsid w:val="001C7CB0"/>
    <w:rsid w:val="001D0E66"/>
    <w:rsid w:val="001D2EFC"/>
    <w:rsid w:val="001D2FB4"/>
    <w:rsid w:val="001D6E78"/>
    <w:rsid w:val="001E046C"/>
    <w:rsid w:val="001E18EA"/>
    <w:rsid w:val="001E5B7F"/>
    <w:rsid w:val="001E6983"/>
    <w:rsid w:val="001F0CA2"/>
    <w:rsid w:val="001F3B90"/>
    <w:rsid w:val="001F464D"/>
    <w:rsid w:val="00203A18"/>
    <w:rsid w:val="00203B58"/>
    <w:rsid w:val="002042CD"/>
    <w:rsid w:val="00205A4D"/>
    <w:rsid w:val="00205BE2"/>
    <w:rsid w:val="00213530"/>
    <w:rsid w:val="002139E6"/>
    <w:rsid w:val="0021571D"/>
    <w:rsid w:val="002161C3"/>
    <w:rsid w:val="00216528"/>
    <w:rsid w:val="00220D50"/>
    <w:rsid w:val="00220DB6"/>
    <w:rsid w:val="00222E6C"/>
    <w:rsid w:val="00222EE9"/>
    <w:rsid w:val="00224021"/>
    <w:rsid w:val="00224092"/>
    <w:rsid w:val="00224F58"/>
    <w:rsid w:val="00225FF1"/>
    <w:rsid w:val="002277A1"/>
    <w:rsid w:val="002429F3"/>
    <w:rsid w:val="00243361"/>
    <w:rsid w:val="00246D86"/>
    <w:rsid w:val="0025076A"/>
    <w:rsid w:val="00253ACA"/>
    <w:rsid w:val="0025442A"/>
    <w:rsid w:val="002547BB"/>
    <w:rsid w:val="00256624"/>
    <w:rsid w:val="00257361"/>
    <w:rsid w:val="00260413"/>
    <w:rsid w:val="00261539"/>
    <w:rsid w:val="002617D7"/>
    <w:rsid w:val="00261AA7"/>
    <w:rsid w:val="002656D5"/>
    <w:rsid w:val="00271728"/>
    <w:rsid w:val="0027258D"/>
    <w:rsid w:val="00272FEF"/>
    <w:rsid w:val="00274BBD"/>
    <w:rsid w:val="002807D4"/>
    <w:rsid w:val="00280802"/>
    <w:rsid w:val="00280EC8"/>
    <w:rsid w:val="00283CED"/>
    <w:rsid w:val="00283F80"/>
    <w:rsid w:val="00286125"/>
    <w:rsid w:val="00286520"/>
    <w:rsid w:val="00286BCF"/>
    <w:rsid w:val="00287EB0"/>
    <w:rsid w:val="00290980"/>
    <w:rsid w:val="00293224"/>
    <w:rsid w:val="00297911"/>
    <w:rsid w:val="002A6AEC"/>
    <w:rsid w:val="002A6D17"/>
    <w:rsid w:val="002A7390"/>
    <w:rsid w:val="002B06F1"/>
    <w:rsid w:val="002B0EDC"/>
    <w:rsid w:val="002B2A0A"/>
    <w:rsid w:val="002B3507"/>
    <w:rsid w:val="002B4647"/>
    <w:rsid w:val="002B57BB"/>
    <w:rsid w:val="002B5F7B"/>
    <w:rsid w:val="002C0C71"/>
    <w:rsid w:val="002C10AA"/>
    <w:rsid w:val="002C4B5F"/>
    <w:rsid w:val="002C5414"/>
    <w:rsid w:val="002C5508"/>
    <w:rsid w:val="002C5D63"/>
    <w:rsid w:val="002D00D3"/>
    <w:rsid w:val="002D0132"/>
    <w:rsid w:val="002D333F"/>
    <w:rsid w:val="002D335C"/>
    <w:rsid w:val="002E0276"/>
    <w:rsid w:val="002E046D"/>
    <w:rsid w:val="002E3B5D"/>
    <w:rsid w:val="002E3E47"/>
    <w:rsid w:val="002E45B8"/>
    <w:rsid w:val="002E5007"/>
    <w:rsid w:val="002E7A14"/>
    <w:rsid w:val="002F2276"/>
    <w:rsid w:val="002F4309"/>
    <w:rsid w:val="002F5663"/>
    <w:rsid w:val="002F7DBC"/>
    <w:rsid w:val="003015DA"/>
    <w:rsid w:val="00301BB7"/>
    <w:rsid w:val="0030219A"/>
    <w:rsid w:val="003051C8"/>
    <w:rsid w:val="00306EEE"/>
    <w:rsid w:val="00311A83"/>
    <w:rsid w:val="00311C15"/>
    <w:rsid w:val="00312662"/>
    <w:rsid w:val="00313EBB"/>
    <w:rsid w:val="00315F9E"/>
    <w:rsid w:val="0031709B"/>
    <w:rsid w:val="00317667"/>
    <w:rsid w:val="0031766B"/>
    <w:rsid w:val="003210F8"/>
    <w:rsid w:val="003222E3"/>
    <w:rsid w:val="003229F3"/>
    <w:rsid w:val="00322E00"/>
    <w:rsid w:val="00322F06"/>
    <w:rsid w:val="003237CB"/>
    <w:rsid w:val="00325BEF"/>
    <w:rsid w:val="00326CF6"/>
    <w:rsid w:val="00327E7B"/>
    <w:rsid w:val="00333F9F"/>
    <w:rsid w:val="00334209"/>
    <w:rsid w:val="00334928"/>
    <w:rsid w:val="00336246"/>
    <w:rsid w:val="00337D70"/>
    <w:rsid w:val="00340A8C"/>
    <w:rsid w:val="003430F0"/>
    <w:rsid w:val="00343228"/>
    <w:rsid w:val="003443A9"/>
    <w:rsid w:val="0034697D"/>
    <w:rsid w:val="003530BD"/>
    <w:rsid w:val="00353DFA"/>
    <w:rsid w:val="00354394"/>
    <w:rsid w:val="003617D0"/>
    <w:rsid w:val="00364703"/>
    <w:rsid w:val="00364B51"/>
    <w:rsid w:val="00367884"/>
    <w:rsid w:val="00367C85"/>
    <w:rsid w:val="0037027A"/>
    <w:rsid w:val="00373109"/>
    <w:rsid w:val="00373714"/>
    <w:rsid w:val="00374510"/>
    <w:rsid w:val="00377304"/>
    <w:rsid w:val="003800ED"/>
    <w:rsid w:val="003809C2"/>
    <w:rsid w:val="003818EA"/>
    <w:rsid w:val="003838BA"/>
    <w:rsid w:val="00386D49"/>
    <w:rsid w:val="00387988"/>
    <w:rsid w:val="00390B14"/>
    <w:rsid w:val="003912A1"/>
    <w:rsid w:val="00391DF0"/>
    <w:rsid w:val="00392C4C"/>
    <w:rsid w:val="00393D84"/>
    <w:rsid w:val="0039425D"/>
    <w:rsid w:val="003958B8"/>
    <w:rsid w:val="00395BC3"/>
    <w:rsid w:val="00395D76"/>
    <w:rsid w:val="003967AA"/>
    <w:rsid w:val="003A2DAD"/>
    <w:rsid w:val="003A4BB8"/>
    <w:rsid w:val="003A7002"/>
    <w:rsid w:val="003A7CA3"/>
    <w:rsid w:val="003B11CC"/>
    <w:rsid w:val="003B28B5"/>
    <w:rsid w:val="003B336F"/>
    <w:rsid w:val="003B3C80"/>
    <w:rsid w:val="003B46F7"/>
    <w:rsid w:val="003B4E82"/>
    <w:rsid w:val="003B6598"/>
    <w:rsid w:val="003B6801"/>
    <w:rsid w:val="003B7B55"/>
    <w:rsid w:val="003C0E6F"/>
    <w:rsid w:val="003C3D26"/>
    <w:rsid w:val="003C46A7"/>
    <w:rsid w:val="003C58A0"/>
    <w:rsid w:val="003C660C"/>
    <w:rsid w:val="003C6F88"/>
    <w:rsid w:val="003D0992"/>
    <w:rsid w:val="003D10EF"/>
    <w:rsid w:val="003D266E"/>
    <w:rsid w:val="003D3205"/>
    <w:rsid w:val="003D3AA5"/>
    <w:rsid w:val="003D4529"/>
    <w:rsid w:val="003D5068"/>
    <w:rsid w:val="003D5366"/>
    <w:rsid w:val="003D5B13"/>
    <w:rsid w:val="003E2764"/>
    <w:rsid w:val="003E283C"/>
    <w:rsid w:val="003E2AC6"/>
    <w:rsid w:val="003E3E68"/>
    <w:rsid w:val="003E480D"/>
    <w:rsid w:val="003E4C48"/>
    <w:rsid w:val="003E6149"/>
    <w:rsid w:val="003E61C8"/>
    <w:rsid w:val="003E63A2"/>
    <w:rsid w:val="003E7A9B"/>
    <w:rsid w:val="003F0F1A"/>
    <w:rsid w:val="003F1404"/>
    <w:rsid w:val="003F202F"/>
    <w:rsid w:val="003F205F"/>
    <w:rsid w:val="003F6717"/>
    <w:rsid w:val="00400232"/>
    <w:rsid w:val="00401943"/>
    <w:rsid w:val="00401A5B"/>
    <w:rsid w:val="00401D45"/>
    <w:rsid w:val="004032CA"/>
    <w:rsid w:val="00404A26"/>
    <w:rsid w:val="00405DC7"/>
    <w:rsid w:val="00406493"/>
    <w:rsid w:val="004067EC"/>
    <w:rsid w:val="00410318"/>
    <w:rsid w:val="00410546"/>
    <w:rsid w:val="0041452C"/>
    <w:rsid w:val="00417F91"/>
    <w:rsid w:val="0042078B"/>
    <w:rsid w:val="00422A83"/>
    <w:rsid w:val="00422F12"/>
    <w:rsid w:val="0042630D"/>
    <w:rsid w:val="0042730C"/>
    <w:rsid w:val="004302D8"/>
    <w:rsid w:val="004303FB"/>
    <w:rsid w:val="004304C5"/>
    <w:rsid w:val="004314B2"/>
    <w:rsid w:val="00431AB9"/>
    <w:rsid w:val="00431AF0"/>
    <w:rsid w:val="00432EA0"/>
    <w:rsid w:val="0043312C"/>
    <w:rsid w:val="004339B4"/>
    <w:rsid w:val="0043424F"/>
    <w:rsid w:val="00434AF6"/>
    <w:rsid w:val="00434E16"/>
    <w:rsid w:val="004373B6"/>
    <w:rsid w:val="004401B8"/>
    <w:rsid w:val="0044108B"/>
    <w:rsid w:val="00441871"/>
    <w:rsid w:val="0044363B"/>
    <w:rsid w:val="00443F76"/>
    <w:rsid w:val="00444464"/>
    <w:rsid w:val="004453AA"/>
    <w:rsid w:val="00451BC6"/>
    <w:rsid w:val="0045338F"/>
    <w:rsid w:val="00454EF5"/>
    <w:rsid w:val="00456F4D"/>
    <w:rsid w:val="00460244"/>
    <w:rsid w:val="004612D1"/>
    <w:rsid w:val="00461E32"/>
    <w:rsid w:val="00464FF7"/>
    <w:rsid w:val="00465BA1"/>
    <w:rsid w:val="0046668B"/>
    <w:rsid w:val="00470522"/>
    <w:rsid w:val="00473456"/>
    <w:rsid w:val="004759E3"/>
    <w:rsid w:val="00476631"/>
    <w:rsid w:val="00477428"/>
    <w:rsid w:val="00477BD1"/>
    <w:rsid w:val="004806F9"/>
    <w:rsid w:val="00481FF8"/>
    <w:rsid w:val="00482149"/>
    <w:rsid w:val="00490F8A"/>
    <w:rsid w:val="0049320D"/>
    <w:rsid w:val="00496C14"/>
    <w:rsid w:val="004A02F8"/>
    <w:rsid w:val="004A0BAB"/>
    <w:rsid w:val="004A25F2"/>
    <w:rsid w:val="004A2EFD"/>
    <w:rsid w:val="004A565B"/>
    <w:rsid w:val="004A5DBA"/>
    <w:rsid w:val="004A6A8E"/>
    <w:rsid w:val="004A6C9F"/>
    <w:rsid w:val="004B116C"/>
    <w:rsid w:val="004B22D5"/>
    <w:rsid w:val="004B2539"/>
    <w:rsid w:val="004B2E4A"/>
    <w:rsid w:val="004B4277"/>
    <w:rsid w:val="004B4AA0"/>
    <w:rsid w:val="004B4EF6"/>
    <w:rsid w:val="004B51E4"/>
    <w:rsid w:val="004B5CE0"/>
    <w:rsid w:val="004B68D4"/>
    <w:rsid w:val="004C0B5B"/>
    <w:rsid w:val="004D00AA"/>
    <w:rsid w:val="004D0672"/>
    <w:rsid w:val="004D0924"/>
    <w:rsid w:val="004D0F91"/>
    <w:rsid w:val="004D15C5"/>
    <w:rsid w:val="004D1A97"/>
    <w:rsid w:val="004D1ED9"/>
    <w:rsid w:val="004D22C1"/>
    <w:rsid w:val="004D45E3"/>
    <w:rsid w:val="004D678A"/>
    <w:rsid w:val="004D7CA2"/>
    <w:rsid w:val="004E08A2"/>
    <w:rsid w:val="004E1EDF"/>
    <w:rsid w:val="004E2B61"/>
    <w:rsid w:val="004E2D4E"/>
    <w:rsid w:val="004E57B6"/>
    <w:rsid w:val="004E6FE2"/>
    <w:rsid w:val="004F33EC"/>
    <w:rsid w:val="005022B6"/>
    <w:rsid w:val="00502A6D"/>
    <w:rsid w:val="00503293"/>
    <w:rsid w:val="00503FC9"/>
    <w:rsid w:val="00505EB7"/>
    <w:rsid w:val="00507E43"/>
    <w:rsid w:val="0051055C"/>
    <w:rsid w:val="00513914"/>
    <w:rsid w:val="0052114A"/>
    <w:rsid w:val="005230CB"/>
    <w:rsid w:val="0052515D"/>
    <w:rsid w:val="00525D85"/>
    <w:rsid w:val="00527810"/>
    <w:rsid w:val="00531672"/>
    <w:rsid w:val="00532049"/>
    <w:rsid w:val="00532C3C"/>
    <w:rsid w:val="00534E18"/>
    <w:rsid w:val="0053696B"/>
    <w:rsid w:val="0054068B"/>
    <w:rsid w:val="0054080E"/>
    <w:rsid w:val="0054301A"/>
    <w:rsid w:val="005449B6"/>
    <w:rsid w:val="00544D0B"/>
    <w:rsid w:val="005529E9"/>
    <w:rsid w:val="00553200"/>
    <w:rsid w:val="005543A2"/>
    <w:rsid w:val="0055570E"/>
    <w:rsid w:val="005609A4"/>
    <w:rsid w:val="0056105F"/>
    <w:rsid w:val="00561F75"/>
    <w:rsid w:val="00563776"/>
    <w:rsid w:val="00564DF6"/>
    <w:rsid w:val="005661B7"/>
    <w:rsid w:val="005675B9"/>
    <w:rsid w:val="00571175"/>
    <w:rsid w:val="00572A75"/>
    <w:rsid w:val="0057445A"/>
    <w:rsid w:val="00576293"/>
    <w:rsid w:val="00576375"/>
    <w:rsid w:val="00576419"/>
    <w:rsid w:val="00580820"/>
    <w:rsid w:val="005808E5"/>
    <w:rsid w:val="00580AE5"/>
    <w:rsid w:val="0058147F"/>
    <w:rsid w:val="00583F84"/>
    <w:rsid w:val="005866A7"/>
    <w:rsid w:val="005907D7"/>
    <w:rsid w:val="00591867"/>
    <w:rsid w:val="00593DDD"/>
    <w:rsid w:val="00595EF8"/>
    <w:rsid w:val="0059621F"/>
    <w:rsid w:val="005A01CC"/>
    <w:rsid w:val="005A05A3"/>
    <w:rsid w:val="005A1D9E"/>
    <w:rsid w:val="005A3147"/>
    <w:rsid w:val="005A37BE"/>
    <w:rsid w:val="005A4B3C"/>
    <w:rsid w:val="005A5B25"/>
    <w:rsid w:val="005A6FC8"/>
    <w:rsid w:val="005A7D23"/>
    <w:rsid w:val="005B51DD"/>
    <w:rsid w:val="005B6860"/>
    <w:rsid w:val="005B68FD"/>
    <w:rsid w:val="005B73D9"/>
    <w:rsid w:val="005C0860"/>
    <w:rsid w:val="005C2EFD"/>
    <w:rsid w:val="005C4A06"/>
    <w:rsid w:val="005C50EC"/>
    <w:rsid w:val="005C5E32"/>
    <w:rsid w:val="005C7EDB"/>
    <w:rsid w:val="005D00DA"/>
    <w:rsid w:val="005D0A4D"/>
    <w:rsid w:val="005D3957"/>
    <w:rsid w:val="005D3ACC"/>
    <w:rsid w:val="005D511F"/>
    <w:rsid w:val="005D5479"/>
    <w:rsid w:val="005D69BF"/>
    <w:rsid w:val="005D7ADF"/>
    <w:rsid w:val="005D7E36"/>
    <w:rsid w:val="005E0602"/>
    <w:rsid w:val="005E150B"/>
    <w:rsid w:val="005E3B0D"/>
    <w:rsid w:val="005E44C0"/>
    <w:rsid w:val="005E54C5"/>
    <w:rsid w:val="005F182F"/>
    <w:rsid w:val="005F46F8"/>
    <w:rsid w:val="005F4D3D"/>
    <w:rsid w:val="005F75A0"/>
    <w:rsid w:val="005F7B4D"/>
    <w:rsid w:val="00600DAE"/>
    <w:rsid w:val="0060132B"/>
    <w:rsid w:val="00601D56"/>
    <w:rsid w:val="00601EF7"/>
    <w:rsid w:val="0060252F"/>
    <w:rsid w:val="00605BB5"/>
    <w:rsid w:val="006060F5"/>
    <w:rsid w:val="00606A5A"/>
    <w:rsid w:val="00607A81"/>
    <w:rsid w:val="00610AB2"/>
    <w:rsid w:val="00613EB8"/>
    <w:rsid w:val="00616398"/>
    <w:rsid w:val="00616791"/>
    <w:rsid w:val="00616E0E"/>
    <w:rsid w:val="00617A67"/>
    <w:rsid w:val="00617FEE"/>
    <w:rsid w:val="006203DF"/>
    <w:rsid w:val="00620EAD"/>
    <w:rsid w:val="00621903"/>
    <w:rsid w:val="00621C3A"/>
    <w:rsid w:val="00621D46"/>
    <w:rsid w:val="00622166"/>
    <w:rsid w:val="0062217E"/>
    <w:rsid w:val="006249C7"/>
    <w:rsid w:val="00625CE8"/>
    <w:rsid w:val="0062685F"/>
    <w:rsid w:val="00627520"/>
    <w:rsid w:val="0062798D"/>
    <w:rsid w:val="00631726"/>
    <w:rsid w:val="00633CF3"/>
    <w:rsid w:val="00635B73"/>
    <w:rsid w:val="00635F5D"/>
    <w:rsid w:val="006360B3"/>
    <w:rsid w:val="00640B0C"/>
    <w:rsid w:val="006413AD"/>
    <w:rsid w:val="006434E7"/>
    <w:rsid w:val="006444B5"/>
    <w:rsid w:val="00645DC2"/>
    <w:rsid w:val="00647C42"/>
    <w:rsid w:val="00650D94"/>
    <w:rsid w:val="00652659"/>
    <w:rsid w:val="00653E8A"/>
    <w:rsid w:val="00656EA4"/>
    <w:rsid w:val="00660D76"/>
    <w:rsid w:val="0066212E"/>
    <w:rsid w:val="00662C6C"/>
    <w:rsid w:val="00662E43"/>
    <w:rsid w:val="00665D51"/>
    <w:rsid w:val="00666DF5"/>
    <w:rsid w:val="00666E4C"/>
    <w:rsid w:val="00667A04"/>
    <w:rsid w:val="00667EEF"/>
    <w:rsid w:val="0067000D"/>
    <w:rsid w:val="00670DFA"/>
    <w:rsid w:val="00671060"/>
    <w:rsid w:val="00681A77"/>
    <w:rsid w:val="00681C8F"/>
    <w:rsid w:val="00682034"/>
    <w:rsid w:val="00683160"/>
    <w:rsid w:val="00683735"/>
    <w:rsid w:val="00683CF9"/>
    <w:rsid w:val="006856BF"/>
    <w:rsid w:val="006867B5"/>
    <w:rsid w:val="00687142"/>
    <w:rsid w:val="0068787B"/>
    <w:rsid w:val="00687E0E"/>
    <w:rsid w:val="00690D54"/>
    <w:rsid w:val="0069470F"/>
    <w:rsid w:val="00694CC3"/>
    <w:rsid w:val="006960DE"/>
    <w:rsid w:val="00696579"/>
    <w:rsid w:val="00696E73"/>
    <w:rsid w:val="00697479"/>
    <w:rsid w:val="006A3BB5"/>
    <w:rsid w:val="006B338D"/>
    <w:rsid w:val="006B38B0"/>
    <w:rsid w:val="006B3B00"/>
    <w:rsid w:val="006B4B7D"/>
    <w:rsid w:val="006B7F63"/>
    <w:rsid w:val="006C01E5"/>
    <w:rsid w:val="006C18DE"/>
    <w:rsid w:val="006C2CAB"/>
    <w:rsid w:val="006C3388"/>
    <w:rsid w:val="006C409D"/>
    <w:rsid w:val="006C547F"/>
    <w:rsid w:val="006C59E9"/>
    <w:rsid w:val="006C7E83"/>
    <w:rsid w:val="006D0683"/>
    <w:rsid w:val="006D215A"/>
    <w:rsid w:val="006D34A5"/>
    <w:rsid w:val="006D4823"/>
    <w:rsid w:val="006D5A34"/>
    <w:rsid w:val="006D60C7"/>
    <w:rsid w:val="006D7989"/>
    <w:rsid w:val="006E0D8A"/>
    <w:rsid w:val="006E0DD1"/>
    <w:rsid w:val="006E1F93"/>
    <w:rsid w:val="006E2DC8"/>
    <w:rsid w:val="006E32A5"/>
    <w:rsid w:val="006E3E5A"/>
    <w:rsid w:val="006E4B83"/>
    <w:rsid w:val="006E561F"/>
    <w:rsid w:val="006E7A8E"/>
    <w:rsid w:val="006E7CE9"/>
    <w:rsid w:val="006E7E60"/>
    <w:rsid w:val="006F0829"/>
    <w:rsid w:val="006F0C3C"/>
    <w:rsid w:val="006F12FC"/>
    <w:rsid w:val="006F1361"/>
    <w:rsid w:val="006F1A04"/>
    <w:rsid w:val="006F1ADF"/>
    <w:rsid w:val="006F1B52"/>
    <w:rsid w:val="006F3F1A"/>
    <w:rsid w:val="006F4324"/>
    <w:rsid w:val="006F4992"/>
    <w:rsid w:val="006F5B86"/>
    <w:rsid w:val="006F5BBC"/>
    <w:rsid w:val="006F65CC"/>
    <w:rsid w:val="006F7993"/>
    <w:rsid w:val="00704D76"/>
    <w:rsid w:val="007107DB"/>
    <w:rsid w:val="00710E72"/>
    <w:rsid w:val="0071137A"/>
    <w:rsid w:val="007113B3"/>
    <w:rsid w:val="00712EBF"/>
    <w:rsid w:val="007178B4"/>
    <w:rsid w:val="00725F31"/>
    <w:rsid w:val="007274BF"/>
    <w:rsid w:val="00733F04"/>
    <w:rsid w:val="00733F46"/>
    <w:rsid w:val="00734BB7"/>
    <w:rsid w:val="007355F9"/>
    <w:rsid w:val="007414BA"/>
    <w:rsid w:val="007448EB"/>
    <w:rsid w:val="00744B3E"/>
    <w:rsid w:val="00744F83"/>
    <w:rsid w:val="00745928"/>
    <w:rsid w:val="0074695D"/>
    <w:rsid w:val="007476E8"/>
    <w:rsid w:val="00750BB4"/>
    <w:rsid w:val="007552CB"/>
    <w:rsid w:val="0075592B"/>
    <w:rsid w:val="0075710A"/>
    <w:rsid w:val="00760713"/>
    <w:rsid w:val="007609BD"/>
    <w:rsid w:val="00761F00"/>
    <w:rsid w:val="007620D5"/>
    <w:rsid w:val="00765CDC"/>
    <w:rsid w:val="007663EC"/>
    <w:rsid w:val="007665C1"/>
    <w:rsid w:val="00766B80"/>
    <w:rsid w:val="00770791"/>
    <w:rsid w:val="00771760"/>
    <w:rsid w:val="007720F8"/>
    <w:rsid w:val="00773399"/>
    <w:rsid w:val="00773D6F"/>
    <w:rsid w:val="00774129"/>
    <w:rsid w:val="00775247"/>
    <w:rsid w:val="007762EE"/>
    <w:rsid w:val="00776360"/>
    <w:rsid w:val="007769CE"/>
    <w:rsid w:val="00776D57"/>
    <w:rsid w:val="00780737"/>
    <w:rsid w:val="00781DB3"/>
    <w:rsid w:val="00783139"/>
    <w:rsid w:val="00785352"/>
    <w:rsid w:val="00785433"/>
    <w:rsid w:val="007861E7"/>
    <w:rsid w:val="00790F8F"/>
    <w:rsid w:val="00791ABE"/>
    <w:rsid w:val="007935F5"/>
    <w:rsid w:val="00793FDC"/>
    <w:rsid w:val="00794699"/>
    <w:rsid w:val="00797D6A"/>
    <w:rsid w:val="007A0212"/>
    <w:rsid w:val="007A5224"/>
    <w:rsid w:val="007A6221"/>
    <w:rsid w:val="007A65C1"/>
    <w:rsid w:val="007B1088"/>
    <w:rsid w:val="007B16AA"/>
    <w:rsid w:val="007B1913"/>
    <w:rsid w:val="007B1A90"/>
    <w:rsid w:val="007B1B98"/>
    <w:rsid w:val="007B39FE"/>
    <w:rsid w:val="007B3AEE"/>
    <w:rsid w:val="007B3E18"/>
    <w:rsid w:val="007B4277"/>
    <w:rsid w:val="007B6694"/>
    <w:rsid w:val="007B7E0E"/>
    <w:rsid w:val="007C046C"/>
    <w:rsid w:val="007C273F"/>
    <w:rsid w:val="007C27A1"/>
    <w:rsid w:val="007C3872"/>
    <w:rsid w:val="007C394E"/>
    <w:rsid w:val="007C518E"/>
    <w:rsid w:val="007C676B"/>
    <w:rsid w:val="007C72C8"/>
    <w:rsid w:val="007D0B90"/>
    <w:rsid w:val="007D23B1"/>
    <w:rsid w:val="007D2A36"/>
    <w:rsid w:val="007D32A4"/>
    <w:rsid w:val="007D3828"/>
    <w:rsid w:val="007D3A48"/>
    <w:rsid w:val="007E1672"/>
    <w:rsid w:val="007E2358"/>
    <w:rsid w:val="007E3190"/>
    <w:rsid w:val="007E42A2"/>
    <w:rsid w:val="007E4909"/>
    <w:rsid w:val="007E6364"/>
    <w:rsid w:val="007F06C7"/>
    <w:rsid w:val="007F5769"/>
    <w:rsid w:val="007F6A26"/>
    <w:rsid w:val="007F6B55"/>
    <w:rsid w:val="007F6DD2"/>
    <w:rsid w:val="007F6EE0"/>
    <w:rsid w:val="007F74BF"/>
    <w:rsid w:val="007F7560"/>
    <w:rsid w:val="007F787C"/>
    <w:rsid w:val="0080028A"/>
    <w:rsid w:val="00801992"/>
    <w:rsid w:val="008030F4"/>
    <w:rsid w:val="00804E55"/>
    <w:rsid w:val="008053EE"/>
    <w:rsid w:val="0080586B"/>
    <w:rsid w:val="00805AD5"/>
    <w:rsid w:val="00810C16"/>
    <w:rsid w:val="00810F24"/>
    <w:rsid w:val="008112C4"/>
    <w:rsid w:val="00811760"/>
    <w:rsid w:val="00811CB5"/>
    <w:rsid w:val="00815512"/>
    <w:rsid w:val="008175B2"/>
    <w:rsid w:val="0082343F"/>
    <w:rsid w:val="00823AB4"/>
    <w:rsid w:val="00824283"/>
    <w:rsid w:val="008249AA"/>
    <w:rsid w:val="00824E52"/>
    <w:rsid w:val="00827419"/>
    <w:rsid w:val="00831780"/>
    <w:rsid w:val="00832C54"/>
    <w:rsid w:val="00832E71"/>
    <w:rsid w:val="00834018"/>
    <w:rsid w:val="00834A13"/>
    <w:rsid w:val="00842173"/>
    <w:rsid w:val="00843825"/>
    <w:rsid w:val="00844EB5"/>
    <w:rsid w:val="008466CD"/>
    <w:rsid w:val="00847541"/>
    <w:rsid w:val="00847BEC"/>
    <w:rsid w:val="00847C18"/>
    <w:rsid w:val="00852786"/>
    <w:rsid w:val="0085579F"/>
    <w:rsid w:val="00860C62"/>
    <w:rsid w:val="00860DD3"/>
    <w:rsid w:val="008621FD"/>
    <w:rsid w:val="00864B1B"/>
    <w:rsid w:val="00867A7B"/>
    <w:rsid w:val="00867B25"/>
    <w:rsid w:val="008708BB"/>
    <w:rsid w:val="00870AD9"/>
    <w:rsid w:val="008723A0"/>
    <w:rsid w:val="00872507"/>
    <w:rsid w:val="00874E4E"/>
    <w:rsid w:val="008759CB"/>
    <w:rsid w:val="0087667B"/>
    <w:rsid w:val="0087691B"/>
    <w:rsid w:val="00876C83"/>
    <w:rsid w:val="00877294"/>
    <w:rsid w:val="00880785"/>
    <w:rsid w:val="0088339A"/>
    <w:rsid w:val="00884F81"/>
    <w:rsid w:val="008850C5"/>
    <w:rsid w:val="00885D58"/>
    <w:rsid w:val="00887FCF"/>
    <w:rsid w:val="00892C71"/>
    <w:rsid w:val="008938D6"/>
    <w:rsid w:val="00895A1D"/>
    <w:rsid w:val="00895E86"/>
    <w:rsid w:val="0089626D"/>
    <w:rsid w:val="00896D5B"/>
    <w:rsid w:val="0089731D"/>
    <w:rsid w:val="008A396D"/>
    <w:rsid w:val="008A43CF"/>
    <w:rsid w:val="008A5A67"/>
    <w:rsid w:val="008A5AB9"/>
    <w:rsid w:val="008A615B"/>
    <w:rsid w:val="008A7145"/>
    <w:rsid w:val="008B0004"/>
    <w:rsid w:val="008B1146"/>
    <w:rsid w:val="008B1233"/>
    <w:rsid w:val="008B4366"/>
    <w:rsid w:val="008B5084"/>
    <w:rsid w:val="008B5164"/>
    <w:rsid w:val="008B58C8"/>
    <w:rsid w:val="008B75A6"/>
    <w:rsid w:val="008C396F"/>
    <w:rsid w:val="008C3A5F"/>
    <w:rsid w:val="008C3BE4"/>
    <w:rsid w:val="008C5440"/>
    <w:rsid w:val="008C598F"/>
    <w:rsid w:val="008C74C3"/>
    <w:rsid w:val="008D0468"/>
    <w:rsid w:val="008D1BA8"/>
    <w:rsid w:val="008D41E3"/>
    <w:rsid w:val="008D4AD0"/>
    <w:rsid w:val="008D51D7"/>
    <w:rsid w:val="008D6AAB"/>
    <w:rsid w:val="008E096C"/>
    <w:rsid w:val="008E1977"/>
    <w:rsid w:val="008E599F"/>
    <w:rsid w:val="008E63D1"/>
    <w:rsid w:val="008E64AD"/>
    <w:rsid w:val="008E6B34"/>
    <w:rsid w:val="008E7352"/>
    <w:rsid w:val="008F2E5A"/>
    <w:rsid w:val="008F4A3A"/>
    <w:rsid w:val="008F690E"/>
    <w:rsid w:val="008F7278"/>
    <w:rsid w:val="008F76A8"/>
    <w:rsid w:val="008F7F34"/>
    <w:rsid w:val="00901863"/>
    <w:rsid w:val="0090364A"/>
    <w:rsid w:val="00903964"/>
    <w:rsid w:val="00903FD0"/>
    <w:rsid w:val="0091346C"/>
    <w:rsid w:val="00916308"/>
    <w:rsid w:val="009171FE"/>
    <w:rsid w:val="00920834"/>
    <w:rsid w:val="00921BB8"/>
    <w:rsid w:val="00923B5E"/>
    <w:rsid w:val="0092467E"/>
    <w:rsid w:val="00925069"/>
    <w:rsid w:val="00926287"/>
    <w:rsid w:val="009273F5"/>
    <w:rsid w:val="00927DA0"/>
    <w:rsid w:val="00931616"/>
    <w:rsid w:val="00934E40"/>
    <w:rsid w:val="009422BD"/>
    <w:rsid w:val="00942850"/>
    <w:rsid w:val="00943577"/>
    <w:rsid w:val="0094369E"/>
    <w:rsid w:val="009438FD"/>
    <w:rsid w:val="00945836"/>
    <w:rsid w:val="009508E0"/>
    <w:rsid w:val="009515AA"/>
    <w:rsid w:val="00952B46"/>
    <w:rsid w:val="009538BE"/>
    <w:rsid w:val="00953F0D"/>
    <w:rsid w:val="009568A6"/>
    <w:rsid w:val="00956949"/>
    <w:rsid w:val="00960AE0"/>
    <w:rsid w:val="00962784"/>
    <w:rsid w:val="00963733"/>
    <w:rsid w:val="00963E17"/>
    <w:rsid w:val="00964C0E"/>
    <w:rsid w:val="009655A7"/>
    <w:rsid w:val="0096578B"/>
    <w:rsid w:val="00965FB5"/>
    <w:rsid w:val="009670BC"/>
    <w:rsid w:val="00971058"/>
    <w:rsid w:val="00971EDD"/>
    <w:rsid w:val="00972203"/>
    <w:rsid w:val="00976EA1"/>
    <w:rsid w:val="00980EDD"/>
    <w:rsid w:val="00982728"/>
    <w:rsid w:val="00984734"/>
    <w:rsid w:val="00984A68"/>
    <w:rsid w:val="00985F6B"/>
    <w:rsid w:val="00990915"/>
    <w:rsid w:val="009924FF"/>
    <w:rsid w:val="00993215"/>
    <w:rsid w:val="00994006"/>
    <w:rsid w:val="00994AAB"/>
    <w:rsid w:val="0099562E"/>
    <w:rsid w:val="009969A2"/>
    <w:rsid w:val="00997913"/>
    <w:rsid w:val="009A10EC"/>
    <w:rsid w:val="009A12DF"/>
    <w:rsid w:val="009A29CD"/>
    <w:rsid w:val="009A2A2F"/>
    <w:rsid w:val="009A2A94"/>
    <w:rsid w:val="009A3176"/>
    <w:rsid w:val="009A3582"/>
    <w:rsid w:val="009A5062"/>
    <w:rsid w:val="009A6AE4"/>
    <w:rsid w:val="009A6BDA"/>
    <w:rsid w:val="009B1029"/>
    <w:rsid w:val="009B1DA8"/>
    <w:rsid w:val="009B283B"/>
    <w:rsid w:val="009B34DF"/>
    <w:rsid w:val="009B4855"/>
    <w:rsid w:val="009B4D44"/>
    <w:rsid w:val="009B5DB5"/>
    <w:rsid w:val="009B6FFC"/>
    <w:rsid w:val="009B7C69"/>
    <w:rsid w:val="009C1DE3"/>
    <w:rsid w:val="009C3EE3"/>
    <w:rsid w:val="009C41E2"/>
    <w:rsid w:val="009C5476"/>
    <w:rsid w:val="009C5A6F"/>
    <w:rsid w:val="009C6A52"/>
    <w:rsid w:val="009C761F"/>
    <w:rsid w:val="009D0E8B"/>
    <w:rsid w:val="009D3AE7"/>
    <w:rsid w:val="009D4A0F"/>
    <w:rsid w:val="009D4D22"/>
    <w:rsid w:val="009D5D45"/>
    <w:rsid w:val="009D76BA"/>
    <w:rsid w:val="009E155C"/>
    <w:rsid w:val="009E2D9A"/>
    <w:rsid w:val="009E39F3"/>
    <w:rsid w:val="009E3CD8"/>
    <w:rsid w:val="009E426F"/>
    <w:rsid w:val="009F0F6A"/>
    <w:rsid w:val="009F102A"/>
    <w:rsid w:val="009F4E1B"/>
    <w:rsid w:val="009F72BC"/>
    <w:rsid w:val="009F7CD0"/>
    <w:rsid w:val="00A03E61"/>
    <w:rsid w:val="00A04705"/>
    <w:rsid w:val="00A05856"/>
    <w:rsid w:val="00A111D7"/>
    <w:rsid w:val="00A121BB"/>
    <w:rsid w:val="00A12966"/>
    <w:rsid w:val="00A131D8"/>
    <w:rsid w:val="00A134E5"/>
    <w:rsid w:val="00A16752"/>
    <w:rsid w:val="00A16EB1"/>
    <w:rsid w:val="00A178FD"/>
    <w:rsid w:val="00A17A79"/>
    <w:rsid w:val="00A20AF2"/>
    <w:rsid w:val="00A20B8B"/>
    <w:rsid w:val="00A221D7"/>
    <w:rsid w:val="00A230F9"/>
    <w:rsid w:val="00A25D1F"/>
    <w:rsid w:val="00A27849"/>
    <w:rsid w:val="00A30F9C"/>
    <w:rsid w:val="00A32BB4"/>
    <w:rsid w:val="00A32D37"/>
    <w:rsid w:val="00A33A70"/>
    <w:rsid w:val="00A35654"/>
    <w:rsid w:val="00A3723A"/>
    <w:rsid w:val="00A42858"/>
    <w:rsid w:val="00A42A97"/>
    <w:rsid w:val="00A430F4"/>
    <w:rsid w:val="00A4349F"/>
    <w:rsid w:val="00A43FDA"/>
    <w:rsid w:val="00A45956"/>
    <w:rsid w:val="00A473C0"/>
    <w:rsid w:val="00A512A9"/>
    <w:rsid w:val="00A51372"/>
    <w:rsid w:val="00A5141B"/>
    <w:rsid w:val="00A52614"/>
    <w:rsid w:val="00A54D3A"/>
    <w:rsid w:val="00A55E18"/>
    <w:rsid w:val="00A5608E"/>
    <w:rsid w:val="00A5754D"/>
    <w:rsid w:val="00A60B04"/>
    <w:rsid w:val="00A60B5F"/>
    <w:rsid w:val="00A6456D"/>
    <w:rsid w:val="00A647FC"/>
    <w:rsid w:val="00A64BC8"/>
    <w:rsid w:val="00A65B34"/>
    <w:rsid w:val="00A66CEA"/>
    <w:rsid w:val="00A7161C"/>
    <w:rsid w:val="00A72E11"/>
    <w:rsid w:val="00A746EF"/>
    <w:rsid w:val="00A76B81"/>
    <w:rsid w:val="00A77F59"/>
    <w:rsid w:val="00A80C3A"/>
    <w:rsid w:val="00A8552B"/>
    <w:rsid w:val="00A86795"/>
    <w:rsid w:val="00A86CD1"/>
    <w:rsid w:val="00A87F1C"/>
    <w:rsid w:val="00A9012A"/>
    <w:rsid w:val="00A929F8"/>
    <w:rsid w:val="00A92A87"/>
    <w:rsid w:val="00A93D9B"/>
    <w:rsid w:val="00A94306"/>
    <w:rsid w:val="00A969C9"/>
    <w:rsid w:val="00A9730F"/>
    <w:rsid w:val="00AA134C"/>
    <w:rsid w:val="00AA1F23"/>
    <w:rsid w:val="00AA4732"/>
    <w:rsid w:val="00AA4C8A"/>
    <w:rsid w:val="00AA70DF"/>
    <w:rsid w:val="00AB0F66"/>
    <w:rsid w:val="00AB19FC"/>
    <w:rsid w:val="00AB1E91"/>
    <w:rsid w:val="00AB274B"/>
    <w:rsid w:val="00AB290D"/>
    <w:rsid w:val="00AB2AE4"/>
    <w:rsid w:val="00AB36B7"/>
    <w:rsid w:val="00AB4393"/>
    <w:rsid w:val="00AB576E"/>
    <w:rsid w:val="00AB5F44"/>
    <w:rsid w:val="00AB6DFA"/>
    <w:rsid w:val="00AC14BE"/>
    <w:rsid w:val="00AC1585"/>
    <w:rsid w:val="00AC3D07"/>
    <w:rsid w:val="00AC4425"/>
    <w:rsid w:val="00AC4B1A"/>
    <w:rsid w:val="00AC5FBE"/>
    <w:rsid w:val="00AC7B43"/>
    <w:rsid w:val="00AD0124"/>
    <w:rsid w:val="00AD184E"/>
    <w:rsid w:val="00AD1DF3"/>
    <w:rsid w:val="00AD2040"/>
    <w:rsid w:val="00AD7613"/>
    <w:rsid w:val="00AD7625"/>
    <w:rsid w:val="00AE2218"/>
    <w:rsid w:val="00AE2FBA"/>
    <w:rsid w:val="00AE300B"/>
    <w:rsid w:val="00AE40F1"/>
    <w:rsid w:val="00AF05BA"/>
    <w:rsid w:val="00AF1D4A"/>
    <w:rsid w:val="00AF2795"/>
    <w:rsid w:val="00AF3ECD"/>
    <w:rsid w:val="00AF5996"/>
    <w:rsid w:val="00AF5D9A"/>
    <w:rsid w:val="00AF7849"/>
    <w:rsid w:val="00B01375"/>
    <w:rsid w:val="00B06532"/>
    <w:rsid w:val="00B06E34"/>
    <w:rsid w:val="00B07E20"/>
    <w:rsid w:val="00B11990"/>
    <w:rsid w:val="00B11C05"/>
    <w:rsid w:val="00B122F4"/>
    <w:rsid w:val="00B13844"/>
    <w:rsid w:val="00B166B8"/>
    <w:rsid w:val="00B16B1B"/>
    <w:rsid w:val="00B16F1F"/>
    <w:rsid w:val="00B175C8"/>
    <w:rsid w:val="00B20D7A"/>
    <w:rsid w:val="00B20F16"/>
    <w:rsid w:val="00B21261"/>
    <w:rsid w:val="00B21CB3"/>
    <w:rsid w:val="00B2328D"/>
    <w:rsid w:val="00B23841"/>
    <w:rsid w:val="00B25F5F"/>
    <w:rsid w:val="00B26946"/>
    <w:rsid w:val="00B31115"/>
    <w:rsid w:val="00B342BC"/>
    <w:rsid w:val="00B35D02"/>
    <w:rsid w:val="00B37D32"/>
    <w:rsid w:val="00B400A0"/>
    <w:rsid w:val="00B42670"/>
    <w:rsid w:val="00B44DF4"/>
    <w:rsid w:val="00B4557F"/>
    <w:rsid w:val="00B45979"/>
    <w:rsid w:val="00B45DD4"/>
    <w:rsid w:val="00B471A1"/>
    <w:rsid w:val="00B503DD"/>
    <w:rsid w:val="00B53055"/>
    <w:rsid w:val="00B54463"/>
    <w:rsid w:val="00B56010"/>
    <w:rsid w:val="00B60777"/>
    <w:rsid w:val="00B62AF1"/>
    <w:rsid w:val="00B634AD"/>
    <w:rsid w:val="00B63A86"/>
    <w:rsid w:val="00B63FE0"/>
    <w:rsid w:val="00B64C08"/>
    <w:rsid w:val="00B6657D"/>
    <w:rsid w:val="00B703E1"/>
    <w:rsid w:val="00B711B6"/>
    <w:rsid w:val="00B73ED7"/>
    <w:rsid w:val="00B742FF"/>
    <w:rsid w:val="00B7475A"/>
    <w:rsid w:val="00B750B5"/>
    <w:rsid w:val="00B75B03"/>
    <w:rsid w:val="00B76628"/>
    <w:rsid w:val="00B772D1"/>
    <w:rsid w:val="00B8164A"/>
    <w:rsid w:val="00B8266E"/>
    <w:rsid w:val="00B83419"/>
    <w:rsid w:val="00B84208"/>
    <w:rsid w:val="00B84ACD"/>
    <w:rsid w:val="00B85991"/>
    <w:rsid w:val="00B87B94"/>
    <w:rsid w:val="00B90E24"/>
    <w:rsid w:val="00B910E1"/>
    <w:rsid w:val="00B913DC"/>
    <w:rsid w:val="00B91B38"/>
    <w:rsid w:val="00B91F88"/>
    <w:rsid w:val="00B93CB7"/>
    <w:rsid w:val="00B93D16"/>
    <w:rsid w:val="00B951AF"/>
    <w:rsid w:val="00B96440"/>
    <w:rsid w:val="00B9672B"/>
    <w:rsid w:val="00BA0DA5"/>
    <w:rsid w:val="00BA1BE4"/>
    <w:rsid w:val="00BA5019"/>
    <w:rsid w:val="00BA58E1"/>
    <w:rsid w:val="00BA68E2"/>
    <w:rsid w:val="00BA7B7F"/>
    <w:rsid w:val="00BB0047"/>
    <w:rsid w:val="00BB0C87"/>
    <w:rsid w:val="00BB2077"/>
    <w:rsid w:val="00BB375E"/>
    <w:rsid w:val="00BB4667"/>
    <w:rsid w:val="00BB51C0"/>
    <w:rsid w:val="00BB7E3F"/>
    <w:rsid w:val="00BC006B"/>
    <w:rsid w:val="00BC09A9"/>
    <w:rsid w:val="00BC389C"/>
    <w:rsid w:val="00BC4891"/>
    <w:rsid w:val="00BC5AEA"/>
    <w:rsid w:val="00BC6FA4"/>
    <w:rsid w:val="00BC74A3"/>
    <w:rsid w:val="00BD02C3"/>
    <w:rsid w:val="00BD12F5"/>
    <w:rsid w:val="00BD1C05"/>
    <w:rsid w:val="00BD1F7D"/>
    <w:rsid w:val="00BD3D7B"/>
    <w:rsid w:val="00BD4894"/>
    <w:rsid w:val="00BE0CC3"/>
    <w:rsid w:val="00BE0F23"/>
    <w:rsid w:val="00BE321B"/>
    <w:rsid w:val="00BE3301"/>
    <w:rsid w:val="00BE699D"/>
    <w:rsid w:val="00BF049A"/>
    <w:rsid w:val="00BF2F6B"/>
    <w:rsid w:val="00BF4127"/>
    <w:rsid w:val="00BF5C35"/>
    <w:rsid w:val="00BF704A"/>
    <w:rsid w:val="00BF713D"/>
    <w:rsid w:val="00BF7762"/>
    <w:rsid w:val="00BF7B6C"/>
    <w:rsid w:val="00C0132B"/>
    <w:rsid w:val="00C013E9"/>
    <w:rsid w:val="00C015E9"/>
    <w:rsid w:val="00C02C40"/>
    <w:rsid w:val="00C02EFB"/>
    <w:rsid w:val="00C0300E"/>
    <w:rsid w:val="00C046B5"/>
    <w:rsid w:val="00C0700F"/>
    <w:rsid w:val="00C072B8"/>
    <w:rsid w:val="00C100D4"/>
    <w:rsid w:val="00C10158"/>
    <w:rsid w:val="00C11E8C"/>
    <w:rsid w:val="00C12BF7"/>
    <w:rsid w:val="00C12C9B"/>
    <w:rsid w:val="00C12F23"/>
    <w:rsid w:val="00C12FAE"/>
    <w:rsid w:val="00C1369B"/>
    <w:rsid w:val="00C13A54"/>
    <w:rsid w:val="00C17E73"/>
    <w:rsid w:val="00C20CF4"/>
    <w:rsid w:val="00C21A43"/>
    <w:rsid w:val="00C24BCE"/>
    <w:rsid w:val="00C2567F"/>
    <w:rsid w:val="00C259A5"/>
    <w:rsid w:val="00C27E70"/>
    <w:rsid w:val="00C31070"/>
    <w:rsid w:val="00C32653"/>
    <w:rsid w:val="00C32A7F"/>
    <w:rsid w:val="00C3382D"/>
    <w:rsid w:val="00C3612A"/>
    <w:rsid w:val="00C363DC"/>
    <w:rsid w:val="00C373F1"/>
    <w:rsid w:val="00C40EE9"/>
    <w:rsid w:val="00C42061"/>
    <w:rsid w:val="00C4549D"/>
    <w:rsid w:val="00C46FDA"/>
    <w:rsid w:val="00C476D0"/>
    <w:rsid w:val="00C47EB2"/>
    <w:rsid w:val="00C50B3B"/>
    <w:rsid w:val="00C531A8"/>
    <w:rsid w:val="00C5471E"/>
    <w:rsid w:val="00C5569A"/>
    <w:rsid w:val="00C62FB3"/>
    <w:rsid w:val="00C64F0A"/>
    <w:rsid w:val="00C65062"/>
    <w:rsid w:val="00C744ED"/>
    <w:rsid w:val="00C7554C"/>
    <w:rsid w:val="00C75962"/>
    <w:rsid w:val="00C75C15"/>
    <w:rsid w:val="00C77CC9"/>
    <w:rsid w:val="00C8176E"/>
    <w:rsid w:val="00C82334"/>
    <w:rsid w:val="00C82BC6"/>
    <w:rsid w:val="00C8427B"/>
    <w:rsid w:val="00C8502F"/>
    <w:rsid w:val="00C85388"/>
    <w:rsid w:val="00C85D79"/>
    <w:rsid w:val="00C864FC"/>
    <w:rsid w:val="00C9100F"/>
    <w:rsid w:val="00C919FB"/>
    <w:rsid w:val="00CA0891"/>
    <w:rsid w:val="00CA300A"/>
    <w:rsid w:val="00CA3153"/>
    <w:rsid w:val="00CA6405"/>
    <w:rsid w:val="00CA7C73"/>
    <w:rsid w:val="00CA7D00"/>
    <w:rsid w:val="00CB01CC"/>
    <w:rsid w:val="00CB319A"/>
    <w:rsid w:val="00CB510F"/>
    <w:rsid w:val="00CB542F"/>
    <w:rsid w:val="00CB57C3"/>
    <w:rsid w:val="00CB751E"/>
    <w:rsid w:val="00CC0C71"/>
    <w:rsid w:val="00CC1F3C"/>
    <w:rsid w:val="00CC23BE"/>
    <w:rsid w:val="00CC2F2F"/>
    <w:rsid w:val="00CC3821"/>
    <w:rsid w:val="00CC3CCC"/>
    <w:rsid w:val="00CC40F7"/>
    <w:rsid w:val="00CC5AEA"/>
    <w:rsid w:val="00CC6635"/>
    <w:rsid w:val="00CC776E"/>
    <w:rsid w:val="00CC7CCA"/>
    <w:rsid w:val="00CD1F66"/>
    <w:rsid w:val="00CD21D2"/>
    <w:rsid w:val="00CD4F21"/>
    <w:rsid w:val="00CD53DC"/>
    <w:rsid w:val="00CD5B46"/>
    <w:rsid w:val="00CD6703"/>
    <w:rsid w:val="00CD7236"/>
    <w:rsid w:val="00CE1EB9"/>
    <w:rsid w:val="00CE7C7C"/>
    <w:rsid w:val="00CF0966"/>
    <w:rsid w:val="00CF16A6"/>
    <w:rsid w:val="00CF35B4"/>
    <w:rsid w:val="00CF4A27"/>
    <w:rsid w:val="00CF5D68"/>
    <w:rsid w:val="00CF5E26"/>
    <w:rsid w:val="00CF6AC9"/>
    <w:rsid w:val="00D01624"/>
    <w:rsid w:val="00D018E1"/>
    <w:rsid w:val="00D01EEE"/>
    <w:rsid w:val="00D0668F"/>
    <w:rsid w:val="00D07F0E"/>
    <w:rsid w:val="00D101A7"/>
    <w:rsid w:val="00D10CD5"/>
    <w:rsid w:val="00D12933"/>
    <w:rsid w:val="00D155BF"/>
    <w:rsid w:val="00D20766"/>
    <w:rsid w:val="00D232A3"/>
    <w:rsid w:val="00D25C84"/>
    <w:rsid w:val="00D30055"/>
    <w:rsid w:val="00D300A0"/>
    <w:rsid w:val="00D306EC"/>
    <w:rsid w:val="00D31296"/>
    <w:rsid w:val="00D32120"/>
    <w:rsid w:val="00D32658"/>
    <w:rsid w:val="00D32760"/>
    <w:rsid w:val="00D3373D"/>
    <w:rsid w:val="00D37416"/>
    <w:rsid w:val="00D37B14"/>
    <w:rsid w:val="00D41999"/>
    <w:rsid w:val="00D43D84"/>
    <w:rsid w:val="00D44818"/>
    <w:rsid w:val="00D47022"/>
    <w:rsid w:val="00D476CF"/>
    <w:rsid w:val="00D52A86"/>
    <w:rsid w:val="00D52F81"/>
    <w:rsid w:val="00D53A91"/>
    <w:rsid w:val="00D53BB7"/>
    <w:rsid w:val="00D57028"/>
    <w:rsid w:val="00D61795"/>
    <w:rsid w:val="00D6180A"/>
    <w:rsid w:val="00D61959"/>
    <w:rsid w:val="00D62AAA"/>
    <w:rsid w:val="00D63102"/>
    <w:rsid w:val="00D63165"/>
    <w:rsid w:val="00D64C9A"/>
    <w:rsid w:val="00D655BC"/>
    <w:rsid w:val="00D6584F"/>
    <w:rsid w:val="00D72D25"/>
    <w:rsid w:val="00D740D2"/>
    <w:rsid w:val="00D74320"/>
    <w:rsid w:val="00D743AA"/>
    <w:rsid w:val="00D7676E"/>
    <w:rsid w:val="00D7751B"/>
    <w:rsid w:val="00D77C06"/>
    <w:rsid w:val="00D800DF"/>
    <w:rsid w:val="00D8011F"/>
    <w:rsid w:val="00D80658"/>
    <w:rsid w:val="00D813D7"/>
    <w:rsid w:val="00D830A4"/>
    <w:rsid w:val="00D840CD"/>
    <w:rsid w:val="00D8424F"/>
    <w:rsid w:val="00D86217"/>
    <w:rsid w:val="00D86A98"/>
    <w:rsid w:val="00D87414"/>
    <w:rsid w:val="00D90650"/>
    <w:rsid w:val="00D923A3"/>
    <w:rsid w:val="00D93AE2"/>
    <w:rsid w:val="00D93EC7"/>
    <w:rsid w:val="00D94560"/>
    <w:rsid w:val="00DA0755"/>
    <w:rsid w:val="00DA0CCB"/>
    <w:rsid w:val="00DA14CC"/>
    <w:rsid w:val="00DA2130"/>
    <w:rsid w:val="00DA2531"/>
    <w:rsid w:val="00DA326F"/>
    <w:rsid w:val="00DB18EE"/>
    <w:rsid w:val="00DB3908"/>
    <w:rsid w:val="00DB4A93"/>
    <w:rsid w:val="00DB5916"/>
    <w:rsid w:val="00DB5F38"/>
    <w:rsid w:val="00DB6DAC"/>
    <w:rsid w:val="00DB7727"/>
    <w:rsid w:val="00DC206E"/>
    <w:rsid w:val="00DC2555"/>
    <w:rsid w:val="00DC27E7"/>
    <w:rsid w:val="00DC43CD"/>
    <w:rsid w:val="00DC4555"/>
    <w:rsid w:val="00DC7AFB"/>
    <w:rsid w:val="00DD0DAC"/>
    <w:rsid w:val="00DD119B"/>
    <w:rsid w:val="00DD1B28"/>
    <w:rsid w:val="00DD1CBB"/>
    <w:rsid w:val="00DD5D87"/>
    <w:rsid w:val="00DD6062"/>
    <w:rsid w:val="00DD6AAD"/>
    <w:rsid w:val="00DE079D"/>
    <w:rsid w:val="00DE1476"/>
    <w:rsid w:val="00DE2D74"/>
    <w:rsid w:val="00DE33E3"/>
    <w:rsid w:val="00DE5BC7"/>
    <w:rsid w:val="00DE6690"/>
    <w:rsid w:val="00DE72D2"/>
    <w:rsid w:val="00DF00FD"/>
    <w:rsid w:val="00DF0537"/>
    <w:rsid w:val="00DF0CC8"/>
    <w:rsid w:val="00DF0E11"/>
    <w:rsid w:val="00DF1BAD"/>
    <w:rsid w:val="00DF3F05"/>
    <w:rsid w:val="00E00BD8"/>
    <w:rsid w:val="00E0148D"/>
    <w:rsid w:val="00E02C65"/>
    <w:rsid w:val="00E030A2"/>
    <w:rsid w:val="00E059B7"/>
    <w:rsid w:val="00E06720"/>
    <w:rsid w:val="00E06AFD"/>
    <w:rsid w:val="00E10BAC"/>
    <w:rsid w:val="00E11F82"/>
    <w:rsid w:val="00E13286"/>
    <w:rsid w:val="00E135AB"/>
    <w:rsid w:val="00E14ADD"/>
    <w:rsid w:val="00E201A9"/>
    <w:rsid w:val="00E20B9E"/>
    <w:rsid w:val="00E211E1"/>
    <w:rsid w:val="00E22AFA"/>
    <w:rsid w:val="00E23380"/>
    <w:rsid w:val="00E243B8"/>
    <w:rsid w:val="00E25AA4"/>
    <w:rsid w:val="00E25DE2"/>
    <w:rsid w:val="00E267A8"/>
    <w:rsid w:val="00E26BFA"/>
    <w:rsid w:val="00E31975"/>
    <w:rsid w:val="00E31AD5"/>
    <w:rsid w:val="00E3252D"/>
    <w:rsid w:val="00E32568"/>
    <w:rsid w:val="00E33AF3"/>
    <w:rsid w:val="00E34E22"/>
    <w:rsid w:val="00E3552D"/>
    <w:rsid w:val="00E40708"/>
    <w:rsid w:val="00E40A2B"/>
    <w:rsid w:val="00E41A4A"/>
    <w:rsid w:val="00E4415A"/>
    <w:rsid w:val="00E4433A"/>
    <w:rsid w:val="00E51702"/>
    <w:rsid w:val="00E575F6"/>
    <w:rsid w:val="00E57AB9"/>
    <w:rsid w:val="00E604DA"/>
    <w:rsid w:val="00E60CE0"/>
    <w:rsid w:val="00E645DA"/>
    <w:rsid w:val="00E64A4D"/>
    <w:rsid w:val="00E70BD6"/>
    <w:rsid w:val="00E73511"/>
    <w:rsid w:val="00E741D0"/>
    <w:rsid w:val="00E74991"/>
    <w:rsid w:val="00E74E6E"/>
    <w:rsid w:val="00E75416"/>
    <w:rsid w:val="00E75733"/>
    <w:rsid w:val="00E770BF"/>
    <w:rsid w:val="00E80A37"/>
    <w:rsid w:val="00E8108B"/>
    <w:rsid w:val="00E81A62"/>
    <w:rsid w:val="00E8474C"/>
    <w:rsid w:val="00E8770F"/>
    <w:rsid w:val="00E9245B"/>
    <w:rsid w:val="00E9373C"/>
    <w:rsid w:val="00E93E2B"/>
    <w:rsid w:val="00E957D0"/>
    <w:rsid w:val="00E95AB8"/>
    <w:rsid w:val="00E95B1A"/>
    <w:rsid w:val="00E96599"/>
    <w:rsid w:val="00E9743B"/>
    <w:rsid w:val="00E97FCB"/>
    <w:rsid w:val="00EA014C"/>
    <w:rsid w:val="00EA1525"/>
    <w:rsid w:val="00EA17F9"/>
    <w:rsid w:val="00EA30C6"/>
    <w:rsid w:val="00EA673C"/>
    <w:rsid w:val="00EA7ABB"/>
    <w:rsid w:val="00EB0B9D"/>
    <w:rsid w:val="00EB11FD"/>
    <w:rsid w:val="00EB2A60"/>
    <w:rsid w:val="00EB3B6D"/>
    <w:rsid w:val="00EB3E56"/>
    <w:rsid w:val="00EB5532"/>
    <w:rsid w:val="00EB60A3"/>
    <w:rsid w:val="00EB61FC"/>
    <w:rsid w:val="00EB7618"/>
    <w:rsid w:val="00EB7DFE"/>
    <w:rsid w:val="00EC1622"/>
    <w:rsid w:val="00EC24A2"/>
    <w:rsid w:val="00EC2C8F"/>
    <w:rsid w:val="00EC4A9D"/>
    <w:rsid w:val="00EC4CF1"/>
    <w:rsid w:val="00EC6329"/>
    <w:rsid w:val="00EC68B8"/>
    <w:rsid w:val="00EC7B44"/>
    <w:rsid w:val="00ED0A19"/>
    <w:rsid w:val="00ED1F9F"/>
    <w:rsid w:val="00ED7A74"/>
    <w:rsid w:val="00EE1EA0"/>
    <w:rsid w:val="00EE1EAF"/>
    <w:rsid w:val="00EE33CC"/>
    <w:rsid w:val="00EE374C"/>
    <w:rsid w:val="00EE7398"/>
    <w:rsid w:val="00EE7D1C"/>
    <w:rsid w:val="00EF27D0"/>
    <w:rsid w:val="00EF5E25"/>
    <w:rsid w:val="00EF65F6"/>
    <w:rsid w:val="00EF6950"/>
    <w:rsid w:val="00F00898"/>
    <w:rsid w:val="00F03F41"/>
    <w:rsid w:val="00F04CA0"/>
    <w:rsid w:val="00F06D7F"/>
    <w:rsid w:val="00F076D2"/>
    <w:rsid w:val="00F077D4"/>
    <w:rsid w:val="00F10700"/>
    <w:rsid w:val="00F13436"/>
    <w:rsid w:val="00F13D68"/>
    <w:rsid w:val="00F14A34"/>
    <w:rsid w:val="00F17391"/>
    <w:rsid w:val="00F205E9"/>
    <w:rsid w:val="00F20E65"/>
    <w:rsid w:val="00F21ADC"/>
    <w:rsid w:val="00F23519"/>
    <w:rsid w:val="00F23A8F"/>
    <w:rsid w:val="00F23DC6"/>
    <w:rsid w:val="00F23DF8"/>
    <w:rsid w:val="00F26FA8"/>
    <w:rsid w:val="00F27939"/>
    <w:rsid w:val="00F31933"/>
    <w:rsid w:val="00F3454D"/>
    <w:rsid w:val="00F359EA"/>
    <w:rsid w:val="00F35F13"/>
    <w:rsid w:val="00F41E50"/>
    <w:rsid w:val="00F44F83"/>
    <w:rsid w:val="00F4518D"/>
    <w:rsid w:val="00F464DF"/>
    <w:rsid w:val="00F47A40"/>
    <w:rsid w:val="00F47DEE"/>
    <w:rsid w:val="00F501E1"/>
    <w:rsid w:val="00F513BD"/>
    <w:rsid w:val="00F515B7"/>
    <w:rsid w:val="00F51CE5"/>
    <w:rsid w:val="00F51FAE"/>
    <w:rsid w:val="00F530FD"/>
    <w:rsid w:val="00F5411D"/>
    <w:rsid w:val="00F56479"/>
    <w:rsid w:val="00F60D24"/>
    <w:rsid w:val="00F62B00"/>
    <w:rsid w:val="00F64432"/>
    <w:rsid w:val="00F658C5"/>
    <w:rsid w:val="00F6657C"/>
    <w:rsid w:val="00F75072"/>
    <w:rsid w:val="00F77A9A"/>
    <w:rsid w:val="00F80C0A"/>
    <w:rsid w:val="00F82BF8"/>
    <w:rsid w:val="00F84B58"/>
    <w:rsid w:val="00F86755"/>
    <w:rsid w:val="00F876F3"/>
    <w:rsid w:val="00F9447D"/>
    <w:rsid w:val="00F95BE1"/>
    <w:rsid w:val="00F9736C"/>
    <w:rsid w:val="00F97B63"/>
    <w:rsid w:val="00FA051D"/>
    <w:rsid w:val="00FA3DA7"/>
    <w:rsid w:val="00FA4AFE"/>
    <w:rsid w:val="00FA5191"/>
    <w:rsid w:val="00FA5440"/>
    <w:rsid w:val="00FA65FF"/>
    <w:rsid w:val="00FA71F8"/>
    <w:rsid w:val="00FA7BA0"/>
    <w:rsid w:val="00FB1CB4"/>
    <w:rsid w:val="00FB2109"/>
    <w:rsid w:val="00FB3155"/>
    <w:rsid w:val="00FB3F65"/>
    <w:rsid w:val="00FB426A"/>
    <w:rsid w:val="00FB563B"/>
    <w:rsid w:val="00FB76B4"/>
    <w:rsid w:val="00FC5C03"/>
    <w:rsid w:val="00FC6BB9"/>
    <w:rsid w:val="00FD0909"/>
    <w:rsid w:val="00FD2656"/>
    <w:rsid w:val="00FD3715"/>
    <w:rsid w:val="00FD723D"/>
    <w:rsid w:val="00FE0C8D"/>
    <w:rsid w:val="00FE13A8"/>
    <w:rsid w:val="00FE251B"/>
    <w:rsid w:val="00FE291B"/>
    <w:rsid w:val="00FE31EC"/>
    <w:rsid w:val="00FE5B54"/>
    <w:rsid w:val="00FE654C"/>
    <w:rsid w:val="00FE79B2"/>
    <w:rsid w:val="00FE7A38"/>
    <w:rsid w:val="00FF1582"/>
    <w:rsid w:val="00FF4E1C"/>
    <w:rsid w:val="00FF7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67DEA"/>
  <w15:chartTrackingRefBased/>
  <w15:docId w15:val="{B23C3294-B09B-463F-9F4F-EB8A34833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3728"/>
    <w:rPr>
      <w:sz w:val="24"/>
      <w:lang w:eastAsia="en-US"/>
    </w:rPr>
  </w:style>
  <w:style w:type="paragraph" w:styleId="Heading1">
    <w:name w:val="heading 1"/>
    <w:basedOn w:val="Normal"/>
    <w:next w:val="Normal"/>
    <w:link w:val="Heading1Char"/>
    <w:qFormat/>
    <w:rsid w:val="00E74E6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9515A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qFormat/>
    <w:rsid w:val="00766B80"/>
    <w:pPr>
      <w:keepNext/>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66B80"/>
    <w:pPr>
      <w:ind w:left="720"/>
      <w:jc w:val="both"/>
    </w:pPr>
  </w:style>
  <w:style w:type="paragraph" w:styleId="Header">
    <w:name w:val="header"/>
    <w:basedOn w:val="Normal"/>
    <w:rsid w:val="00766B80"/>
    <w:pPr>
      <w:tabs>
        <w:tab w:val="center" w:pos="4320"/>
        <w:tab w:val="right" w:pos="8640"/>
      </w:tabs>
    </w:pPr>
  </w:style>
  <w:style w:type="paragraph" w:styleId="Footer">
    <w:name w:val="footer"/>
    <w:basedOn w:val="Normal"/>
    <w:link w:val="FooterChar"/>
    <w:rsid w:val="00766B80"/>
    <w:pPr>
      <w:tabs>
        <w:tab w:val="center" w:pos="4320"/>
        <w:tab w:val="right" w:pos="8640"/>
      </w:tabs>
    </w:pPr>
  </w:style>
  <w:style w:type="character" w:styleId="PageNumber">
    <w:name w:val="page number"/>
    <w:basedOn w:val="DefaultParagraphFont"/>
    <w:rsid w:val="00766B80"/>
  </w:style>
  <w:style w:type="paragraph" w:styleId="ListParagraph">
    <w:name w:val="List Paragraph"/>
    <w:basedOn w:val="Normal"/>
    <w:link w:val="ListParagraphChar"/>
    <w:uiPriority w:val="34"/>
    <w:qFormat/>
    <w:rsid w:val="00766B80"/>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rsid w:val="00766B80"/>
    <w:rPr>
      <w:sz w:val="24"/>
      <w:lang w:val="en-GB" w:eastAsia="en-US" w:bidi="ar-SA"/>
    </w:rPr>
  </w:style>
  <w:style w:type="paragraph" w:customStyle="1" w:styleId="Vickysbullets">
    <w:name w:val="Vicky's bullets"/>
    <w:basedOn w:val="Normal"/>
    <w:rsid w:val="00766B80"/>
    <w:pPr>
      <w:numPr>
        <w:numId w:val="1"/>
      </w:numPr>
    </w:pPr>
    <w:rPr>
      <w:szCs w:val="24"/>
    </w:rPr>
  </w:style>
  <w:style w:type="paragraph" w:styleId="BodyText">
    <w:name w:val="Body Text"/>
    <w:basedOn w:val="Normal"/>
    <w:rsid w:val="00FC5C03"/>
    <w:pPr>
      <w:spacing w:after="120"/>
    </w:pPr>
  </w:style>
  <w:style w:type="character" w:styleId="Hyperlink">
    <w:name w:val="Hyperlink"/>
    <w:basedOn w:val="DefaultParagraphFont"/>
    <w:rsid w:val="00FC5C03"/>
    <w:rPr>
      <w:color w:val="0000FF"/>
      <w:u w:val="single"/>
    </w:rPr>
  </w:style>
  <w:style w:type="paragraph" w:styleId="Title">
    <w:name w:val="Title"/>
    <w:basedOn w:val="Normal"/>
    <w:link w:val="TitleChar"/>
    <w:qFormat/>
    <w:rsid w:val="00FC5C03"/>
    <w:pPr>
      <w:jc w:val="center"/>
    </w:pPr>
    <w:rPr>
      <w:sz w:val="28"/>
      <w:u w:val="single"/>
      <w:lang w:eastAsia="en-GB"/>
    </w:rPr>
  </w:style>
  <w:style w:type="paragraph" w:styleId="NormalWeb">
    <w:name w:val="Normal (Web)"/>
    <w:basedOn w:val="Normal"/>
    <w:uiPriority w:val="99"/>
    <w:rsid w:val="001B283B"/>
    <w:pPr>
      <w:spacing w:before="100" w:beforeAutospacing="1" w:after="100" w:afterAutospacing="1"/>
    </w:pPr>
    <w:rPr>
      <w:szCs w:val="24"/>
      <w:lang w:eastAsia="en-GB"/>
    </w:rPr>
  </w:style>
  <w:style w:type="paragraph" w:styleId="BalloonText">
    <w:name w:val="Balloon Text"/>
    <w:basedOn w:val="Normal"/>
    <w:link w:val="BalloonTextChar"/>
    <w:uiPriority w:val="99"/>
    <w:semiHidden/>
    <w:rsid w:val="0017122F"/>
    <w:rPr>
      <w:rFonts w:ascii="Tahoma" w:hAnsi="Tahoma" w:cs="Tahoma"/>
      <w:sz w:val="16"/>
      <w:szCs w:val="16"/>
    </w:rPr>
  </w:style>
  <w:style w:type="paragraph" w:styleId="Caption">
    <w:name w:val="caption"/>
    <w:basedOn w:val="Normal"/>
    <w:next w:val="Normal"/>
    <w:qFormat/>
    <w:rsid w:val="00006041"/>
    <w:rPr>
      <w:sz w:val="28"/>
      <w:lang w:eastAsia="en-GB"/>
    </w:rPr>
  </w:style>
  <w:style w:type="table" w:styleId="TableGrid">
    <w:name w:val="Table Grid"/>
    <w:basedOn w:val="TableNormal"/>
    <w:uiPriority w:val="39"/>
    <w:rsid w:val="00E81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5881613021yui3130ym11138834923480126517yiv5881613021yui3130ym11138834923480132485yui3130ym1113886859659855187">
    <w:name w:val="yiv5881613021yui_3_13_0_ym1_1_1388349234801_26517 yiv5881613021yui_3_13_0_ym1_1_1388349234801_32485 yui_3_13_0_ym1_1_1388685965985_5187"/>
    <w:basedOn w:val="DefaultParagraphFont"/>
    <w:rsid w:val="0088339A"/>
  </w:style>
  <w:style w:type="character" w:customStyle="1" w:styleId="yiv5881613021">
    <w:name w:val="yiv5881613021"/>
    <w:basedOn w:val="DefaultParagraphFont"/>
    <w:rsid w:val="0088339A"/>
  </w:style>
  <w:style w:type="character" w:customStyle="1" w:styleId="Heading1Char">
    <w:name w:val="Heading 1 Char"/>
    <w:basedOn w:val="DefaultParagraphFont"/>
    <w:link w:val="Heading1"/>
    <w:rsid w:val="00E74E6E"/>
    <w:rPr>
      <w:rFonts w:asciiTheme="majorHAnsi" w:eastAsiaTheme="majorEastAsia" w:hAnsiTheme="majorHAnsi" w:cstheme="majorBidi"/>
      <w:color w:val="2E74B5" w:themeColor="accent1" w:themeShade="BF"/>
      <w:sz w:val="32"/>
      <w:szCs w:val="32"/>
      <w:lang w:eastAsia="en-US"/>
    </w:rPr>
  </w:style>
  <w:style w:type="paragraph" w:styleId="BodyText2">
    <w:name w:val="Body Text 2"/>
    <w:basedOn w:val="Normal"/>
    <w:link w:val="BodyText2Char"/>
    <w:rsid w:val="00E74E6E"/>
    <w:pPr>
      <w:spacing w:after="120" w:line="480" w:lineRule="auto"/>
    </w:pPr>
  </w:style>
  <w:style w:type="character" w:customStyle="1" w:styleId="BodyText2Char">
    <w:name w:val="Body Text 2 Char"/>
    <w:basedOn w:val="DefaultParagraphFont"/>
    <w:link w:val="BodyText2"/>
    <w:rsid w:val="00E74E6E"/>
    <w:rPr>
      <w:sz w:val="24"/>
      <w:lang w:eastAsia="en-US"/>
    </w:rPr>
  </w:style>
  <w:style w:type="paragraph" w:customStyle="1" w:styleId="Style2">
    <w:name w:val="Style 2"/>
    <w:basedOn w:val="Normal"/>
    <w:uiPriority w:val="99"/>
    <w:rsid w:val="00E74E6E"/>
    <w:pPr>
      <w:widowControl w:val="0"/>
    </w:pPr>
    <w:rPr>
      <w:rFonts w:eastAsia="Calibri"/>
      <w:lang w:val="en-US"/>
    </w:rPr>
  </w:style>
  <w:style w:type="paragraph" w:styleId="NoSpacing">
    <w:name w:val="No Spacing"/>
    <w:uiPriority w:val="1"/>
    <w:qFormat/>
    <w:rsid w:val="00283CED"/>
    <w:rPr>
      <w:rFonts w:asciiTheme="minorHAnsi" w:eastAsiaTheme="minorHAnsi" w:hAnsiTheme="minorHAnsi" w:cstheme="minorBidi"/>
      <w:sz w:val="22"/>
      <w:szCs w:val="22"/>
      <w:lang w:eastAsia="en-US"/>
    </w:rPr>
  </w:style>
  <w:style w:type="character" w:customStyle="1" w:styleId="TitleChar">
    <w:name w:val="Title Char"/>
    <w:basedOn w:val="DefaultParagraphFont"/>
    <w:link w:val="Title"/>
    <w:rsid w:val="00B37D32"/>
    <w:rPr>
      <w:sz w:val="28"/>
      <w:u w:val="single"/>
    </w:rPr>
  </w:style>
  <w:style w:type="table" w:customStyle="1" w:styleId="TableGridLight1">
    <w:name w:val="Table Grid Light1"/>
    <w:basedOn w:val="TableNormal"/>
    <w:uiPriority w:val="40"/>
    <w:rsid w:val="00F62B00"/>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66212E"/>
    <w:pPr>
      <w:suppressAutoHyphens/>
      <w:autoSpaceDN w:val="0"/>
      <w:spacing w:after="200" w:line="276" w:lineRule="auto"/>
      <w:textAlignment w:val="baseline"/>
    </w:pPr>
    <w:rPr>
      <w:rFonts w:ascii="Calibri" w:eastAsia="SimSun" w:hAnsi="Calibri" w:cs="Tahoma"/>
      <w:kern w:val="3"/>
      <w:sz w:val="22"/>
      <w:szCs w:val="22"/>
      <w:lang w:eastAsia="en-US"/>
    </w:rPr>
  </w:style>
  <w:style w:type="table" w:customStyle="1" w:styleId="TableGrid1">
    <w:name w:val="Table Grid1"/>
    <w:basedOn w:val="TableNormal"/>
    <w:next w:val="TableGrid"/>
    <w:uiPriority w:val="39"/>
    <w:rsid w:val="00A746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9515AA"/>
    <w:rPr>
      <w:rFonts w:asciiTheme="majorHAnsi" w:eastAsiaTheme="majorEastAsia" w:hAnsiTheme="majorHAnsi" w:cstheme="majorBidi"/>
      <w:color w:val="2E74B5" w:themeColor="accent1" w:themeShade="BF"/>
      <w:sz w:val="26"/>
      <w:szCs w:val="26"/>
      <w:lang w:eastAsia="en-US"/>
    </w:rPr>
  </w:style>
  <w:style w:type="table" w:customStyle="1" w:styleId="TableGridLight11">
    <w:name w:val="Table Grid Light11"/>
    <w:basedOn w:val="TableNormal"/>
    <w:uiPriority w:val="40"/>
    <w:rsid w:val="00D10CD5"/>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odyTextIndent2">
    <w:name w:val="Body Text Indent 2"/>
    <w:basedOn w:val="Normal"/>
    <w:link w:val="BodyTextIndent2Char"/>
    <w:rsid w:val="00A80C3A"/>
    <w:pPr>
      <w:spacing w:after="120" w:line="480" w:lineRule="auto"/>
      <w:ind w:left="283"/>
    </w:pPr>
  </w:style>
  <w:style w:type="character" w:customStyle="1" w:styleId="BodyTextIndent2Char">
    <w:name w:val="Body Text Indent 2 Char"/>
    <w:basedOn w:val="DefaultParagraphFont"/>
    <w:link w:val="BodyTextIndent2"/>
    <w:rsid w:val="00A80C3A"/>
    <w:rPr>
      <w:sz w:val="24"/>
      <w:lang w:eastAsia="en-US"/>
    </w:rPr>
  </w:style>
  <w:style w:type="paragraph" w:customStyle="1" w:styleId="TableParagraph">
    <w:name w:val="Table Paragraph"/>
    <w:basedOn w:val="Normal"/>
    <w:uiPriority w:val="1"/>
    <w:qFormat/>
    <w:rsid w:val="00213530"/>
    <w:pPr>
      <w:widowControl w:val="0"/>
      <w:jc w:val="right"/>
    </w:pPr>
    <w:rPr>
      <w:rFonts w:ascii="Arial" w:eastAsia="Arial" w:hAnsi="Arial" w:cs="Arial"/>
      <w:sz w:val="22"/>
      <w:szCs w:val="22"/>
      <w:lang w:val="en-US"/>
    </w:rPr>
  </w:style>
  <w:style w:type="character" w:customStyle="1" w:styleId="xbe">
    <w:name w:val="_xbe"/>
    <w:rsid w:val="003617D0"/>
  </w:style>
  <w:style w:type="paragraph" w:customStyle="1" w:styleId="xmsonormal">
    <w:name w:val="x_msonormal"/>
    <w:basedOn w:val="Normal"/>
    <w:rsid w:val="00AD1DF3"/>
    <w:pPr>
      <w:spacing w:before="100" w:beforeAutospacing="1" w:after="100" w:afterAutospacing="1"/>
    </w:pPr>
    <w:rPr>
      <w:szCs w:val="24"/>
      <w:lang w:eastAsia="en-GB"/>
    </w:rPr>
  </w:style>
  <w:style w:type="character" w:customStyle="1" w:styleId="uficommentbody">
    <w:name w:val="uficommentbody"/>
    <w:basedOn w:val="DefaultParagraphFont"/>
    <w:rsid w:val="00A16752"/>
  </w:style>
  <w:style w:type="paragraph" w:customStyle="1" w:styleId="Default">
    <w:name w:val="Default"/>
    <w:rsid w:val="007B3AEE"/>
    <w:pPr>
      <w:autoSpaceDE w:val="0"/>
      <w:autoSpaceDN w:val="0"/>
      <w:adjustRightInd w:val="0"/>
    </w:pPr>
    <w:rPr>
      <w:rFonts w:ascii="Trebuchet MS" w:eastAsiaTheme="minorHAnsi" w:hAnsi="Trebuchet MS" w:cs="Trebuchet MS"/>
      <w:color w:val="000000"/>
      <w:sz w:val="24"/>
      <w:szCs w:val="24"/>
      <w:lang w:eastAsia="en-US"/>
    </w:rPr>
  </w:style>
  <w:style w:type="paragraph" w:customStyle="1" w:styleId="xmsolistparagraph">
    <w:name w:val="x_msolistparagraph"/>
    <w:basedOn w:val="Normal"/>
    <w:rsid w:val="006D215A"/>
    <w:pPr>
      <w:spacing w:before="100" w:beforeAutospacing="1" w:after="100" w:afterAutospacing="1"/>
    </w:pPr>
    <w:rPr>
      <w:rFonts w:ascii="Calibri" w:eastAsiaTheme="minorHAnsi" w:hAnsi="Calibri" w:cs="Calibri"/>
      <w:sz w:val="22"/>
      <w:szCs w:val="22"/>
      <w:lang w:eastAsia="en-GB"/>
    </w:rPr>
  </w:style>
  <w:style w:type="paragraph" w:styleId="PlainText">
    <w:name w:val="Plain Text"/>
    <w:basedOn w:val="Normal"/>
    <w:link w:val="PlainTextChar"/>
    <w:uiPriority w:val="99"/>
    <w:unhideWhenUsed/>
    <w:rsid w:val="003E3E68"/>
    <w:rPr>
      <w:rFonts w:ascii="Consolas" w:eastAsiaTheme="minorHAnsi" w:hAnsi="Consolas" w:cstheme="minorBidi"/>
      <w:sz w:val="22"/>
      <w:szCs w:val="21"/>
      <w:lang w:val="en-US"/>
    </w:rPr>
  </w:style>
  <w:style w:type="character" w:customStyle="1" w:styleId="PlainTextChar">
    <w:name w:val="Plain Text Char"/>
    <w:basedOn w:val="DefaultParagraphFont"/>
    <w:link w:val="PlainText"/>
    <w:uiPriority w:val="99"/>
    <w:rsid w:val="003E3E68"/>
    <w:rPr>
      <w:rFonts w:ascii="Consolas" w:eastAsiaTheme="minorHAnsi" w:hAnsi="Consolas" w:cstheme="minorBidi"/>
      <w:sz w:val="22"/>
      <w:szCs w:val="21"/>
      <w:lang w:val="en-US" w:eastAsia="en-US"/>
    </w:rPr>
  </w:style>
  <w:style w:type="paragraph" w:customStyle="1" w:styleId="m3380234351213114935msoplaintext">
    <w:name w:val="m_3380234351213114935msoplaintext"/>
    <w:basedOn w:val="Normal"/>
    <w:uiPriority w:val="99"/>
    <w:rsid w:val="003A7002"/>
    <w:pPr>
      <w:spacing w:before="100" w:beforeAutospacing="1" w:after="100" w:afterAutospacing="1"/>
    </w:pPr>
    <w:rPr>
      <w:rFonts w:eastAsiaTheme="minorHAnsi"/>
      <w:szCs w:val="24"/>
      <w:lang w:eastAsia="en-GB"/>
    </w:rPr>
  </w:style>
  <w:style w:type="character" w:customStyle="1" w:styleId="ListParagraphChar">
    <w:name w:val="List Paragraph Char"/>
    <w:link w:val="ListParagraph"/>
    <w:uiPriority w:val="34"/>
    <w:rsid w:val="00F44F83"/>
    <w:rPr>
      <w:rFonts w:ascii="Calibri" w:eastAsia="Calibri" w:hAnsi="Calibri"/>
      <w:sz w:val="22"/>
      <w:szCs w:val="22"/>
      <w:lang w:eastAsia="en-US"/>
    </w:rPr>
  </w:style>
  <w:style w:type="character" w:styleId="Strong">
    <w:name w:val="Strong"/>
    <w:uiPriority w:val="22"/>
    <w:qFormat/>
    <w:rsid w:val="005A37BE"/>
    <w:rPr>
      <w:b/>
      <w:bCs/>
    </w:rPr>
  </w:style>
  <w:style w:type="character" w:customStyle="1" w:styleId="xcontentpasted0">
    <w:name w:val="x_contentpasted0"/>
    <w:basedOn w:val="DefaultParagraphFont"/>
    <w:rsid w:val="00503293"/>
  </w:style>
  <w:style w:type="paragraph" w:customStyle="1" w:styleId="xxmsolistparagraph">
    <w:name w:val="x_xmsolistparagraph"/>
    <w:basedOn w:val="Normal"/>
    <w:rsid w:val="00B7475A"/>
    <w:pPr>
      <w:spacing w:after="200" w:line="276" w:lineRule="auto"/>
      <w:ind w:left="720"/>
    </w:pPr>
    <w:rPr>
      <w:rFonts w:ascii="Calibri" w:eastAsiaTheme="minorHAnsi" w:hAnsi="Calibri" w:cs="Calibri"/>
      <w:sz w:val="22"/>
      <w:szCs w:val="22"/>
      <w:lang w:eastAsia="en-GB"/>
    </w:rPr>
  </w:style>
  <w:style w:type="paragraph" w:customStyle="1" w:styleId="Body">
    <w:name w:val="Body"/>
    <w:rsid w:val="00842173"/>
    <w:pPr>
      <w:pBdr>
        <w:top w:val="nil"/>
        <w:left w:val="nil"/>
        <w:bottom w:val="nil"/>
        <w:right w:val="nil"/>
        <w:between w:val="nil"/>
        <w:bar w:val="nil"/>
      </w:pBdr>
    </w:pPr>
    <w:rPr>
      <w:rFonts w:eastAsia="Arial Unicode MS" w:cs="Arial Unicode MS"/>
      <w:color w:val="000000"/>
      <w:u w:color="000000"/>
      <w:bdr w:val="nil"/>
      <w:lang w:val="en-US"/>
      <w14:textOutline w14:w="0" w14:cap="flat" w14:cmpd="sng" w14:algn="ctr">
        <w14:noFill/>
        <w14:prstDash w14:val="solid"/>
        <w14:bevel/>
      </w14:textOutline>
    </w:rPr>
  </w:style>
  <w:style w:type="character" w:customStyle="1" w:styleId="BalloonTextChar">
    <w:name w:val="Balloon Text Char"/>
    <w:basedOn w:val="DefaultParagraphFont"/>
    <w:link w:val="BalloonText"/>
    <w:uiPriority w:val="99"/>
    <w:semiHidden/>
    <w:rsid w:val="00C46FDA"/>
    <w:rPr>
      <w:rFonts w:ascii="Tahoma" w:hAnsi="Tahoma" w:cs="Tahoma"/>
      <w:sz w:val="16"/>
      <w:szCs w:val="16"/>
      <w:lang w:eastAsia="en-US"/>
    </w:rPr>
  </w:style>
  <w:style w:type="character" w:customStyle="1" w:styleId="BodyTextIndentChar">
    <w:name w:val="Body Text Indent Char"/>
    <w:basedOn w:val="DefaultParagraphFont"/>
    <w:link w:val="BodyTextIndent"/>
    <w:rsid w:val="00B750B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524">
      <w:bodyDiv w:val="1"/>
      <w:marLeft w:val="0"/>
      <w:marRight w:val="0"/>
      <w:marTop w:val="0"/>
      <w:marBottom w:val="0"/>
      <w:divBdr>
        <w:top w:val="none" w:sz="0" w:space="0" w:color="auto"/>
        <w:left w:val="none" w:sz="0" w:space="0" w:color="auto"/>
        <w:bottom w:val="none" w:sz="0" w:space="0" w:color="auto"/>
        <w:right w:val="none" w:sz="0" w:space="0" w:color="auto"/>
      </w:divBdr>
    </w:div>
    <w:div w:id="18556834">
      <w:bodyDiv w:val="1"/>
      <w:marLeft w:val="0"/>
      <w:marRight w:val="0"/>
      <w:marTop w:val="0"/>
      <w:marBottom w:val="0"/>
      <w:divBdr>
        <w:top w:val="none" w:sz="0" w:space="0" w:color="auto"/>
        <w:left w:val="none" w:sz="0" w:space="0" w:color="auto"/>
        <w:bottom w:val="none" w:sz="0" w:space="0" w:color="auto"/>
        <w:right w:val="none" w:sz="0" w:space="0" w:color="auto"/>
      </w:divBdr>
    </w:div>
    <w:div w:id="42171144">
      <w:bodyDiv w:val="1"/>
      <w:marLeft w:val="0"/>
      <w:marRight w:val="0"/>
      <w:marTop w:val="0"/>
      <w:marBottom w:val="0"/>
      <w:divBdr>
        <w:top w:val="none" w:sz="0" w:space="0" w:color="auto"/>
        <w:left w:val="none" w:sz="0" w:space="0" w:color="auto"/>
        <w:bottom w:val="none" w:sz="0" w:space="0" w:color="auto"/>
        <w:right w:val="none" w:sz="0" w:space="0" w:color="auto"/>
      </w:divBdr>
    </w:div>
    <w:div w:id="96876989">
      <w:bodyDiv w:val="1"/>
      <w:marLeft w:val="0"/>
      <w:marRight w:val="0"/>
      <w:marTop w:val="0"/>
      <w:marBottom w:val="0"/>
      <w:divBdr>
        <w:top w:val="none" w:sz="0" w:space="0" w:color="auto"/>
        <w:left w:val="none" w:sz="0" w:space="0" w:color="auto"/>
        <w:bottom w:val="none" w:sz="0" w:space="0" w:color="auto"/>
        <w:right w:val="none" w:sz="0" w:space="0" w:color="auto"/>
      </w:divBdr>
    </w:div>
    <w:div w:id="97721325">
      <w:bodyDiv w:val="1"/>
      <w:marLeft w:val="0"/>
      <w:marRight w:val="0"/>
      <w:marTop w:val="0"/>
      <w:marBottom w:val="0"/>
      <w:divBdr>
        <w:top w:val="none" w:sz="0" w:space="0" w:color="auto"/>
        <w:left w:val="none" w:sz="0" w:space="0" w:color="auto"/>
        <w:bottom w:val="none" w:sz="0" w:space="0" w:color="auto"/>
        <w:right w:val="none" w:sz="0" w:space="0" w:color="auto"/>
      </w:divBdr>
    </w:div>
    <w:div w:id="102648455">
      <w:bodyDiv w:val="1"/>
      <w:marLeft w:val="0"/>
      <w:marRight w:val="0"/>
      <w:marTop w:val="0"/>
      <w:marBottom w:val="0"/>
      <w:divBdr>
        <w:top w:val="none" w:sz="0" w:space="0" w:color="auto"/>
        <w:left w:val="none" w:sz="0" w:space="0" w:color="auto"/>
        <w:bottom w:val="none" w:sz="0" w:space="0" w:color="auto"/>
        <w:right w:val="none" w:sz="0" w:space="0" w:color="auto"/>
      </w:divBdr>
    </w:div>
    <w:div w:id="119611507">
      <w:bodyDiv w:val="1"/>
      <w:marLeft w:val="0"/>
      <w:marRight w:val="0"/>
      <w:marTop w:val="0"/>
      <w:marBottom w:val="0"/>
      <w:divBdr>
        <w:top w:val="none" w:sz="0" w:space="0" w:color="auto"/>
        <w:left w:val="none" w:sz="0" w:space="0" w:color="auto"/>
        <w:bottom w:val="none" w:sz="0" w:space="0" w:color="auto"/>
        <w:right w:val="none" w:sz="0" w:space="0" w:color="auto"/>
      </w:divBdr>
    </w:div>
    <w:div w:id="153834760">
      <w:bodyDiv w:val="1"/>
      <w:marLeft w:val="0"/>
      <w:marRight w:val="0"/>
      <w:marTop w:val="0"/>
      <w:marBottom w:val="0"/>
      <w:divBdr>
        <w:top w:val="none" w:sz="0" w:space="0" w:color="auto"/>
        <w:left w:val="none" w:sz="0" w:space="0" w:color="auto"/>
        <w:bottom w:val="none" w:sz="0" w:space="0" w:color="auto"/>
        <w:right w:val="none" w:sz="0" w:space="0" w:color="auto"/>
      </w:divBdr>
    </w:div>
    <w:div w:id="157578745">
      <w:bodyDiv w:val="1"/>
      <w:marLeft w:val="0"/>
      <w:marRight w:val="0"/>
      <w:marTop w:val="0"/>
      <w:marBottom w:val="0"/>
      <w:divBdr>
        <w:top w:val="none" w:sz="0" w:space="0" w:color="auto"/>
        <w:left w:val="none" w:sz="0" w:space="0" w:color="auto"/>
        <w:bottom w:val="none" w:sz="0" w:space="0" w:color="auto"/>
        <w:right w:val="none" w:sz="0" w:space="0" w:color="auto"/>
      </w:divBdr>
    </w:div>
    <w:div w:id="163209398">
      <w:bodyDiv w:val="1"/>
      <w:marLeft w:val="0"/>
      <w:marRight w:val="0"/>
      <w:marTop w:val="0"/>
      <w:marBottom w:val="0"/>
      <w:divBdr>
        <w:top w:val="none" w:sz="0" w:space="0" w:color="auto"/>
        <w:left w:val="none" w:sz="0" w:space="0" w:color="auto"/>
        <w:bottom w:val="none" w:sz="0" w:space="0" w:color="auto"/>
        <w:right w:val="none" w:sz="0" w:space="0" w:color="auto"/>
      </w:divBdr>
    </w:div>
    <w:div w:id="172843480">
      <w:bodyDiv w:val="1"/>
      <w:marLeft w:val="0"/>
      <w:marRight w:val="0"/>
      <w:marTop w:val="0"/>
      <w:marBottom w:val="0"/>
      <w:divBdr>
        <w:top w:val="none" w:sz="0" w:space="0" w:color="auto"/>
        <w:left w:val="none" w:sz="0" w:space="0" w:color="auto"/>
        <w:bottom w:val="none" w:sz="0" w:space="0" w:color="auto"/>
        <w:right w:val="none" w:sz="0" w:space="0" w:color="auto"/>
      </w:divBdr>
    </w:div>
    <w:div w:id="179709262">
      <w:bodyDiv w:val="1"/>
      <w:marLeft w:val="0"/>
      <w:marRight w:val="0"/>
      <w:marTop w:val="0"/>
      <w:marBottom w:val="0"/>
      <w:divBdr>
        <w:top w:val="none" w:sz="0" w:space="0" w:color="auto"/>
        <w:left w:val="none" w:sz="0" w:space="0" w:color="auto"/>
        <w:bottom w:val="none" w:sz="0" w:space="0" w:color="auto"/>
        <w:right w:val="none" w:sz="0" w:space="0" w:color="auto"/>
      </w:divBdr>
    </w:div>
    <w:div w:id="186454046">
      <w:bodyDiv w:val="1"/>
      <w:marLeft w:val="0"/>
      <w:marRight w:val="0"/>
      <w:marTop w:val="0"/>
      <w:marBottom w:val="0"/>
      <w:divBdr>
        <w:top w:val="none" w:sz="0" w:space="0" w:color="auto"/>
        <w:left w:val="none" w:sz="0" w:space="0" w:color="auto"/>
        <w:bottom w:val="none" w:sz="0" w:space="0" w:color="auto"/>
        <w:right w:val="none" w:sz="0" w:space="0" w:color="auto"/>
      </w:divBdr>
    </w:div>
    <w:div w:id="200872568">
      <w:bodyDiv w:val="1"/>
      <w:marLeft w:val="0"/>
      <w:marRight w:val="0"/>
      <w:marTop w:val="0"/>
      <w:marBottom w:val="0"/>
      <w:divBdr>
        <w:top w:val="none" w:sz="0" w:space="0" w:color="auto"/>
        <w:left w:val="none" w:sz="0" w:space="0" w:color="auto"/>
        <w:bottom w:val="none" w:sz="0" w:space="0" w:color="auto"/>
        <w:right w:val="none" w:sz="0" w:space="0" w:color="auto"/>
      </w:divBdr>
    </w:div>
    <w:div w:id="216360509">
      <w:bodyDiv w:val="1"/>
      <w:marLeft w:val="0"/>
      <w:marRight w:val="0"/>
      <w:marTop w:val="0"/>
      <w:marBottom w:val="0"/>
      <w:divBdr>
        <w:top w:val="none" w:sz="0" w:space="0" w:color="auto"/>
        <w:left w:val="none" w:sz="0" w:space="0" w:color="auto"/>
        <w:bottom w:val="none" w:sz="0" w:space="0" w:color="auto"/>
        <w:right w:val="none" w:sz="0" w:space="0" w:color="auto"/>
      </w:divBdr>
    </w:div>
    <w:div w:id="252668752">
      <w:bodyDiv w:val="1"/>
      <w:marLeft w:val="0"/>
      <w:marRight w:val="0"/>
      <w:marTop w:val="0"/>
      <w:marBottom w:val="0"/>
      <w:divBdr>
        <w:top w:val="none" w:sz="0" w:space="0" w:color="auto"/>
        <w:left w:val="none" w:sz="0" w:space="0" w:color="auto"/>
        <w:bottom w:val="none" w:sz="0" w:space="0" w:color="auto"/>
        <w:right w:val="none" w:sz="0" w:space="0" w:color="auto"/>
      </w:divBdr>
    </w:div>
    <w:div w:id="264462867">
      <w:bodyDiv w:val="1"/>
      <w:marLeft w:val="0"/>
      <w:marRight w:val="0"/>
      <w:marTop w:val="0"/>
      <w:marBottom w:val="0"/>
      <w:divBdr>
        <w:top w:val="none" w:sz="0" w:space="0" w:color="auto"/>
        <w:left w:val="none" w:sz="0" w:space="0" w:color="auto"/>
        <w:bottom w:val="none" w:sz="0" w:space="0" w:color="auto"/>
        <w:right w:val="none" w:sz="0" w:space="0" w:color="auto"/>
      </w:divBdr>
    </w:div>
    <w:div w:id="278297104">
      <w:bodyDiv w:val="1"/>
      <w:marLeft w:val="0"/>
      <w:marRight w:val="0"/>
      <w:marTop w:val="0"/>
      <w:marBottom w:val="0"/>
      <w:divBdr>
        <w:top w:val="none" w:sz="0" w:space="0" w:color="auto"/>
        <w:left w:val="none" w:sz="0" w:space="0" w:color="auto"/>
        <w:bottom w:val="none" w:sz="0" w:space="0" w:color="auto"/>
        <w:right w:val="none" w:sz="0" w:space="0" w:color="auto"/>
      </w:divBdr>
    </w:div>
    <w:div w:id="321084080">
      <w:bodyDiv w:val="1"/>
      <w:marLeft w:val="0"/>
      <w:marRight w:val="0"/>
      <w:marTop w:val="0"/>
      <w:marBottom w:val="0"/>
      <w:divBdr>
        <w:top w:val="none" w:sz="0" w:space="0" w:color="auto"/>
        <w:left w:val="none" w:sz="0" w:space="0" w:color="auto"/>
        <w:bottom w:val="none" w:sz="0" w:space="0" w:color="auto"/>
        <w:right w:val="none" w:sz="0" w:space="0" w:color="auto"/>
      </w:divBdr>
    </w:div>
    <w:div w:id="341011260">
      <w:bodyDiv w:val="1"/>
      <w:marLeft w:val="0"/>
      <w:marRight w:val="0"/>
      <w:marTop w:val="0"/>
      <w:marBottom w:val="0"/>
      <w:divBdr>
        <w:top w:val="none" w:sz="0" w:space="0" w:color="auto"/>
        <w:left w:val="none" w:sz="0" w:space="0" w:color="auto"/>
        <w:bottom w:val="none" w:sz="0" w:space="0" w:color="auto"/>
        <w:right w:val="none" w:sz="0" w:space="0" w:color="auto"/>
      </w:divBdr>
    </w:div>
    <w:div w:id="353920573">
      <w:bodyDiv w:val="1"/>
      <w:marLeft w:val="0"/>
      <w:marRight w:val="0"/>
      <w:marTop w:val="0"/>
      <w:marBottom w:val="0"/>
      <w:divBdr>
        <w:top w:val="none" w:sz="0" w:space="0" w:color="auto"/>
        <w:left w:val="none" w:sz="0" w:space="0" w:color="auto"/>
        <w:bottom w:val="none" w:sz="0" w:space="0" w:color="auto"/>
        <w:right w:val="none" w:sz="0" w:space="0" w:color="auto"/>
      </w:divBdr>
    </w:div>
    <w:div w:id="377780864">
      <w:bodyDiv w:val="1"/>
      <w:marLeft w:val="0"/>
      <w:marRight w:val="0"/>
      <w:marTop w:val="0"/>
      <w:marBottom w:val="0"/>
      <w:divBdr>
        <w:top w:val="none" w:sz="0" w:space="0" w:color="auto"/>
        <w:left w:val="none" w:sz="0" w:space="0" w:color="auto"/>
        <w:bottom w:val="none" w:sz="0" w:space="0" w:color="auto"/>
        <w:right w:val="none" w:sz="0" w:space="0" w:color="auto"/>
      </w:divBdr>
    </w:div>
    <w:div w:id="403377570">
      <w:bodyDiv w:val="1"/>
      <w:marLeft w:val="0"/>
      <w:marRight w:val="0"/>
      <w:marTop w:val="0"/>
      <w:marBottom w:val="0"/>
      <w:divBdr>
        <w:top w:val="none" w:sz="0" w:space="0" w:color="auto"/>
        <w:left w:val="none" w:sz="0" w:space="0" w:color="auto"/>
        <w:bottom w:val="none" w:sz="0" w:space="0" w:color="auto"/>
        <w:right w:val="none" w:sz="0" w:space="0" w:color="auto"/>
      </w:divBdr>
    </w:div>
    <w:div w:id="426004059">
      <w:bodyDiv w:val="1"/>
      <w:marLeft w:val="0"/>
      <w:marRight w:val="0"/>
      <w:marTop w:val="0"/>
      <w:marBottom w:val="0"/>
      <w:divBdr>
        <w:top w:val="none" w:sz="0" w:space="0" w:color="auto"/>
        <w:left w:val="none" w:sz="0" w:space="0" w:color="auto"/>
        <w:bottom w:val="none" w:sz="0" w:space="0" w:color="auto"/>
        <w:right w:val="none" w:sz="0" w:space="0" w:color="auto"/>
      </w:divBdr>
    </w:div>
    <w:div w:id="437482161">
      <w:bodyDiv w:val="1"/>
      <w:marLeft w:val="0"/>
      <w:marRight w:val="0"/>
      <w:marTop w:val="0"/>
      <w:marBottom w:val="0"/>
      <w:divBdr>
        <w:top w:val="none" w:sz="0" w:space="0" w:color="auto"/>
        <w:left w:val="none" w:sz="0" w:space="0" w:color="auto"/>
        <w:bottom w:val="none" w:sz="0" w:space="0" w:color="auto"/>
        <w:right w:val="none" w:sz="0" w:space="0" w:color="auto"/>
      </w:divBdr>
    </w:div>
    <w:div w:id="440417411">
      <w:bodyDiv w:val="1"/>
      <w:marLeft w:val="0"/>
      <w:marRight w:val="0"/>
      <w:marTop w:val="0"/>
      <w:marBottom w:val="0"/>
      <w:divBdr>
        <w:top w:val="none" w:sz="0" w:space="0" w:color="auto"/>
        <w:left w:val="none" w:sz="0" w:space="0" w:color="auto"/>
        <w:bottom w:val="none" w:sz="0" w:space="0" w:color="auto"/>
        <w:right w:val="none" w:sz="0" w:space="0" w:color="auto"/>
      </w:divBdr>
    </w:div>
    <w:div w:id="473258115">
      <w:bodyDiv w:val="1"/>
      <w:marLeft w:val="0"/>
      <w:marRight w:val="0"/>
      <w:marTop w:val="0"/>
      <w:marBottom w:val="0"/>
      <w:divBdr>
        <w:top w:val="none" w:sz="0" w:space="0" w:color="auto"/>
        <w:left w:val="none" w:sz="0" w:space="0" w:color="auto"/>
        <w:bottom w:val="none" w:sz="0" w:space="0" w:color="auto"/>
        <w:right w:val="none" w:sz="0" w:space="0" w:color="auto"/>
      </w:divBdr>
    </w:div>
    <w:div w:id="476801616">
      <w:bodyDiv w:val="1"/>
      <w:marLeft w:val="0"/>
      <w:marRight w:val="0"/>
      <w:marTop w:val="0"/>
      <w:marBottom w:val="0"/>
      <w:divBdr>
        <w:top w:val="none" w:sz="0" w:space="0" w:color="auto"/>
        <w:left w:val="none" w:sz="0" w:space="0" w:color="auto"/>
        <w:bottom w:val="none" w:sz="0" w:space="0" w:color="auto"/>
        <w:right w:val="none" w:sz="0" w:space="0" w:color="auto"/>
      </w:divBdr>
    </w:div>
    <w:div w:id="499779158">
      <w:bodyDiv w:val="1"/>
      <w:marLeft w:val="0"/>
      <w:marRight w:val="0"/>
      <w:marTop w:val="0"/>
      <w:marBottom w:val="0"/>
      <w:divBdr>
        <w:top w:val="none" w:sz="0" w:space="0" w:color="auto"/>
        <w:left w:val="none" w:sz="0" w:space="0" w:color="auto"/>
        <w:bottom w:val="none" w:sz="0" w:space="0" w:color="auto"/>
        <w:right w:val="none" w:sz="0" w:space="0" w:color="auto"/>
      </w:divBdr>
    </w:div>
    <w:div w:id="505511768">
      <w:bodyDiv w:val="1"/>
      <w:marLeft w:val="0"/>
      <w:marRight w:val="0"/>
      <w:marTop w:val="0"/>
      <w:marBottom w:val="0"/>
      <w:divBdr>
        <w:top w:val="none" w:sz="0" w:space="0" w:color="auto"/>
        <w:left w:val="none" w:sz="0" w:space="0" w:color="auto"/>
        <w:bottom w:val="none" w:sz="0" w:space="0" w:color="auto"/>
        <w:right w:val="none" w:sz="0" w:space="0" w:color="auto"/>
      </w:divBdr>
    </w:div>
    <w:div w:id="522010840">
      <w:bodyDiv w:val="1"/>
      <w:marLeft w:val="0"/>
      <w:marRight w:val="0"/>
      <w:marTop w:val="0"/>
      <w:marBottom w:val="0"/>
      <w:divBdr>
        <w:top w:val="none" w:sz="0" w:space="0" w:color="auto"/>
        <w:left w:val="none" w:sz="0" w:space="0" w:color="auto"/>
        <w:bottom w:val="none" w:sz="0" w:space="0" w:color="auto"/>
        <w:right w:val="none" w:sz="0" w:space="0" w:color="auto"/>
      </w:divBdr>
    </w:div>
    <w:div w:id="528103841">
      <w:bodyDiv w:val="1"/>
      <w:marLeft w:val="0"/>
      <w:marRight w:val="0"/>
      <w:marTop w:val="0"/>
      <w:marBottom w:val="0"/>
      <w:divBdr>
        <w:top w:val="none" w:sz="0" w:space="0" w:color="auto"/>
        <w:left w:val="none" w:sz="0" w:space="0" w:color="auto"/>
        <w:bottom w:val="none" w:sz="0" w:space="0" w:color="auto"/>
        <w:right w:val="none" w:sz="0" w:space="0" w:color="auto"/>
      </w:divBdr>
    </w:div>
    <w:div w:id="533999981">
      <w:bodyDiv w:val="1"/>
      <w:marLeft w:val="0"/>
      <w:marRight w:val="0"/>
      <w:marTop w:val="0"/>
      <w:marBottom w:val="0"/>
      <w:divBdr>
        <w:top w:val="none" w:sz="0" w:space="0" w:color="auto"/>
        <w:left w:val="none" w:sz="0" w:space="0" w:color="auto"/>
        <w:bottom w:val="none" w:sz="0" w:space="0" w:color="auto"/>
        <w:right w:val="none" w:sz="0" w:space="0" w:color="auto"/>
      </w:divBdr>
    </w:div>
    <w:div w:id="550847202">
      <w:bodyDiv w:val="1"/>
      <w:marLeft w:val="0"/>
      <w:marRight w:val="0"/>
      <w:marTop w:val="0"/>
      <w:marBottom w:val="0"/>
      <w:divBdr>
        <w:top w:val="none" w:sz="0" w:space="0" w:color="auto"/>
        <w:left w:val="none" w:sz="0" w:space="0" w:color="auto"/>
        <w:bottom w:val="none" w:sz="0" w:space="0" w:color="auto"/>
        <w:right w:val="none" w:sz="0" w:space="0" w:color="auto"/>
      </w:divBdr>
    </w:div>
    <w:div w:id="555287377">
      <w:bodyDiv w:val="1"/>
      <w:marLeft w:val="0"/>
      <w:marRight w:val="0"/>
      <w:marTop w:val="0"/>
      <w:marBottom w:val="0"/>
      <w:divBdr>
        <w:top w:val="none" w:sz="0" w:space="0" w:color="auto"/>
        <w:left w:val="none" w:sz="0" w:space="0" w:color="auto"/>
        <w:bottom w:val="none" w:sz="0" w:space="0" w:color="auto"/>
        <w:right w:val="none" w:sz="0" w:space="0" w:color="auto"/>
      </w:divBdr>
    </w:div>
    <w:div w:id="558515682">
      <w:bodyDiv w:val="1"/>
      <w:marLeft w:val="0"/>
      <w:marRight w:val="0"/>
      <w:marTop w:val="0"/>
      <w:marBottom w:val="0"/>
      <w:divBdr>
        <w:top w:val="none" w:sz="0" w:space="0" w:color="auto"/>
        <w:left w:val="none" w:sz="0" w:space="0" w:color="auto"/>
        <w:bottom w:val="none" w:sz="0" w:space="0" w:color="auto"/>
        <w:right w:val="none" w:sz="0" w:space="0" w:color="auto"/>
      </w:divBdr>
    </w:div>
    <w:div w:id="565452741">
      <w:bodyDiv w:val="1"/>
      <w:marLeft w:val="0"/>
      <w:marRight w:val="0"/>
      <w:marTop w:val="0"/>
      <w:marBottom w:val="0"/>
      <w:divBdr>
        <w:top w:val="none" w:sz="0" w:space="0" w:color="auto"/>
        <w:left w:val="none" w:sz="0" w:space="0" w:color="auto"/>
        <w:bottom w:val="none" w:sz="0" w:space="0" w:color="auto"/>
        <w:right w:val="none" w:sz="0" w:space="0" w:color="auto"/>
      </w:divBdr>
    </w:div>
    <w:div w:id="576063510">
      <w:bodyDiv w:val="1"/>
      <w:marLeft w:val="0"/>
      <w:marRight w:val="0"/>
      <w:marTop w:val="0"/>
      <w:marBottom w:val="0"/>
      <w:divBdr>
        <w:top w:val="none" w:sz="0" w:space="0" w:color="auto"/>
        <w:left w:val="none" w:sz="0" w:space="0" w:color="auto"/>
        <w:bottom w:val="none" w:sz="0" w:space="0" w:color="auto"/>
        <w:right w:val="none" w:sz="0" w:space="0" w:color="auto"/>
      </w:divBdr>
    </w:div>
    <w:div w:id="650137111">
      <w:bodyDiv w:val="1"/>
      <w:marLeft w:val="0"/>
      <w:marRight w:val="0"/>
      <w:marTop w:val="0"/>
      <w:marBottom w:val="0"/>
      <w:divBdr>
        <w:top w:val="none" w:sz="0" w:space="0" w:color="auto"/>
        <w:left w:val="none" w:sz="0" w:space="0" w:color="auto"/>
        <w:bottom w:val="none" w:sz="0" w:space="0" w:color="auto"/>
        <w:right w:val="none" w:sz="0" w:space="0" w:color="auto"/>
      </w:divBdr>
    </w:div>
    <w:div w:id="695741997">
      <w:bodyDiv w:val="1"/>
      <w:marLeft w:val="0"/>
      <w:marRight w:val="0"/>
      <w:marTop w:val="0"/>
      <w:marBottom w:val="0"/>
      <w:divBdr>
        <w:top w:val="none" w:sz="0" w:space="0" w:color="auto"/>
        <w:left w:val="none" w:sz="0" w:space="0" w:color="auto"/>
        <w:bottom w:val="none" w:sz="0" w:space="0" w:color="auto"/>
        <w:right w:val="none" w:sz="0" w:space="0" w:color="auto"/>
      </w:divBdr>
    </w:div>
    <w:div w:id="703943385">
      <w:bodyDiv w:val="1"/>
      <w:marLeft w:val="0"/>
      <w:marRight w:val="0"/>
      <w:marTop w:val="0"/>
      <w:marBottom w:val="0"/>
      <w:divBdr>
        <w:top w:val="none" w:sz="0" w:space="0" w:color="auto"/>
        <w:left w:val="none" w:sz="0" w:space="0" w:color="auto"/>
        <w:bottom w:val="none" w:sz="0" w:space="0" w:color="auto"/>
        <w:right w:val="none" w:sz="0" w:space="0" w:color="auto"/>
      </w:divBdr>
    </w:div>
    <w:div w:id="708338490">
      <w:bodyDiv w:val="1"/>
      <w:marLeft w:val="0"/>
      <w:marRight w:val="0"/>
      <w:marTop w:val="0"/>
      <w:marBottom w:val="0"/>
      <w:divBdr>
        <w:top w:val="none" w:sz="0" w:space="0" w:color="auto"/>
        <w:left w:val="none" w:sz="0" w:space="0" w:color="auto"/>
        <w:bottom w:val="none" w:sz="0" w:space="0" w:color="auto"/>
        <w:right w:val="none" w:sz="0" w:space="0" w:color="auto"/>
      </w:divBdr>
    </w:div>
    <w:div w:id="708727397">
      <w:bodyDiv w:val="1"/>
      <w:marLeft w:val="0"/>
      <w:marRight w:val="0"/>
      <w:marTop w:val="0"/>
      <w:marBottom w:val="0"/>
      <w:divBdr>
        <w:top w:val="none" w:sz="0" w:space="0" w:color="auto"/>
        <w:left w:val="none" w:sz="0" w:space="0" w:color="auto"/>
        <w:bottom w:val="none" w:sz="0" w:space="0" w:color="auto"/>
        <w:right w:val="none" w:sz="0" w:space="0" w:color="auto"/>
      </w:divBdr>
    </w:div>
    <w:div w:id="711424434">
      <w:bodyDiv w:val="1"/>
      <w:marLeft w:val="0"/>
      <w:marRight w:val="0"/>
      <w:marTop w:val="0"/>
      <w:marBottom w:val="0"/>
      <w:divBdr>
        <w:top w:val="none" w:sz="0" w:space="0" w:color="auto"/>
        <w:left w:val="none" w:sz="0" w:space="0" w:color="auto"/>
        <w:bottom w:val="none" w:sz="0" w:space="0" w:color="auto"/>
        <w:right w:val="none" w:sz="0" w:space="0" w:color="auto"/>
      </w:divBdr>
    </w:div>
    <w:div w:id="736173853">
      <w:bodyDiv w:val="1"/>
      <w:marLeft w:val="0"/>
      <w:marRight w:val="0"/>
      <w:marTop w:val="0"/>
      <w:marBottom w:val="0"/>
      <w:divBdr>
        <w:top w:val="none" w:sz="0" w:space="0" w:color="auto"/>
        <w:left w:val="none" w:sz="0" w:space="0" w:color="auto"/>
        <w:bottom w:val="none" w:sz="0" w:space="0" w:color="auto"/>
        <w:right w:val="none" w:sz="0" w:space="0" w:color="auto"/>
      </w:divBdr>
    </w:div>
    <w:div w:id="753629238">
      <w:bodyDiv w:val="1"/>
      <w:marLeft w:val="0"/>
      <w:marRight w:val="0"/>
      <w:marTop w:val="0"/>
      <w:marBottom w:val="0"/>
      <w:divBdr>
        <w:top w:val="none" w:sz="0" w:space="0" w:color="auto"/>
        <w:left w:val="none" w:sz="0" w:space="0" w:color="auto"/>
        <w:bottom w:val="none" w:sz="0" w:space="0" w:color="auto"/>
        <w:right w:val="none" w:sz="0" w:space="0" w:color="auto"/>
      </w:divBdr>
    </w:div>
    <w:div w:id="755827051">
      <w:bodyDiv w:val="1"/>
      <w:marLeft w:val="0"/>
      <w:marRight w:val="0"/>
      <w:marTop w:val="0"/>
      <w:marBottom w:val="0"/>
      <w:divBdr>
        <w:top w:val="none" w:sz="0" w:space="0" w:color="auto"/>
        <w:left w:val="none" w:sz="0" w:space="0" w:color="auto"/>
        <w:bottom w:val="none" w:sz="0" w:space="0" w:color="auto"/>
        <w:right w:val="none" w:sz="0" w:space="0" w:color="auto"/>
      </w:divBdr>
    </w:div>
    <w:div w:id="756094401">
      <w:bodyDiv w:val="1"/>
      <w:marLeft w:val="0"/>
      <w:marRight w:val="0"/>
      <w:marTop w:val="0"/>
      <w:marBottom w:val="0"/>
      <w:divBdr>
        <w:top w:val="none" w:sz="0" w:space="0" w:color="auto"/>
        <w:left w:val="none" w:sz="0" w:space="0" w:color="auto"/>
        <w:bottom w:val="none" w:sz="0" w:space="0" w:color="auto"/>
        <w:right w:val="none" w:sz="0" w:space="0" w:color="auto"/>
      </w:divBdr>
    </w:div>
    <w:div w:id="759519538">
      <w:bodyDiv w:val="1"/>
      <w:marLeft w:val="0"/>
      <w:marRight w:val="0"/>
      <w:marTop w:val="0"/>
      <w:marBottom w:val="0"/>
      <w:divBdr>
        <w:top w:val="none" w:sz="0" w:space="0" w:color="auto"/>
        <w:left w:val="none" w:sz="0" w:space="0" w:color="auto"/>
        <w:bottom w:val="none" w:sz="0" w:space="0" w:color="auto"/>
        <w:right w:val="none" w:sz="0" w:space="0" w:color="auto"/>
      </w:divBdr>
    </w:div>
    <w:div w:id="782310348">
      <w:bodyDiv w:val="1"/>
      <w:marLeft w:val="0"/>
      <w:marRight w:val="0"/>
      <w:marTop w:val="0"/>
      <w:marBottom w:val="0"/>
      <w:divBdr>
        <w:top w:val="none" w:sz="0" w:space="0" w:color="auto"/>
        <w:left w:val="none" w:sz="0" w:space="0" w:color="auto"/>
        <w:bottom w:val="none" w:sz="0" w:space="0" w:color="auto"/>
        <w:right w:val="none" w:sz="0" w:space="0" w:color="auto"/>
      </w:divBdr>
    </w:div>
    <w:div w:id="876894803">
      <w:bodyDiv w:val="1"/>
      <w:marLeft w:val="0"/>
      <w:marRight w:val="0"/>
      <w:marTop w:val="0"/>
      <w:marBottom w:val="0"/>
      <w:divBdr>
        <w:top w:val="none" w:sz="0" w:space="0" w:color="auto"/>
        <w:left w:val="none" w:sz="0" w:space="0" w:color="auto"/>
        <w:bottom w:val="none" w:sz="0" w:space="0" w:color="auto"/>
        <w:right w:val="none" w:sz="0" w:space="0" w:color="auto"/>
      </w:divBdr>
    </w:div>
    <w:div w:id="894389276">
      <w:bodyDiv w:val="1"/>
      <w:marLeft w:val="0"/>
      <w:marRight w:val="0"/>
      <w:marTop w:val="0"/>
      <w:marBottom w:val="0"/>
      <w:divBdr>
        <w:top w:val="none" w:sz="0" w:space="0" w:color="auto"/>
        <w:left w:val="none" w:sz="0" w:space="0" w:color="auto"/>
        <w:bottom w:val="none" w:sz="0" w:space="0" w:color="auto"/>
        <w:right w:val="none" w:sz="0" w:space="0" w:color="auto"/>
      </w:divBdr>
    </w:div>
    <w:div w:id="917443548">
      <w:bodyDiv w:val="1"/>
      <w:marLeft w:val="0"/>
      <w:marRight w:val="0"/>
      <w:marTop w:val="0"/>
      <w:marBottom w:val="0"/>
      <w:divBdr>
        <w:top w:val="none" w:sz="0" w:space="0" w:color="auto"/>
        <w:left w:val="none" w:sz="0" w:space="0" w:color="auto"/>
        <w:bottom w:val="none" w:sz="0" w:space="0" w:color="auto"/>
        <w:right w:val="none" w:sz="0" w:space="0" w:color="auto"/>
      </w:divBdr>
    </w:div>
    <w:div w:id="923416212">
      <w:bodyDiv w:val="1"/>
      <w:marLeft w:val="0"/>
      <w:marRight w:val="0"/>
      <w:marTop w:val="0"/>
      <w:marBottom w:val="0"/>
      <w:divBdr>
        <w:top w:val="none" w:sz="0" w:space="0" w:color="auto"/>
        <w:left w:val="none" w:sz="0" w:space="0" w:color="auto"/>
        <w:bottom w:val="none" w:sz="0" w:space="0" w:color="auto"/>
        <w:right w:val="none" w:sz="0" w:space="0" w:color="auto"/>
      </w:divBdr>
    </w:div>
    <w:div w:id="941693235">
      <w:bodyDiv w:val="1"/>
      <w:marLeft w:val="0"/>
      <w:marRight w:val="0"/>
      <w:marTop w:val="0"/>
      <w:marBottom w:val="0"/>
      <w:divBdr>
        <w:top w:val="none" w:sz="0" w:space="0" w:color="auto"/>
        <w:left w:val="none" w:sz="0" w:space="0" w:color="auto"/>
        <w:bottom w:val="none" w:sz="0" w:space="0" w:color="auto"/>
        <w:right w:val="none" w:sz="0" w:space="0" w:color="auto"/>
      </w:divBdr>
    </w:div>
    <w:div w:id="943541348">
      <w:bodyDiv w:val="1"/>
      <w:marLeft w:val="0"/>
      <w:marRight w:val="0"/>
      <w:marTop w:val="0"/>
      <w:marBottom w:val="0"/>
      <w:divBdr>
        <w:top w:val="none" w:sz="0" w:space="0" w:color="auto"/>
        <w:left w:val="none" w:sz="0" w:space="0" w:color="auto"/>
        <w:bottom w:val="none" w:sz="0" w:space="0" w:color="auto"/>
        <w:right w:val="none" w:sz="0" w:space="0" w:color="auto"/>
      </w:divBdr>
    </w:div>
    <w:div w:id="948852968">
      <w:bodyDiv w:val="1"/>
      <w:marLeft w:val="0"/>
      <w:marRight w:val="0"/>
      <w:marTop w:val="0"/>
      <w:marBottom w:val="0"/>
      <w:divBdr>
        <w:top w:val="none" w:sz="0" w:space="0" w:color="auto"/>
        <w:left w:val="none" w:sz="0" w:space="0" w:color="auto"/>
        <w:bottom w:val="none" w:sz="0" w:space="0" w:color="auto"/>
        <w:right w:val="none" w:sz="0" w:space="0" w:color="auto"/>
      </w:divBdr>
    </w:div>
    <w:div w:id="957033247">
      <w:bodyDiv w:val="1"/>
      <w:marLeft w:val="0"/>
      <w:marRight w:val="0"/>
      <w:marTop w:val="0"/>
      <w:marBottom w:val="0"/>
      <w:divBdr>
        <w:top w:val="none" w:sz="0" w:space="0" w:color="auto"/>
        <w:left w:val="none" w:sz="0" w:space="0" w:color="auto"/>
        <w:bottom w:val="none" w:sz="0" w:space="0" w:color="auto"/>
        <w:right w:val="none" w:sz="0" w:space="0" w:color="auto"/>
      </w:divBdr>
    </w:div>
    <w:div w:id="958489532">
      <w:bodyDiv w:val="1"/>
      <w:marLeft w:val="0"/>
      <w:marRight w:val="0"/>
      <w:marTop w:val="0"/>
      <w:marBottom w:val="0"/>
      <w:divBdr>
        <w:top w:val="none" w:sz="0" w:space="0" w:color="auto"/>
        <w:left w:val="none" w:sz="0" w:space="0" w:color="auto"/>
        <w:bottom w:val="none" w:sz="0" w:space="0" w:color="auto"/>
        <w:right w:val="none" w:sz="0" w:space="0" w:color="auto"/>
      </w:divBdr>
    </w:div>
    <w:div w:id="958954129">
      <w:bodyDiv w:val="1"/>
      <w:marLeft w:val="0"/>
      <w:marRight w:val="0"/>
      <w:marTop w:val="0"/>
      <w:marBottom w:val="0"/>
      <w:divBdr>
        <w:top w:val="none" w:sz="0" w:space="0" w:color="auto"/>
        <w:left w:val="none" w:sz="0" w:space="0" w:color="auto"/>
        <w:bottom w:val="none" w:sz="0" w:space="0" w:color="auto"/>
        <w:right w:val="none" w:sz="0" w:space="0" w:color="auto"/>
      </w:divBdr>
    </w:div>
    <w:div w:id="966854397">
      <w:bodyDiv w:val="1"/>
      <w:marLeft w:val="0"/>
      <w:marRight w:val="0"/>
      <w:marTop w:val="0"/>
      <w:marBottom w:val="0"/>
      <w:divBdr>
        <w:top w:val="none" w:sz="0" w:space="0" w:color="auto"/>
        <w:left w:val="none" w:sz="0" w:space="0" w:color="auto"/>
        <w:bottom w:val="none" w:sz="0" w:space="0" w:color="auto"/>
        <w:right w:val="none" w:sz="0" w:space="0" w:color="auto"/>
      </w:divBdr>
    </w:div>
    <w:div w:id="1017578775">
      <w:bodyDiv w:val="1"/>
      <w:marLeft w:val="0"/>
      <w:marRight w:val="0"/>
      <w:marTop w:val="0"/>
      <w:marBottom w:val="0"/>
      <w:divBdr>
        <w:top w:val="none" w:sz="0" w:space="0" w:color="auto"/>
        <w:left w:val="none" w:sz="0" w:space="0" w:color="auto"/>
        <w:bottom w:val="none" w:sz="0" w:space="0" w:color="auto"/>
        <w:right w:val="none" w:sz="0" w:space="0" w:color="auto"/>
      </w:divBdr>
    </w:div>
    <w:div w:id="1022125146">
      <w:bodyDiv w:val="1"/>
      <w:marLeft w:val="0"/>
      <w:marRight w:val="0"/>
      <w:marTop w:val="0"/>
      <w:marBottom w:val="0"/>
      <w:divBdr>
        <w:top w:val="none" w:sz="0" w:space="0" w:color="auto"/>
        <w:left w:val="none" w:sz="0" w:space="0" w:color="auto"/>
        <w:bottom w:val="none" w:sz="0" w:space="0" w:color="auto"/>
        <w:right w:val="none" w:sz="0" w:space="0" w:color="auto"/>
      </w:divBdr>
    </w:div>
    <w:div w:id="1026907374">
      <w:bodyDiv w:val="1"/>
      <w:marLeft w:val="0"/>
      <w:marRight w:val="0"/>
      <w:marTop w:val="0"/>
      <w:marBottom w:val="0"/>
      <w:divBdr>
        <w:top w:val="none" w:sz="0" w:space="0" w:color="auto"/>
        <w:left w:val="none" w:sz="0" w:space="0" w:color="auto"/>
        <w:bottom w:val="none" w:sz="0" w:space="0" w:color="auto"/>
        <w:right w:val="none" w:sz="0" w:space="0" w:color="auto"/>
      </w:divBdr>
    </w:div>
    <w:div w:id="1037895840">
      <w:bodyDiv w:val="1"/>
      <w:marLeft w:val="0"/>
      <w:marRight w:val="0"/>
      <w:marTop w:val="0"/>
      <w:marBottom w:val="0"/>
      <w:divBdr>
        <w:top w:val="none" w:sz="0" w:space="0" w:color="auto"/>
        <w:left w:val="none" w:sz="0" w:space="0" w:color="auto"/>
        <w:bottom w:val="none" w:sz="0" w:space="0" w:color="auto"/>
        <w:right w:val="none" w:sz="0" w:space="0" w:color="auto"/>
      </w:divBdr>
    </w:div>
    <w:div w:id="1045447830">
      <w:bodyDiv w:val="1"/>
      <w:marLeft w:val="0"/>
      <w:marRight w:val="0"/>
      <w:marTop w:val="0"/>
      <w:marBottom w:val="0"/>
      <w:divBdr>
        <w:top w:val="none" w:sz="0" w:space="0" w:color="auto"/>
        <w:left w:val="none" w:sz="0" w:space="0" w:color="auto"/>
        <w:bottom w:val="none" w:sz="0" w:space="0" w:color="auto"/>
        <w:right w:val="none" w:sz="0" w:space="0" w:color="auto"/>
      </w:divBdr>
    </w:div>
    <w:div w:id="1053961862">
      <w:bodyDiv w:val="1"/>
      <w:marLeft w:val="0"/>
      <w:marRight w:val="0"/>
      <w:marTop w:val="0"/>
      <w:marBottom w:val="0"/>
      <w:divBdr>
        <w:top w:val="none" w:sz="0" w:space="0" w:color="auto"/>
        <w:left w:val="none" w:sz="0" w:space="0" w:color="auto"/>
        <w:bottom w:val="none" w:sz="0" w:space="0" w:color="auto"/>
        <w:right w:val="none" w:sz="0" w:space="0" w:color="auto"/>
      </w:divBdr>
    </w:div>
    <w:div w:id="1074544495">
      <w:bodyDiv w:val="1"/>
      <w:marLeft w:val="0"/>
      <w:marRight w:val="0"/>
      <w:marTop w:val="0"/>
      <w:marBottom w:val="0"/>
      <w:divBdr>
        <w:top w:val="none" w:sz="0" w:space="0" w:color="auto"/>
        <w:left w:val="none" w:sz="0" w:space="0" w:color="auto"/>
        <w:bottom w:val="none" w:sz="0" w:space="0" w:color="auto"/>
        <w:right w:val="none" w:sz="0" w:space="0" w:color="auto"/>
      </w:divBdr>
    </w:div>
    <w:div w:id="1083181896">
      <w:bodyDiv w:val="1"/>
      <w:marLeft w:val="0"/>
      <w:marRight w:val="0"/>
      <w:marTop w:val="0"/>
      <w:marBottom w:val="0"/>
      <w:divBdr>
        <w:top w:val="none" w:sz="0" w:space="0" w:color="auto"/>
        <w:left w:val="none" w:sz="0" w:space="0" w:color="auto"/>
        <w:bottom w:val="none" w:sz="0" w:space="0" w:color="auto"/>
        <w:right w:val="none" w:sz="0" w:space="0" w:color="auto"/>
      </w:divBdr>
    </w:div>
    <w:div w:id="1109281682">
      <w:bodyDiv w:val="1"/>
      <w:marLeft w:val="0"/>
      <w:marRight w:val="0"/>
      <w:marTop w:val="0"/>
      <w:marBottom w:val="0"/>
      <w:divBdr>
        <w:top w:val="none" w:sz="0" w:space="0" w:color="auto"/>
        <w:left w:val="none" w:sz="0" w:space="0" w:color="auto"/>
        <w:bottom w:val="none" w:sz="0" w:space="0" w:color="auto"/>
        <w:right w:val="none" w:sz="0" w:space="0" w:color="auto"/>
      </w:divBdr>
    </w:div>
    <w:div w:id="1111165278">
      <w:bodyDiv w:val="1"/>
      <w:marLeft w:val="0"/>
      <w:marRight w:val="0"/>
      <w:marTop w:val="0"/>
      <w:marBottom w:val="0"/>
      <w:divBdr>
        <w:top w:val="none" w:sz="0" w:space="0" w:color="auto"/>
        <w:left w:val="none" w:sz="0" w:space="0" w:color="auto"/>
        <w:bottom w:val="none" w:sz="0" w:space="0" w:color="auto"/>
        <w:right w:val="none" w:sz="0" w:space="0" w:color="auto"/>
      </w:divBdr>
    </w:div>
    <w:div w:id="1121076891">
      <w:bodyDiv w:val="1"/>
      <w:marLeft w:val="0"/>
      <w:marRight w:val="0"/>
      <w:marTop w:val="0"/>
      <w:marBottom w:val="0"/>
      <w:divBdr>
        <w:top w:val="none" w:sz="0" w:space="0" w:color="auto"/>
        <w:left w:val="none" w:sz="0" w:space="0" w:color="auto"/>
        <w:bottom w:val="none" w:sz="0" w:space="0" w:color="auto"/>
        <w:right w:val="none" w:sz="0" w:space="0" w:color="auto"/>
      </w:divBdr>
    </w:div>
    <w:div w:id="1153717126">
      <w:bodyDiv w:val="1"/>
      <w:marLeft w:val="0"/>
      <w:marRight w:val="0"/>
      <w:marTop w:val="0"/>
      <w:marBottom w:val="0"/>
      <w:divBdr>
        <w:top w:val="none" w:sz="0" w:space="0" w:color="auto"/>
        <w:left w:val="none" w:sz="0" w:space="0" w:color="auto"/>
        <w:bottom w:val="none" w:sz="0" w:space="0" w:color="auto"/>
        <w:right w:val="none" w:sz="0" w:space="0" w:color="auto"/>
      </w:divBdr>
    </w:div>
    <w:div w:id="1186216330">
      <w:bodyDiv w:val="1"/>
      <w:marLeft w:val="0"/>
      <w:marRight w:val="0"/>
      <w:marTop w:val="0"/>
      <w:marBottom w:val="0"/>
      <w:divBdr>
        <w:top w:val="none" w:sz="0" w:space="0" w:color="auto"/>
        <w:left w:val="none" w:sz="0" w:space="0" w:color="auto"/>
        <w:bottom w:val="none" w:sz="0" w:space="0" w:color="auto"/>
        <w:right w:val="none" w:sz="0" w:space="0" w:color="auto"/>
      </w:divBdr>
    </w:div>
    <w:div w:id="1214194091">
      <w:bodyDiv w:val="1"/>
      <w:marLeft w:val="0"/>
      <w:marRight w:val="0"/>
      <w:marTop w:val="0"/>
      <w:marBottom w:val="0"/>
      <w:divBdr>
        <w:top w:val="none" w:sz="0" w:space="0" w:color="auto"/>
        <w:left w:val="none" w:sz="0" w:space="0" w:color="auto"/>
        <w:bottom w:val="none" w:sz="0" w:space="0" w:color="auto"/>
        <w:right w:val="none" w:sz="0" w:space="0" w:color="auto"/>
      </w:divBdr>
    </w:div>
    <w:div w:id="1223904882">
      <w:bodyDiv w:val="1"/>
      <w:marLeft w:val="0"/>
      <w:marRight w:val="0"/>
      <w:marTop w:val="0"/>
      <w:marBottom w:val="0"/>
      <w:divBdr>
        <w:top w:val="none" w:sz="0" w:space="0" w:color="auto"/>
        <w:left w:val="none" w:sz="0" w:space="0" w:color="auto"/>
        <w:bottom w:val="none" w:sz="0" w:space="0" w:color="auto"/>
        <w:right w:val="none" w:sz="0" w:space="0" w:color="auto"/>
      </w:divBdr>
    </w:div>
    <w:div w:id="1248928620">
      <w:bodyDiv w:val="1"/>
      <w:marLeft w:val="0"/>
      <w:marRight w:val="0"/>
      <w:marTop w:val="0"/>
      <w:marBottom w:val="0"/>
      <w:divBdr>
        <w:top w:val="none" w:sz="0" w:space="0" w:color="auto"/>
        <w:left w:val="none" w:sz="0" w:space="0" w:color="auto"/>
        <w:bottom w:val="none" w:sz="0" w:space="0" w:color="auto"/>
        <w:right w:val="none" w:sz="0" w:space="0" w:color="auto"/>
      </w:divBdr>
    </w:div>
    <w:div w:id="1254703999">
      <w:bodyDiv w:val="1"/>
      <w:marLeft w:val="0"/>
      <w:marRight w:val="0"/>
      <w:marTop w:val="0"/>
      <w:marBottom w:val="0"/>
      <w:divBdr>
        <w:top w:val="none" w:sz="0" w:space="0" w:color="auto"/>
        <w:left w:val="none" w:sz="0" w:space="0" w:color="auto"/>
        <w:bottom w:val="none" w:sz="0" w:space="0" w:color="auto"/>
        <w:right w:val="none" w:sz="0" w:space="0" w:color="auto"/>
      </w:divBdr>
    </w:div>
    <w:div w:id="1270745872">
      <w:bodyDiv w:val="1"/>
      <w:marLeft w:val="0"/>
      <w:marRight w:val="0"/>
      <w:marTop w:val="0"/>
      <w:marBottom w:val="0"/>
      <w:divBdr>
        <w:top w:val="none" w:sz="0" w:space="0" w:color="auto"/>
        <w:left w:val="none" w:sz="0" w:space="0" w:color="auto"/>
        <w:bottom w:val="none" w:sz="0" w:space="0" w:color="auto"/>
        <w:right w:val="none" w:sz="0" w:space="0" w:color="auto"/>
      </w:divBdr>
    </w:div>
    <w:div w:id="1302150227">
      <w:bodyDiv w:val="1"/>
      <w:marLeft w:val="0"/>
      <w:marRight w:val="0"/>
      <w:marTop w:val="0"/>
      <w:marBottom w:val="0"/>
      <w:divBdr>
        <w:top w:val="none" w:sz="0" w:space="0" w:color="auto"/>
        <w:left w:val="none" w:sz="0" w:space="0" w:color="auto"/>
        <w:bottom w:val="none" w:sz="0" w:space="0" w:color="auto"/>
        <w:right w:val="none" w:sz="0" w:space="0" w:color="auto"/>
      </w:divBdr>
    </w:div>
    <w:div w:id="1313831558">
      <w:bodyDiv w:val="1"/>
      <w:marLeft w:val="0"/>
      <w:marRight w:val="0"/>
      <w:marTop w:val="0"/>
      <w:marBottom w:val="0"/>
      <w:divBdr>
        <w:top w:val="none" w:sz="0" w:space="0" w:color="auto"/>
        <w:left w:val="none" w:sz="0" w:space="0" w:color="auto"/>
        <w:bottom w:val="none" w:sz="0" w:space="0" w:color="auto"/>
        <w:right w:val="none" w:sz="0" w:space="0" w:color="auto"/>
      </w:divBdr>
    </w:div>
    <w:div w:id="1317297196">
      <w:bodyDiv w:val="1"/>
      <w:marLeft w:val="0"/>
      <w:marRight w:val="0"/>
      <w:marTop w:val="0"/>
      <w:marBottom w:val="0"/>
      <w:divBdr>
        <w:top w:val="none" w:sz="0" w:space="0" w:color="auto"/>
        <w:left w:val="none" w:sz="0" w:space="0" w:color="auto"/>
        <w:bottom w:val="none" w:sz="0" w:space="0" w:color="auto"/>
        <w:right w:val="none" w:sz="0" w:space="0" w:color="auto"/>
      </w:divBdr>
    </w:div>
    <w:div w:id="1339502295">
      <w:bodyDiv w:val="1"/>
      <w:marLeft w:val="0"/>
      <w:marRight w:val="0"/>
      <w:marTop w:val="0"/>
      <w:marBottom w:val="0"/>
      <w:divBdr>
        <w:top w:val="none" w:sz="0" w:space="0" w:color="auto"/>
        <w:left w:val="none" w:sz="0" w:space="0" w:color="auto"/>
        <w:bottom w:val="none" w:sz="0" w:space="0" w:color="auto"/>
        <w:right w:val="none" w:sz="0" w:space="0" w:color="auto"/>
      </w:divBdr>
    </w:div>
    <w:div w:id="1363943898">
      <w:bodyDiv w:val="1"/>
      <w:marLeft w:val="0"/>
      <w:marRight w:val="0"/>
      <w:marTop w:val="0"/>
      <w:marBottom w:val="0"/>
      <w:divBdr>
        <w:top w:val="none" w:sz="0" w:space="0" w:color="auto"/>
        <w:left w:val="none" w:sz="0" w:space="0" w:color="auto"/>
        <w:bottom w:val="none" w:sz="0" w:space="0" w:color="auto"/>
        <w:right w:val="none" w:sz="0" w:space="0" w:color="auto"/>
      </w:divBdr>
    </w:div>
    <w:div w:id="1372462262">
      <w:bodyDiv w:val="1"/>
      <w:marLeft w:val="0"/>
      <w:marRight w:val="0"/>
      <w:marTop w:val="0"/>
      <w:marBottom w:val="0"/>
      <w:divBdr>
        <w:top w:val="none" w:sz="0" w:space="0" w:color="auto"/>
        <w:left w:val="none" w:sz="0" w:space="0" w:color="auto"/>
        <w:bottom w:val="none" w:sz="0" w:space="0" w:color="auto"/>
        <w:right w:val="none" w:sz="0" w:space="0" w:color="auto"/>
      </w:divBdr>
    </w:div>
    <w:div w:id="1373768384">
      <w:bodyDiv w:val="1"/>
      <w:marLeft w:val="0"/>
      <w:marRight w:val="0"/>
      <w:marTop w:val="0"/>
      <w:marBottom w:val="0"/>
      <w:divBdr>
        <w:top w:val="none" w:sz="0" w:space="0" w:color="auto"/>
        <w:left w:val="none" w:sz="0" w:space="0" w:color="auto"/>
        <w:bottom w:val="none" w:sz="0" w:space="0" w:color="auto"/>
        <w:right w:val="none" w:sz="0" w:space="0" w:color="auto"/>
      </w:divBdr>
    </w:div>
    <w:div w:id="1419251065">
      <w:bodyDiv w:val="1"/>
      <w:marLeft w:val="0"/>
      <w:marRight w:val="0"/>
      <w:marTop w:val="0"/>
      <w:marBottom w:val="0"/>
      <w:divBdr>
        <w:top w:val="none" w:sz="0" w:space="0" w:color="auto"/>
        <w:left w:val="none" w:sz="0" w:space="0" w:color="auto"/>
        <w:bottom w:val="none" w:sz="0" w:space="0" w:color="auto"/>
        <w:right w:val="none" w:sz="0" w:space="0" w:color="auto"/>
      </w:divBdr>
    </w:div>
    <w:div w:id="1439642808">
      <w:bodyDiv w:val="1"/>
      <w:marLeft w:val="0"/>
      <w:marRight w:val="0"/>
      <w:marTop w:val="0"/>
      <w:marBottom w:val="0"/>
      <w:divBdr>
        <w:top w:val="none" w:sz="0" w:space="0" w:color="auto"/>
        <w:left w:val="none" w:sz="0" w:space="0" w:color="auto"/>
        <w:bottom w:val="none" w:sz="0" w:space="0" w:color="auto"/>
        <w:right w:val="none" w:sz="0" w:space="0" w:color="auto"/>
      </w:divBdr>
    </w:div>
    <w:div w:id="1440956390">
      <w:bodyDiv w:val="1"/>
      <w:marLeft w:val="0"/>
      <w:marRight w:val="0"/>
      <w:marTop w:val="0"/>
      <w:marBottom w:val="0"/>
      <w:divBdr>
        <w:top w:val="none" w:sz="0" w:space="0" w:color="auto"/>
        <w:left w:val="none" w:sz="0" w:space="0" w:color="auto"/>
        <w:bottom w:val="none" w:sz="0" w:space="0" w:color="auto"/>
        <w:right w:val="none" w:sz="0" w:space="0" w:color="auto"/>
      </w:divBdr>
    </w:div>
    <w:div w:id="1459370683">
      <w:bodyDiv w:val="1"/>
      <w:marLeft w:val="0"/>
      <w:marRight w:val="0"/>
      <w:marTop w:val="0"/>
      <w:marBottom w:val="0"/>
      <w:divBdr>
        <w:top w:val="none" w:sz="0" w:space="0" w:color="auto"/>
        <w:left w:val="none" w:sz="0" w:space="0" w:color="auto"/>
        <w:bottom w:val="none" w:sz="0" w:space="0" w:color="auto"/>
        <w:right w:val="none" w:sz="0" w:space="0" w:color="auto"/>
      </w:divBdr>
    </w:div>
    <w:div w:id="1462461530">
      <w:bodyDiv w:val="1"/>
      <w:marLeft w:val="0"/>
      <w:marRight w:val="0"/>
      <w:marTop w:val="0"/>
      <w:marBottom w:val="0"/>
      <w:divBdr>
        <w:top w:val="none" w:sz="0" w:space="0" w:color="auto"/>
        <w:left w:val="none" w:sz="0" w:space="0" w:color="auto"/>
        <w:bottom w:val="none" w:sz="0" w:space="0" w:color="auto"/>
        <w:right w:val="none" w:sz="0" w:space="0" w:color="auto"/>
      </w:divBdr>
    </w:div>
    <w:div w:id="1470434160">
      <w:bodyDiv w:val="1"/>
      <w:marLeft w:val="0"/>
      <w:marRight w:val="0"/>
      <w:marTop w:val="0"/>
      <w:marBottom w:val="0"/>
      <w:divBdr>
        <w:top w:val="none" w:sz="0" w:space="0" w:color="auto"/>
        <w:left w:val="none" w:sz="0" w:space="0" w:color="auto"/>
        <w:bottom w:val="none" w:sz="0" w:space="0" w:color="auto"/>
        <w:right w:val="none" w:sz="0" w:space="0" w:color="auto"/>
      </w:divBdr>
    </w:div>
    <w:div w:id="1484278746">
      <w:bodyDiv w:val="1"/>
      <w:marLeft w:val="0"/>
      <w:marRight w:val="0"/>
      <w:marTop w:val="0"/>
      <w:marBottom w:val="0"/>
      <w:divBdr>
        <w:top w:val="none" w:sz="0" w:space="0" w:color="auto"/>
        <w:left w:val="none" w:sz="0" w:space="0" w:color="auto"/>
        <w:bottom w:val="none" w:sz="0" w:space="0" w:color="auto"/>
        <w:right w:val="none" w:sz="0" w:space="0" w:color="auto"/>
      </w:divBdr>
    </w:div>
    <w:div w:id="1511871722">
      <w:bodyDiv w:val="1"/>
      <w:marLeft w:val="0"/>
      <w:marRight w:val="0"/>
      <w:marTop w:val="0"/>
      <w:marBottom w:val="0"/>
      <w:divBdr>
        <w:top w:val="none" w:sz="0" w:space="0" w:color="auto"/>
        <w:left w:val="none" w:sz="0" w:space="0" w:color="auto"/>
        <w:bottom w:val="none" w:sz="0" w:space="0" w:color="auto"/>
        <w:right w:val="none" w:sz="0" w:space="0" w:color="auto"/>
      </w:divBdr>
    </w:div>
    <w:div w:id="1539778680">
      <w:bodyDiv w:val="1"/>
      <w:marLeft w:val="0"/>
      <w:marRight w:val="0"/>
      <w:marTop w:val="0"/>
      <w:marBottom w:val="0"/>
      <w:divBdr>
        <w:top w:val="none" w:sz="0" w:space="0" w:color="auto"/>
        <w:left w:val="none" w:sz="0" w:space="0" w:color="auto"/>
        <w:bottom w:val="none" w:sz="0" w:space="0" w:color="auto"/>
        <w:right w:val="none" w:sz="0" w:space="0" w:color="auto"/>
      </w:divBdr>
    </w:div>
    <w:div w:id="1542593622">
      <w:bodyDiv w:val="1"/>
      <w:marLeft w:val="0"/>
      <w:marRight w:val="0"/>
      <w:marTop w:val="0"/>
      <w:marBottom w:val="0"/>
      <w:divBdr>
        <w:top w:val="none" w:sz="0" w:space="0" w:color="auto"/>
        <w:left w:val="none" w:sz="0" w:space="0" w:color="auto"/>
        <w:bottom w:val="none" w:sz="0" w:space="0" w:color="auto"/>
        <w:right w:val="none" w:sz="0" w:space="0" w:color="auto"/>
      </w:divBdr>
    </w:div>
    <w:div w:id="1559320807">
      <w:bodyDiv w:val="1"/>
      <w:marLeft w:val="0"/>
      <w:marRight w:val="0"/>
      <w:marTop w:val="0"/>
      <w:marBottom w:val="0"/>
      <w:divBdr>
        <w:top w:val="none" w:sz="0" w:space="0" w:color="auto"/>
        <w:left w:val="none" w:sz="0" w:space="0" w:color="auto"/>
        <w:bottom w:val="none" w:sz="0" w:space="0" w:color="auto"/>
        <w:right w:val="none" w:sz="0" w:space="0" w:color="auto"/>
      </w:divBdr>
    </w:div>
    <w:div w:id="1668171542">
      <w:bodyDiv w:val="1"/>
      <w:marLeft w:val="0"/>
      <w:marRight w:val="0"/>
      <w:marTop w:val="0"/>
      <w:marBottom w:val="0"/>
      <w:divBdr>
        <w:top w:val="none" w:sz="0" w:space="0" w:color="auto"/>
        <w:left w:val="none" w:sz="0" w:space="0" w:color="auto"/>
        <w:bottom w:val="none" w:sz="0" w:space="0" w:color="auto"/>
        <w:right w:val="none" w:sz="0" w:space="0" w:color="auto"/>
      </w:divBdr>
    </w:div>
    <w:div w:id="1674259142">
      <w:bodyDiv w:val="1"/>
      <w:marLeft w:val="0"/>
      <w:marRight w:val="0"/>
      <w:marTop w:val="0"/>
      <w:marBottom w:val="0"/>
      <w:divBdr>
        <w:top w:val="none" w:sz="0" w:space="0" w:color="auto"/>
        <w:left w:val="none" w:sz="0" w:space="0" w:color="auto"/>
        <w:bottom w:val="none" w:sz="0" w:space="0" w:color="auto"/>
        <w:right w:val="none" w:sz="0" w:space="0" w:color="auto"/>
      </w:divBdr>
    </w:div>
    <w:div w:id="1708797809">
      <w:bodyDiv w:val="1"/>
      <w:marLeft w:val="0"/>
      <w:marRight w:val="0"/>
      <w:marTop w:val="0"/>
      <w:marBottom w:val="0"/>
      <w:divBdr>
        <w:top w:val="none" w:sz="0" w:space="0" w:color="auto"/>
        <w:left w:val="none" w:sz="0" w:space="0" w:color="auto"/>
        <w:bottom w:val="none" w:sz="0" w:space="0" w:color="auto"/>
        <w:right w:val="none" w:sz="0" w:space="0" w:color="auto"/>
      </w:divBdr>
    </w:div>
    <w:div w:id="1714501553">
      <w:bodyDiv w:val="1"/>
      <w:marLeft w:val="0"/>
      <w:marRight w:val="0"/>
      <w:marTop w:val="0"/>
      <w:marBottom w:val="0"/>
      <w:divBdr>
        <w:top w:val="none" w:sz="0" w:space="0" w:color="auto"/>
        <w:left w:val="none" w:sz="0" w:space="0" w:color="auto"/>
        <w:bottom w:val="none" w:sz="0" w:space="0" w:color="auto"/>
        <w:right w:val="none" w:sz="0" w:space="0" w:color="auto"/>
      </w:divBdr>
    </w:div>
    <w:div w:id="1736316499">
      <w:bodyDiv w:val="1"/>
      <w:marLeft w:val="0"/>
      <w:marRight w:val="0"/>
      <w:marTop w:val="0"/>
      <w:marBottom w:val="0"/>
      <w:divBdr>
        <w:top w:val="none" w:sz="0" w:space="0" w:color="auto"/>
        <w:left w:val="none" w:sz="0" w:space="0" w:color="auto"/>
        <w:bottom w:val="none" w:sz="0" w:space="0" w:color="auto"/>
        <w:right w:val="none" w:sz="0" w:space="0" w:color="auto"/>
      </w:divBdr>
    </w:div>
    <w:div w:id="1740520807">
      <w:bodyDiv w:val="1"/>
      <w:marLeft w:val="0"/>
      <w:marRight w:val="0"/>
      <w:marTop w:val="0"/>
      <w:marBottom w:val="0"/>
      <w:divBdr>
        <w:top w:val="none" w:sz="0" w:space="0" w:color="auto"/>
        <w:left w:val="none" w:sz="0" w:space="0" w:color="auto"/>
        <w:bottom w:val="none" w:sz="0" w:space="0" w:color="auto"/>
        <w:right w:val="none" w:sz="0" w:space="0" w:color="auto"/>
      </w:divBdr>
    </w:div>
    <w:div w:id="1743945403">
      <w:bodyDiv w:val="1"/>
      <w:marLeft w:val="0"/>
      <w:marRight w:val="0"/>
      <w:marTop w:val="0"/>
      <w:marBottom w:val="0"/>
      <w:divBdr>
        <w:top w:val="none" w:sz="0" w:space="0" w:color="auto"/>
        <w:left w:val="none" w:sz="0" w:space="0" w:color="auto"/>
        <w:bottom w:val="none" w:sz="0" w:space="0" w:color="auto"/>
        <w:right w:val="none" w:sz="0" w:space="0" w:color="auto"/>
      </w:divBdr>
    </w:div>
    <w:div w:id="1760055897">
      <w:bodyDiv w:val="1"/>
      <w:marLeft w:val="0"/>
      <w:marRight w:val="0"/>
      <w:marTop w:val="0"/>
      <w:marBottom w:val="0"/>
      <w:divBdr>
        <w:top w:val="none" w:sz="0" w:space="0" w:color="auto"/>
        <w:left w:val="none" w:sz="0" w:space="0" w:color="auto"/>
        <w:bottom w:val="none" w:sz="0" w:space="0" w:color="auto"/>
        <w:right w:val="none" w:sz="0" w:space="0" w:color="auto"/>
      </w:divBdr>
    </w:div>
    <w:div w:id="1784035685">
      <w:bodyDiv w:val="1"/>
      <w:marLeft w:val="0"/>
      <w:marRight w:val="0"/>
      <w:marTop w:val="0"/>
      <w:marBottom w:val="0"/>
      <w:divBdr>
        <w:top w:val="none" w:sz="0" w:space="0" w:color="auto"/>
        <w:left w:val="none" w:sz="0" w:space="0" w:color="auto"/>
        <w:bottom w:val="none" w:sz="0" w:space="0" w:color="auto"/>
        <w:right w:val="none" w:sz="0" w:space="0" w:color="auto"/>
      </w:divBdr>
    </w:div>
    <w:div w:id="1799252986">
      <w:bodyDiv w:val="1"/>
      <w:marLeft w:val="0"/>
      <w:marRight w:val="0"/>
      <w:marTop w:val="0"/>
      <w:marBottom w:val="0"/>
      <w:divBdr>
        <w:top w:val="none" w:sz="0" w:space="0" w:color="auto"/>
        <w:left w:val="none" w:sz="0" w:space="0" w:color="auto"/>
        <w:bottom w:val="none" w:sz="0" w:space="0" w:color="auto"/>
        <w:right w:val="none" w:sz="0" w:space="0" w:color="auto"/>
      </w:divBdr>
    </w:div>
    <w:div w:id="1808669028">
      <w:bodyDiv w:val="1"/>
      <w:marLeft w:val="0"/>
      <w:marRight w:val="0"/>
      <w:marTop w:val="0"/>
      <w:marBottom w:val="0"/>
      <w:divBdr>
        <w:top w:val="none" w:sz="0" w:space="0" w:color="auto"/>
        <w:left w:val="none" w:sz="0" w:space="0" w:color="auto"/>
        <w:bottom w:val="none" w:sz="0" w:space="0" w:color="auto"/>
        <w:right w:val="none" w:sz="0" w:space="0" w:color="auto"/>
      </w:divBdr>
    </w:div>
    <w:div w:id="1847866997">
      <w:bodyDiv w:val="1"/>
      <w:marLeft w:val="150"/>
      <w:marRight w:val="150"/>
      <w:marTop w:val="75"/>
      <w:marBottom w:val="0"/>
      <w:divBdr>
        <w:top w:val="none" w:sz="0" w:space="0" w:color="auto"/>
        <w:left w:val="none" w:sz="0" w:space="0" w:color="auto"/>
        <w:bottom w:val="none" w:sz="0" w:space="0" w:color="auto"/>
        <w:right w:val="none" w:sz="0" w:space="0" w:color="auto"/>
      </w:divBdr>
      <w:divsChild>
        <w:div w:id="1067415533">
          <w:marLeft w:val="0"/>
          <w:marRight w:val="0"/>
          <w:marTop w:val="0"/>
          <w:marBottom w:val="0"/>
          <w:divBdr>
            <w:top w:val="none" w:sz="0" w:space="0" w:color="auto"/>
            <w:left w:val="none" w:sz="0" w:space="0" w:color="auto"/>
            <w:bottom w:val="none" w:sz="0" w:space="0" w:color="auto"/>
            <w:right w:val="none" w:sz="0" w:space="0" w:color="auto"/>
          </w:divBdr>
          <w:divsChild>
            <w:div w:id="6355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4488">
      <w:bodyDiv w:val="1"/>
      <w:marLeft w:val="0"/>
      <w:marRight w:val="0"/>
      <w:marTop w:val="0"/>
      <w:marBottom w:val="0"/>
      <w:divBdr>
        <w:top w:val="none" w:sz="0" w:space="0" w:color="auto"/>
        <w:left w:val="none" w:sz="0" w:space="0" w:color="auto"/>
        <w:bottom w:val="none" w:sz="0" w:space="0" w:color="auto"/>
        <w:right w:val="none" w:sz="0" w:space="0" w:color="auto"/>
      </w:divBdr>
    </w:div>
    <w:div w:id="1873954835">
      <w:bodyDiv w:val="1"/>
      <w:marLeft w:val="0"/>
      <w:marRight w:val="0"/>
      <w:marTop w:val="0"/>
      <w:marBottom w:val="0"/>
      <w:divBdr>
        <w:top w:val="none" w:sz="0" w:space="0" w:color="auto"/>
        <w:left w:val="none" w:sz="0" w:space="0" w:color="auto"/>
        <w:bottom w:val="none" w:sz="0" w:space="0" w:color="auto"/>
        <w:right w:val="none" w:sz="0" w:space="0" w:color="auto"/>
      </w:divBdr>
    </w:div>
    <w:div w:id="1882159651">
      <w:bodyDiv w:val="1"/>
      <w:marLeft w:val="0"/>
      <w:marRight w:val="0"/>
      <w:marTop w:val="0"/>
      <w:marBottom w:val="0"/>
      <w:divBdr>
        <w:top w:val="none" w:sz="0" w:space="0" w:color="auto"/>
        <w:left w:val="none" w:sz="0" w:space="0" w:color="auto"/>
        <w:bottom w:val="none" w:sz="0" w:space="0" w:color="auto"/>
        <w:right w:val="none" w:sz="0" w:space="0" w:color="auto"/>
      </w:divBdr>
    </w:div>
    <w:div w:id="1883706763">
      <w:bodyDiv w:val="1"/>
      <w:marLeft w:val="0"/>
      <w:marRight w:val="0"/>
      <w:marTop w:val="0"/>
      <w:marBottom w:val="0"/>
      <w:divBdr>
        <w:top w:val="none" w:sz="0" w:space="0" w:color="auto"/>
        <w:left w:val="none" w:sz="0" w:space="0" w:color="auto"/>
        <w:bottom w:val="none" w:sz="0" w:space="0" w:color="auto"/>
        <w:right w:val="none" w:sz="0" w:space="0" w:color="auto"/>
      </w:divBdr>
    </w:div>
    <w:div w:id="1890725734">
      <w:bodyDiv w:val="1"/>
      <w:marLeft w:val="0"/>
      <w:marRight w:val="0"/>
      <w:marTop w:val="0"/>
      <w:marBottom w:val="0"/>
      <w:divBdr>
        <w:top w:val="none" w:sz="0" w:space="0" w:color="auto"/>
        <w:left w:val="none" w:sz="0" w:space="0" w:color="auto"/>
        <w:bottom w:val="none" w:sz="0" w:space="0" w:color="auto"/>
        <w:right w:val="none" w:sz="0" w:space="0" w:color="auto"/>
      </w:divBdr>
    </w:div>
    <w:div w:id="1897858593">
      <w:bodyDiv w:val="1"/>
      <w:marLeft w:val="0"/>
      <w:marRight w:val="0"/>
      <w:marTop w:val="0"/>
      <w:marBottom w:val="0"/>
      <w:divBdr>
        <w:top w:val="none" w:sz="0" w:space="0" w:color="auto"/>
        <w:left w:val="none" w:sz="0" w:space="0" w:color="auto"/>
        <w:bottom w:val="none" w:sz="0" w:space="0" w:color="auto"/>
        <w:right w:val="none" w:sz="0" w:space="0" w:color="auto"/>
      </w:divBdr>
    </w:div>
    <w:div w:id="1898853871">
      <w:bodyDiv w:val="1"/>
      <w:marLeft w:val="0"/>
      <w:marRight w:val="0"/>
      <w:marTop w:val="0"/>
      <w:marBottom w:val="0"/>
      <w:divBdr>
        <w:top w:val="none" w:sz="0" w:space="0" w:color="auto"/>
        <w:left w:val="none" w:sz="0" w:space="0" w:color="auto"/>
        <w:bottom w:val="none" w:sz="0" w:space="0" w:color="auto"/>
        <w:right w:val="none" w:sz="0" w:space="0" w:color="auto"/>
      </w:divBdr>
    </w:div>
    <w:div w:id="1909850515">
      <w:bodyDiv w:val="1"/>
      <w:marLeft w:val="0"/>
      <w:marRight w:val="0"/>
      <w:marTop w:val="0"/>
      <w:marBottom w:val="0"/>
      <w:divBdr>
        <w:top w:val="none" w:sz="0" w:space="0" w:color="auto"/>
        <w:left w:val="none" w:sz="0" w:space="0" w:color="auto"/>
        <w:bottom w:val="none" w:sz="0" w:space="0" w:color="auto"/>
        <w:right w:val="none" w:sz="0" w:space="0" w:color="auto"/>
      </w:divBdr>
    </w:div>
    <w:div w:id="1958099376">
      <w:bodyDiv w:val="1"/>
      <w:marLeft w:val="0"/>
      <w:marRight w:val="0"/>
      <w:marTop w:val="0"/>
      <w:marBottom w:val="0"/>
      <w:divBdr>
        <w:top w:val="none" w:sz="0" w:space="0" w:color="auto"/>
        <w:left w:val="none" w:sz="0" w:space="0" w:color="auto"/>
        <w:bottom w:val="none" w:sz="0" w:space="0" w:color="auto"/>
        <w:right w:val="none" w:sz="0" w:space="0" w:color="auto"/>
      </w:divBdr>
    </w:div>
    <w:div w:id="1958565843">
      <w:bodyDiv w:val="1"/>
      <w:marLeft w:val="0"/>
      <w:marRight w:val="0"/>
      <w:marTop w:val="0"/>
      <w:marBottom w:val="0"/>
      <w:divBdr>
        <w:top w:val="none" w:sz="0" w:space="0" w:color="auto"/>
        <w:left w:val="none" w:sz="0" w:space="0" w:color="auto"/>
        <w:bottom w:val="none" w:sz="0" w:space="0" w:color="auto"/>
        <w:right w:val="none" w:sz="0" w:space="0" w:color="auto"/>
      </w:divBdr>
    </w:div>
    <w:div w:id="1967813789">
      <w:bodyDiv w:val="1"/>
      <w:marLeft w:val="0"/>
      <w:marRight w:val="0"/>
      <w:marTop w:val="0"/>
      <w:marBottom w:val="0"/>
      <w:divBdr>
        <w:top w:val="none" w:sz="0" w:space="0" w:color="auto"/>
        <w:left w:val="none" w:sz="0" w:space="0" w:color="auto"/>
        <w:bottom w:val="none" w:sz="0" w:space="0" w:color="auto"/>
        <w:right w:val="none" w:sz="0" w:space="0" w:color="auto"/>
      </w:divBdr>
    </w:div>
    <w:div w:id="1980265137">
      <w:bodyDiv w:val="1"/>
      <w:marLeft w:val="0"/>
      <w:marRight w:val="0"/>
      <w:marTop w:val="0"/>
      <w:marBottom w:val="0"/>
      <w:divBdr>
        <w:top w:val="none" w:sz="0" w:space="0" w:color="auto"/>
        <w:left w:val="none" w:sz="0" w:space="0" w:color="auto"/>
        <w:bottom w:val="none" w:sz="0" w:space="0" w:color="auto"/>
        <w:right w:val="none" w:sz="0" w:space="0" w:color="auto"/>
      </w:divBdr>
    </w:div>
    <w:div w:id="2003581149">
      <w:bodyDiv w:val="1"/>
      <w:marLeft w:val="0"/>
      <w:marRight w:val="0"/>
      <w:marTop w:val="0"/>
      <w:marBottom w:val="0"/>
      <w:divBdr>
        <w:top w:val="none" w:sz="0" w:space="0" w:color="auto"/>
        <w:left w:val="none" w:sz="0" w:space="0" w:color="auto"/>
        <w:bottom w:val="none" w:sz="0" w:space="0" w:color="auto"/>
        <w:right w:val="none" w:sz="0" w:space="0" w:color="auto"/>
      </w:divBdr>
    </w:div>
    <w:div w:id="2005468597">
      <w:bodyDiv w:val="1"/>
      <w:marLeft w:val="0"/>
      <w:marRight w:val="0"/>
      <w:marTop w:val="0"/>
      <w:marBottom w:val="0"/>
      <w:divBdr>
        <w:top w:val="none" w:sz="0" w:space="0" w:color="auto"/>
        <w:left w:val="none" w:sz="0" w:space="0" w:color="auto"/>
        <w:bottom w:val="none" w:sz="0" w:space="0" w:color="auto"/>
        <w:right w:val="none" w:sz="0" w:space="0" w:color="auto"/>
      </w:divBdr>
    </w:div>
    <w:div w:id="2018462563">
      <w:bodyDiv w:val="1"/>
      <w:marLeft w:val="0"/>
      <w:marRight w:val="0"/>
      <w:marTop w:val="0"/>
      <w:marBottom w:val="0"/>
      <w:divBdr>
        <w:top w:val="none" w:sz="0" w:space="0" w:color="auto"/>
        <w:left w:val="none" w:sz="0" w:space="0" w:color="auto"/>
        <w:bottom w:val="none" w:sz="0" w:space="0" w:color="auto"/>
        <w:right w:val="none" w:sz="0" w:space="0" w:color="auto"/>
      </w:divBdr>
    </w:div>
    <w:div w:id="2029600943">
      <w:bodyDiv w:val="1"/>
      <w:marLeft w:val="0"/>
      <w:marRight w:val="0"/>
      <w:marTop w:val="0"/>
      <w:marBottom w:val="0"/>
      <w:divBdr>
        <w:top w:val="none" w:sz="0" w:space="0" w:color="auto"/>
        <w:left w:val="none" w:sz="0" w:space="0" w:color="auto"/>
        <w:bottom w:val="none" w:sz="0" w:space="0" w:color="auto"/>
        <w:right w:val="none" w:sz="0" w:space="0" w:color="auto"/>
      </w:divBdr>
    </w:div>
    <w:div w:id="2031102817">
      <w:bodyDiv w:val="1"/>
      <w:marLeft w:val="0"/>
      <w:marRight w:val="0"/>
      <w:marTop w:val="0"/>
      <w:marBottom w:val="0"/>
      <w:divBdr>
        <w:top w:val="none" w:sz="0" w:space="0" w:color="auto"/>
        <w:left w:val="none" w:sz="0" w:space="0" w:color="auto"/>
        <w:bottom w:val="none" w:sz="0" w:space="0" w:color="auto"/>
        <w:right w:val="none" w:sz="0" w:space="0" w:color="auto"/>
      </w:divBdr>
    </w:div>
    <w:div w:id="2064594022">
      <w:bodyDiv w:val="1"/>
      <w:marLeft w:val="0"/>
      <w:marRight w:val="0"/>
      <w:marTop w:val="0"/>
      <w:marBottom w:val="0"/>
      <w:divBdr>
        <w:top w:val="none" w:sz="0" w:space="0" w:color="auto"/>
        <w:left w:val="none" w:sz="0" w:space="0" w:color="auto"/>
        <w:bottom w:val="none" w:sz="0" w:space="0" w:color="auto"/>
        <w:right w:val="none" w:sz="0" w:space="0" w:color="auto"/>
      </w:divBdr>
    </w:div>
    <w:div w:id="2077236368">
      <w:bodyDiv w:val="1"/>
      <w:marLeft w:val="0"/>
      <w:marRight w:val="0"/>
      <w:marTop w:val="0"/>
      <w:marBottom w:val="0"/>
      <w:divBdr>
        <w:top w:val="none" w:sz="0" w:space="0" w:color="auto"/>
        <w:left w:val="none" w:sz="0" w:space="0" w:color="auto"/>
        <w:bottom w:val="none" w:sz="0" w:space="0" w:color="auto"/>
        <w:right w:val="none" w:sz="0" w:space="0" w:color="auto"/>
      </w:divBdr>
      <w:divsChild>
        <w:div w:id="111287181">
          <w:marLeft w:val="0"/>
          <w:marRight w:val="0"/>
          <w:marTop w:val="0"/>
          <w:marBottom w:val="0"/>
          <w:divBdr>
            <w:top w:val="none" w:sz="0" w:space="0" w:color="auto"/>
            <w:left w:val="none" w:sz="0" w:space="0" w:color="auto"/>
            <w:bottom w:val="none" w:sz="0" w:space="0" w:color="auto"/>
            <w:right w:val="none" w:sz="0" w:space="0" w:color="auto"/>
          </w:divBdr>
          <w:divsChild>
            <w:div w:id="1873612948">
              <w:marLeft w:val="0"/>
              <w:marRight w:val="0"/>
              <w:marTop w:val="0"/>
              <w:marBottom w:val="0"/>
              <w:divBdr>
                <w:top w:val="none" w:sz="0" w:space="0" w:color="auto"/>
                <w:left w:val="none" w:sz="0" w:space="0" w:color="auto"/>
                <w:bottom w:val="none" w:sz="0" w:space="0" w:color="auto"/>
                <w:right w:val="none" w:sz="0" w:space="0" w:color="auto"/>
              </w:divBdr>
              <w:divsChild>
                <w:div w:id="712388107">
                  <w:marLeft w:val="0"/>
                  <w:marRight w:val="0"/>
                  <w:marTop w:val="0"/>
                  <w:marBottom w:val="0"/>
                  <w:divBdr>
                    <w:top w:val="none" w:sz="0" w:space="0" w:color="auto"/>
                    <w:left w:val="none" w:sz="0" w:space="0" w:color="auto"/>
                    <w:bottom w:val="none" w:sz="0" w:space="0" w:color="auto"/>
                    <w:right w:val="none" w:sz="0" w:space="0" w:color="auto"/>
                  </w:divBdr>
                  <w:divsChild>
                    <w:div w:id="719599124">
                      <w:marLeft w:val="0"/>
                      <w:marRight w:val="0"/>
                      <w:marTop w:val="0"/>
                      <w:marBottom w:val="0"/>
                      <w:divBdr>
                        <w:top w:val="none" w:sz="0" w:space="0" w:color="auto"/>
                        <w:left w:val="none" w:sz="0" w:space="0" w:color="auto"/>
                        <w:bottom w:val="none" w:sz="0" w:space="0" w:color="auto"/>
                        <w:right w:val="none" w:sz="0" w:space="0" w:color="auto"/>
                      </w:divBdr>
                      <w:divsChild>
                        <w:div w:id="583103087">
                          <w:marLeft w:val="0"/>
                          <w:marRight w:val="0"/>
                          <w:marTop w:val="0"/>
                          <w:marBottom w:val="0"/>
                          <w:divBdr>
                            <w:top w:val="none" w:sz="0" w:space="0" w:color="auto"/>
                            <w:left w:val="none" w:sz="0" w:space="0" w:color="auto"/>
                            <w:bottom w:val="none" w:sz="0" w:space="0" w:color="auto"/>
                            <w:right w:val="none" w:sz="0" w:space="0" w:color="auto"/>
                          </w:divBdr>
                          <w:divsChild>
                            <w:div w:id="422994214">
                              <w:marLeft w:val="0"/>
                              <w:marRight w:val="0"/>
                              <w:marTop w:val="0"/>
                              <w:marBottom w:val="0"/>
                              <w:divBdr>
                                <w:top w:val="none" w:sz="0" w:space="0" w:color="auto"/>
                                <w:left w:val="none" w:sz="0" w:space="0" w:color="auto"/>
                                <w:bottom w:val="none" w:sz="0" w:space="0" w:color="auto"/>
                                <w:right w:val="none" w:sz="0" w:space="0" w:color="auto"/>
                              </w:divBdr>
                              <w:divsChild>
                                <w:div w:id="77338032">
                                  <w:marLeft w:val="0"/>
                                  <w:marRight w:val="0"/>
                                  <w:marTop w:val="0"/>
                                  <w:marBottom w:val="0"/>
                                  <w:divBdr>
                                    <w:top w:val="none" w:sz="0" w:space="0" w:color="auto"/>
                                    <w:left w:val="none" w:sz="0" w:space="0" w:color="auto"/>
                                    <w:bottom w:val="none" w:sz="0" w:space="0" w:color="auto"/>
                                    <w:right w:val="none" w:sz="0" w:space="0" w:color="auto"/>
                                  </w:divBdr>
                                  <w:divsChild>
                                    <w:div w:id="424031539">
                                      <w:marLeft w:val="0"/>
                                      <w:marRight w:val="0"/>
                                      <w:marTop w:val="0"/>
                                      <w:marBottom w:val="0"/>
                                      <w:divBdr>
                                        <w:top w:val="none" w:sz="0" w:space="0" w:color="auto"/>
                                        <w:left w:val="none" w:sz="0" w:space="0" w:color="auto"/>
                                        <w:bottom w:val="none" w:sz="0" w:space="0" w:color="auto"/>
                                        <w:right w:val="none" w:sz="0" w:space="0" w:color="auto"/>
                                      </w:divBdr>
                                      <w:divsChild>
                                        <w:div w:id="1828669159">
                                          <w:marLeft w:val="0"/>
                                          <w:marRight w:val="0"/>
                                          <w:marTop w:val="0"/>
                                          <w:marBottom w:val="0"/>
                                          <w:divBdr>
                                            <w:top w:val="none" w:sz="0" w:space="0" w:color="auto"/>
                                            <w:left w:val="none" w:sz="0" w:space="0" w:color="auto"/>
                                            <w:bottom w:val="none" w:sz="0" w:space="0" w:color="auto"/>
                                            <w:right w:val="none" w:sz="0" w:space="0" w:color="auto"/>
                                          </w:divBdr>
                                          <w:divsChild>
                                            <w:div w:id="1827941435">
                                              <w:marLeft w:val="0"/>
                                              <w:marRight w:val="0"/>
                                              <w:marTop w:val="0"/>
                                              <w:marBottom w:val="0"/>
                                              <w:divBdr>
                                                <w:top w:val="none" w:sz="0" w:space="0" w:color="auto"/>
                                                <w:left w:val="none" w:sz="0" w:space="0" w:color="auto"/>
                                                <w:bottom w:val="none" w:sz="0" w:space="0" w:color="auto"/>
                                                <w:right w:val="none" w:sz="0" w:space="0" w:color="auto"/>
                                              </w:divBdr>
                                              <w:divsChild>
                                                <w:div w:id="1533037996">
                                                  <w:marLeft w:val="0"/>
                                                  <w:marRight w:val="0"/>
                                                  <w:marTop w:val="0"/>
                                                  <w:marBottom w:val="0"/>
                                                  <w:divBdr>
                                                    <w:top w:val="none" w:sz="0" w:space="0" w:color="auto"/>
                                                    <w:left w:val="none" w:sz="0" w:space="0" w:color="auto"/>
                                                    <w:bottom w:val="none" w:sz="0" w:space="0" w:color="auto"/>
                                                    <w:right w:val="none" w:sz="0" w:space="0" w:color="auto"/>
                                                  </w:divBdr>
                                                  <w:divsChild>
                                                    <w:div w:id="572396988">
                                                      <w:marLeft w:val="0"/>
                                                      <w:marRight w:val="0"/>
                                                      <w:marTop w:val="0"/>
                                                      <w:marBottom w:val="0"/>
                                                      <w:divBdr>
                                                        <w:top w:val="none" w:sz="0" w:space="0" w:color="auto"/>
                                                        <w:left w:val="none" w:sz="0" w:space="0" w:color="auto"/>
                                                        <w:bottom w:val="none" w:sz="0" w:space="0" w:color="auto"/>
                                                        <w:right w:val="none" w:sz="0" w:space="0" w:color="auto"/>
                                                      </w:divBdr>
                                                      <w:divsChild>
                                                        <w:div w:id="50005644">
                                                          <w:marLeft w:val="0"/>
                                                          <w:marRight w:val="0"/>
                                                          <w:marTop w:val="0"/>
                                                          <w:marBottom w:val="0"/>
                                                          <w:divBdr>
                                                            <w:top w:val="none" w:sz="0" w:space="0" w:color="auto"/>
                                                            <w:left w:val="none" w:sz="0" w:space="0" w:color="auto"/>
                                                            <w:bottom w:val="none" w:sz="0" w:space="0" w:color="auto"/>
                                                            <w:right w:val="none" w:sz="0" w:space="0" w:color="auto"/>
                                                          </w:divBdr>
                                                          <w:divsChild>
                                                            <w:div w:id="1299801776">
                                                              <w:marLeft w:val="0"/>
                                                              <w:marRight w:val="0"/>
                                                              <w:marTop w:val="0"/>
                                                              <w:marBottom w:val="0"/>
                                                              <w:divBdr>
                                                                <w:top w:val="none" w:sz="0" w:space="0" w:color="auto"/>
                                                                <w:left w:val="none" w:sz="0" w:space="0" w:color="auto"/>
                                                                <w:bottom w:val="none" w:sz="0" w:space="0" w:color="auto"/>
                                                                <w:right w:val="none" w:sz="0" w:space="0" w:color="auto"/>
                                                              </w:divBdr>
                                                            </w:div>
                                                          </w:divsChild>
                                                        </w:div>
                                                        <w:div w:id="142428905">
                                                          <w:marLeft w:val="0"/>
                                                          <w:marRight w:val="0"/>
                                                          <w:marTop w:val="0"/>
                                                          <w:marBottom w:val="0"/>
                                                          <w:divBdr>
                                                            <w:top w:val="none" w:sz="0" w:space="0" w:color="auto"/>
                                                            <w:left w:val="none" w:sz="0" w:space="0" w:color="auto"/>
                                                            <w:bottom w:val="none" w:sz="0" w:space="0" w:color="auto"/>
                                                            <w:right w:val="none" w:sz="0" w:space="0" w:color="auto"/>
                                                          </w:divBdr>
                                                          <w:divsChild>
                                                            <w:div w:id="544373785">
                                                              <w:marLeft w:val="0"/>
                                                              <w:marRight w:val="0"/>
                                                              <w:marTop w:val="0"/>
                                                              <w:marBottom w:val="0"/>
                                                              <w:divBdr>
                                                                <w:top w:val="none" w:sz="0" w:space="0" w:color="auto"/>
                                                                <w:left w:val="none" w:sz="0" w:space="0" w:color="auto"/>
                                                                <w:bottom w:val="none" w:sz="0" w:space="0" w:color="auto"/>
                                                                <w:right w:val="none" w:sz="0" w:space="0" w:color="auto"/>
                                                              </w:divBdr>
                                                            </w:div>
                                                          </w:divsChild>
                                                        </w:div>
                                                        <w:div w:id="364982475">
                                                          <w:marLeft w:val="0"/>
                                                          <w:marRight w:val="0"/>
                                                          <w:marTop w:val="0"/>
                                                          <w:marBottom w:val="0"/>
                                                          <w:divBdr>
                                                            <w:top w:val="none" w:sz="0" w:space="0" w:color="auto"/>
                                                            <w:left w:val="none" w:sz="0" w:space="0" w:color="auto"/>
                                                            <w:bottom w:val="none" w:sz="0" w:space="0" w:color="auto"/>
                                                            <w:right w:val="none" w:sz="0" w:space="0" w:color="auto"/>
                                                          </w:divBdr>
                                                          <w:divsChild>
                                                            <w:div w:id="452096188">
                                                              <w:marLeft w:val="0"/>
                                                              <w:marRight w:val="0"/>
                                                              <w:marTop w:val="0"/>
                                                              <w:marBottom w:val="0"/>
                                                              <w:divBdr>
                                                                <w:top w:val="none" w:sz="0" w:space="0" w:color="auto"/>
                                                                <w:left w:val="none" w:sz="0" w:space="0" w:color="auto"/>
                                                                <w:bottom w:val="none" w:sz="0" w:space="0" w:color="auto"/>
                                                                <w:right w:val="none" w:sz="0" w:space="0" w:color="auto"/>
                                                              </w:divBdr>
                                                            </w:div>
                                                          </w:divsChild>
                                                        </w:div>
                                                        <w:div w:id="389154400">
                                                          <w:marLeft w:val="0"/>
                                                          <w:marRight w:val="0"/>
                                                          <w:marTop w:val="0"/>
                                                          <w:marBottom w:val="0"/>
                                                          <w:divBdr>
                                                            <w:top w:val="none" w:sz="0" w:space="0" w:color="auto"/>
                                                            <w:left w:val="none" w:sz="0" w:space="0" w:color="auto"/>
                                                            <w:bottom w:val="none" w:sz="0" w:space="0" w:color="auto"/>
                                                            <w:right w:val="none" w:sz="0" w:space="0" w:color="auto"/>
                                                          </w:divBdr>
                                                          <w:divsChild>
                                                            <w:div w:id="647053570">
                                                              <w:marLeft w:val="0"/>
                                                              <w:marRight w:val="0"/>
                                                              <w:marTop w:val="0"/>
                                                              <w:marBottom w:val="0"/>
                                                              <w:divBdr>
                                                                <w:top w:val="none" w:sz="0" w:space="0" w:color="auto"/>
                                                                <w:left w:val="none" w:sz="0" w:space="0" w:color="auto"/>
                                                                <w:bottom w:val="none" w:sz="0" w:space="0" w:color="auto"/>
                                                                <w:right w:val="none" w:sz="0" w:space="0" w:color="auto"/>
                                                              </w:divBdr>
                                                            </w:div>
                                                          </w:divsChild>
                                                        </w:div>
                                                        <w:div w:id="402527149">
                                                          <w:marLeft w:val="0"/>
                                                          <w:marRight w:val="0"/>
                                                          <w:marTop w:val="0"/>
                                                          <w:marBottom w:val="0"/>
                                                          <w:divBdr>
                                                            <w:top w:val="none" w:sz="0" w:space="0" w:color="auto"/>
                                                            <w:left w:val="none" w:sz="0" w:space="0" w:color="auto"/>
                                                            <w:bottom w:val="none" w:sz="0" w:space="0" w:color="auto"/>
                                                            <w:right w:val="none" w:sz="0" w:space="0" w:color="auto"/>
                                                          </w:divBdr>
                                                          <w:divsChild>
                                                            <w:div w:id="1500147610">
                                                              <w:marLeft w:val="0"/>
                                                              <w:marRight w:val="0"/>
                                                              <w:marTop w:val="0"/>
                                                              <w:marBottom w:val="0"/>
                                                              <w:divBdr>
                                                                <w:top w:val="none" w:sz="0" w:space="0" w:color="auto"/>
                                                                <w:left w:val="none" w:sz="0" w:space="0" w:color="auto"/>
                                                                <w:bottom w:val="none" w:sz="0" w:space="0" w:color="auto"/>
                                                                <w:right w:val="none" w:sz="0" w:space="0" w:color="auto"/>
                                                              </w:divBdr>
                                                            </w:div>
                                                          </w:divsChild>
                                                        </w:div>
                                                        <w:div w:id="490367101">
                                                          <w:marLeft w:val="0"/>
                                                          <w:marRight w:val="0"/>
                                                          <w:marTop w:val="0"/>
                                                          <w:marBottom w:val="0"/>
                                                          <w:divBdr>
                                                            <w:top w:val="none" w:sz="0" w:space="0" w:color="auto"/>
                                                            <w:left w:val="none" w:sz="0" w:space="0" w:color="auto"/>
                                                            <w:bottom w:val="none" w:sz="0" w:space="0" w:color="auto"/>
                                                            <w:right w:val="none" w:sz="0" w:space="0" w:color="auto"/>
                                                          </w:divBdr>
                                                          <w:divsChild>
                                                            <w:div w:id="1162308506">
                                                              <w:marLeft w:val="0"/>
                                                              <w:marRight w:val="0"/>
                                                              <w:marTop w:val="0"/>
                                                              <w:marBottom w:val="0"/>
                                                              <w:divBdr>
                                                                <w:top w:val="none" w:sz="0" w:space="0" w:color="auto"/>
                                                                <w:left w:val="none" w:sz="0" w:space="0" w:color="auto"/>
                                                                <w:bottom w:val="none" w:sz="0" w:space="0" w:color="auto"/>
                                                                <w:right w:val="none" w:sz="0" w:space="0" w:color="auto"/>
                                                              </w:divBdr>
                                                            </w:div>
                                                          </w:divsChild>
                                                        </w:div>
                                                        <w:div w:id="538974191">
                                                          <w:marLeft w:val="0"/>
                                                          <w:marRight w:val="0"/>
                                                          <w:marTop w:val="0"/>
                                                          <w:marBottom w:val="0"/>
                                                          <w:divBdr>
                                                            <w:top w:val="none" w:sz="0" w:space="0" w:color="auto"/>
                                                            <w:left w:val="none" w:sz="0" w:space="0" w:color="auto"/>
                                                            <w:bottom w:val="none" w:sz="0" w:space="0" w:color="auto"/>
                                                            <w:right w:val="none" w:sz="0" w:space="0" w:color="auto"/>
                                                          </w:divBdr>
                                                          <w:divsChild>
                                                            <w:div w:id="329143192">
                                                              <w:marLeft w:val="0"/>
                                                              <w:marRight w:val="0"/>
                                                              <w:marTop w:val="0"/>
                                                              <w:marBottom w:val="0"/>
                                                              <w:divBdr>
                                                                <w:top w:val="none" w:sz="0" w:space="0" w:color="auto"/>
                                                                <w:left w:val="none" w:sz="0" w:space="0" w:color="auto"/>
                                                                <w:bottom w:val="none" w:sz="0" w:space="0" w:color="auto"/>
                                                                <w:right w:val="none" w:sz="0" w:space="0" w:color="auto"/>
                                                              </w:divBdr>
                                                            </w:div>
                                                          </w:divsChild>
                                                        </w:div>
                                                        <w:div w:id="610168013">
                                                          <w:marLeft w:val="0"/>
                                                          <w:marRight w:val="0"/>
                                                          <w:marTop w:val="0"/>
                                                          <w:marBottom w:val="0"/>
                                                          <w:divBdr>
                                                            <w:top w:val="none" w:sz="0" w:space="0" w:color="auto"/>
                                                            <w:left w:val="none" w:sz="0" w:space="0" w:color="auto"/>
                                                            <w:bottom w:val="none" w:sz="0" w:space="0" w:color="auto"/>
                                                            <w:right w:val="none" w:sz="0" w:space="0" w:color="auto"/>
                                                          </w:divBdr>
                                                          <w:divsChild>
                                                            <w:div w:id="863979109">
                                                              <w:marLeft w:val="0"/>
                                                              <w:marRight w:val="0"/>
                                                              <w:marTop w:val="0"/>
                                                              <w:marBottom w:val="0"/>
                                                              <w:divBdr>
                                                                <w:top w:val="none" w:sz="0" w:space="0" w:color="auto"/>
                                                                <w:left w:val="none" w:sz="0" w:space="0" w:color="auto"/>
                                                                <w:bottom w:val="none" w:sz="0" w:space="0" w:color="auto"/>
                                                                <w:right w:val="none" w:sz="0" w:space="0" w:color="auto"/>
                                                              </w:divBdr>
                                                            </w:div>
                                                          </w:divsChild>
                                                        </w:div>
                                                        <w:div w:id="614216516">
                                                          <w:marLeft w:val="0"/>
                                                          <w:marRight w:val="0"/>
                                                          <w:marTop w:val="0"/>
                                                          <w:marBottom w:val="0"/>
                                                          <w:divBdr>
                                                            <w:top w:val="none" w:sz="0" w:space="0" w:color="auto"/>
                                                            <w:left w:val="none" w:sz="0" w:space="0" w:color="auto"/>
                                                            <w:bottom w:val="none" w:sz="0" w:space="0" w:color="auto"/>
                                                            <w:right w:val="none" w:sz="0" w:space="0" w:color="auto"/>
                                                          </w:divBdr>
                                                          <w:divsChild>
                                                            <w:div w:id="1323848287">
                                                              <w:marLeft w:val="0"/>
                                                              <w:marRight w:val="0"/>
                                                              <w:marTop w:val="0"/>
                                                              <w:marBottom w:val="0"/>
                                                              <w:divBdr>
                                                                <w:top w:val="none" w:sz="0" w:space="0" w:color="auto"/>
                                                                <w:left w:val="none" w:sz="0" w:space="0" w:color="auto"/>
                                                                <w:bottom w:val="none" w:sz="0" w:space="0" w:color="auto"/>
                                                                <w:right w:val="none" w:sz="0" w:space="0" w:color="auto"/>
                                                              </w:divBdr>
                                                            </w:div>
                                                          </w:divsChild>
                                                        </w:div>
                                                        <w:div w:id="656112689">
                                                          <w:marLeft w:val="0"/>
                                                          <w:marRight w:val="0"/>
                                                          <w:marTop w:val="0"/>
                                                          <w:marBottom w:val="0"/>
                                                          <w:divBdr>
                                                            <w:top w:val="none" w:sz="0" w:space="0" w:color="auto"/>
                                                            <w:left w:val="none" w:sz="0" w:space="0" w:color="auto"/>
                                                            <w:bottom w:val="none" w:sz="0" w:space="0" w:color="auto"/>
                                                            <w:right w:val="none" w:sz="0" w:space="0" w:color="auto"/>
                                                          </w:divBdr>
                                                          <w:divsChild>
                                                            <w:div w:id="1897929821">
                                                              <w:marLeft w:val="0"/>
                                                              <w:marRight w:val="0"/>
                                                              <w:marTop w:val="0"/>
                                                              <w:marBottom w:val="0"/>
                                                              <w:divBdr>
                                                                <w:top w:val="none" w:sz="0" w:space="0" w:color="auto"/>
                                                                <w:left w:val="none" w:sz="0" w:space="0" w:color="auto"/>
                                                                <w:bottom w:val="none" w:sz="0" w:space="0" w:color="auto"/>
                                                                <w:right w:val="none" w:sz="0" w:space="0" w:color="auto"/>
                                                              </w:divBdr>
                                                            </w:div>
                                                          </w:divsChild>
                                                        </w:div>
                                                        <w:div w:id="763914445">
                                                          <w:marLeft w:val="0"/>
                                                          <w:marRight w:val="0"/>
                                                          <w:marTop w:val="0"/>
                                                          <w:marBottom w:val="0"/>
                                                          <w:divBdr>
                                                            <w:top w:val="none" w:sz="0" w:space="0" w:color="auto"/>
                                                            <w:left w:val="none" w:sz="0" w:space="0" w:color="auto"/>
                                                            <w:bottom w:val="none" w:sz="0" w:space="0" w:color="auto"/>
                                                            <w:right w:val="none" w:sz="0" w:space="0" w:color="auto"/>
                                                          </w:divBdr>
                                                          <w:divsChild>
                                                            <w:div w:id="417556645">
                                                              <w:marLeft w:val="0"/>
                                                              <w:marRight w:val="0"/>
                                                              <w:marTop w:val="0"/>
                                                              <w:marBottom w:val="0"/>
                                                              <w:divBdr>
                                                                <w:top w:val="none" w:sz="0" w:space="0" w:color="auto"/>
                                                                <w:left w:val="none" w:sz="0" w:space="0" w:color="auto"/>
                                                                <w:bottom w:val="none" w:sz="0" w:space="0" w:color="auto"/>
                                                                <w:right w:val="none" w:sz="0" w:space="0" w:color="auto"/>
                                                              </w:divBdr>
                                                            </w:div>
                                                          </w:divsChild>
                                                        </w:div>
                                                        <w:div w:id="1187209365">
                                                          <w:marLeft w:val="0"/>
                                                          <w:marRight w:val="0"/>
                                                          <w:marTop w:val="0"/>
                                                          <w:marBottom w:val="0"/>
                                                          <w:divBdr>
                                                            <w:top w:val="none" w:sz="0" w:space="0" w:color="auto"/>
                                                            <w:left w:val="none" w:sz="0" w:space="0" w:color="auto"/>
                                                            <w:bottom w:val="none" w:sz="0" w:space="0" w:color="auto"/>
                                                            <w:right w:val="none" w:sz="0" w:space="0" w:color="auto"/>
                                                          </w:divBdr>
                                                          <w:divsChild>
                                                            <w:div w:id="669255909">
                                                              <w:marLeft w:val="0"/>
                                                              <w:marRight w:val="0"/>
                                                              <w:marTop w:val="0"/>
                                                              <w:marBottom w:val="0"/>
                                                              <w:divBdr>
                                                                <w:top w:val="none" w:sz="0" w:space="0" w:color="auto"/>
                                                                <w:left w:val="none" w:sz="0" w:space="0" w:color="auto"/>
                                                                <w:bottom w:val="none" w:sz="0" w:space="0" w:color="auto"/>
                                                                <w:right w:val="none" w:sz="0" w:space="0" w:color="auto"/>
                                                              </w:divBdr>
                                                            </w:div>
                                                          </w:divsChild>
                                                        </w:div>
                                                        <w:div w:id="1374649204">
                                                          <w:marLeft w:val="0"/>
                                                          <w:marRight w:val="0"/>
                                                          <w:marTop w:val="0"/>
                                                          <w:marBottom w:val="0"/>
                                                          <w:divBdr>
                                                            <w:top w:val="none" w:sz="0" w:space="0" w:color="auto"/>
                                                            <w:left w:val="none" w:sz="0" w:space="0" w:color="auto"/>
                                                            <w:bottom w:val="none" w:sz="0" w:space="0" w:color="auto"/>
                                                            <w:right w:val="none" w:sz="0" w:space="0" w:color="auto"/>
                                                          </w:divBdr>
                                                          <w:divsChild>
                                                            <w:div w:id="1293827705">
                                                              <w:marLeft w:val="0"/>
                                                              <w:marRight w:val="0"/>
                                                              <w:marTop w:val="0"/>
                                                              <w:marBottom w:val="0"/>
                                                              <w:divBdr>
                                                                <w:top w:val="none" w:sz="0" w:space="0" w:color="auto"/>
                                                                <w:left w:val="none" w:sz="0" w:space="0" w:color="auto"/>
                                                                <w:bottom w:val="none" w:sz="0" w:space="0" w:color="auto"/>
                                                                <w:right w:val="none" w:sz="0" w:space="0" w:color="auto"/>
                                                              </w:divBdr>
                                                            </w:div>
                                                          </w:divsChild>
                                                        </w:div>
                                                        <w:div w:id="1425688719">
                                                          <w:marLeft w:val="0"/>
                                                          <w:marRight w:val="0"/>
                                                          <w:marTop w:val="0"/>
                                                          <w:marBottom w:val="0"/>
                                                          <w:divBdr>
                                                            <w:top w:val="none" w:sz="0" w:space="0" w:color="auto"/>
                                                            <w:left w:val="none" w:sz="0" w:space="0" w:color="auto"/>
                                                            <w:bottom w:val="none" w:sz="0" w:space="0" w:color="auto"/>
                                                            <w:right w:val="none" w:sz="0" w:space="0" w:color="auto"/>
                                                          </w:divBdr>
                                                          <w:divsChild>
                                                            <w:div w:id="1530030229">
                                                              <w:marLeft w:val="0"/>
                                                              <w:marRight w:val="0"/>
                                                              <w:marTop w:val="0"/>
                                                              <w:marBottom w:val="0"/>
                                                              <w:divBdr>
                                                                <w:top w:val="none" w:sz="0" w:space="0" w:color="auto"/>
                                                                <w:left w:val="none" w:sz="0" w:space="0" w:color="auto"/>
                                                                <w:bottom w:val="none" w:sz="0" w:space="0" w:color="auto"/>
                                                                <w:right w:val="none" w:sz="0" w:space="0" w:color="auto"/>
                                                              </w:divBdr>
                                                            </w:div>
                                                          </w:divsChild>
                                                        </w:div>
                                                        <w:div w:id="1624190032">
                                                          <w:marLeft w:val="0"/>
                                                          <w:marRight w:val="0"/>
                                                          <w:marTop w:val="0"/>
                                                          <w:marBottom w:val="0"/>
                                                          <w:divBdr>
                                                            <w:top w:val="none" w:sz="0" w:space="0" w:color="auto"/>
                                                            <w:left w:val="none" w:sz="0" w:space="0" w:color="auto"/>
                                                            <w:bottom w:val="none" w:sz="0" w:space="0" w:color="auto"/>
                                                            <w:right w:val="none" w:sz="0" w:space="0" w:color="auto"/>
                                                          </w:divBdr>
                                                          <w:divsChild>
                                                            <w:div w:id="1378318243">
                                                              <w:marLeft w:val="0"/>
                                                              <w:marRight w:val="0"/>
                                                              <w:marTop w:val="0"/>
                                                              <w:marBottom w:val="0"/>
                                                              <w:divBdr>
                                                                <w:top w:val="none" w:sz="0" w:space="0" w:color="auto"/>
                                                                <w:left w:val="none" w:sz="0" w:space="0" w:color="auto"/>
                                                                <w:bottom w:val="none" w:sz="0" w:space="0" w:color="auto"/>
                                                                <w:right w:val="none" w:sz="0" w:space="0" w:color="auto"/>
                                                              </w:divBdr>
                                                            </w:div>
                                                          </w:divsChild>
                                                        </w:div>
                                                        <w:div w:id="1665091239">
                                                          <w:marLeft w:val="0"/>
                                                          <w:marRight w:val="0"/>
                                                          <w:marTop w:val="0"/>
                                                          <w:marBottom w:val="0"/>
                                                          <w:divBdr>
                                                            <w:top w:val="none" w:sz="0" w:space="0" w:color="auto"/>
                                                            <w:left w:val="none" w:sz="0" w:space="0" w:color="auto"/>
                                                            <w:bottom w:val="none" w:sz="0" w:space="0" w:color="auto"/>
                                                            <w:right w:val="none" w:sz="0" w:space="0" w:color="auto"/>
                                                          </w:divBdr>
                                                          <w:divsChild>
                                                            <w:div w:id="1078021251">
                                                              <w:marLeft w:val="0"/>
                                                              <w:marRight w:val="0"/>
                                                              <w:marTop w:val="0"/>
                                                              <w:marBottom w:val="0"/>
                                                              <w:divBdr>
                                                                <w:top w:val="none" w:sz="0" w:space="0" w:color="auto"/>
                                                                <w:left w:val="none" w:sz="0" w:space="0" w:color="auto"/>
                                                                <w:bottom w:val="none" w:sz="0" w:space="0" w:color="auto"/>
                                                                <w:right w:val="none" w:sz="0" w:space="0" w:color="auto"/>
                                                              </w:divBdr>
                                                            </w:div>
                                                          </w:divsChild>
                                                        </w:div>
                                                        <w:div w:id="1741564121">
                                                          <w:marLeft w:val="0"/>
                                                          <w:marRight w:val="0"/>
                                                          <w:marTop w:val="0"/>
                                                          <w:marBottom w:val="0"/>
                                                          <w:divBdr>
                                                            <w:top w:val="none" w:sz="0" w:space="0" w:color="auto"/>
                                                            <w:left w:val="none" w:sz="0" w:space="0" w:color="auto"/>
                                                            <w:bottom w:val="none" w:sz="0" w:space="0" w:color="auto"/>
                                                            <w:right w:val="none" w:sz="0" w:space="0" w:color="auto"/>
                                                          </w:divBdr>
                                                          <w:divsChild>
                                                            <w:div w:id="2123454152">
                                                              <w:marLeft w:val="0"/>
                                                              <w:marRight w:val="0"/>
                                                              <w:marTop w:val="0"/>
                                                              <w:marBottom w:val="0"/>
                                                              <w:divBdr>
                                                                <w:top w:val="none" w:sz="0" w:space="0" w:color="auto"/>
                                                                <w:left w:val="none" w:sz="0" w:space="0" w:color="auto"/>
                                                                <w:bottom w:val="none" w:sz="0" w:space="0" w:color="auto"/>
                                                                <w:right w:val="none" w:sz="0" w:space="0" w:color="auto"/>
                                                              </w:divBdr>
                                                            </w:div>
                                                          </w:divsChild>
                                                        </w:div>
                                                        <w:div w:id="2117556636">
                                                          <w:marLeft w:val="0"/>
                                                          <w:marRight w:val="0"/>
                                                          <w:marTop w:val="0"/>
                                                          <w:marBottom w:val="0"/>
                                                          <w:divBdr>
                                                            <w:top w:val="none" w:sz="0" w:space="0" w:color="auto"/>
                                                            <w:left w:val="none" w:sz="0" w:space="0" w:color="auto"/>
                                                            <w:bottom w:val="none" w:sz="0" w:space="0" w:color="auto"/>
                                                            <w:right w:val="none" w:sz="0" w:space="0" w:color="auto"/>
                                                          </w:divBdr>
                                                          <w:divsChild>
                                                            <w:div w:id="1596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5759454">
      <w:bodyDiv w:val="1"/>
      <w:marLeft w:val="0"/>
      <w:marRight w:val="0"/>
      <w:marTop w:val="0"/>
      <w:marBottom w:val="0"/>
      <w:divBdr>
        <w:top w:val="none" w:sz="0" w:space="0" w:color="auto"/>
        <w:left w:val="none" w:sz="0" w:space="0" w:color="auto"/>
        <w:bottom w:val="none" w:sz="0" w:space="0" w:color="auto"/>
        <w:right w:val="none" w:sz="0" w:space="0" w:color="auto"/>
      </w:divBdr>
    </w:div>
    <w:div w:id="2096128988">
      <w:bodyDiv w:val="1"/>
      <w:marLeft w:val="0"/>
      <w:marRight w:val="0"/>
      <w:marTop w:val="0"/>
      <w:marBottom w:val="0"/>
      <w:divBdr>
        <w:top w:val="none" w:sz="0" w:space="0" w:color="auto"/>
        <w:left w:val="none" w:sz="0" w:space="0" w:color="auto"/>
        <w:bottom w:val="none" w:sz="0" w:space="0" w:color="auto"/>
        <w:right w:val="none" w:sz="0" w:space="0" w:color="auto"/>
      </w:divBdr>
    </w:div>
    <w:div w:id="210491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891CA46ECE8E43B8599341AF5E98AE" ma:contentTypeVersion="16" ma:contentTypeDescription="Create a new document." ma:contentTypeScope="" ma:versionID="c8e32136aba22788535c7c0464394783">
  <xsd:schema xmlns:xsd="http://www.w3.org/2001/XMLSchema" xmlns:xs="http://www.w3.org/2001/XMLSchema" xmlns:p="http://schemas.microsoft.com/office/2006/metadata/properties" xmlns:ns2="f80bf440-f76c-482a-9ce2-35c54b6728dc" xmlns:ns3="9c812a9a-031c-4ac9-8d4d-6863ba6e9288" targetNamespace="http://schemas.microsoft.com/office/2006/metadata/properties" ma:root="true" ma:fieldsID="fc8acbc48b0fcdebeb545089c974de09" ns2:_="" ns3:_="">
    <xsd:import namespace="f80bf440-f76c-482a-9ce2-35c54b6728dc"/>
    <xsd:import namespace="9c812a9a-031c-4ac9-8d4d-6863ba6e92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bf440-f76c-482a-9ce2-35c54b672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f1744ca-e981-46e7-8327-cd4cc389d22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812a9a-031c-4ac9-8d4d-6863ba6e92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d7847a-2430-4a49-ba58-33dd6ca6afc0}" ma:internalName="TaxCatchAll" ma:showField="CatchAllData" ma:web="9c812a9a-031c-4ac9-8d4d-6863ba6e92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80bf440-f76c-482a-9ce2-35c54b6728dc">
      <Terms xmlns="http://schemas.microsoft.com/office/infopath/2007/PartnerControls"/>
    </lcf76f155ced4ddcb4097134ff3c332f>
    <TaxCatchAll xmlns="9c812a9a-031c-4ac9-8d4d-6863ba6e9288" xsi:nil="true"/>
  </documentManagement>
</p:properties>
</file>

<file path=customXml/itemProps1.xml><?xml version="1.0" encoding="utf-8"?>
<ds:datastoreItem xmlns:ds="http://schemas.openxmlformats.org/officeDocument/2006/customXml" ds:itemID="{40679070-32A0-40FB-8EF0-60B41AB9AC15}">
  <ds:schemaRefs>
    <ds:schemaRef ds:uri="http://schemas.openxmlformats.org/officeDocument/2006/bibliography"/>
  </ds:schemaRefs>
</ds:datastoreItem>
</file>

<file path=customXml/itemProps2.xml><?xml version="1.0" encoding="utf-8"?>
<ds:datastoreItem xmlns:ds="http://schemas.openxmlformats.org/officeDocument/2006/customXml" ds:itemID="{EA0B9C44-80A7-4004-84EF-26B4EA00CD30}">
  <ds:schemaRefs>
    <ds:schemaRef ds:uri="http://schemas.microsoft.com/sharepoint/v3/contenttype/forms"/>
  </ds:schemaRefs>
</ds:datastoreItem>
</file>

<file path=customXml/itemProps3.xml><?xml version="1.0" encoding="utf-8"?>
<ds:datastoreItem xmlns:ds="http://schemas.openxmlformats.org/officeDocument/2006/customXml" ds:itemID="{A65BC106-4C4C-48B9-B64A-526886F64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bf440-f76c-482a-9ce2-35c54b6728dc"/>
    <ds:schemaRef ds:uri="9c812a9a-031c-4ac9-8d4d-6863ba6e9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1B4DCC-6E34-443D-A34E-E2BDA784B553}">
  <ds:schemaRefs>
    <ds:schemaRef ds:uri="http://schemas.microsoft.com/office/2006/metadata/properties"/>
    <ds:schemaRef ds:uri="http://schemas.microsoft.com/office/infopath/2007/PartnerControls"/>
    <ds:schemaRef ds:uri="f80bf440-f76c-482a-9ce2-35c54b6728dc"/>
    <ds:schemaRef ds:uri="9c812a9a-031c-4ac9-8d4d-6863ba6e928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3530</Words>
  <Characters>18725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BRADLEY STOKE TOWN COUNCIL</vt:lpstr>
    </vt:vector>
  </TitlesOfParts>
  <Company>Bradley Stoke Town Council</Company>
  <LinksUpToDate>false</LinksUpToDate>
  <CharactersWithSpaces>22211</CharactersWithSpaces>
  <SharedDoc>false</SharedDoc>
  <HLinks>
    <vt:vector size="6" baseType="variant">
      <vt:variant>
        <vt:i4>7733296</vt:i4>
      </vt:variant>
      <vt:variant>
        <vt:i4>0</vt:i4>
      </vt:variant>
      <vt:variant>
        <vt:i4>0</vt:i4>
      </vt:variant>
      <vt:variant>
        <vt:i4>5</vt:i4>
      </vt:variant>
      <vt:variant>
        <vt:lpwstr>http://www.nya.org.uk/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BRADLEY STOKE TOWN COUNCIL</dc:title>
  <dc:subject/>
  <dc:creator>Sharon</dc:creator>
  <cp:keywords/>
  <dc:description/>
  <cp:lastModifiedBy>Sharon Petela</cp:lastModifiedBy>
  <cp:revision>3</cp:revision>
  <cp:lastPrinted>2023-04-18T14:49:00Z</cp:lastPrinted>
  <dcterms:created xsi:type="dcterms:W3CDTF">2023-04-18T14:49:00Z</dcterms:created>
  <dcterms:modified xsi:type="dcterms:W3CDTF">2023-06-20T07:24:00Z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0x0101009A891CA46ECE8E43B8599341AF5E98AE</vt:lpwstr>
  </property>
  <property fmtid="{D5CDD505-2E9C-101B-9397-08002B2CF9AE}" pid="3" name="Order">
    <vt:r8>3747000</vt:r8>
  </property>
  <property fmtid="{D5CDD505-2E9C-101B-9397-08002B2CF9AE}" pid="4" name="MediaServiceImageTags">
    <vt:lpwstr/>
  </property>
</Properties>
</file>