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3100A" w14:textId="2AB976AD" w:rsidR="00D75BBD" w:rsidRPr="005E2C15" w:rsidRDefault="00C85F94" w:rsidP="00C2783E">
      <w:pPr>
        <w:pStyle w:val="Heading2"/>
        <w:jc w:val="center"/>
        <w:rPr>
          <w:color w:val="000000"/>
          <w:sz w:val="16"/>
          <w:szCs w:val="16"/>
          <w:lang w:val="en-GB"/>
        </w:rPr>
      </w:pPr>
      <w:bookmarkStart w:id="0" w:name="_Hlk6474998"/>
      <w:bookmarkEnd w:id="0"/>
      <w:r>
        <w:rPr>
          <w:color w:val="000000"/>
          <w:sz w:val="16"/>
          <w:szCs w:val="16"/>
          <w:lang w:val="en-GB"/>
        </w:rPr>
        <w:t xml:space="preserve">  </w:t>
      </w:r>
      <w:r w:rsidR="00560040">
        <w:rPr>
          <w:color w:val="000000"/>
          <w:sz w:val="16"/>
          <w:szCs w:val="16"/>
          <w:lang w:val="en-GB"/>
        </w:rPr>
        <w:tab/>
      </w:r>
    </w:p>
    <w:p w14:paraId="495B3F80" w14:textId="77777777" w:rsidR="00792461" w:rsidRPr="00EE01AA" w:rsidRDefault="00792461" w:rsidP="00C2783E">
      <w:pPr>
        <w:pStyle w:val="Heading2"/>
        <w:jc w:val="center"/>
        <w:rPr>
          <w:color w:val="000000"/>
          <w:szCs w:val="24"/>
          <w:lang w:val="en-GB"/>
        </w:rPr>
      </w:pPr>
      <w:r w:rsidRPr="00EE01AA">
        <w:rPr>
          <w:color w:val="000000"/>
          <w:szCs w:val="24"/>
          <w:lang w:val="en-GB"/>
        </w:rPr>
        <w:t>BRADLEY STOKE TOWN COUNCIL</w:t>
      </w:r>
    </w:p>
    <w:p w14:paraId="4C9FF2AE" w14:textId="77777777" w:rsidR="00792461" w:rsidRPr="004D0436" w:rsidRDefault="00792461" w:rsidP="00C2783E">
      <w:pPr>
        <w:jc w:val="center"/>
        <w:rPr>
          <w:rFonts w:ascii="Times New Roman" w:hAnsi="Times New Roman"/>
          <w:b/>
          <w:color w:val="000000"/>
          <w:sz w:val="16"/>
          <w:szCs w:val="16"/>
        </w:rPr>
      </w:pPr>
    </w:p>
    <w:p w14:paraId="2F2DED9B" w14:textId="77777777" w:rsidR="00792461" w:rsidRPr="00EE01AA" w:rsidRDefault="00792461" w:rsidP="00C2783E">
      <w:pPr>
        <w:jc w:val="center"/>
        <w:rPr>
          <w:rFonts w:ascii="Times New Roman" w:hAnsi="Times New Roman"/>
          <w:b/>
          <w:color w:val="000000"/>
          <w:sz w:val="24"/>
          <w:szCs w:val="24"/>
        </w:rPr>
      </w:pPr>
      <w:r w:rsidRPr="00EE01AA">
        <w:rPr>
          <w:rFonts w:ascii="Times New Roman" w:hAnsi="Times New Roman"/>
          <w:b/>
          <w:color w:val="000000"/>
          <w:sz w:val="24"/>
          <w:szCs w:val="24"/>
        </w:rPr>
        <w:t>Finance Committee</w:t>
      </w:r>
    </w:p>
    <w:p w14:paraId="10011878" w14:textId="77777777" w:rsidR="004132F8" w:rsidRPr="004D0436" w:rsidRDefault="004132F8" w:rsidP="00EE171F">
      <w:pPr>
        <w:jc w:val="both"/>
        <w:rPr>
          <w:rFonts w:ascii="Times New Roman" w:hAnsi="Times New Roman"/>
          <w:color w:val="000000"/>
          <w:sz w:val="16"/>
          <w:szCs w:val="16"/>
        </w:rPr>
      </w:pPr>
    </w:p>
    <w:p w14:paraId="4E85E3E3" w14:textId="2AA5F4E0" w:rsidR="000A0B28" w:rsidRPr="00BC7E58" w:rsidRDefault="00792461" w:rsidP="00EE171F">
      <w:pPr>
        <w:jc w:val="both"/>
        <w:rPr>
          <w:rFonts w:ascii="Times New Roman" w:hAnsi="Times New Roman"/>
          <w:color w:val="000000"/>
          <w:sz w:val="24"/>
          <w:szCs w:val="24"/>
        </w:rPr>
      </w:pPr>
      <w:r w:rsidRPr="00BC7E58">
        <w:rPr>
          <w:rFonts w:ascii="Times New Roman" w:hAnsi="Times New Roman"/>
          <w:color w:val="000000"/>
          <w:sz w:val="24"/>
          <w:szCs w:val="24"/>
        </w:rPr>
        <w:t>Minutes of the Meeting of the Finance Committee of Bradley Stoke Town Council held</w:t>
      </w:r>
      <w:r w:rsidR="00BC7E58" w:rsidRPr="00BC7E58">
        <w:rPr>
          <w:rFonts w:ascii="Times New Roman" w:hAnsi="Times New Roman"/>
          <w:sz w:val="24"/>
          <w:szCs w:val="24"/>
        </w:rPr>
        <w:t xml:space="preserve"> </w:t>
      </w:r>
      <w:r w:rsidR="008C71E6">
        <w:rPr>
          <w:rFonts w:ascii="Times New Roman" w:hAnsi="Times New Roman"/>
          <w:sz w:val="24"/>
          <w:szCs w:val="24"/>
        </w:rPr>
        <w:t xml:space="preserve">at the Jubilee Centre, Savages Wood Road, Bradley Stoke </w:t>
      </w:r>
      <w:r w:rsidR="00BC7E58" w:rsidRPr="00BC7E58">
        <w:rPr>
          <w:rFonts w:ascii="Times New Roman" w:hAnsi="Times New Roman"/>
          <w:sz w:val="24"/>
          <w:szCs w:val="24"/>
        </w:rPr>
        <w:t xml:space="preserve">on </w:t>
      </w:r>
      <w:r w:rsidR="00BC7E58">
        <w:rPr>
          <w:rFonts w:ascii="Times New Roman" w:hAnsi="Times New Roman"/>
          <w:sz w:val="24"/>
          <w:szCs w:val="24"/>
        </w:rPr>
        <w:t xml:space="preserve">Wednesday </w:t>
      </w:r>
      <w:r w:rsidR="003E7EBC">
        <w:rPr>
          <w:rFonts w:ascii="Times New Roman" w:hAnsi="Times New Roman"/>
          <w:sz w:val="24"/>
          <w:szCs w:val="24"/>
        </w:rPr>
        <w:t>2</w:t>
      </w:r>
      <w:r w:rsidR="00217D11">
        <w:rPr>
          <w:rFonts w:ascii="Times New Roman" w:hAnsi="Times New Roman"/>
          <w:sz w:val="24"/>
          <w:szCs w:val="24"/>
        </w:rPr>
        <w:t>0</w:t>
      </w:r>
      <w:r w:rsidR="00217D11" w:rsidRPr="00217D11">
        <w:rPr>
          <w:rFonts w:ascii="Times New Roman" w:hAnsi="Times New Roman"/>
          <w:sz w:val="24"/>
          <w:szCs w:val="24"/>
          <w:vertAlign w:val="superscript"/>
        </w:rPr>
        <w:t>th</w:t>
      </w:r>
      <w:r w:rsidR="00217D11">
        <w:rPr>
          <w:rFonts w:ascii="Times New Roman" w:hAnsi="Times New Roman"/>
          <w:sz w:val="24"/>
          <w:szCs w:val="24"/>
        </w:rPr>
        <w:t xml:space="preserve"> December </w:t>
      </w:r>
      <w:r w:rsidR="00BC7E58" w:rsidRPr="00BC7E58">
        <w:rPr>
          <w:rFonts w:ascii="Times New Roman" w:hAnsi="Times New Roman"/>
          <w:sz w:val="24"/>
          <w:szCs w:val="24"/>
        </w:rPr>
        <w:t>202</w:t>
      </w:r>
      <w:r w:rsidR="003E7EBC">
        <w:rPr>
          <w:rFonts w:ascii="Times New Roman" w:hAnsi="Times New Roman"/>
          <w:sz w:val="24"/>
          <w:szCs w:val="24"/>
        </w:rPr>
        <w:t>3</w:t>
      </w:r>
      <w:r w:rsidR="00BC7E58" w:rsidRPr="00BC7E58">
        <w:rPr>
          <w:rFonts w:ascii="Times New Roman" w:hAnsi="Times New Roman"/>
          <w:sz w:val="24"/>
          <w:szCs w:val="24"/>
        </w:rPr>
        <w:t xml:space="preserve"> at </w:t>
      </w:r>
      <w:r w:rsidR="007F4402">
        <w:rPr>
          <w:rFonts w:ascii="Times New Roman" w:hAnsi="Times New Roman"/>
          <w:sz w:val="24"/>
          <w:szCs w:val="24"/>
        </w:rPr>
        <w:t>6.</w:t>
      </w:r>
      <w:r w:rsidR="00217D11">
        <w:rPr>
          <w:rFonts w:ascii="Times New Roman" w:hAnsi="Times New Roman"/>
          <w:sz w:val="24"/>
          <w:szCs w:val="24"/>
        </w:rPr>
        <w:t>4</w:t>
      </w:r>
      <w:r w:rsidR="00BB1DD8">
        <w:rPr>
          <w:rFonts w:ascii="Times New Roman" w:hAnsi="Times New Roman"/>
          <w:sz w:val="24"/>
          <w:szCs w:val="24"/>
        </w:rPr>
        <w:t>5</w:t>
      </w:r>
      <w:r w:rsidR="007F4402">
        <w:rPr>
          <w:rFonts w:ascii="Times New Roman" w:hAnsi="Times New Roman"/>
          <w:sz w:val="24"/>
          <w:szCs w:val="24"/>
        </w:rPr>
        <w:t>pm</w:t>
      </w:r>
      <w:r w:rsidR="00BC7E58" w:rsidRPr="00BC7E58">
        <w:rPr>
          <w:rFonts w:ascii="Times New Roman" w:hAnsi="Times New Roman"/>
          <w:sz w:val="24"/>
          <w:szCs w:val="24"/>
        </w:rPr>
        <w:t>.</w:t>
      </w:r>
    </w:p>
    <w:p w14:paraId="7AF0DBAA" w14:textId="77777777" w:rsidR="00BC7E58" w:rsidRPr="003E7EBC" w:rsidRDefault="00BC7E58" w:rsidP="008A36AF">
      <w:pPr>
        <w:jc w:val="both"/>
        <w:rPr>
          <w:rFonts w:ascii="Times New Roman" w:hAnsi="Times New Roman"/>
          <w:sz w:val="24"/>
          <w:szCs w:val="24"/>
        </w:rPr>
      </w:pPr>
    </w:p>
    <w:p w14:paraId="688DEE2E" w14:textId="2602A2CB" w:rsidR="009C4956" w:rsidRDefault="003E7EBC" w:rsidP="00E52B77">
      <w:pPr>
        <w:jc w:val="both"/>
        <w:rPr>
          <w:rFonts w:ascii="Times New Roman" w:hAnsi="Times New Roman"/>
          <w:sz w:val="24"/>
          <w:szCs w:val="24"/>
        </w:rPr>
      </w:pPr>
      <w:r w:rsidRPr="003E7EBC">
        <w:rPr>
          <w:rFonts w:ascii="Times New Roman" w:hAnsi="Times New Roman"/>
          <w:b/>
          <w:sz w:val="24"/>
          <w:szCs w:val="24"/>
        </w:rPr>
        <w:t xml:space="preserve">PRESENT: </w:t>
      </w:r>
      <w:r w:rsidRPr="003E7EBC">
        <w:rPr>
          <w:rFonts w:ascii="Times New Roman" w:hAnsi="Times New Roman"/>
          <w:sz w:val="24"/>
          <w:szCs w:val="24"/>
        </w:rPr>
        <w:t>Councillors:</w:t>
      </w:r>
      <w:r w:rsidRPr="003E7EBC">
        <w:rPr>
          <w:rFonts w:ascii="Times New Roman" w:hAnsi="Times New Roman"/>
          <w:sz w:val="24"/>
          <w:szCs w:val="24"/>
        </w:rPr>
        <w:tab/>
      </w:r>
      <w:r w:rsidR="00222C0A">
        <w:rPr>
          <w:rFonts w:ascii="Times New Roman" w:hAnsi="Times New Roman"/>
          <w:sz w:val="24"/>
          <w:szCs w:val="24"/>
        </w:rPr>
        <w:t>Dave Addison</w:t>
      </w:r>
    </w:p>
    <w:p w14:paraId="35EB4E86" w14:textId="1175A029" w:rsidR="003E7EBC" w:rsidRPr="003E7EBC" w:rsidRDefault="003E7EBC" w:rsidP="009C4956">
      <w:pPr>
        <w:ind w:left="2160" w:firstLine="720"/>
        <w:jc w:val="both"/>
        <w:rPr>
          <w:rFonts w:ascii="Times New Roman" w:hAnsi="Times New Roman"/>
          <w:sz w:val="24"/>
          <w:szCs w:val="24"/>
        </w:rPr>
      </w:pPr>
      <w:r w:rsidRPr="003E7EBC">
        <w:rPr>
          <w:rFonts w:ascii="Times New Roman" w:hAnsi="Times New Roman"/>
          <w:sz w:val="24"/>
          <w:szCs w:val="24"/>
        </w:rPr>
        <w:t>Tom Aditya</w:t>
      </w:r>
    </w:p>
    <w:p w14:paraId="498DB1D2" w14:textId="43BE5495" w:rsidR="00E52B77" w:rsidRDefault="00222C0A" w:rsidP="003E7EBC">
      <w:pPr>
        <w:ind w:left="2160" w:firstLine="720"/>
        <w:jc w:val="both"/>
        <w:rPr>
          <w:rFonts w:ascii="Times New Roman" w:hAnsi="Times New Roman"/>
          <w:sz w:val="24"/>
          <w:szCs w:val="24"/>
        </w:rPr>
      </w:pPr>
      <w:r>
        <w:rPr>
          <w:rFonts w:ascii="Times New Roman" w:hAnsi="Times New Roman"/>
          <w:sz w:val="24"/>
          <w:szCs w:val="24"/>
        </w:rPr>
        <w:t>Natalie Field</w:t>
      </w:r>
    </w:p>
    <w:p w14:paraId="2794C50A" w14:textId="6687D10C"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Jenny James</w:t>
      </w:r>
    </w:p>
    <w:p w14:paraId="3A401A99" w14:textId="327C8968" w:rsidR="00E52B77" w:rsidRDefault="00E52B77" w:rsidP="003E7EBC">
      <w:pPr>
        <w:ind w:left="2160" w:firstLine="720"/>
        <w:jc w:val="both"/>
        <w:rPr>
          <w:rFonts w:ascii="Times New Roman" w:hAnsi="Times New Roman"/>
          <w:sz w:val="24"/>
          <w:szCs w:val="24"/>
        </w:rPr>
      </w:pPr>
      <w:r>
        <w:rPr>
          <w:rFonts w:ascii="Times New Roman" w:hAnsi="Times New Roman"/>
          <w:sz w:val="24"/>
          <w:szCs w:val="24"/>
        </w:rPr>
        <w:t>Dayley Lawrence</w:t>
      </w:r>
    </w:p>
    <w:p w14:paraId="6F3C15A5" w14:textId="309E0C06"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James Nelson</w:t>
      </w:r>
    </w:p>
    <w:p w14:paraId="6F173AFF" w14:textId="77777777" w:rsidR="003E7EBC" w:rsidRPr="003E7EBC" w:rsidRDefault="003E7EBC" w:rsidP="003E7EBC">
      <w:pPr>
        <w:ind w:left="2160" w:firstLine="720"/>
        <w:jc w:val="both"/>
        <w:rPr>
          <w:rFonts w:ascii="Times New Roman" w:hAnsi="Times New Roman"/>
          <w:sz w:val="24"/>
          <w:szCs w:val="24"/>
        </w:rPr>
      </w:pPr>
      <w:r w:rsidRPr="003E7EBC">
        <w:rPr>
          <w:rFonts w:ascii="Times New Roman" w:hAnsi="Times New Roman"/>
          <w:sz w:val="24"/>
          <w:szCs w:val="24"/>
        </w:rPr>
        <w:t>Ben Randles</w:t>
      </w:r>
    </w:p>
    <w:p w14:paraId="693F43BE" w14:textId="79A21AFE" w:rsidR="003E7EBC" w:rsidRPr="003E7EBC" w:rsidRDefault="00222C0A" w:rsidP="003E7EBC">
      <w:pPr>
        <w:ind w:left="2160" w:firstLine="720"/>
        <w:jc w:val="both"/>
        <w:rPr>
          <w:rFonts w:ascii="Times New Roman" w:hAnsi="Times New Roman"/>
          <w:sz w:val="24"/>
          <w:szCs w:val="24"/>
        </w:rPr>
      </w:pPr>
      <w:r>
        <w:rPr>
          <w:rFonts w:ascii="Times New Roman" w:hAnsi="Times New Roman"/>
          <w:sz w:val="24"/>
          <w:szCs w:val="24"/>
        </w:rPr>
        <w:t>Jon Williams (Chair)</w:t>
      </w:r>
    </w:p>
    <w:p w14:paraId="720337FC" w14:textId="77777777" w:rsidR="003E7EBC" w:rsidRPr="00273BC2" w:rsidRDefault="003E7EBC" w:rsidP="003E7EBC">
      <w:pPr>
        <w:ind w:left="2160"/>
        <w:jc w:val="both"/>
        <w:rPr>
          <w:rFonts w:ascii="Times New Roman" w:hAnsi="Times New Roman"/>
          <w:sz w:val="16"/>
          <w:szCs w:val="16"/>
        </w:rPr>
      </w:pPr>
    </w:p>
    <w:p w14:paraId="60821E20" w14:textId="13E9E7A0" w:rsidR="003E7EBC" w:rsidRDefault="003E7EBC" w:rsidP="003E7EBC">
      <w:pPr>
        <w:ind w:left="720" w:firstLine="720"/>
        <w:jc w:val="both"/>
        <w:rPr>
          <w:rFonts w:ascii="Times New Roman" w:hAnsi="Times New Roman"/>
          <w:sz w:val="24"/>
          <w:szCs w:val="24"/>
        </w:rPr>
      </w:pPr>
      <w:r w:rsidRPr="003E7EBC">
        <w:rPr>
          <w:rFonts w:ascii="Times New Roman" w:hAnsi="Times New Roman"/>
          <w:sz w:val="24"/>
          <w:szCs w:val="24"/>
        </w:rPr>
        <w:t>Officers:</w:t>
      </w:r>
      <w:r w:rsidRPr="003E7EBC">
        <w:rPr>
          <w:rFonts w:ascii="Times New Roman" w:hAnsi="Times New Roman"/>
          <w:sz w:val="24"/>
          <w:szCs w:val="24"/>
        </w:rPr>
        <w:tab/>
        <w:t>Sharon Petela - Town Clerk</w:t>
      </w:r>
    </w:p>
    <w:p w14:paraId="66B6753F" w14:textId="7BF50138" w:rsidR="009C4956" w:rsidRDefault="003E7EBC" w:rsidP="003E7EBC">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C4956">
        <w:rPr>
          <w:rFonts w:ascii="Times New Roman" w:hAnsi="Times New Roman"/>
          <w:sz w:val="24"/>
          <w:szCs w:val="24"/>
        </w:rPr>
        <w:t>Phil Francis – Deputy Town Clerk/Activity Centres Manager</w:t>
      </w:r>
    </w:p>
    <w:p w14:paraId="24CE394F" w14:textId="77777777" w:rsidR="009C4956" w:rsidRDefault="009C4956" w:rsidP="009C4956">
      <w:pPr>
        <w:ind w:left="2160" w:firstLine="720"/>
        <w:jc w:val="both"/>
        <w:rPr>
          <w:rFonts w:ascii="Times New Roman" w:hAnsi="Times New Roman"/>
          <w:sz w:val="24"/>
          <w:szCs w:val="24"/>
        </w:rPr>
      </w:pPr>
      <w:r w:rsidRPr="003E7EBC">
        <w:rPr>
          <w:rFonts w:ascii="Times New Roman" w:hAnsi="Times New Roman"/>
          <w:sz w:val="24"/>
          <w:szCs w:val="24"/>
        </w:rPr>
        <w:t>Rachel Pullen</w:t>
      </w:r>
      <w:r>
        <w:rPr>
          <w:rFonts w:ascii="Times New Roman" w:hAnsi="Times New Roman"/>
          <w:sz w:val="24"/>
          <w:szCs w:val="24"/>
        </w:rPr>
        <w:t xml:space="preserve"> - R</w:t>
      </w:r>
      <w:r w:rsidRPr="003E7EBC">
        <w:rPr>
          <w:rFonts w:ascii="Times New Roman" w:hAnsi="Times New Roman"/>
          <w:sz w:val="24"/>
          <w:szCs w:val="24"/>
        </w:rPr>
        <w:t>esponsible Finance Officer/Finance Manager</w:t>
      </w:r>
    </w:p>
    <w:p w14:paraId="53C141B9" w14:textId="77777777" w:rsidR="0067777A" w:rsidRPr="0067777A" w:rsidRDefault="0067777A" w:rsidP="0067777A">
      <w:pPr>
        <w:jc w:val="both"/>
        <w:rPr>
          <w:sz w:val="16"/>
          <w:szCs w:val="16"/>
        </w:rPr>
      </w:pPr>
    </w:p>
    <w:p w14:paraId="462C81AE" w14:textId="77777777" w:rsidR="0067777A" w:rsidRDefault="0067777A" w:rsidP="004E0E3E">
      <w:pPr>
        <w:jc w:val="both"/>
        <w:rPr>
          <w:rFonts w:ascii="Times New Roman" w:hAnsi="Times New Roman"/>
          <w:sz w:val="16"/>
          <w:szCs w:val="16"/>
        </w:rPr>
      </w:pPr>
    </w:p>
    <w:p w14:paraId="42E513C8" w14:textId="63BF06EC" w:rsidR="00200E21" w:rsidRPr="00EE53C1" w:rsidRDefault="00752141" w:rsidP="00EE53C1">
      <w:pPr>
        <w:pStyle w:val="ListParagraph"/>
        <w:numPr>
          <w:ilvl w:val="0"/>
          <w:numId w:val="3"/>
        </w:numPr>
        <w:jc w:val="both"/>
        <w:rPr>
          <w:b/>
          <w:color w:val="000000"/>
          <w:sz w:val="24"/>
          <w:szCs w:val="24"/>
        </w:rPr>
      </w:pPr>
      <w:r w:rsidRPr="00EE53C1">
        <w:rPr>
          <w:b/>
          <w:color w:val="000000"/>
          <w:sz w:val="24"/>
          <w:szCs w:val="24"/>
        </w:rPr>
        <w:t>Submissions from the Public</w:t>
      </w:r>
    </w:p>
    <w:p w14:paraId="4AA980CD" w14:textId="77777777" w:rsidR="00EE53C1" w:rsidRDefault="00EE53C1" w:rsidP="00EE53C1">
      <w:pPr>
        <w:pStyle w:val="ListParagraph"/>
        <w:jc w:val="both"/>
        <w:rPr>
          <w:b/>
          <w:color w:val="000000"/>
          <w:sz w:val="16"/>
          <w:szCs w:val="16"/>
        </w:rPr>
      </w:pPr>
    </w:p>
    <w:p w14:paraId="7CE077AD" w14:textId="77777777" w:rsidR="009C4956" w:rsidRDefault="009C4956" w:rsidP="00D264EC">
      <w:pPr>
        <w:pStyle w:val="ListParagraph"/>
        <w:ind w:left="1440" w:hanging="720"/>
        <w:jc w:val="both"/>
        <w:rPr>
          <w:bCs/>
          <w:color w:val="000000"/>
          <w:sz w:val="24"/>
          <w:szCs w:val="24"/>
        </w:rPr>
      </w:pPr>
      <w:r>
        <w:rPr>
          <w:bCs/>
          <w:color w:val="000000"/>
          <w:sz w:val="24"/>
          <w:szCs w:val="24"/>
        </w:rPr>
        <w:t>None</w:t>
      </w:r>
    </w:p>
    <w:p w14:paraId="60D11AF7" w14:textId="77777777" w:rsidR="00273BC2" w:rsidRDefault="00273BC2" w:rsidP="00273BC2">
      <w:pPr>
        <w:pStyle w:val="ListParagraph"/>
        <w:rPr>
          <w:bCs/>
          <w:color w:val="000000"/>
          <w:sz w:val="16"/>
          <w:szCs w:val="16"/>
        </w:rPr>
      </w:pPr>
    </w:p>
    <w:p w14:paraId="18C30462" w14:textId="77777777" w:rsidR="00280472" w:rsidRPr="00273BC2" w:rsidRDefault="00280472" w:rsidP="00273BC2">
      <w:pPr>
        <w:pStyle w:val="ListParagraph"/>
        <w:rPr>
          <w:bCs/>
          <w:color w:val="000000"/>
          <w:sz w:val="16"/>
          <w:szCs w:val="16"/>
        </w:rPr>
      </w:pPr>
    </w:p>
    <w:p w14:paraId="2EF539D9" w14:textId="559BAA3C" w:rsidR="009C3ED0" w:rsidRDefault="007F4402" w:rsidP="009C3ED0">
      <w:pPr>
        <w:jc w:val="both"/>
        <w:rPr>
          <w:rFonts w:ascii="Times New Roman" w:hAnsi="Times New Roman"/>
          <w:b/>
          <w:color w:val="000000"/>
          <w:sz w:val="24"/>
          <w:szCs w:val="24"/>
        </w:rPr>
      </w:pPr>
      <w:r>
        <w:rPr>
          <w:rFonts w:ascii="Times New Roman" w:hAnsi="Times New Roman"/>
          <w:b/>
          <w:color w:val="000000"/>
          <w:sz w:val="24"/>
          <w:szCs w:val="24"/>
        </w:rPr>
        <w:t>2</w:t>
      </w:r>
      <w:r w:rsidR="00F46ED6">
        <w:rPr>
          <w:rFonts w:ascii="Times New Roman" w:hAnsi="Times New Roman"/>
          <w:b/>
          <w:color w:val="000000"/>
          <w:sz w:val="24"/>
          <w:szCs w:val="24"/>
        </w:rPr>
        <w:tab/>
      </w:r>
      <w:r w:rsidR="00792461" w:rsidRPr="00EE01AA">
        <w:rPr>
          <w:rFonts w:ascii="Times New Roman" w:hAnsi="Times New Roman"/>
          <w:b/>
          <w:color w:val="000000"/>
          <w:sz w:val="24"/>
          <w:szCs w:val="24"/>
        </w:rPr>
        <w:t>Apologies for absence</w:t>
      </w:r>
    </w:p>
    <w:p w14:paraId="10B907FC" w14:textId="77777777" w:rsidR="009C3ED0" w:rsidRPr="00E63645" w:rsidRDefault="009C3ED0" w:rsidP="009C3ED0">
      <w:pPr>
        <w:jc w:val="both"/>
        <w:rPr>
          <w:rFonts w:ascii="Times New Roman" w:hAnsi="Times New Roman"/>
          <w:color w:val="000000"/>
          <w:sz w:val="16"/>
          <w:szCs w:val="16"/>
        </w:rPr>
      </w:pPr>
    </w:p>
    <w:p w14:paraId="242D8974" w14:textId="29B2ECCA" w:rsidR="00D264EC" w:rsidRDefault="008C71E6" w:rsidP="0067777A">
      <w:pPr>
        <w:ind w:left="720"/>
        <w:jc w:val="both"/>
        <w:rPr>
          <w:rFonts w:ascii="Times New Roman" w:hAnsi="Times New Roman"/>
          <w:sz w:val="24"/>
          <w:szCs w:val="24"/>
        </w:rPr>
      </w:pPr>
      <w:r>
        <w:rPr>
          <w:rFonts w:ascii="Times New Roman" w:hAnsi="Times New Roman"/>
          <w:color w:val="000000"/>
          <w:sz w:val="24"/>
          <w:szCs w:val="24"/>
        </w:rPr>
        <w:t>Apologies received from Councillor</w:t>
      </w:r>
      <w:r w:rsidR="00273BC2">
        <w:rPr>
          <w:rFonts w:ascii="Times New Roman" w:hAnsi="Times New Roman"/>
          <w:color w:val="000000"/>
          <w:sz w:val="24"/>
          <w:szCs w:val="24"/>
        </w:rPr>
        <w:t>s</w:t>
      </w:r>
      <w:r w:rsidR="009C4956">
        <w:rPr>
          <w:rFonts w:ascii="Times New Roman" w:hAnsi="Times New Roman"/>
          <w:color w:val="000000"/>
          <w:sz w:val="24"/>
          <w:szCs w:val="24"/>
        </w:rPr>
        <w:t xml:space="preserve"> </w:t>
      </w:r>
      <w:r w:rsidR="00222C0A">
        <w:rPr>
          <w:rFonts w:ascii="Times New Roman" w:hAnsi="Times New Roman"/>
          <w:color w:val="000000"/>
          <w:sz w:val="24"/>
          <w:szCs w:val="24"/>
        </w:rPr>
        <w:t>Aleena Aditya, Roger Avenin, John Bradbury</w:t>
      </w:r>
      <w:r w:rsidR="00D264EC">
        <w:rPr>
          <w:rFonts w:ascii="Times New Roman" w:hAnsi="Times New Roman"/>
          <w:color w:val="000000"/>
          <w:sz w:val="24"/>
          <w:szCs w:val="24"/>
        </w:rPr>
        <w:t xml:space="preserve">, </w:t>
      </w:r>
      <w:r w:rsidR="009C4956">
        <w:rPr>
          <w:rFonts w:ascii="Times New Roman" w:hAnsi="Times New Roman"/>
          <w:color w:val="000000"/>
          <w:sz w:val="24"/>
          <w:szCs w:val="24"/>
        </w:rPr>
        <w:t>Terri Cullen,</w:t>
      </w:r>
      <w:r w:rsidR="00222C0A">
        <w:rPr>
          <w:rFonts w:ascii="Times New Roman" w:hAnsi="Times New Roman"/>
          <w:color w:val="000000"/>
          <w:sz w:val="24"/>
          <w:szCs w:val="24"/>
        </w:rPr>
        <w:t xml:space="preserve"> </w:t>
      </w:r>
      <w:r w:rsidR="00280472">
        <w:rPr>
          <w:rFonts w:ascii="Times New Roman" w:hAnsi="Times New Roman"/>
          <w:sz w:val="24"/>
          <w:szCs w:val="24"/>
        </w:rPr>
        <w:t xml:space="preserve">Brian Mead and </w:t>
      </w:r>
      <w:r w:rsidR="00222C0A">
        <w:rPr>
          <w:rFonts w:ascii="Times New Roman" w:hAnsi="Times New Roman"/>
          <w:sz w:val="24"/>
          <w:szCs w:val="24"/>
        </w:rPr>
        <w:t>Kulwinder Singh Sappal</w:t>
      </w:r>
      <w:r w:rsidR="0067777A">
        <w:rPr>
          <w:rFonts w:ascii="Times New Roman" w:hAnsi="Times New Roman"/>
          <w:sz w:val="24"/>
          <w:szCs w:val="24"/>
        </w:rPr>
        <w:t xml:space="preserve"> </w:t>
      </w:r>
    </w:p>
    <w:p w14:paraId="448AA155" w14:textId="77777777" w:rsidR="00273BC2" w:rsidRPr="00273BC2" w:rsidRDefault="00273BC2" w:rsidP="00A40699">
      <w:pPr>
        <w:ind w:left="709"/>
        <w:jc w:val="both"/>
        <w:rPr>
          <w:rFonts w:ascii="Times New Roman" w:hAnsi="Times New Roman"/>
          <w:color w:val="000000"/>
          <w:sz w:val="16"/>
          <w:szCs w:val="16"/>
        </w:rPr>
      </w:pPr>
    </w:p>
    <w:p w14:paraId="056C1E55" w14:textId="25E9153E" w:rsidR="00D75BBD" w:rsidRPr="00273BC2" w:rsidRDefault="00D75BBD" w:rsidP="00D75BBD">
      <w:pPr>
        <w:jc w:val="both"/>
        <w:rPr>
          <w:rFonts w:ascii="Times New Roman" w:hAnsi="Times New Roman"/>
          <w:sz w:val="16"/>
          <w:szCs w:val="16"/>
        </w:rPr>
      </w:pPr>
      <w:r w:rsidRPr="00273BC2">
        <w:rPr>
          <w:rFonts w:ascii="Times New Roman" w:hAnsi="Times New Roman"/>
          <w:sz w:val="16"/>
          <w:szCs w:val="16"/>
        </w:rPr>
        <w:tab/>
      </w:r>
      <w:r w:rsidRPr="00273BC2">
        <w:rPr>
          <w:rFonts w:ascii="Times New Roman" w:hAnsi="Times New Roman"/>
          <w:sz w:val="16"/>
          <w:szCs w:val="16"/>
        </w:rPr>
        <w:tab/>
      </w:r>
      <w:r w:rsidRPr="00273BC2">
        <w:rPr>
          <w:rFonts w:ascii="Times New Roman" w:hAnsi="Times New Roman"/>
          <w:sz w:val="16"/>
          <w:szCs w:val="16"/>
        </w:rPr>
        <w:tab/>
      </w:r>
    </w:p>
    <w:p w14:paraId="075D2A0F" w14:textId="52106485" w:rsidR="004B6EA9" w:rsidRPr="004D0436" w:rsidRDefault="004D0436" w:rsidP="004D0436">
      <w:pPr>
        <w:jc w:val="both"/>
        <w:rPr>
          <w:rFonts w:ascii="Times New Roman" w:hAnsi="Times New Roman"/>
          <w:b/>
          <w:bCs/>
          <w:color w:val="000000"/>
          <w:sz w:val="24"/>
          <w:szCs w:val="24"/>
        </w:rPr>
      </w:pPr>
      <w:r w:rsidRPr="004D0436">
        <w:rPr>
          <w:rFonts w:ascii="Times New Roman" w:hAnsi="Times New Roman"/>
          <w:b/>
          <w:bCs/>
          <w:color w:val="000000"/>
          <w:sz w:val="24"/>
          <w:szCs w:val="24"/>
        </w:rPr>
        <w:t>3</w:t>
      </w:r>
      <w:r w:rsidRPr="004D0436">
        <w:rPr>
          <w:rFonts w:ascii="Times New Roman" w:hAnsi="Times New Roman"/>
          <w:b/>
          <w:bCs/>
          <w:color w:val="000000"/>
          <w:sz w:val="24"/>
          <w:szCs w:val="24"/>
        </w:rPr>
        <w:tab/>
      </w:r>
      <w:r w:rsidR="00D765A6" w:rsidRPr="004D0436">
        <w:rPr>
          <w:rFonts w:ascii="Times New Roman" w:hAnsi="Times New Roman"/>
          <w:b/>
          <w:bCs/>
          <w:color w:val="000000"/>
          <w:sz w:val="24"/>
          <w:szCs w:val="24"/>
        </w:rPr>
        <w:t xml:space="preserve">Declarations by </w:t>
      </w:r>
      <w:r w:rsidR="006E39CE" w:rsidRPr="004D0436">
        <w:rPr>
          <w:rFonts w:ascii="Times New Roman" w:hAnsi="Times New Roman"/>
          <w:b/>
          <w:bCs/>
          <w:color w:val="000000"/>
          <w:sz w:val="24"/>
          <w:szCs w:val="24"/>
        </w:rPr>
        <w:t>M</w:t>
      </w:r>
      <w:r w:rsidR="00D765A6" w:rsidRPr="004D0436">
        <w:rPr>
          <w:rFonts w:ascii="Times New Roman" w:hAnsi="Times New Roman"/>
          <w:b/>
          <w:bCs/>
          <w:color w:val="000000"/>
          <w:sz w:val="24"/>
          <w:szCs w:val="24"/>
        </w:rPr>
        <w:t>embers</w:t>
      </w:r>
    </w:p>
    <w:p w14:paraId="3E29913B" w14:textId="77777777" w:rsidR="00350E5D" w:rsidRDefault="00350E5D" w:rsidP="00350E5D">
      <w:pPr>
        <w:jc w:val="both"/>
        <w:rPr>
          <w:b/>
          <w:bCs/>
          <w:color w:val="000000"/>
          <w:sz w:val="16"/>
          <w:szCs w:val="16"/>
        </w:rPr>
      </w:pPr>
    </w:p>
    <w:p w14:paraId="254BC1EC" w14:textId="77777777" w:rsidR="009C4956" w:rsidRDefault="009C4956" w:rsidP="0067777A">
      <w:pPr>
        <w:ind w:left="709" w:firstLine="11"/>
        <w:jc w:val="both"/>
        <w:rPr>
          <w:rFonts w:ascii="Times New Roman" w:hAnsi="Times New Roman"/>
          <w:sz w:val="24"/>
          <w:szCs w:val="24"/>
        </w:rPr>
      </w:pPr>
      <w:r>
        <w:rPr>
          <w:rFonts w:ascii="Times New Roman" w:hAnsi="Times New Roman"/>
          <w:sz w:val="24"/>
          <w:szCs w:val="24"/>
        </w:rPr>
        <w:t>None</w:t>
      </w:r>
    </w:p>
    <w:p w14:paraId="70E09236" w14:textId="77777777" w:rsidR="00E45BB5" w:rsidRPr="00B1707F" w:rsidRDefault="00E45BB5" w:rsidP="00F46ED6">
      <w:pPr>
        <w:jc w:val="both"/>
        <w:rPr>
          <w:rFonts w:ascii="Times New Roman" w:hAnsi="Times New Roman"/>
          <w:b/>
          <w:sz w:val="16"/>
          <w:szCs w:val="16"/>
        </w:rPr>
      </w:pPr>
    </w:p>
    <w:p w14:paraId="540056FE" w14:textId="77777777" w:rsidR="00442786" w:rsidRPr="0067777A" w:rsidRDefault="00442786" w:rsidP="00F46ED6">
      <w:pPr>
        <w:jc w:val="both"/>
        <w:rPr>
          <w:rFonts w:ascii="Times New Roman" w:hAnsi="Times New Roman"/>
          <w:b/>
          <w:sz w:val="16"/>
          <w:szCs w:val="16"/>
        </w:rPr>
      </w:pPr>
    </w:p>
    <w:p w14:paraId="479E7592" w14:textId="5EF0B944" w:rsidR="00F46ED6" w:rsidRDefault="004D0436" w:rsidP="00F46ED6">
      <w:pPr>
        <w:jc w:val="both"/>
        <w:rPr>
          <w:rFonts w:ascii="Times New Roman" w:hAnsi="Times New Roman"/>
          <w:b/>
          <w:sz w:val="24"/>
          <w:szCs w:val="24"/>
        </w:rPr>
      </w:pPr>
      <w:r>
        <w:rPr>
          <w:rFonts w:ascii="Times New Roman" w:hAnsi="Times New Roman"/>
          <w:b/>
          <w:sz w:val="24"/>
          <w:szCs w:val="24"/>
        </w:rPr>
        <w:t>4</w:t>
      </w:r>
      <w:r w:rsidR="00F46ED6" w:rsidRPr="00F46ED6">
        <w:rPr>
          <w:rFonts w:ascii="Times New Roman" w:hAnsi="Times New Roman"/>
          <w:b/>
          <w:sz w:val="24"/>
          <w:szCs w:val="24"/>
        </w:rPr>
        <w:tab/>
      </w:r>
      <w:r w:rsidR="009C3ED0">
        <w:rPr>
          <w:rFonts w:ascii="Times New Roman" w:hAnsi="Times New Roman"/>
          <w:b/>
          <w:sz w:val="24"/>
          <w:szCs w:val="24"/>
        </w:rPr>
        <w:t>Announcements by the Chair</w:t>
      </w:r>
    </w:p>
    <w:p w14:paraId="45975846" w14:textId="1425CC82" w:rsidR="00B90221" w:rsidRPr="00CD14BC" w:rsidRDefault="00B90221" w:rsidP="00F46ED6">
      <w:pPr>
        <w:jc w:val="both"/>
        <w:rPr>
          <w:rFonts w:ascii="Times New Roman" w:hAnsi="Times New Roman"/>
          <w:b/>
          <w:sz w:val="16"/>
          <w:szCs w:val="16"/>
        </w:rPr>
      </w:pPr>
    </w:p>
    <w:p w14:paraId="368D8346" w14:textId="3EB2A98A" w:rsidR="006766A3" w:rsidRPr="003B444B" w:rsidRDefault="003B444B" w:rsidP="0040218B">
      <w:pPr>
        <w:jc w:val="both"/>
        <w:rPr>
          <w:rFonts w:ascii="Times New Roman" w:hAnsi="Times New Roman"/>
          <w:bCs/>
          <w:sz w:val="24"/>
          <w:szCs w:val="24"/>
        </w:rPr>
      </w:pPr>
      <w:r w:rsidRPr="003B444B">
        <w:rPr>
          <w:rFonts w:ascii="Times New Roman" w:hAnsi="Times New Roman"/>
          <w:bCs/>
          <w:sz w:val="24"/>
          <w:szCs w:val="24"/>
        </w:rPr>
        <w:tab/>
        <w:t>None</w:t>
      </w:r>
    </w:p>
    <w:p w14:paraId="671EDA2A" w14:textId="77777777" w:rsidR="003B444B" w:rsidRPr="00273BC2" w:rsidRDefault="003B444B" w:rsidP="0040218B">
      <w:pPr>
        <w:jc w:val="both"/>
        <w:rPr>
          <w:rFonts w:ascii="Times New Roman" w:hAnsi="Times New Roman"/>
          <w:b/>
          <w:sz w:val="16"/>
          <w:szCs w:val="16"/>
        </w:rPr>
      </w:pPr>
    </w:p>
    <w:p w14:paraId="6DD067E2" w14:textId="77777777" w:rsidR="00273BC2" w:rsidRPr="00273BC2" w:rsidRDefault="00273BC2" w:rsidP="0040218B">
      <w:pPr>
        <w:jc w:val="both"/>
        <w:rPr>
          <w:rFonts w:ascii="Times New Roman" w:hAnsi="Times New Roman"/>
          <w:b/>
          <w:sz w:val="16"/>
          <w:szCs w:val="16"/>
        </w:rPr>
      </w:pPr>
    </w:p>
    <w:p w14:paraId="36D00AFE" w14:textId="57173147" w:rsidR="005B45C9" w:rsidRPr="00EE01AA" w:rsidRDefault="004D0436" w:rsidP="00EE171F">
      <w:pPr>
        <w:pStyle w:val="EndnoteText"/>
        <w:jc w:val="both"/>
        <w:rPr>
          <w:rFonts w:ascii="Times New Roman" w:hAnsi="Times New Roman"/>
          <w:b/>
          <w:color w:val="000000"/>
          <w:sz w:val="24"/>
          <w:szCs w:val="24"/>
        </w:rPr>
      </w:pPr>
      <w:r>
        <w:rPr>
          <w:rFonts w:ascii="Times New Roman" w:hAnsi="Times New Roman"/>
          <w:b/>
          <w:color w:val="000000"/>
          <w:sz w:val="24"/>
          <w:szCs w:val="24"/>
        </w:rPr>
        <w:t>5</w:t>
      </w:r>
      <w:r w:rsidR="00F91960" w:rsidRPr="00EE01AA">
        <w:rPr>
          <w:rFonts w:ascii="Times New Roman" w:hAnsi="Times New Roman"/>
          <w:b/>
          <w:color w:val="000000"/>
          <w:sz w:val="24"/>
          <w:szCs w:val="24"/>
        </w:rPr>
        <w:tab/>
      </w:r>
      <w:r w:rsidR="009C4956">
        <w:rPr>
          <w:rFonts w:ascii="Times New Roman" w:hAnsi="Times New Roman"/>
          <w:b/>
          <w:color w:val="000000"/>
          <w:sz w:val="24"/>
          <w:szCs w:val="24"/>
        </w:rPr>
        <w:t>To Confirm m</w:t>
      </w:r>
      <w:r w:rsidR="00FE0E5B" w:rsidRPr="00EE01AA">
        <w:rPr>
          <w:rFonts w:ascii="Times New Roman" w:hAnsi="Times New Roman"/>
          <w:b/>
          <w:color w:val="000000"/>
          <w:sz w:val="24"/>
          <w:szCs w:val="24"/>
        </w:rPr>
        <w:t xml:space="preserve">inutes of </w:t>
      </w:r>
      <w:r w:rsidR="009C4956">
        <w:rPr>
          <w:rFonts w:ascii="Times New Roman" w:hAnsi="Times New Roman"/>
          <w:b/>
          <w:color w:val="000000"/>
          <w:sz w:val="24"/>
          <w:szCs w:val="24"/>
        </w:rPr>
        <w:t>m</w:t>
      </w:r>
      <w:r w:rsidR="00FE0E5B" w:rsidRPr="00EE01AA">
        <w:rPr>
          <w:rFonts w:ascii="Times New Roman" w:hAnsi="Times New Roman"/>
          <w:b/>
          <w:color w:val="000000"/>
          <w:sz w:val="24"/>
          <w:szCs w:val="24"/>
        </w:rPr>
        <w:t>eeting</w:t>
      </w:r>
      <w:r w:rsidR="009C4956">
        <w:rPr>
          <w:rFonts w:ascii="Times New Roman" w:hAnsi="Times New Roman"/>
          <w:b/>
          <w:color w:val="000000"/>
          <w:sz w:val="24"/>
          <w:szCs w:val="24"/>
        </w:rPr>
        <w:t xml:space="preserve"> held on 2</w:t>
      </w:r>
      <w:r w:rsidR="00222C0A">
        <w:rPr>
          <w:rFonts w:ascii="Times New Roman" w:hAnsi="Times New Roman"/>
          <w:b/>
          <w:color w:val="000000"/>
          <w:sz w:val="24"/>
          <w:szCs w:val="24"/>
        </w:rPr>
        <w:t>2</w:t>
      </w:r>
      <w:r w:rsidR="00222C0A" w:rsidRPr="00222C0A">
        <w:rPr>
          <w:rFonts w:ascii="Times New Roman" w:hAnsi="Times New Roman"/>
          <w:b/>
          <w:color w:val="000000"/>
          <w:sz w:val="24"/>
          <w:szCs w:val="24"/>
          <w:vertAlign w:val="superscript"/>
        </w:rPr>
        <w:t>nd</w:t>
      </w:r>
      <w:r w:rsidR="00222C0A">
        <w:rPr>
          <w:rFonts w:ascii="Times New Roman" w:hAnsi="Times New Roman"/>
          <w:b/>
          <w:color w:val="000000"/>
          <w:sz w:val="24"/>
          <w:szCs w:val="24"/>
        </w:rPr>
        <w:t xml:space="preserve"> November </w:t>
      </w:r>
      <w:r w:rsidR="009C4956">
        <w:rPr>
          <w:rFonts w:ascii="Times New Roman" w:hAnsi="Times New Roman"/>
          <w:b/>
          <w:color w:val="000000"/>
          <w:sz w:val="24"/>
          <w:szCs w:val="24"/>
        </w:rPr>
        <w:t>2023</w:t>
      </w:r>
    </w:p>
    <w:p w14:paraId="66428AE9" w14:textId="77777777" w:rsidR="005B45C9" w:rsidRPr="00E63645" w:rsidRDefault="005B45C9" w:rsidP="00EE171F">
      <w:pPr>
        <w:jc w:val="both"/>
        <w:rPr>
          <w:rFonts w:ascii="Times New Roman" w:hAnsi="Times New Roman"/>
          <w:color w:val="000000"/>
          <w:sz w:val="16"/>
          <w:szCs w:val="16"/>
        </w:rPr>
      </w:pPr>
    </w:p>
    <w:p w14:paraId="21D80847" w14:textId="5E138361" w:rsidR="00133A24" w:rsidRPr="00742079" w:rsidRDefault="00CA3996" w:rsidP="00742079">
      <w:pPr>
        <w:ind w:left="720" w:hanging="11"/>
        <w:jc w:val="both"/>
        <w:rPr>
          <w:rFonts w:ascii="Times New Roman" w:hAnsi="Times New Roman"/>
          <w:color w:val="000000"/>
          <w:sz w:val="24"/>
          <w:szCs w:val="24"/>
        </w:rPr>
      </w:pPr>
      <w:r w:rsidRPr="00EE01AA">
        <w:rPr>
          <w:rFonts w:ascii="Times New Roman" w:hAnsi="Times New Roman"/>
          <w:color w:val="000000"/>
          <w:sz w:val="24"/>
          <w:szCs w:val="24"/>
        </w:rPr>
        <w:t xml:space="preserve">Minutes of the Finance Committee held on </w:t>
      </w:r>
      <w:r w:rsidR="007F4402">
        <w:rPr>
          <w:rFonts w:ascii="Times New Roman" w:hAnsi="Times New Roman"/>
          <w:color w:val="000000"/>
          <w:sz w:val="24"/>
          <w:szCs w:val="24"/>
        </w:rPr>
        <w:t>2</w:t>
      </w:r>
      <w:r w:rsidR="00222C0A">
        <w:rPr>
          <w:rFonts w:ascii="Times New Roman" w:hAnsi="Times New Roman"/>
          <w:color w:val="000000"/>
          <w:sz w:val="24"/>
          <w:szCs w:val="24"/>
        </w:rPr>
        <w:t>2</w:t>
      </w:r>
      <w:r w:rsidR="00222C0A" w:rsidRPr="00222C0A">
        <w:rPr>
          <w:rFonts w:ascii="Times New Roman" w:hAnsi="Times New Roman"/>
          <w:color w:val="000000"/>
          <w:sz w:val="24"/>
          <w:szCs w:val="24"/>
          <w:vertAlign w:val="superscript"/>
        </w:rPr>
        <w:t>nd</w:t>
      </w:r>
      <w:r w:rsidR="00222C0A">
        <w:rPr>
          <w:rFonts w:ascii="Times New Roman" w:hAnsi="Times New Roman"/>
          <w:color w:val="000000"/>
          <w:sz w:val="24"/>
          <w:szCs w:val="24"/>
        </w:rPr>
        <w:t xml:space="preserve"> November </w:t>
      </w:r>
      <w:r w:rsidR="008C71E6">
        <w:rPr>
          <w:rFonts w:ascii="Times New Roman" w:hAnsi="Times New Roman"/>
          <w:color w:val="000000"/>
          <w:sz w:val="24"/>
          <w:szCs w:val="24"/>
        </w:rPr>
        <w:t>202</w:t>
      </w:r>
      <w:r w:rsidR="00273BC2">
        <w:rPr>
          <w:rFonts w:ascii="Times New Roman" w:hAnsi="Times New Roman"/>
          <w:color w:val="000000"/>
          <w:sz w:val="24"/>
          <w:szCs w:val="24"/>
        </w:rPr>
        <w:t>3</w:t>
      </w:r>
      <w:r w:rsidR="008C71E6">
        <w:rPr>
          <w:rFonts w:ascii="Times New Roman" w:hAnsi="Times New Roman"/>
          <w:color w:val="000000"/>
          <w:sz w:val="24"/>
          <w:szCs w:val="24"/>
        </w:rPr>
        <w:t xml:space="preserve"> </w:t>
      </w:r>
      <w:r w:rsidRPr="00EE01AA">
        <w:rPr>
          <w:rFonts w:ascii="Times New Roman" w:hAnsi="Times New Roman"/>
          <w:color w:val="000000"/>
          <w:sz w:val="24"/>
          <w:szCs w:val="24"/>
        </w:rPr>
        <w:t>were proposed for acceptance</w:t>
      </w:r>
      <w:r w:rsidR="006B0E32">
        <w:rPr>
          <w:rFonts w:ascii="Times New Roman" w:hAnsi="Times New Roman"/>
          <w:color w:val="000000"/>
          <w:sz w:val="24"/>
          <w:szCs w:val="24"/>
        </w:rPr>
        <w:t xml:space="preserve"> </w:t>
      </w:r>
      <w:r w:rsidR="00CB25FE">
        <w:rPr>
          <w:rFonts w:ascii="Times New Roman" w:hAnsi="Times New Roman"/>
          <w:color w:val="000000"/>
          <w:sz w:val="24"/>
          <w:szCs w:val="24"/>
        </w:rPr>
        <w:t xml:space="preserve">by </w:t>
      </w:r>
      <w:r w:rsidR="007444F6">
        <w:rPr>
          <w:rFonts w:ascii="Times New Roman" w:hAnsi="Times New Roman"/>
          <w:color w:val="000000"/>
          <w:sz w:val="24"/>
          <w:szCs w:val="24"/>
        </w:rPr>
        <w:t xml:space="preserve">Councillor </w:t>
      </w:r>
      <w:r w:rsidR="00222C0A">
        <w:rPr>
          <w:rFonts w:ascii="Times New Roman" w:hAnsi="Times New Roman"/>
          <w:color w:val="000000"/>
          <w:sz w:val="24"/>
          <w:szCs w:val="24"/>
        </w:rPr>
        <w:t>Tom Aditya</w:t>
      </w:r>
      <w:r w:rsidR="0067777A">
        <w:rPr>
          <w:rFonts w:ascii="Times New Roman" w:hAnsi="Times New Roman"/>
          <w:color w:val="000000"/>
          <w:sz w:val="24"/>
          <w:szCs w:val="24"/>
        </w:rPr>
        <w:t xml:space="preserve">, seconded by Councillor </w:t>
      </w:r>
      <w:r w:rsidR="005E2C15">
        <w:rPr>
          <w:rFonts w:ascii="Times New Roman" w:hAnsi="Times New Roman"/>
          <w:color w:val="000000"/>
          <w:sz w:val="24"/>
          <w:szCs w:val="24"/>
        </w:rPr>
        <w:t xml:space="preserve">James Nelson. A vote was taken, </w:t>
      </w:r>
      <w:r w:rsidR="00222C0A">
        <w:rPr>
          <w:rFonts w:ascii="Times New Roman" w:hAnsi="Times New Roman"/>
          <w:color w:val="000000"/>
          <w:sz w:val="24"/>
          <w:szCs w:val="24"/>
        </w:rPr>
        <w:t>6</w:t>
      </w:r>
      <w:r w:rsidR="005E2C15">
        <w:rPr>
          <w:rFonts w:ascii="Times New Roman" w:hAnsi="Times New Roman"/>
          <w:color w:val="000000"/>
          <w:sz w:val="24"/>
          <w:szCs w:val="24"/>
        </w:rPr>
        <w:t xml:space="preserve"> in favour, </w:t>
      </w:r>
      <w:r w:rsidR="00222C0A">
        <w:rPr>
          <w:rFonts w:ascii="Times New Roman" w:hAnsi="Times New Roman"/>
          <w:color w:val="000000"/>
          <w:sz w:val="24"/>
          <w:szCs w:val="24"/>
        </w:rPr>
        <w:t>2</w:t>
      </w:r>
      <w:r w:rsidR="005E2C15">
        <w:rPr>
          <w:rFonts w:ascii="Times New Roman" w:hAnsi="Times New Roman"/>
          <w:color w:val="000000"/>
          <w:sz w:val="24"/>
          <w:szCs w:val="24"/>
        </w:rPr>
        <w:t xml:space="preserve"> abstention</w:t>
      </w:r>
      <w:r w:rsidR="00222C0A">
        <w:rPr>
          <w:rFonts w:ascii="Times New Roman" w:hAnsi="Times New Roman"/>
          <w:color w:val="000000"/>
          <w:sz w:val="24"/>
          <w:szCs w:val="24"/>
        </w:rPr>
        <w:t>s</w:t>
      </w:r>
      <w:r w:rsidR="00273BC2">
        <w:rPr>
          <w:rFonts w:ascii="Times New Roman" w:hAnsi="Times New Roman"/>
          <w:color w:val="000000"/>
          <w:sz w:val="24"/>
          <w:szCs w:val="24"/>
        </w:rPr>
        <w:t xml:space="preserve">, </w:t>
      </w:r>
      <w:r w:rsidR="005E2C15">
        <w:rPr>
          <w:rFonts w:ascii="Times New Roman" w:hAnsi="Times New Roman"/>
          <w:color w:val="000000"/>
          <w:sz w:val="24"/>
          <w:szCs w:val="24"/>
        </w:rPr>
        <w:t xml:space="preserve">proposal </w:t>
      </w:r>
      <w:r w:rsidR="00E45BB5">
        <w:rPr>
          <w:rFonts w:ascii="Times New Roman" w:hAnsi="Times New Roman"/>
          <w:color w:val="000000"/>
          <w:sz w:val="24"/>
          <w:szCs w:val="24"/>
        </w:rPr>
        <w:t>carried</w:t>
      </w:r>
      <w:r w:rsidR="00273BC2">
        <w:rPr>
          <w:rFonts w:ascii="Times New Roman" w:hAnsi="Times New Roman"/>
          <w:color w:val="000000"/>
          <w:sz w:val="24"/>
          <w:szCs w:val="24"/>
        </w:rPr>
        <w:t xml:space="preserve">. </w:t>
      </w:r>
      <w:r w:rsidR="00C429DF">
        <w:rPr>
          <w:rFonts w:ascii="Times New Roman" w:hAnsi="Times New Roman"/>
          <w:color w:val="000000"/>
          <w:sz w:val="24"/>
          <w:szCs w:val="24"/>
        </w:rPr>
        <w:t>T</w:t>
      </w:r>
      <w:r w:rsidR="00133A24" w:rsidRPr="00133A24">
        <w:rPr>
          <w:rFonts w:ascii="Times New Roman" w:hAnsi="Times New Roman"/>
          <w:sz w:val="24"/>
          <w:szCs w:val="24"/>
        </w:rPr>
        <w:t xml:space="preserve">he minutes were then signed </w:t>
      </w:r>
      <w:r w:rsidR="00EF38B0">
        <w:rPr>
          <w:rFonts w:ascii="Times New Roman" w:hAnsi="Times New Roman"/>
          <w:sz w:val="24"/>
          <w:szCs w:val="24"/>
        </w:rPr>
        <w:t xml:space="preserve">by the Chair </w:t>
      </w:r>
      <w:r w:rsidR="00133A24" w:rsidRPr="00133A24">
        <w:rPr>
          <w:rFonts w:ascii="Times New Roman" w:hAnsi="Times New Roman"/>
          <w:sz w:val="24"/>
          <w:szCs w:val="24"/>
        </w:rPr>
        <w:t>as a correct record.</w:t>
      </w:r>
    </w:p>
    <w:p w14:paraId="6817D9E7" w14:textId="6C667AFC" w:rsidR="0054582D" w:rsidRPr="00273BC2" w:rsidRDefault="00D75BBD" w:rsidP="00D75BBD">
      <w:pPr>
        <w:jc w:val="both"/>
        <w:rPr>
          <w:rFonts w:ascii="Times New Roman" w:hAnsi="Times New Roman"/>
          <w:sz w:val="16"/>
          <w:szCs w:val="16"/>
        </w:rPr>
      </w:pPr>
      <w:r w:rsidRPr="00273BC2">
        <w:rPr>
          <w:rFonts w:ascii="Times New Roman" w:hAnsi="Times New Roman"/>
          <w:sz w:val="16"/>
          <w:szCs w:val="16"/>
        </w:rPr>
        <w:tab/>
      </w:r>
      <w:r w:rsidR="0054582D">
        <w:rPr>
          <w:rFonts w:ascii="Times New Roman" w:hAnsi="Times New Roman"/>
          <w:sz w:val="16"/>
          <w:szCs w:val="16"/>
        </w:rPr>
        <w:tab/>
      </w:r>
    </w:p>
    <w:p w14:paraId="7462416F" w14:textId="77777777" w:rsidR="00F72354" w:rsidRPr="00F72354" w:rsidRDefault="00F72354" w:rsidP="005F4416">
      <w:pPr>
        <w:ind w:left="709" w:hanging="709"/>
        <w:jc w:val="both"/>
        <w:rPr>
          <w:rFonts w:ascii="Times New Roman" w:hAnsi="Times New Roman"/>
          <w:b/>
          <w:sz w:val="16"/>
          <w:szCs w:val="16"/>
        </w:rPr>
      </w:pPr>
    </w:p>
    <w:p w14:paraId="431AE778" w14:textId="467501C6" w:rsidR="005F4416" w:rsidRPr="005F4416" w:rsidRDefault="00956ACC" w:rsidP="005F4416">
      <w:pPr>
        <w:ind w:left="709" w:hanging="709"/>
        <w:jc w:val="both"/>
        <w:rPr>
          <w:rFonts w:ascii="Times New Roman" w:hAnsi="Times New Roman"/>
          <w:b/>
          <w:sz w:val="24"/>
          <w:szCs w:val="24"/>
        </w:rPr>
      </w:pPr>
      <w:r>
        <w:rPr>
          <w:rFonts w:ascii="Times New Roman" w:hAnsi="Times New Roman"/>
          <w:b/>
          <w:sz w:val="24"/>
          <w:szCs w:val="24"/>
        </w:rPr>
        <w:t>6</w:t>
      </w:r>
      <w:r w:rsidR="005F4416" w:rsidRPr="005F4416">
        <w:rPr>
          <w:rFonts w:ascii="Times New Roman" w:hAnsi="Times New Roman"/>
          <w:b/>
          <w:sz w:val="24"/>
          <w:szCs w:val="24"/>
        </w:rPr>
        <w:t xml:space="preserve"> </w:t>
      </w:r>
      <w:r w:rsidR="005F4416" w:rsidRPr="005F4416">
        <w:rPr>
          <w:rFonts w:ascii="Times New Roman" w:hAnsi="Times New Roman"/>
          <w:b/>
          <w:sz w:val="24"/>
          <w:szCs w:val="24"/>
        </w:rPr>
        <w:tab/>
        <w:t xml:space="preserve">Matters arising from the minutes of the meeting held on </w:t>
      </w:r>
      <w:r>
        <w:rPr>
          <w:rFonts w:ascii="Times New Roman" w:hAnsi="Times New Roman"/>
          <w:b/>
          <w:sz w:val="24"/>
          <w:szCs w:val="24"/>
        </w:rPr>
        <w:t>2</w:t>
      </w:r>
      <w:r w:rsidR="00B55744">
        <w:rPr>
          <w:rFonts w:ascii="Times New Roman" w:hAnsi="Times New Roman"/>
          <w:b/>
          <w:sz w:val="24"/>
          <w:szCs w:val="24"/>
        </w:rPr>
        <w:t>2</w:t>
      </w:r>
      <w:r w:rsidR="00B55744" w:rsidRPr="00B55744">
        <w:rPr>
          <w:rFonts w:ascii="Times New Roman" w:hAnsi="Times New Roman"/>
          <w:b/>
          <w:sz w:val="24"/>
          <w:szCs w:val="24"/>
          <w:vertAlign w:val="superscript"/>
        </w:rPr>
        <w:t>nd</w:t>
      </w:r>
      <w:r w:rsidR="00B55744">
        <w:rPr>
          <w:rFonts w:ascii="Times New Roman" w:hAnsi="Times New Roman"/>
          <w:b/>
          <w:sz w:val="24"/>
          <w:szCs w:val="24"/>
        </w:rPr>
        <w:t xml:space="preserve"> November </w:t>
      </w:r>
      <w:r w:rsidR="000B5DF1">
        <w:rPr>
          <w:rFonts w:ascii="Times New Roman" w:hAnsi="Times New Roman"/>
          <w:b/>
          <w:sz w:val="24"/>
          <w:szCs w:val="24"/>
        </w:rPr>
        <w:t>202</w:t>
      </w:r>
      <w:r w:rsidR="00273BC2">
        <w:rPr>
          <w:rFonts w:ascii="Times New Roman" w:hAnsi="Times New Roman"/>
          <w:b/>
          <w:sz w:val="24"/>
          <w:szCs w:val="24"/>
        </w:rPr>
        <w:t>3</w:t>
      </w:r>
    </w:p>
    <w:p w14:paraId="7A2EC96C" w14:textId="77777777" w:rsidR="00AC4281" w:rsidRPr="009745FF" w:rsidRDefault="00AC4281" w:rsidP="00AC4281">
      <w:pPr>
        <w:pStyle w:val="EndnoteText"/>
        <w:jc w:val="both"/>
        <w:rPr>
          <w:rFonts w:ascii="Times New Roman" w:hAnsi="Times New Roman"/>
          <w:b/>
          <w:color w:val="000000"/>
          <w:sz w:val="16"/>
          <w:szCs w:val="16"/>
        </w:rPr>
      </w:pPr>
      <w:r w:rsidRPr="009745FF">
        <w:rPr>
          <w:rFonts w:ascii="Times New Roman" w:hAnsi="Times New Roman"/>
          <w:b/>
          <w:color w:val="000000"/>
          <w:sz w:val="16"/>
          <w:szCs w:val="16"/>
        </w:rPr>
        <w:tab/>
      </w:r>
    </w:p>
    <w:p w14:paraId="5FFBAA14" w14:textId="164EB525" w:rsidR="005E2C15" w:rsidRPr="00B86A61" w:rsidRDefault="005E2C15" w:rsidP="005E2C15">
      <w:pPr>
        <w:jc w:val="both"/>
        <w:rPr>
          <w:rFonts w:ascii="Times New Roman" w:hAnsi="Times New Roman"/>
          <w:b/>
          <w:bCs/>
          <w:sz w:val="24"/>
          <w:szCs w:val="24"/>
          <w:lang w:eastAsia="en-GB"/>
        </w:rPr>
      </w:pPr>
      <w:r w:rsidRPr="00B86A61">
        <w:rPr>
          <w:rFonts w:ascii="Times New Roman" w:hAnsi="Times New Roman"/>
          <w:b/>
          <w:bCs/>
          <w:sz w:val="24"/>
          <w:szCs w:val="24"/>
        </w:rPr>
        <w:tab/>
      </w:r>
      <w:r>
        <w:rPr>
          <w:rFonts w:ascii="Times New Roman" w:hAnsi="Times New Roman"/>
          <w:b/>
          <w:bCs/>
          <w:sz w:val="24"/>
          <w:szCs w:val="24"/>
        </w:rPr>
        <w:t>6</w:t>
      </w:r>
      <w:r w:rsidRPr="00B86A61">
        <w:rPr>
          <w:rFonts w:ascii="Times New Roman" w:hAnsi="Times New Roman"/>
          <w:b/>
          <w:bCs/>
          <w:sz w:val="24"/>
          <w:szCs w:val="24"/>
          <w:lang w:eastAsia="en-GB"/>
        </w:rPr>
        <w:t xml:space="preserve">.1 </w:t>
      </w:r>
      <w:r w:rsidRPr="00B86A61">
        <w:rPr>
          <w:rFonts w:ascii="Times New Roman" w:hAnsi="Times New Roman"/>
          <w:b/>
          <w:bCs/>
          <w:sz w:val="24"/>
          <w:szCs w:val="24"/>
          <w:lang w:eastAsia="en-GB"/>
        </w:rPr>
        <w:tab/>
      </w:r>
      <w:r>
        <w:rPr>
          <w:rFonts w:ascii="Times New Roman" w:hAnsi="Times New Roman"/>
          <w:b/>
          <w:bCs/>
          <w:sz w:val="24"/>
          <w:szCs w:val="24"/>
          <w:lang w:eastAsia="en-GB"/>
        </w:rPr>
        <w:t>Possible contract to remove weeds from gutters in Bradley Stoke</w:t>
      </w:r>
    </w:p>
    <w:p w14:paraId="48F80E6C" w14:textId="77777777" w:rsidR="005E2C15" w:rsidRDefault="005E2C15" w:rsidP="001E197A">
      <w:pPr>
        <w:ind w:left="1440" w:hanging="709"/>
        <w:jc w:val="both"/>
        <w:rPr>
          <w:rFonts w:ascii="Times New Roman" w:hAnsi="Times New Roman"/>
          <w:color w:val="000000"/>
          <w:sz w:val="16"/>
          <w:szCs w:val="16"/>
        </w:rPr>
      </w:pPr>
    </w:p>
    <w:p w14:paraId="62020EF6" w14:textId="1F70B811" w:rsidR="006F5E84" w:rsidRPr="007454C4" w:rsidRDefault="006F5E84" w:rsidP="006F5E84">
      <w:pPr>
        <w:rPr>
          <w:rFonts w:ascii="Times New Roman" w:hAnsi="Times New Roman"/>
          <w:sz w:val="24"/>
          <w:szCs w:val="24"/>
        </w:rPr>
      </w:pPr>
      <w:r>
        <w:rPr>
          <w:rFonts w:ascii="Times New Roman" w:hAnsi="Times New Roman"/>
          <w:color w:val="000000"/>
          <w:sz w:val="16"/>
          <w:szCs w:val="16"/>
        </w:rPr>
        <w:tab/>
      </w:r>
      <w:r>
        <w:rPr>
          <w:rFonts w:ascii="Times New Roman" w:hAnsi="Times New Roman"/>
          <w:color w:val="000000"/>
          <w:sz w:val="16"/>
          <w:szCs w:val="16"/>
        </w:rPr>
        <w:tab/>
      </w:r>
      <w:r w:rsidRPr="007454C4">
        <w:rPr>
          <w:rFonts w:ascii="Times New Roman" w:hAnsi="Times New Roman"/>
          <w:sz w:val="24"/>
          <w:szCs w:val="24"/>
        </w:rPr>
        <w:t>Extract from Finance Committee meeting – 2</w:t>
      </w:r>
      <w:r>
        <w:rPr>
          <w:rFonts w:ascii="Times New Roman" w:hAnsi="Times New Roman"/>
          <w:sz w:val="24"/>
          <w:szCs w:val="24"/>
        </w:rPr>
        <w:t>2</w:t>
      </w:r>
      <w:r w:rsidRPr="007D191B">
        <w:rPr>
          <w:rFonts w:ascii="Times New Roman" w:hAnsi="Times New Roman"/>
          <w:sz w:val="24"/>
          <w:szCs w:val="24"/>
          <w:vertAlign w:val="superscript"/>
        </w:rPr>
        <w:t>nd</w:t>
      </w:r>
      <w:r>
        <w:rPr>
          <w:rFonts w:ascii="Times New Roman" w:hAnsi="Times New Roman"/>
          <w:sz w:val="24"/>
          <w:szCs w:val="24"/>
        </w:rPr>
        <w:t xml:space="preserve"> November </w:t>
      </w:r>
      <w:r w:rsidRPr="007454C4">
        <w:rPr>
          <w:rFonts w:ascii="Times New Roman" w:hAnsi="Times New Roman"/>
          <w:sz w:val="24"/>
          <w:szCs w:val="24"/>
        </w:rPr>
        <w:t>2023</w:t>
      </w:r>
    </w:p>
    <w:p w14:paraId="0404E723" w14:textId="77777777" w:rsidR="006F5E84" w:rsidRPr="007454C4" w:rsidRDefault="006F5E84" w:rsidP="006F5E84">
      <w:pPr>
        <w:rPr>
          <w:rFonts w:ascii="Times New Roman" w:hAnsi="Times New Roman"/>
          <w:sz w:val="16"/>
          <w:szCs w:val="16"/>
        </w:rPr>
      </w:pPr>
    </w:p>
    <w:p w14:paraId="4B23CF2E" w14:textId="77777777" w:rsidR="006F5E84" w:rsidRPr="007D191B" w:rsidRDefault="006F5E84" w:rsidP="006F5E84">
      <w:pPr>
        <w:ind w:left="1407" w:firstLine="11"/>
        <w:jc w:val="both"/>
        <w:rPr>
          <w:rFonts w:ascii="Times New Roman" w:hAnsi="Times New Roman"/>
          <w:b/>
          <w:bCs/>
          <w:i/>
          <w:iCs/>
          <w:lang w:eastAsia="en-GB"/>
        </w:rPr>
      </w:pPr>
      <w:r w:rsidRPr="007D191B">
        <w:rPr>
          <w:rFonts w:ascii="Times New Roman" w:hAnsi="Times New Roman"/>
          <w:b/>
          <w:bCs/>
          <w:i/>
          <w:iCs/>
        </w:rPr>
        <w:t>7</w:t>
      </w:r>
      <w:r w:rsidRPr="007D191B">
        <w:rPr>
          <w:rFonts w:ascii="Times New Roman" w:hAnsi="Times New Roman"/>
          <w:b/>
          <w:bCs/>
          <w:i/>
          <w:iCs/>
          <w:lang w:eastAsia="en-GB"/>
        </w:rPr>
        <w:t xml:space="preserve">.1 </w:t>
      </w:r>
      <w:r w:rsidRPr="007D191B">
        <w:rPr>
          <w:rFonts w:ascii="Times New Roman" w:hAnsi="Times New Roman"/>
          <w:b/>
          <w:bCs/>
          <w:i/>
          <w:iCs/>
          <w:lang w:eastAsia="en-GB"/>
        </w:rPr>
        <w:tab/>
        <w:t>Possible contract to remove weeds from gutters in Bradley Stoke</w:t>
      </w:r>
    </w:p>
    <w:p w14:paraId="34581526" w14:textId="0B3CECC7" w:rsidR="006F5E84" w:rsidRPr="007D191B" w:rsidRDefault="006F5E84" w:rsidP="006F5E84">
      <w:pPr>
        <w:ind w:left="1418"/>
        <w:jc w:val="both"/>
        <w:rPr>
          <w:rFonts w:ascii="Times New Roman" w:hAnsi="Times New Roman"/>
          <w:i/>
          <w:iCs/>
          <w:lang w:eastAsia="en-GB"/>
        </w:rPr>
      </w:pPr>
      <w:r w:rsidRPr="007D191B">
        <w:rPr>
          <w:rFonts w:ascii="Times New Roman" w:hAnsi="Times New Roman"/>
          <w:i/>
          <w:iCs/>
          <w:lang w:eastAsia="en-GB"/>
        </w:rPr>
        <w:t>A number of councillors (and members of the public) have raised concerns about the proliferation of weeds in the gutters around the town.</w:t>
      </w:r>
      <w:r w:rsidR="00D759E3">
        <w:rPr>
          <w:rFonts w:ascii="Times New Roman" w:hAnsi="Times New Roman"/>
          <w:i/>
          <w:iCs/>
          <w:lang w:eastAsia="en-GB"/>
        </w:rPr>
        <w:t xml:space="preserve"> </w:t>
      </w:r>
      <w:r w:rsidRPr="007D191B">
        <w:rPr>
          <w:rFonts w:ascii="Times New Roman" w:hAnsi="Times New Roman"/>
          <w:i/>
          <w:iCs/>
          <w:lang w:eastAsia="en-GB"/>
        </w:rPr>
        <w:t xml:space="preserve">The Town Council has been in contact with South Gloucestershire Council (SGC) Streetcare team and they said that they are struggling to keep up with the number of weeds growing in the gutters and on footpaths across the area – this is a result of the withdrawal of pesticides that the council has committed to. They have confirmed that they wouldn’t have any issues if the Town Council were to use </w:t>
      </w:r>
      <w:r w:rsidRPr="007D191B">
        <w:rPr>
          <w:rFonts w:ascii="Times New Roman" w:hAnsi="Times New Roman"/>
          <w:i/>
          <w:iCs/>
          <w:lang w:eastAsia="en-GB"/>
        </w:rPr>
        <w:lastRenderedPageBreak/>
        <w:t>their own contractors to clear weeds, providing they do not apply any type of weedkiller/pesticides in line with the SGC Environmental Policy.</w:t>
      </w:r>
      <w:r w:rsidR="00D759E3">
        <w:rPr>
          <w:rFonts w:ascii="Times New Roman" w:hAnsi="Times New Roman"/>
          <w:i/>
          <w:iCs/>
          <w:lang w:eastAsia="en-GB"/>
        </w:rPr>
        <w:t xml:space="preserve"> </w:t>
      </w:r>
      <w:r w:rsidRPr="007D191B">
        <w:rPr>
          <w:rFonts w:ascii="Times New Roman" w:hAnsi="Times New Roman"/>
          <w:i/>
          <w:iCs/>
          <w:lang w:eastAsia="en-GB"/>
        </w:rPr>
        <w:t>The Town Clerk informed the meeting that there is currently no budget allocated for such works.</w:t>
      </w:r>
    </w:p>
    <w:p w14:paraId="323020CE" w14:textId="77777777" w:rsidR="006F5E84" w:rsidRPr="00D759E3" w:rsidRDefault="006F5E84" w:rsidP="006F5E84">
      <w:pPr>
        <w:ind w:left="1418"/>
        <w:jc w:val="both"/>
        <w:rPr>
          <w:rFonts w:ascii="Times New Roman" w:hAnsi="Times New Roman"/>
          <w:i/>
          <w:iCs/>
          <w:sz w:val="16"/>
          <w:szCs w:val="16"/>
          <w:lang w:eastAsia="en-GB"/>
        </w:rPr>
      </w:pPr>
    </w:p>
    <w:p w14:paraId="7B675C0B" w14:textId="77777777" w:rsidR="006F5E84" w:rsidRPr="007D191B" w:rsidRDefault="006F5E84" w:rsidP="006F5E84">
      <w:pPr>
        <w:ind w:left="1418"/>
        <w:jc w:val="both"/>
        <w:rPr>
          <w:rFonts w:ascii="Times New Roman" w:hAnsi="Times New Roman"/>
          <w:i/>
          <w:iCs/>
          <w:lang w:eastAsia="en-GB"/>
        </w:rPr>
      </w:pPr>
      <w:r w:rsidRPr="007D191B">
        <w:rPr>
          <w:rFonts w:ascii="Times New Roman" w:hAnsi="Times New Roman"/>
          <w:i/>
          <w:iCs/>
          <w:lang w:eastAsia="en-GB"/>
        </w:rPr>
        <w:t>Following discussion, Councillor Ben Randles proposed that BSTC investigate costs to carry out weed removal works in gutters along Bradley Stoke Way, Brook Way and the interconnecting roads which link to the main roundabouts in the town to get an idea of cost implications, seconded by Councillor Dayley Lawrence, carried unanimously.</w:t>
      </w:r>
    </w:p>
    <w:p w14:paraId="474310B3" w14:textId="77777777" w:rsidR="006F5E84" w:rsidRPr="007D191B" w:rsidRDefault="006F5E84" w:rsidP="006F5E84">
      <w:pPr>
        <w:ind w:left="1418"/>
        <w:jc w:val="both"/>
        <w:rPr>
          <w:rFonts w:ascii="Times New Roman" w:hAnsi="Times New Roman"/>
          <w:i/>
          <w:iCs/>
          <w:lang w:eastAsia="en-GB"/>
        </w:rPr>
      </w:pPr>
    </w:p>
    <w:p w14:paraId="310D9495" w14:textId="632BC6E9" w:rsidR="006F5E84" w:rsidRPr="007D191B" w:rsidRDefault="006F5E84" w:rsidP="006F5E84">
      <w:pPr>
        <w:ind w:left="1418"/>
        <w:jc w:val="both"/>
        <w:rPr>
          <w:rFonts w:ascii="Times New Roman" w:hAnsi="Times New Roman"/>
          <w:i/>
          <w:iCs/>
        </w:rPr>
      </w:pPr>
      <w:r w:rsidRPr="007D191B">
        <w:rPr>
          <w:rFonts w:ascii="Times New Roman" w:hAnsi="Times New Roman"/>
          <w:i/>
          <w:iCs/>
          <w:lang w:eastAsia="en-GB"/>
        </w:rPr>
        <w:t>Councillor Tom Aditya suggested that councillors also raise this matter at the next SGC Community Engagement Forum.</w:t>
      </w:r>
      <w:r w:rsidR="00D759E3">
        <w:rPr>
          <w:rFonts w:ascii="Times New Roman" w:hAnsi="Times New Roman"/>
          <w:i/>
          <w:iCs/>
          <w:lang w:eastAsia="en-GB"/>
        </w:rPr>
        <w:t xml:space="preserve"> </w:t>
      </w:r>
      <w:r w:rsidRPr="007D191B">
        <w:rPr>
          <w:rFonts w:ascii="Times New Roman" w:hAnsi="Times New Roman"/>
          <w:i/>
          <w:iCs/>
        </w:rPr>
        <w:t>This matter was raised at the SGC Community Engagement Forum (CEF) on 21</w:t>
      </w:r>
      <w:r w:rsidRPr="007D191B">
        <w:rPr>
          <w:rFonts w:ascii="Times New Roman" w:hAnsi="Times New Roman"/>
          <w:i/>
          <w:iCs/>
          <w:vertAlign w:val="superscript"/>
        </w:rPr>
        <w:t>st</w:t>
      </w:r>
      <w:r w:rsidRPr="007D191B">
        <w:rPr>
          <w:rFonts w:ascii="Times New Roman" w:hAnsi="Times New Roman"/>
          <w:i/>
          <w:iCs/>
        </w:rPr>
        <w:t xml:space="preserve"> November 2023 and the CEF are taking this forward as an action point.</w:t>
      </w:r>
    </w:p>
    <w:p w14:paraId="7109EBE5" w14:textId="77777777" w:rsidR="006F5E84" w:rsidRPr="007D191B" w:rsidRDefault="006F5E84" w:rsidP="006F5E84">
      <w:pPr>
        <w:ind w:left="1418"/>
        <w:jc w:val="both"/>
        <w:rPr>
          <w:rFonts w:ascii="Times New Roman" w:hAnsi="Times New Roman"/>
          <w:i/>
          <w:iCs/>
        </w:rPr>
      </w:pPr>
    </w:p>
    <w:p w14:paraId="24ABB33E" w14:textId="77777777" w:rsidR="006F5E84" w:rsidRPr="007D191B" w:rsidRDefault="006F5E84" w:rsidP="006F5E84">
      <w:pPr>
        <w:ind w:left="1418"/>
        <w:jc w:val="both"/>
        <w:rPr>
          <w:rFonts w:ascii="Times New Roman" w:hAnsi="Times New Roman"/>
          <w:i/>
          <w:iCs/>
        </w:rPr>
      </w:pPr>
      <w:r w:rsidRPr="007D191B">
        <w:rPr>
          <w:rFonts w:ascii="Times New Roman" w:hAnsi="Times New Roman"/>
          <w:i/>
          <w:iCs/>
        </w:rPr>
        <w:t>Four companies were initially contacted (Ambience Landscapes, Prestige Grounds (our two current contractors), South Gloucestershire Council StreetCare department and Cabot Landscapes) and asked to quote for the work. We initially heard back from two of the companies asking for more information and we have sent the map below which gives an indication of the initial extent of works:</w:t>
      </w:r>
    </w:p>
    <w:p w14:paraId="6A081F86" w14:textId="77777777" w:rsidR="006F5E84" w:rsidRPr="007D191B" w:rsidRDefault="006F5E84" w:rsidP="006F5E84">
      <w:pPr>
        <w:ind w:left="1418"/>
        <w:jc w:val="center"/>
        <w:rPr>
          <w:i/>
          <w:iCs/>
        </w:rPr>
      </w:pPr>
      <w:r w:rsidRPr="007D191B">
        <w:rPr>
          <w:i/>
          <w:iCs/>
          <w:noProof/>
        </w:rPr>
        <w:drawing>
          <wp:inline distT="0" distB="0" distL="0" distR="0" wp14:anchorId="3FF59965" wp14:editId="1B6A9E70">
            <wp:extent cx="1571625" cy="1482130"/>
            <wp:effectExtent l="0" t="0" r="0" b="3810"/>
            <wp:docPr id="370133520" name="Picture 370133520" descr="Roads in Bardley Stoke identified for weed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01821" name="Picture 1" descr="Roads in Bardley Stoke identified for weed clearance"/>
                    <pic:cNvPicPr/>
                  </pic:nvPicPr>
                  <pic:blipFill>
                    <a:blip r:embed="rId11"/>
                    <a:stretch>
                      <a:fillRect/>
                    </a:stretch>
                  </pic:blipFill>
                  <pic:spPr>
                    <a:xfrm>
                      <a:off x="0" y="0"/>
                      <a:ext cx="1596761" cy="1505835"/>
                    </a:xfrm>
                    <a:prstGeom prst="rect">
                      <a:avLst/>
                    </a:prstGeom>
                  </pic:spPr>
                </pic:pic>
              </a:graphicData>
            </a:graphic>
          </wp:inline>
        </w:drawing>
      </w:r>
    </w:p>
    <w:p w14:paraId="54AE34E4" w14:textId="77777777" w:rsidR="006F5E84" w:rsidRPr="006F5E84" w:rsidRDefault="006F5E84" w:rsidP="006F5E84">
      <w:pPr>
        <w:ind w:left="1418"/>
        <w:rPr>
          <w:i/>
          <w:iCs/>
          <w:sz w:val="16"/>
          <w:szCs w:val="16"/>
        </w:rPr>
      </w:pPr>
    </w:p>
    <w:p w14:paraId="3A2FE72B" w14:textId="77777777" w:rsidR="006F5E84" w:rsidRPr="007D191B" w:rsidRDefault="006F5E84" w:rsidP="006F5E84">
      <w:pPr>
        <w:pStyle w:val="elementtoproof"/>
        <w:ind w:left="1418"/>
        <w:jc w:val="both"/>
        <w:rPr>
          <w:i/>
          <w:iCs/>
          <w:sz w:val="20"/>
          <w:szCs w:val="20"/>
        </w:rPr>
      </w:pPr>
      <w:r w:rsidRPr="007D191B">
        <w:rPr>
          <w:rFonts w:ascii="Times New Roman" w:hAnsi="Times New Roman" w:cs="Times New Roman"/>
          <w:i/>
          <w:iCs/>
          <w:sz w:val="20"/>
          <w:szCs w:val="20"/>
        </w:rPr>
        <w:t>The Town Council is currently awaiting further clarification from the SGC Streetcare Team with regard to whether weedkillers can be used rather than the labour-intensive and costly hand removal of the weeds which grow back within a couple of weeks. Clarification is required in light of new information from the SGC that contradicts BSTC’s previous and very recent understanding on the use of weedkiller within the unitary authority area (i.e. its use is not permissible for environmental reasons).  </w:t>
      </w:r>
    </w:p>
    <w:p w14:paraId="5AC43C61" w14:textId="77777777" w:rsidR="006F5E84" w:rsidRPr="006F5E84" w:rsidRDefault="006F5E84" w:rsidP="006F5E84">
      <w:pPr>
        <w:pStyle w:val="elementtoproof"/>
        <w:ind w:left="1418"/>
        <w:jc w:val="both"/>
        <w:rPr>
          <w:i/>
          <w:iCs/>
          <w:sz w:val="16"/>
          <w:szCs w:val="16"/>
        </w:rPr>
      </w:pPr>
    </w:p>
    <w:p w14:paraId="354D3453" w14:textId="77777777" w:rsidR="006F5E84" w:rsidRPr="007D191B" w:rsidRDefault="006F5E84" w:rsidP="006F5E84">
      <w:pPr>
        <w:pStyle w:val="elementtoproof"/>
        <w:ind w:left="1418"/>
        <w:jc w:val="both"/>
        <w:rPr>
          <w:i/>
          <w:iCs/>
          <w:sz w:val="20"/>
          <w:szCs w:val="20"/>
        </w:rPr>
      </w:pPr>
      <w:r w:rsidRPr="007D191B">
        <w:rPr>
          <w:rFonts w:ascii="Times New Roman" w:hAnsi="Times New Roman" w:cs="Times New Roman"/>
          <w:i/>
          <w:iCs/>
          <w:sz w:val="20"/>
          <w:szCs w:val="20"/>
        </w:rPr>
        <w:t>In light of the awaited clarification/definitive guidance from the SGC Streetcare team (with regard to the possible use of weedkillers), Councillor Jenny James proposed that a decision on this matter is deferred until the next Finance Committee meeting on 20</w:t>
      </w:r>
      <w:r w:rsidRPr="007D191B">
        <w:rPr>
          <w:rFonts w:ascii="Times New Roman" w:hAnsi="Times New Roman" w:cs="Times New Roman"/>
          <w:i/>
          <w:iCs/>
          <w:sz w:val="20"/>
          <w:szCs w:val="20"/>
          <w:vertAlign w:val="superscript"/>
        </w:rPr>
        <w:t>th</w:t>
      </w:r>
      <w:r w:rsidRPr="007D191B">
        <w:rPr>
          <w:rFonts w:ascii="Times New Roman" w:hAnsi="Times New Roman" w:cs="Times New Roman"/>
          <w:i/>
          <w:iCs/>
          <w:sz w:val="20"/>
          <w:szCs w:val="20"/>
        </w:rPr>
        <w:t> December 2023 and the Town Council also explore the potential use of the SGC Community Payback team, seconded by Councillor John Bradbury, carried unanimously. </w:t>
      </w:r>
    </w:p>
    <w:p w14:paraId="6DDD1AE2" w14:textId="77777777" w:rsidR="006F5E84" w:rsidRPr="006F5E84" w:rsidRDefault="006F5E84" w:rsidP="006F5E84">
      <w:pPr>
        <w:ind w:left="1418"/>
        <w:rPr>
          <w:sz w:val="16"/>
          <w:szCs w:val="16"/>
        </w:rPr>
      </w:pPr>
    </w:p>
    <w:p w14:paraId="565D3BEC" w14:textId="77777777" w:rsidR="006F5E84" w:rsidRPr="00DF14F5" w:rsidRDefault="006F5E84" w:rsidP="006F5E84">
      <w:pPr>
        <w:ind w:left="1418"/>
        <w:jc w:val="both"/>
        <w:rPr>
          <w:rFonts w:ascii="Times New Roman" w:hAnsi="Times New Roman"/>
          <w:sz w:val="24"/>
          <w:szCs w:val="24"/>
        </w:rPr>
      </w:pPr>
      <w:r w:rsidRPr="00DF14F5">
        <w:rPr>
          <w:rFonts w:ascii="Times New Roman" w:hAnsi="Times New Roman"/>
          <w:sz w:val="24"/>
          <w:szCs w:val="24"/>
        </w:rPr>
        <w:t>The Town Council ha</w:t>
      </w:r>
      <w:r>
        <w:rPr>
          <w:rFonts w:ascii="Times New Roman" w:hAnsi="Times New Roman"/>
          <w:sz w:val="24"/>
          <w:szCs w:val="24"/>
        </w:rPr>
        <w:t>s</w:t>
      </w:r>
      <w:r w:rsidRPr="00DF14F5">
        <w:rPr>
          <w:rFonts w:ascii="Times New Roman" w:hAnsi="Times New Roman"/>
          <w:sz w:val="24"/>
          <w:szCs w:val="24"/>
        </w:rPr>
        <w:t xml:space="preserve"> now heard back from SGC Streetcare team with the following response:</w:t>
      </w:r>
    </w:p>
    <w:p w14:paraId="51D0B542" w14:textId="77777777" w:rsidR="006F5E84" w:rsidRPr="006F5E84" w:rsidRDefault="006F5E84" w:rsidP="006F5E84">
      <w:pPr>
        <w:ind w:left="1418"/>
        <w:rPr>
          <w:rFonts w:ascii="Times New Roman" w:hAnsi="Times New Roman"/>
          <w:sz w:val="16"/>
          <w:szCs w:val="16"/>
        </w:rPr>
      </w:pPr>
    </w:p>
    <w:p w14:paraId="4EC68DBA" w14:textId="77777777" w:rsidR="006F5E84" w:rsidRPr="006F5E84" w:rsidRDefault="006F5E84" w:rsidP="006F5E84">
      <w:pPr>
        <w:ind w:left="1418"/>
        <w:jc w:val="both"/>
        <w:rPr>
          <w:rFonts w:ascii="Times New Roman" w:hAnsi="Times New Roman"/>
          <w:i/>
          <w:iCs/>
        </w:rPr>
      </w:pPr>
      <w:r w:rsidRPr="006F5E84">
        <w:rPr>
          <w:rFonts w:ascii="Times New Roman" w:hAnsi="Times New Roman"/>
          <w:i/>
          <w:iCs/>
        </w:rPr>
        <w:t>We are returning to treating highway kerb lines and back of footways once from next year, I have discussed this internally and the thought is that SGC should keep control of the use of herbicide on the highway as we have the responsibility in recording and managing the process in line with DEFRA and HSE regulations. If we allow third parties to treat highways, we could have a position where we have over sprayed or face claims from damage (this happens regularly) and take considerable time in investigating. If you have any areas of concern let me have them and we can make sure they are treated.</w:t>
      </w:r>
    </w:p>
    <w:p w14:paraId="3237EFDD" w14:textId="77777777" w:rsidR="006F5E84" w:rsidRPr="00D759E3" w:rsidRDefault="006F5E84" w:rsidP="006F5E84">
      <w:pPr>
        <w:ind w:left="1418"/>
        <w:jc w:val="both"/>
        <w:rPr>
          <w:rFonts w:ascii="Times New Roman" w:hAnsi="Times New Roman"/>
          <w:sz w:val="16"/>
          <w:szCs w:val="16"/>
        </w:rPr>
      </w:pPr>
    </w:p>
    <w:p w14:paraId="4F0F58C2" w14:textId="5F4F7522" w:rsidR="006F5E84" w:rsidRPr="00DF14F5" w:rsidRDefault="006F5E84" w:rsidP="006F5E84">
      <w:pPr>
        <w:ind w:left="1418"/>
        <w:jc w:val="both"/>
        <w:rPr>
          <w:rFonts w:ascii="Times New Roman" w:hAnsi="Times New Roman"/>
          <w:sz w:val="24"/>
          <w:szCs w:val="24"/>
        </w:rPr>
      </w:pPr>
      <w:r w:rsidRPr="00DF14F5">
        <w:rPr>
          <w:rFonts w:ascii="Times New Roman" w:hAnsi="Times New Roman"/>
          <w:sz w:val="24"/>
          <w:szCs w:val="24"/>
        </w:rPr>
        <w:t xml:space="preserve">BSTC officer recommendation is that we identify the roads in the town which have significant issues and send a list to SGC as they have suggested. </w:t>
      </w:r>
      <w:r w:rsidR="00D759E3">
        <w:rPr>
          <w:rFonts w:ascii="Times New Roman" w:hAnsi="Times New Roman"/>
          <w:sz w:val="24"/>
          <w:szCs w:val="24"/>
        </w:rPr>
        <w:t xml:space="preserve"> </w:t>
      </w:r>
      <w:r w:rsidRPr="00DF14F5">
        <w:rPr>
          <w:rFonts w:ascii="Times New Roman" w:hAnsi="Times New Roman"/>
          <w:sz w:val="24"/>
          <w:szCs w:val="24"/>
        </w:rPr>
        <w:t xml:space="preserve">BSTC officers have also emailed the SGC Community Payback team and are waiting to hear back from them with regard to their community offer. </w:t>
      </w:r>
    </w:p>
    <w:p w14:paraId="407E9CCA" w14:textId="1ACCDAE1" w:rsidR="006F5E84" w:rsidRPr="005E2C15" w:rsidRDefault="006F5E84" w:rsidP="001E197A">
      <w:pPr>
        <w:ind w:left="1440" w:hanging="709"/>
        <w:jc w:val="both"/>
        <w:rPr>
          <w:rFonts w:ascii="Times New Roman" w:hAnsi="Times New Roman"/>
          <w:color w:val="000000"/>
          <w:sz w:val="16"/>
          <w:szCs w:val="16"/>
        </w:rPr>
      </w:pPr>
    </w:p>
    <w:p w14:paraId="548748B8" w14:textId="6C1B5900" w:rsidR="00D80CD4" w:rsidRPr="00D80CD4" w:rsidRDefault="00D759E3" w:rsidP="00EE6D7D">
      <w:pPr>
        <w:ind w:left="1418" w:firstLine="22"/>
        <w:jc w:val="both"/>
      </w:pPr>
      <w:r>
        <w:rPr>
          <w:rFonts w:ascii="Times New Roman" w:hAnsi="Times New Roman"/>
          <w:color w:val="000000"/>
          <w:sz w:val="24"/>
          <w:szCs w:val="24"/>
        </w:rPr>
        <w:t xml:space="preserve">Following discussion, </w:t>
      </w:r>
      <w:r w:rsidR="00D80CD4" w:rsidRPr="00D80CD4">
        <w:rPr>
          <w:rFonts w:ascii="Times New Roman" w:hAnsi="Times New Roman"/>
          <w:sz w:val="24"/>
          <w:szCs w:val="24"/>
        </w:rPr>
        <w:t xml:space="preserve"> </w:t>
      </w:r>
      <w:r>
        <w:rPr>
          <w:rFonts w:ascii="Times New Roman" w:hAnsi="Times New Roman"/>
          <w:sz w:val="24"/>
          <w:szCs w:val="24"/>
        </w:rPr>
        <w:t>Councillor Dayley Lawrence proposed that the Town Council provide the S</w:t>
      </w:r>
      <w:r w:rsidR="00D80CD4" w:rsidRPr="00D80CD4">
        <w:rPr>
          <w:rFonts w:ascii="Times New Roman" w:hAnsi="Times New Roman"/>
          <w:sz w:val="24"/>
          <w:szCs w:val="24"/>
        </w:rPr>
        <w:t xml:space="preserve">GC Streetcare team </w:t>
      </w:r>
      <w:r>
        <w:rPr>
          <w:rFonts w:ascii="Times New Roman" w:hAnsi="Times New Roman"/>
          <w:sz w:val="24"/>
          <w:szCs w:val="24"/>
        </w:rPr>
        <w:t>a list of every road in Bradley Stoke and ask them to remove the weeds, seconded</w:t>
      </w:r>
      <w:r w:rsidR="00D80CD4" w:rsidRPr="00D80CD4">
        <w:rPr>
          <w:rFonts w:ascii="Times New Roman" w:hAnsi="Times New Roman"/>
          <w:sz w:val="24"/>
          <w:szCs w:val="24"/>
        </w:rPr>
        <w:t xml:space="preserve">, by Councillor </w:t>
      </w:r>
      <w:r w:rsidR="00EE6D7D">
        <w:rPr>
          <w:rFonts w:ascii="Times New Roman" w:hAnsi="Times New Roman"/>
          <w:sz w:val="24"/>
          <w:szCs w:val="24"/>
        </w:rPr>
        <w:t>Natalie Field</w:t>
      </w:r>
      <w:r w:rsidR="00D80CD4" w:rsidRPr="00D80CD4">
        <w:rPr>
          <w:rFonts w:ascii="Times New Roman" w:hAnsi="Times New Roman"/>
          <w:sz w:val="24"/>
          <w:szCs w:val="24"/>
        </w:rPr>
        <w:t>, carried unanimously. </w:t>
      </w:r>
    </w:p>
    <w:p w14:paraId="5540BA40" w14:textId="77777777" w:rsidR="008A0BBC" w:rsidRDefault="008A0BBC" w:rsidP="00954973">
      <w:pPr>
        <w:pStyle w:val="BodyText3"/>
        <w:rPr>
          <w:bCs w:val="0"/>
          <w:color w:val="000000"/>
          <w:sz w:val="16"/>
          <w:szCs w:val="16"/>
          <w:lang w:val="en-GB"/>
        </w:rPr>
      </w:pPr>
    </w:p>
    <w:p w14:paraId="5540A61E" w14:textId="4CF636F8" w:rsidR="00EE6D7D" w:rsidRPr="00EE6D7D" w:rsidRDefault="00EE6D7D" w:rsidP="00EE6D7D">
      <w:pPr>
        <w:pStyle w:val="BodyText3"/>
        <w:ind w:left="1418" w:firstLine="22"/>
        <w:rPr>
          <w:b w:val="0"/>
          <w:color w:val="000000"/>
          <w:szCs w:val="24"/>
          <w:lang w:val="en-GB"/>
        </w:rPr>
      </w:pPr>
      <w:r w:rsidRPr="00EE6D7D">
        <w:rPr>
          <w:b w:val="0"/>
          <w:color w:val="000000"/>
          <w:szCs w:val="24"/>
          <w:lang w:val="en-GB"/>
        </w:rPr>
        <w:t xml:space="preserve">Councillor Ben Randles then proposed that the Town Council add a weed ‘Report It’ section on the Town Council website so residents of the town can identify problem areas which can then be passed on to SGC, seconded by Councillor Dayley Lawrence, carried unanimously.  </w:t>
      </w:r>
    </w:p>
    <w:p w14:paraId="327E01BE" w14:textId="77777777" w:rsidR="00273BC2" w:rsidRPr="005E7005" w:rsidRDefault="00273BC2" w:rsidP="00954973">
      <w:pPr>
        <w:pStyle w:val="BodyText3"/>
        <w:rPr>
          <w:bCs w:val="0"/>
          <w:color w:val="000000"/>
          <w:sz w:val="16"/>
          <w:szCs w:val="16"/>
          <w:lang w:val="en-GB"/>
        </w:rPr>
      </w:pPr>
    </w:p>
    <w:p w14:paraId="2F3606D6" w14:textId="3A189B24" w:rsidR="00954973" w:rsidRDefault="00956ACC" w:rsidP="00954973">
      <w:pPr>
        <w:pStyle w:val="BodyText3"/>
        <w:rPr>
          <w:bCs w:val="0"/>
          <w:color w:val="000000"/>
          <w:szCs w:val="24"/>
          <w:lang w:val="en-GB"/>
        </w:rPr>
      </w:pPr>
      <w:r>
        <w:rPr>
          <w:bCs w:val="0"/>
          <w:color w:val="000000"/>
          <w:szCs w:val="24"/>
          <w:lang w:val="en-GB"/>
        </w:rPr>
        <w:lastRenderedPageBreak/>
        <w:t>7</w:t>
      </w:r>
      <w:r w:rsidR="00954973">
        <w:rPr>
          <w:bCs w:val="0"/>
          <w:color w:val="000000"/>
          <w:szCs w:val="24"/>
          <w:lang w:val="en-GB"/>
        </w:rPr>
        <w:tab/>
      </w:r>
      <w:r w:rsidR="00954973" w:rsidRPr="00EE01AA">
        <w:rPr>
          <w:bCs w:val="0"/>
          <w:color w:val="000000"/>
          <w:szCs w:val="24"/>
          <w:lang w:val="en-GB"/>
        </w:rPr>
        <w:t>Matters within scope of Finance</w:t>
      </w:r>
      <w:r w:rsidR="00954973">
        <w:rPr>
          <w:bCs w:val="0"/>
          <w:color w:val="000000"/>
          <w:szCs w:val="24"/>
          <w:lang w:val="en-GB"/>
        </w:rPr>
        <w:t xml:space="preserve"> </w:t>
      </w:r>
      <w:r w:rsidR="00954973" w:rsidRPr="00EE01AA">
        <w:rPr>
          <w:bCs w:val="0"/>
          <w:color w:val="000000"/>
          <w:szCs w:val="24"/>
          <w:lang w:val="en-GB"/>
        </w:rPr>
        <w:t>Committee</w:t>
      </w:r>
    </w:p>
    <w:p w14:paraId="4C0EA5C0" w14:textId="77777777" w:rsidR="005E7005" w:rsidRPr="00A3609F" w:rsidRDefault="005E7005" w:rsidP="00B72904">
      <w:pPr>
        <w:ind w:left="1440" w:hanging="720"/>
        <w:jc w:val="both"/>
        <w:rPr>
          <w:rFonts w:ascii="Times New Roman" w:hAnsi="Times New Roman"/>
          <w:sz w:val="16"/>
          <w:szCs w:val="16"/>
          <w:lang w:eastAsia="en-GB"/>
        </w:rPr>
      </w:pPr>
    </w:p>
    <w:p w14:paraId="3147078D" w14:textId="51D0E475" w:rsidR="003D1E95" w:rsidRPr="00B72904" w:rsidRDefault="003D1E95" w:rsidP="003D1E95">
      <w:pPr>
        <w:ind w:left="1440" w:hanging="720"/>
        <w:jc w:val="both"/>
        <w:rPr>
          <w:rFonts w:ascii="Times New Roman" w:hAnsi="Times New Roman"/>
          <w:b/>
          <w:bCs/>
          <w:sz w:val="24"/>
          <w:szCs w:val="24"/>
          <w:lang w:eastAsia="en-GB"/>
        </w:rPr>
      </w:pPr>
      <w:bookmarkStart w:id="1" w:name="_Hlk149567761"/>
      <w:bookmarkStart w:id="2" w:name="_Hlk141369640"/>
      <w:r>
        <w:rPr>
          <w:rFonts w:ascii="Times New Roman" w:hAnsi="Times New Roman"/>
          <w:b/>
          <w:bCs/>
          <w:sz w:val="24"/>
          <w:szCs w:val="24"/>
          <w:lang w:eastAsia="en-GB"/>
        </w:rPr>
        <w:t>7.</w:t>
      </w:r>
      <w:r w:rsidR="008F6205">
        <w:rPr>
          <w:rFonts w:ascii="Times New Roman" w:hAnsi="Times New Roman"/>
          <w:b/>
          <w:bCs/>
          <w:sz w:val="24"/>
          <w:szCs w:val="24"/>
          <w:lang w:eastAsia="en-GB"/>
        </w:rPr>
        <w:t>1</w:t>
      </w:r>
      <w:r>
        <w:rPr>
          <w:rFonts w:ascii="Times New Roman" w:hAnsi="Times New Roman"/>
          <w:b/>
          <w:bCs/>
          <w:sz w:val="24"/>
          <w:szCs w:val="24"/>
          <w:lang w:eastAsia="en-GB"/>
        </w:rPr>
        <w:tab/>
      </w:r>
      <w:r w:rsidR="00A639C3">
        <w:rPr>
          <w:rFonts w:ascii="Times New Roman" w:hAnsi="Times New Roman"/>
          <w:b/>
          <w:bCs/>
          <w:sz w:val="24"/>
          <w:szCs w:val="24"/>
          <w:lang w:eastAsia="en-GB"/>
        </w:rPr>
        <w:t>Quotes for publishing and printing of BSTC 2023/24 Annual Report</w:t>
      </w:r>
    </w:p>
    <w:p w14:paraId="0CF98517" w14:textId="77777777" w:rsidR="003D1E95" w:rsidRPr="00B72904" w:rsidRDefault="003D1E95" w:rsidP="003D1E95">
      <w:pPr>
        <w:ind w:left="1440" w:hanging="720"/>
        <w:jc w:val="both"/>
        <w:rPr>
          <w:rFonts w:ascii="Times New Roman" w:hAnsi="Times New Roman"/>
          <w:sz w:val="16"/>
          <w:szCs w:val="16"/>
          <w:lang w:eastAsia="en-GB"/>
        </w:rPr>
      </w:pPr>
    </w:p>
    <w:p w14:paraId="7FE5C9FC" w14:textId="77777777" w:rsidR="00EE6D7D" w:rsidRPr="00EE6D7D" w:rsidRDefault="00EE6D7D" w:rsidP="00EE6D7D">
      <w:pPr>
        <w:ind w:left="1440"/>
        <w:jc w:val="both"/>
        <w:rPr>
          <w:rFonts w:ascii="Times New Roman" w:hAnsi="Times New Roman"/>
          <w:sz w:val="24"/>
          <w:szCs w:val="24"/>
        </w:rPr>
      </w:pPr>
      <w:r w:rsidRPr="00EE6D7D">
        <w:rPr>
          <w:rFonts w:ascii="Times New Roman" w:hAnsi="Times New Roman"/>
          <w:sz w:val="24"/>
          <w:szCs w:val="24"/>
        </w:rPr>
        <w:t xml:space="preserve">Officers have sought like-for-like quotes from three companies to publish/print an 8 page BSTC Annual Report in March 2024 (9,250 copies).  Quotes have been received to include artwork and design (from word and excel documents and jpegs supplied by BSTC) as part of their quote. </w:t>
      </w:r>
    </w:p>
    <w:p w14:paraId="0A48A2F0" w14:textId="77777777" w:rsidR="00EE6D7D" w:rsidRPr="00EE6D7D" w:rsidRDefault="00EE6D7D" w:rsidP="00EE6D7D">
      <w:pPr>
        <w:jc w:val="both"/>
        <w:rPr>
          <w:rFonts w:ascii="Times New Roman" w:hAnsi="Times New Roman"/>
          <w:sz w:val="16"/>
          <w:szCs w:val="16"/>
        </w:rPr>
      </w:pPr>
    </w:p>
    <w:tbl>
      <w:tblPr>
        <w:tblStyle w:val="TableGrid"/>
        <w:tblW w:w="8363" w:type="dxa"/>
        <w:tblInd w:w="1413" w:type="dxa"/>
        <w:tblLook w:val="01E0" w:firstRow="1" w:lastRow="1" w:firstColumn="1" w:lastColumn="1" w:noHBand="0" w:noVBand="0"/>
      </w:tblPr>
      <w:tblGrid>
        <w:gridCol w:w="2324"/>
        <w:gridCol w:w="1503"/>
        <w:gridCol w:w="2057"/>
        <w:gridCol w:w="2479"/>
      </w:tblGrid>
      <w:tr w:rsidR="00EE6D7D" w:rsidRPr="00EE6D7D" w14:paraId="38A53B95" w14:textId="77777777" w:rsidTr="00EE6D7D">
        <w:tc>
          <w:tcPr>
            <w:tcW w:w="2324" w:type="dxa"/>
          </w:tcPr>
          <w:p w14:paraId="1F9F7575" w14:textId="77777777" w:rsidR="00EE6D7D" w:rsidRPr="00EE6D7D" w:rsidRDefault="00EE6D7D" w:rsidP="0002452B">
            <w:pPr>
              <w:rPr>
                <w:rFonts w:ascii="Times New Roman" w:hAnsi="Times New Roman"/>
                <w:b/>
                <w:sz w:val="24"/>
                <w:szCs w:val="24"/>
              </w:rPr>
            </w:pPr>
          </w:p>
        </w:tc>
        <w:tc>
          <w:tcPr>
            <w:tcW w:w="1503" w:type="dxa"/>
          </w:tcPr>
          <w:p w14:paraId="4369B9AF" w14:textId="77777777" w:rsidR="00EE6D7D" w:rsidRPr="00EE6D7D" w:rsidRDefault="00EE6D7D" w:rsidP="0002452B">
            <w:pPr>
              <w:jc w:val="center"/>
              <w:rPr>
                <w:rFonts w:ascii="Times New Roman" w:hAnsi="Times New Roman"/>
                <w:b/>
                <w:sz w:val="24"/>
                <w:szCs w:val="24"/>
              </w:rPr>
            </w:pPr>
            <w:r w:rsidRPr="00EE6D7D">
              <w:rPr>
                <w:rFonts w:ascii="Times New Roman" w:hAnsi="Times New Roman"/>
                <w:b/>
                <w:sz w:val="24"/>
                <w:szCs w:val="24"/>
              </w:rPr>
              <w:t>Printing</w:t>
            </w:r>
          </w:p>
        </w:tc>
        <w:tc>
          <w:tcPr>
            <w:tcW w:w="2057" w:type="dxa"/>
          </w:tcPr>
          <w:p w14:paraId="4A05408C" w14:textId="77777777" w:rsidR="00EE6D7D" w:rsidRPr="00EE6D7D" w:rsidRDefault="00EE6D7D" w:rsidP="0002452B">
            <w:pPr>
              <w:jc w:val="center"/>
              <w:rPr>
                <w:rFonts w:ascii="Times New Roman" w:hAnsi="Times New Roman"/>
                <w:b/>
                <w:sz w:val="24"/>
                <w:szCs w:val="24"/>
              </w:rPr>
            </w:pPr>
            <w:r w:rsidRPr="00EE6D7D">
              <w:rPr>
                <w:rFonts w:ascii="Times New Roman" w:hAnsi="Times New Roman"/>
                <w:b/>
                <w:sz w:val="24"/>
                <w:szCs w:val="24"/>
              </w:rPr>
              <w:t>Artwork/Design</w:t>
            </w:r>
          </w:p>
        </w:tc>
        <w:tc>
          <w:tcPr>
            <w:tcW w:w="2479" w:type="dxa"/>
          </w:tcPr>
          <w:p w14:paraId="468A09C2" w14:textId="77777777" w:rsidR="00EE6D7D" w:rsidRPr="00EE6D7D" w:rsidRDefault="00EE6D7D" w:rsidP="0002452B">
            <w:pPr>
              <w:jc w:val="center"/>
              <w:rPr>
                <w:rFonts w:ascii="Times New Roman" w:hAnsi="Times New Roman"/>
                <w:b/>
                <w:sz w:val="24"/>
                <w:szCs w:val="24"/>
              </w:rPr>
            </w:pPr>
            <w:r w:rsidRPr="00EE6D7D">
              <w:rPr>
                <w:rFonts w:ascii="Times New Roman" w:hAnsi="Times New Roman"/>
                <w:b/>
                <w:sz w:val="24"/>
                <w:szCs w:val="24"/>
              </w:rPr>
              <w:t>Total</w:t>
            </w:r>
          </w:p>
        </w:tc>
      </w:tr>
      <w:tr w:rsidR="00EE6D7D" w:rsidRPr="00EE6D7D" w14:paraId="7349E72C" w14:textId="77777777" w:rsidTr="00EE6D7D">
        <w:tc>
          <w:tcPr>
            <w:tcW w:w="2324" w:type="dxa"/>
          </w:tcPr>
          <w:p w14:paraId="35EB9062" w14:textId="77777777" w:rsidR="00EE6D7D" w:rsidRPr="00EE6D7D" w:rsidRDefault="00EE6D7D" w:rsidP="0002452B">
            <w:pPr>
              <w:rPr>
                <w:rFonts w:ascii="Times New Roman" w:hAnsi="Times New Roman"/>
                <w:b/>
                <w:sz w:val="24"/>
                <w:szCs w:val="24"/>
              </w:rPr>
            </w:pPr>
            <w:r w:rsidRPr="00EE6D7D">
              <w:rPr>
                <w:rFonts w:ascii="Times New Roman" w:hAnsi="Times New Roman"/>
                <w:b/>
                <w:sz w:val="24"/>
                <w:szCs w:val="24"/>
              </w:rPr>
              <w:t>Azimuth Print</w:t>
            </w:r>
          </w:p>
        </w:tc>
        <w:tc>
          <w:tcPr>
            <w:tcW w:w="1503" w:type="dxa"/>
          </w:tcPr>
          <w:p w14:paraId="290EBD7E"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£1,324.00</w:t>
            </w:r>
          </w:p>
        </w:tc>
        <w:tc>
          <w:tcPr>
            <w:tcW w:w="2057" w:type="dxa"/>
          </w:tcPr>
          <w:p w14:paraId="358865F6"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£300.00</w:t>
            </w:r>
          </w:p>
        </w:tc>
        <w:tc>
          <w:tcPr>
            <w:tcW w:w="2479" w:type="dxa"/>
          </w:tcPr>
          <w:p w14:paraId="4CBC6A61"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£1,624.00 + VAT</w:t>
            </w:r>
          </w:p>
        </w:tc>
      </w:tr>
      <w:tr w:rsidR="00EE6D7D" w:rsidRPr="00EE6D7D" w14:paraId="04A6145A" w14:textId="77777777" w:rsidTr="00EE6D7D">
        <w:tc>
          <w:tcPr>
            <w:tcW w:w="2324" w:type="dxa"/>
          </w:tcPr>
          <w:p w14:paraId="75367E50" w14:textId="77777777" w:rsidR="00EE6D7D" w:rsidRPr="00EE6D7D" w:rsidRDefault="00EE6D7D" w:rsidP="0002452B">
            <w:pPr>
              <w:rPr>
                <w:rFonts w:ascii="Times New Roman" w:hAnsi="Times New Roman"/>
                <w:b/>
                <w:sz w:val="24"/>
                <w:szCs w:val="24"/>
              </w:rPr>
            </w:pPr>
            <w:r w:rsidRPr="00EE6D7D">
              <w:rPr>
                <w:rFonts w:ascii="Times New Roman" w:hAnsi="Times New Roman"/>
                <w:b/>
                <w:sz w:val="24"/>
                <w:szCs w:val="24"/>
              </w:rPr>
              <w:t xml:space="preserve">Jam Jar Print </w:t>
            </w:r>
          </w:p>
        </w:tc>
        <w:tc>
          <w:tcPr>
            <w:tcW w:w="1503" w:type="dxa"/>
          </w:tcPr>
          <w:p w14:paraId="4698C2AA"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£1,444.00</w:t>
            </w:r>
          </w:p>
        </w:tc>
        <w:tc>
          <w:tcPr>
            <w:tcW w:w="2057" w:type="dxa"/>
          </w:tcPr>
          <w:p w14:paraId="6D70DA7B"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£160.00</w:t>
            </w:r>
          </w:p>
        </w:tc>
        <w:tc>
          <w:tcPr>
            <w:tcW w:w="2479" w:type="dxa"/>
          </w:tcPr>
          <w:p w14:paraId="1D7AA203"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£1,604.00 + VAT</w:t>
            </w:r>
          </w:p>
        </w:tc>
      </w:tr>
      <w:tr w:rsidR="00EE6D7D" w:rsidRPr="00EE6D7D" w14:paraId="5EBE606F" w14:textId="77777777" w:rsidTr="00EE6D7D">
        <w:tc>
          <w:tcPr>
            <w:tcW w:w="2324" w:type="dxa"/>
          </w:tcPr>
          <w:p w14:paraId="72676A34" w14:textId="77777777" w:rsidR="00EE6D7D" w:rsidRPr="00EE6D7D" w:rsidRDefault="00EE6D7D" w:rsidP="0002452B">
            <w:pPr>
              <w:rPr>
                <w:rFonts w:ascii="Times New Roman" w:hAnsi="Times New Roman"/>
                <w:b/>
                <w:sz w:val="24"/>
                <w:szCs w:val="24"/>
              </w:rPr>
            </w:pPr>
            <w:r w:rsidRPr="00EE6D7D">
              <w:rPr>
                <w:rFonts w:ascii="Times New Roman" w:hAnsi="Times New Roman"/>
                <w:b/>
                <w:sz w:val="24"/>
                <w:szCs w:val="24"/>
              </w:rPr>
              <w:t>Sprint Print Design</w:t>
            </w:r>
          </w:p>
        </w:tc>
        <w:tc>
          <w:tcPr>
            <w:tcW w:w="1503" w:type="dxa"/>
          </w:tcPr>
          <w:p w14:paraId="04623EDC"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£1,594.00</w:t>
            </w:r>
          </w:p>
        </w:tc>
        <w:tc>
          <w:tcPr>
            <w:tcW w:w="2057" w:type="dxa"/>
          </w:tcPr>
          <w:p w14:paraId="48123C0A"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£200.00</w:t>
            </w:r>
          </w:p>
        </w:tc>
        <w:tc>
          <w:tcPr>
            <w:tcW w:w="2479" w:type="dxa"/>
          </w:tcPr>
          <w:p w14:paraId="7E96155C" w14:textId="77777777" w:rsidR="00EE6D7D" w:rsidRPr="00EE6D7D" w:rsidRDefault="00EE6D7D" w:rsidP="0002452B">
            <w:pPr>
              <w:jc w:val="center"/>
              <w:rPr>
                <w:rFonts w:ascii="Times New Roman" w:hAnsi="Times New Roman"/>
                <w:sz w:val="24"/>
                <w:szCs w:val="24"/>
              </w:rPr>
            </w:pPr>
            <w:r w:rsidRPr="00EE6D7D">
              <w:rPr>
                <w:rFonts w:ascii="Times New Roman" w:hAnsi="Times New Roman"/>
                <w:sz w:val="24"/>
                <w:szCs w:val="24"/>
              </w:rPr>
              <w:t>£1,794.00 + VAT</w:t>
            </w:r>
          </w:p>
        </w:tc>
      </w:tr>
    </w:tbl>
    <w:p w14:paraId="48865F76" w14:textId="77777777" w:rsidR="00EE6D7D" w:rsidRPr="00EE6D7D" w:rsidRDefault="00EE6D7D" w:rsidP="00EE6D7D">
      <w:pPr>
        <w:rPr>
          <w:rFonts w:ascii="Times New Roman" w:hAnsi="Times New Roman"/>
          <w:sz w:val="16"/>
          <w:szCs w:val="16"/>
        </w:rPr>
      </w:pPr>
    </w:p>
    <w:p w14:paraId="02CE1F0B" w14:textId="77777777" w:rsidR="00EE6D7D" w:rsidRPr="00EE6D7D" w:rsidRDefault="00EE6D7D" w:rsidP="00EE6D7D">
      <w:pPr>
        <w:ind w:left="720" w:firstLine="720"/>
        <w:jc w:val="both"/>
        <w:rPr>
          <w:rFonts w:ascii="Times New Roman" w:hAnsi="Times New Roman"/>
          <w:sz w:val="24"/>
          <w:szCs w:val="24"/>
          <w:u w:val="single"/>
        </w:rPr>
      </w:pPr>
      <w:r w:rsidRPr="00EE6D7D">
        <w:rPr>
          <w:rFonts w:ascii="Times New Roman" w:hAnsi="Times New Roman"/>
          <w:sz w:val="24"/>
          <w:szCs w:val="24"/>
          <w:u w:val="single"/>
        </w:rPr>
        <w:t>To be noted:</w:t>
      </w:r>
    </w:p>
    <w:p w14:paraId="3889A158" w14:textId="77777777" w:rsidR="00EE6D7D" w:rsidRPr="00EE6D7D" w:rsidRDefault="00EE6D7D" w:rsidP="00EE6D7D">
      <w:pPr>
        <w:ind w:left="1437" w:firstLine="3"/>
        <w:jc w:val="both"/>
        <w:rPr>
          <w:rFonts w:ascii="Times New Roman" w:hAnsi="Times New Roman"/>
          <w:sz w:val="24"/>
          <w:szCs w:val="24"/>
        </w:rPr>
      </w:pPr>
      <w:r w:rsidRPr="00EE6D7D">
        <w:rPr>
          <w:rFonts w:ascii="Times New Roman" w:hAnsi="Times New Roman"/>
          <w:sz w:val="24"/>
          <w:szCs w:val="24"/>
        </w:rPr>
        <w:t>It has been suggested in the past that the Town Council Annual Report could be printed in the middle of a local commercial publication. However, it is felt that this would not be appropriate as it could be perceived by local residents that the commercial publication is therefore part of the Town Council and also, the Town Council cannot be perceived to be “biased” towards one business rather than another. It is important for the Town Council Annual Report to be a stand-alone publication.</w:t>
      </w:r>
    </w:p>
    <w:p w14:paraId="0FDC35EE" w14:textId="77777777" w:rsidR="008F6205" w:rsidRPr="007B1919" w:rsidRDefault="008F6205" w:rsidP="00D70E61">
      <w:pPr>
        <w:ind w:left="1437" w:firstLine="3"/>
        <w:jc w:val="both"/>
        <w:rPr>
          <w:rFonts w:ascii="Times New Roman" w:hAnsi="Times New Roman"/>
          <w:sz w:val="16"/>
          <w:szCs w:val="16"/>
        </w:rPr>
      </w:pPr>
    </w:p>
    <w:p w14:paraId="498D7CF3" w14:textId="7BB06C13" w:rsidR="008A2CA0" w:rsidRDefault="008A2CA0" w:rsidP="00D70E61">
      <w:pPr>
        <w:ind w:left="1437" w:firstLine="3"/>
        <w:jc w:val="both"/>
        <w:rPr>
          <w:rFonts w:ascii="Times New Roman" w:hAnsi="Times New Roman"/>
          <w:sz w:val="24"/>
          <w:szCs w:val="24"/>
        </w:rPr>
      </w:pPr>
      <w:r>
        <w:rPr>
          <w:rFonts w:ascii="Times New Roman" w:hAnsi="Times New Roman"/>
          <w:sz w:val="24"/>
          <w:szCs w:val="24"/>
        </w:rPr>
        <w:t xml:space="preserve">Following discussion, Councillor Dayley Lawrence proposed </w:t>
      </w:r>
      <w:r w:rsidR="00A639C3">
        <w:rPr>
          <w:rFonts w:ascii="Times New Roman" w:hAnsi="Times New Roman"/>
          <w:sz w:val="24"/>
          <w:szCs w:val="24"/>
        </w:rPr>
        <w:t xml:space="preserve">acceptance of the Jam Jar Print quote of £1,604.00 + VAT for publishing and printing of the BSTC 2023/24 Annual Report (Nominal Code N/C5016), </w:t>
      </w:r>
      <w:r>
        <w:rPr>
          <w:rFonts w:ascii="Times New Roman" w:hAnsi="Times New Roman"/>
          <w:sz w:val="24"/>
          <w:szCs w:val="24"/>
        </w:rPr>
        <w:t xml:space="preserve">seconded by Councillor </w:t>
      </w:r>
      <w:r w:rsidR="00A639C3">
        <w:rPr>
          <w:rFonts w:ascii="Times New Roman" w:hAnsi="Times New Roman"/>
          <w:sz w:val="24"/>
          <w:szCs w:val="24"/>
        </w:rPr>
        <w:t>Natalie Field</w:t>
      </w:r>
      <w:r>
        <w:rPr>
          <w:rFonts w:ascii="Times New Roman" w:hAnsi="Times New Roman"/>
          <w:sz w:val="24"/>
          <w:szCs w:val="24"/>
        </w:rPr>
        <w:t xml:space="preserve">, carried unanimously. </w:t>
      </w:r>
    </w:p>
    <w:p w14:paraId="04C85F8A" w14:textId="77777777" w:rsidR="008A2CA0" w:rsidRPr="007B1919" w:rsidRDefault="008A2CA0" w:rsidP="00D70E61">
      <w:pPr>
        <w:ind w:left="1437" w:firstLine="3"/>
        <w:jc w:val="both"/>
        <w:rPr>
          <w:rFonts w:ascii="Times New Roman" w:hAnsi="Times New Roman"/>
          <w:sz w:val="16"/>
          <w:szCs w:val="16"/>
        </w:rPr>
      </w:pPr>
    </w:p>
    <w:p w14:paraId="06196D6B" w14:textId="77777777" w:rsidR="001160BA" w:rsidRPr="00A3609F" w:rsidRDefault="001160BA" w:rsidP="001160BA">
      <w:pPr>
        <w:ind w:left="1440" w:hanging="720"/>
        <w:jc w:val="both"/>
        <w:rPr>
          <w:rFonts w:ascii="Times New Roman" w:hAnsi="Times New Roman"/>
          <w:sz w:val="16"/>
          <w:szCs w:val="16"/>
          <w:lang w:eastAsia="en-GB"/>
        </w:rPr>
      </w:pPr>
    </w:p>
    <w:p w14:paraId="188760E3" w14:textId="30BCFE05" w:rsidR="001160BA" w:rsidRPr="00B72904" w:rsidRDefault="001160BA" w:rsidP="001160BA">
      <w:pPr>
        <w:ind w:left="1440" w:hanging="720"/>
        <w:jc w:val="both"/>
        <w:rPr>
          <w:rFonts w:ascii="Times New Roman" w:hAnsi="Times New Roman"/>
          <w:b/>
          <w:bCs/>
          <w:sz w:val="24"/>
          <w:szCs w:val="24"/>
          <w:lang w:eastAsia="en-GB"/>
        </w:rPr>
      </w:pPr>
      <w:bookmarkStart w:id="3" w:name="_Hlk157076138"/>
      <w:r>
        <w:rPr>
          <w:rFonts w:ascii="Times New Roman" w:hAnsi="Times New Roman"/>
          <w:b/>
          <w:bCs/>
          <w:sz w:val="24"/>
          <w:szCs w:val="24"/>
          <w:lang w:eastAsia="en-GB"/>
        </w:rPr>
        <w:t>7.2</w:t>
      </w:r>
      <w:r>
        <w:rPr>
          <w:rFonts w:ascii="Times New Roman" w:hAnsi="Times New Roman"/>
          <w:b/>
          <w:bCs/>
          <w:sz w:val="24"/>
          <w:szCs w:val="24"/>
          <w:lang w:eastAsia="en-GB"/>
        </w:rPr>
        <w:tab/>
        <w:t>Quotes for delivery of BSTC 2023/24 Annual Report</w:t>
      </w:r>
    </w:p>
    <w:bookmarkEnd w:id="3"/>
    <w:p w14:paraId="1C9CB517" w14:textId="77777777" w:rsidR="001160BA" w:rsidRPr="00B72904" w:rsidRDefault="001160BA" w:rsidP="001160BA">
      <w:pPr>
        <w:ind w:left="1440" w:hanging="720"/>
        <w:jc w:val="both"/>
        <w:rPr>
          <w:rFonts w:ascii="Times New Roman" w:hAnsi="Times New Roman"/>
          <w:sz w:val="16"/>
          <w:szCs w:val="16"/>
          <w:lang w:eastAsia="en-GB"/>
        </w:rPr>
      </w:pPr>
    </w:p>
    <w:bookmarkEnd w:id="1"/>
    <w:bookmarkEnd w:id="2"/>
    <w:p w14:paraId="6C9DC99E" w14:textId="6414C93B" w:rsidR="001160BA" w:rsidRPr="001160BA" w:rsidRDefault="001160BA" w:rsidP="001160BA">
      <w:pPr>
        <w:ind w:left="1440"/>
        <w:jc w:val="both"/>
        <w:rPr>
          <w:rFonts w:ascii="Times New Roman" w:hAnsi="Times New Roman"/>
          <w:sz w:val="24"/>
          <w:szCs w:val="24"/>
        </w:rPr>
      </w:pPr>
      <w:r w:rsidRPr="001160BA">
        <w:rPr>
          <w:rFonts w:ascii="Times New Roman" w:hAnsi="Times New Roman"/>
          <w:sz w:val="24"/>
          <w:szCs w:val="24"/>
        </w:rPr>
        <w:t xml:space="preserve">Officers have contacted </w:t>
      </w:r>
      <w:r>
        <w:rPr>
          <w:rFonts w:ascii="Times New Roman" w:hAnsi="Times New Roman"/>
          <w:sz w:val="24"/>
          <w:szCs w:val="24"/>
        </w:rPr>
        <w:t xml:space="preserve">four </w:t>
      </w:r>
      <w:r w:rsidRPr="001160BA">
        <w:rPr>
          <w:rFonts w:ascii="Times New Roman" w:hAnsi="Times New Roman"/>
          <w:sz w:val="24"/>
          <w:szCs w:val="24"/>
        </w:rPr>
        <w:t xml:space="preserve">companies to submit quotes to deliver the BSTC Annual Report to all households in Bradley Stoke (approx. 9,000) in March/April 2024. </w:t>
      </w:r>
    </w:p>
    <w:p w14:paraId="22983049" w14:textId="77777777" w:rsidR="001160BA" w:rsidRPr="001160BA" w:rsidRDefault="001160BA" w:rsidP="001160BA">
      <w:pPr>
        <w:rPr>
          <w:rFonts w:ascii="Times New Roman" w:hAnsi="Times New Roman"/>
          <w:sz w:val="24"/>
          <w:szCs w:val="24"/>
        </w:rPr>
      </w:pPr>
    </w:p>
    <w:tbl>
      <w:tblPr>
        <w:tblStyle w:val="TableGrid"/>
        <w:tblW w:w="7938" w:type="dxa"/>
        <w:tblInd w:w="1413" w:type="dxa"/>
        <w:shd w:val="clear" w:color="auto" w:fill="D9D9D9" w:themeFill="background1" w:themeFillShade="D9"/>
        <w:tblLook w:val="01E0" w:firstRow="1" w:lastRow="1" w:firstColumn="1" w:lastColumn="1" w:noHBand="0" w:noVBand="0"/>
      </w:tblPr>
      <w:tblGrid>
        <w:gridCol w:w="4252"/>
        <w:gridCol w:w="3686"/>
      </w:tblGrid>
      <w:tr w:rsidR="001160BA" w:rsidRPr="001160BA" w14:paraId="4B4D5F46" w14:textId="77777777" w:rsidTr="001160BA">
        <w:tc>
          <w:tcPr>
            <w:tcW w:w="7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11D49" w14:textId="77777777" w:rsidR="001160BA" w:rsidRPr="001160BA" w:rsidRDefault="001160BA" w:rsidP="001160BA">
            <w:pPr>
              <w:ind w:left="1418"/>
              <w:jc w:val="center"/>
              <w:rPr>
                <w:rFonts w:ascii="Times New Roman" w:hAnsi="Times New Roman"/>
                <w:b/>
                <w:sz w:val="24"/>
                <w:szCs w:val="24"/>
              </w:rPr>
            </w:pPr>
            <w:r w:rsidRPr="001160BA">
              <w:rPr>
                <w:rFonts w:ascii="Times New Roman" w:hAnsi="Times New Roman"/>
                <w:b/>
                <w:sz w:val="24"/>
                <w:szCs w:val="24"/>
              </w:rPr>
              <w:t>Bobs Leaflet Distribution</w:t>
            </w:r>
          </w:p>
        </w:tc>
      </w:tr>
      <w:tr w:rsidR="001160BA" w:rsidRPr="001160BA" w14:paraId="59353F4D" w14:textId="77777777" w:rsidTr="001160BA">
        <w:tblPrEx>
          <w:shd w:val="clear" w:color="auto" w:fill="auto"/>
        </w:tblPrEx>
        <w:tc>
          <w:tcPr>
            <w:tcW w:w="4252" w:type="dxa"/>
            <w:tcBorders>
              <w:top w:val="single" w:sz="4" w:space="0" w:color="auto"/>
              <w:left w:val="single" w:sz="4" w:space="0" w:color="auto"/>
              <w:bottom w:val="single" w:sz="4" w:space="0" w:color="auto"/>
              <w:right w:val="single" w:sz="4" w:space="0" w:color="auto"/>
            </w:tcBorders>
            <w:hideMark/>
          </w:tcPr>
          <w:p w14:paraId="0775B0BA" w14:textId="77777777" w:rsidR="001160BA" w:rsidRPr="001160BA" w:rsidRDefault="001160BA" w:rsidP="001160BA">
            <w:pPr>
              <w:ind w:left="1418" w:hanging="1388"/>
              <w:rPr>
                <w:rFonts w:ascii="Times New Roman" w:hAnsi="Times New Roman"/>
                <w:sz w:val="24"/>
                <w:szCs w:val="24"/>
              </w:rPr>
            </w:pPr>
            <w:r w:rsidRPr="001160BA">
              <w:rPr>
                <w:rFonts w:ascii="Times New Roman" w:hAnsi="Times New Roman"/>
                <w:sz w:val="24"/>
                <w:szCs w:val="24"/>
              </w:rPr>
              <w:t>£90.00 per 1,000 items</w:t>
            </w:r>
          </w:p>
          <w:p w14:paraId="49098CA3" w14:textId="77777777" w:rsidR="001160BA" w:rsidRPr="001160BA" w:rsidRDefault="001160BA" w:rsidP="001160BA">
            <w:pPr>
              <w:ind w:left="14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E65247B" w14:textId="77777777" w:rsidR="001160BA" w:rsidRPr="001160BA" w:rsidRDefault="001160BA" w:rsidP="001160BA">
            <w:pPr>
              <w:ind w:left="1418"/>
              <w:jc w:val="center"/>
              <w:rPr>
                <w:rFonts w:ascii="Times New Roman" w:hAnsi="Times New Roman"/>
                <w:sz w:val="24"/>
                <w:szCs w:val="24"/>
              </w:rPr>
            </w:pPr>
            <w:r w:rsidRPr="001160BA">
              <w:rPr>
                <w:rFonts w:ascii="Times New Roman" w:hAnsi="Times New Roman"/>
                <w:sz w:val="24"/>
                <w:szCs w:val="24"/>
              </w:rPr>
              <w:t>£810.00</w:t>
            </w:r>
          </w:p>
        </w:tc>
      </w:tr>
    </w:tbl>
    <w:p w14:paraId="6ACA44C9" w14:textId="77777777" w:rsidR="001160BA" w:rsidRPr="001160BA" w:rsidRDefault="001160BA" w:rsidP="001160BA">
      <w:pPr>
        <w:ind w:left="1418"/>
        <w:rPr>
          <w:rFonts w:ascii="Times New Roman" w:hAnsi="Times New Roman"/>
          <w:sz w:val="16"/>
          <w:szCs w:val="16"/>
        </w:rPr>
      </w:pPr>
    </w:p>
    <w:tbl>
      <w:tblPr>
        <w:tblStyle w:val="TableGrid"/>
        <w:tblW w:w="7938" w:type="dxa"/>
        <w:tblInd w:w="1413" w:type="dxa"/>
        <w:shd w:val="clear" w:color="auto" w:fill="D9D9D9" w:themeFill="background1" w:themeFillShade="D9"/>
        <w:tblLook w:val="01E0" w:firstRow="1" w:lastRow="1" w:firstColumn="1" w:lastColumn="1" w:noHBand="0" w:noVBand="0"/>
      </w:tblPr>
      <w:tblGrid>
        <w:gridCol w:w="4252"/>
        <w:gridCol w:w="3686"/>
      </w:tblGrid>
      <w:tr w:rsidR="001160BA" w:rsidRPr="001160BA" w14:paraId="2F48614F" w14:textId="77777777" w:rsidTr="001160BA">
        <w:tc>
          <w:tcPr>
            <w:tcW w:w="7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D98822" w14:textId="77777777" w:rsidR="001160BA" w:rsidRPr="001160BA" w:rsidRDefault="001160BA" w:rsidP="001160BA">
            <w:pPr>
              <w:ind w:left="1418"/>
              <w:jc w:val="center"/>
              <w:rPr>
                <w:rFonts w:ascii="Times New Roman" w:hAnsi="Times New Roman"/>
                <w:b/>
                <w:sz w:val="24"/>
                <w:szCs w:val="24"/>
              </w:rPr>
            </w:pPr>
            <w:r w:rsidRPr="001160BA">
              <w:rPr>
                <w:rFonts w:ascii="Times New Roman" w:hAnsi="Times New Roman"/>
                <w:b/>
                <w:sz w:val="24"/>
                <w:szCs w:val="24"/>
              </w:rPr>
              <w:t>Bradley Stoke Matters Magazine</w:t>
            </w:r>
          </w:p>
        </w:tc>
      </w:tr>
      <w:tr w:rsidR="001160BA" w:rsidRPr="001160BA" w14:paraId="42FF93C2" w14:textId="77777777" w:rsidTr="001160BA">
        <w:tblPrEx>
          <w:shd w:val="clear" w:color="auto" w:fill="auto"/>
        </w:tblPrEx>
        <w:tc>
          <w:tcPr>
            <w:tcW w:w="4252" w:type="dxa"/>
            <w:tcBorders>
              <w:top w:val="single" w:sz="4" w:space="0" w:color="auto"/>
              <w:left w:val="single" w:sz="4" w:space="0" w:color="auto"/>
              <w:bottom w:val="single" w:sz="4" w:space="0" w:color="auto"/>
              <w:right w:val="single" w:sz="4" w:space="0" w:color="auto"/>
            </w:tcBorders>
            <w:hideMark/>
          </w:tcPr>
          <w:p w14:paraId="0BE9D5F7" w14:textId="77777777" w:rsidR="001160BA" w:rsidRPr="001160BA" w:rsidRDefault="001160BA" w:rsidP="001160BA">
            <w:pPr>
              <w:ind w:left="1418" w:hanging="1388"/>
              <w:rPr>
                <w:rFonts w:ascii="Times New Roman" w:hAnsi="Times New Roman"/>
                <w:sz w:val="24"/>
                <w:szCs w:val="24"/>
              </w:rPr>
            </w:pPr>
            <w:r w:rsidRPr="001160BA">
              <w:rPr>
                <w:rFonts w:ascii="Times New Roman" w:hAnsi="Times New Roman"/>
                <w:sz w:val="24"/>
                <w:szCs w:val="24"/>
              </w:rPr>
              <w:t>Total cost for stand-alone delivery</w:t>
            </w:r>
          </w:p>
        </w:tc>
        <w:tc>
          <w:tcPr>
            <w:tcW w:w="3686" w:type="dxa"/>
            <w:tcBorders>
              <w:top w:val="single" w:sz="4" w:space="0" w:color="auto"/>
              <w:left w:val="single" w:sz="4" w:space="0" w:color="auto"/>
              <w:bottom w:val="single" w:sz="4" w:space="0" w:color="auto"/>
              <w:right w:val="single" w:sz="4" w:space="0" w:color="auto"/>
            </w:tcBorders>
          </w:tcPr>
          <w:p w14:paraId="24C209D2" w14:textId="77777777" w:rsidR="001160BA" w:rsidRPr="001160BA" w:rsidRDefault="001160BA" w:rsidP="001160BA">
            <w:pPr>
              <w:ind w:left="1418"/>
              <w:jc w:val="center"/>
              <w:rPr>
                <w:rFonts w:ascii="Times New Roman" w:hAnsi="Times New Roman"/>
                <w:sz w:val="24"/>
                <w:szCs w:val="24"/>
              </w:rPr>
            </w:pPr>
            <w:r w:rsidRPr="001160BA">
              <w:rPr>
                <w:rFonts w:ascii="Times New Roman" w:hAnsi="Times New Roman"/>
                <w:sz w:val="24"/>
                <w:szCs w:val="24"/>
              </w:rPr>
              <w:t>£675.00 + VAT</w:t>
            </w:r>
          </w:p>
        </w:tc>
      </w:tr>
    </w:tbl>
    <w:p w14:paraId="61D4447A" w14:textId="77777777" w:rsidR="001160BA" w:rsidRPr="001160BA" w:rsidRDefault="001160BA" w:rsidP="001160BA">
      <w:pPr>
        <w:ind w:left="1418"/>
        <w:rPr>
          <w:rFonts w:ascii="Times New Roman" w:hAnsi="Times New Roman"/>
          <w:sz w:val="16"/>
          <w:szCs w:val="16"/>
        </w:rPr>
      </w:pPr>
    </w:p>
    <w:tbl>
      <w:tblPr>
        <w:tblStyle w:val="TableGrid"/>
        <w:tblW w:w="7938" w:type="dxa"/>
        <w:tblInd w:w="1413" w:type="dxa"/>
        <w:shd w:val="clear" w:color="auto" w:fill="D9D9D9" w:themeFill="background1" w:themeFillShade="D9"/>
        <w:tblLook w:val="01E0" w:firstRow="1" w:lastRow="1" w:firstColumn="1" w:lastColumn="1" w:noHBand="0" w:noVBand="0"/>
      </w:tblPr>
      <w:tblGrid>
        <w:gridCol w:w="4252"/>
        <w:gridCol w:w="3686"/>
      </w:tblGrid>
      <w:tr w:rsidR="001160BA" w:rsidRPr="001160BA" w14:paraId="766B57C3" w14:textId="77777777" w:rsidTr="001160BA">
        <w:tc>
          <w:tcPr>
            <w:tcW w:w="7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271C0A" w14:textId="77777777" w:rsidR="001160BA" w:rsidRPr="001160BA" w:rsidRDefault="001160BA" w:rsidP="001160BA">
            <w:pPr>
              <w:ind w:left="1418"/>
              <w:jc w:val="center"/>
              <w:rPr>
                <w:rFonts w:ascii="Times New Roman" w:hAnsi="Times New Roman"/>
                <w:b/>
                <w:sz w:val="24"/>
                <w:szCs w:val="24"/>
              </w:rPr>
            </w:pPr>
            <w:r w:rsidRPr="001160BA">
              <w:rPr>
                <w:rFonts w:ascii="Times New Roman" w:hAnsi="Times New Roman"/>
                <w:b/>
                <w:sz w:val="24"/>
                <w:szCs w:val="24"/>
              </w:rPr>
              <w:t>Bradley Stoke Voice Magazine</w:t>
            </w:r>
          </w:p>
        </w:tc>
      </w:tr>
      <w:tr w:rsidR="001160BA" w:rsidRPr="001160BA" w14:paraId="092EC666" w14:textId="77777777" w:rsidTr="001160BA">
        <w:tblPrEx>
          <w:shd w:val="clear" w:color="auto" w:fill="auto"/>
        </w:tblPrEx>
        <w:tc>
          <w:tcPr>
            <w:tcW w:w="4252" w:type="dxa"/>
            <w:tcBorders>
              <w:top w:val="single" w:sz="4" w:space="0" w:color="auto"/>
              <w:left w:val="single" w:sz="4" w:space="0" w:color="auto"/>
              <w:bottom w:val="single" w:sz="4" w:space="0" w:color="auto"/>
              <w:right w:val="single" w:sz="4" w:space="0" w:color="auto"/>
            </w:tcBorders>
            <w:hideMark/>
          </w:tcPr>
          <w:p w14:paraId="60495C92" w14:textId="77777777" w:rsidR="001160BA" w:rsidRPr="001160BA" w:rsidRDefault="001160BA" w:rsidP="001160BA">
            <w:pPr>
              <w:ind w:left="1418" w:hanging="1388"/>
              <w:rPr>
                <w:rFonts w:ascii="Times New Roman" w:hAnsi="Times New Roman"/>
                <w:sz w:val="24"/>
                <w:szCs w:val="24"/>
              </w:rPr>
            </w:pPr>
            <w:r w:rsidRPr="001160BA">
              <w:rPr>
                <w:rFonts w:ascii="Times New Roman" w:hAnsi="Times New Roman"/>
                <w:sz w:val="24"/>
                <w:szCs w:val="24"/>
              </w:rPr>
              <w:t>No quote received</w:t>
            </w:r>
          </w:p>
        </w:tc>
        <w:tc>
          <w:tcPr>
            <w:tcW w:w="3686" w:type="dxa"/>
            <w:tcBorders>
              <w:top w:val="single" w:sz="4" w:space="0" w:color="auto"/>
              <w:left w:val="single" w:sz="4" w:space="0" w:color="auto"/>
              <w:bottom w:val="single" w:sz="4" w:space="0" w:color="auto"/>
              <w:right w:val="single" w:sz="4" w:space="0" w:color="auto"/>
            </w:tcBorders>
          </w:tcPr>
          <w:p w14:paraId="79714346" w14:textId="77777777" w:rsidR="001160BA" w:rsidRPr="001160BA" w:rsidRDefault="001160BA" w:rsidP="001160BA">
            <w:pPr>
              <w:ind w:left="1418"/>
              <w:jc w:val="center"/>
              <w:rPr>
                <w:rFonts w:ascii="Times New Roman" w:hAnsi="Times New Roman"/>
                <w:sz w:val="24"/>
                <w:szCs w:val="24"/>
              </w:rPr>
            </w:pPr>
            <w:r w:rsidRPr="001160BA">
              <w:rPr>
                <w:rFonts w:ascii="Times New Roman" w:hAnsi="Times New Roman"/>
                <w:sz w:val="24"/>
                <w:szCs w:val="24"/>
              </w:rPr>
              <w:t>N/A</w:t>
            </w:r>
          </w:p>
        </w:tc>
      </w:tr>
    </w:tbl>
    <w:p w14:paraId="6F5ED620" w14:textId="77777777" w:rsidR="001160BA" w:rsidRPr="001160BA" w:rsidRDefault="001160BA" w:rsidP="001160BA">
      <w:pPr>
        <w:rPr>
          <w:rFonts w:ascii="Times New Roman" w:hAnsi="Times New Roman"/>
          <w:sz w:val="16"/>
          <w:szCs w:val="16"/>
        </w:rPr>
      </w:pPr>
    </w:p>
    <w:tbl>
      <w:tblPr>
        <w:tblStyle w:val="TableGrid"/>
        <w:tblW w:w="7938" w:type="dxa"/>
        <w:tblInd w:w="1413" w:type="dxa"/>
        <w:shd w:val="clear" w:color="auto" w:fill="D9D9D9" w:themeFill="background1" w:themeFillShade="D9"/>
        <w:tblLook w:val="01E0" w:firstRow="1" w:lastRow="1" w:firstColumn="1" w:lastColumn="1" w:noHBand="0" w:noVBand="0"/>
      </w:tblPr>
      <w:tblGrid>
        <w:gridCol w:w="5665"/>
        <w:gridCol w:w="2273"/>
      </w:tblGrid>
      <w:tr w:rsidR="001160BA" w:rsidRPr="001160BA" w14:paraId="34B4F647" w14:textId="77777777" w:rsidTr="001160BA">
        <w:tc>
          <w:tcPr>
            <w:tcW w:w="7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498D0D" w14:textId="77777777" w:rsidR="001160BA" w:rsidRPr="001160BA" w:rsidRDefault="001160BA" w:rsidP="001160BA">
            <w:pPr>
              <w:jc w:val="center"/>
              <w:rPr>
                <w:rFonts w:ascii="Times New Roman" w:hAnsi="Times New Roman"/>
                <w:b/>
                <w:sz w:val="24"/>
                <w:szCs w:val="24"/>
              </w:rPr>
            </w:pPr>
            <w:r w:rsidRPr="001160BA">
              <w:rPr>
                <w:rFonts w:ascii="Times New Roman" w:hAnsi="Times New Roman"/>
                <w:b/>
                <w:sz w:val="24"/>
                <w:szCs w:val="24"/>
              </w:rPr>
              <w:t>Design Print Distribution Group</w:t>
            </w:r>
          </w:p>
        </w:tc>
      </w:tr>
      <w:tr w:rsidR="001160BA" w:rsidRPr="001160BA" w14:paraId="3F6A8A7A" w14:textId="77777777" w:rsidTr="001160BA">
        <w:tblPrEx>
          <w:shd w:val="clear" w:color="auto" w:fill="auto"/>
        </w:tblPrEx>
        <w:tc>
          <w:tcPr>
            <w:tcW w:w="5665" w:type="dxa"/>
            <w:tcBorders>
              <w:top w:val="single" w:sz="4" w:space="0" w:color="auto"/>
              <w:left w:val="single" w:sz="4" w:space="0" w:color="auto"/>
              <w:bottom w:val="single" w:sz="4" w:space="0" w:color="auto"/>
              <w:right w:val="single" w:sz="4" w:space="0" w:color="auto"/>
            </w:tcBorders>
            <w:hideMark/>
          </w:tcPr>
          <w:p w14:paraId="7364D93D" w14:textId="77777777" w:rsidR="001160BA" w:rsidRPr="001160BA" w:rsidRDefault="001160BA" w:rsidP="001160BA">
            <w:pPr>
              <w:rPr>
                <w:rFonts w:ascii="Times New Roman" w:hAnsi="Times New Roman"/>
                <w:sz w:val="24"/>
                <w:szCs w:val="24"/>
              </w:rPr>
            </w:pPr>
            <w:r w:rsidRPr="001160BA">
              <w:rPr>
                <w:rFonts w:ascii="Times New Roman" w:hAnsi="Times New Roman"/>
                <w:sz w:val="24"/>
                <w:szCs w:val="24"/>
              </w:rPr>
              <w:t>£200.00 per 1,000 items</w:t>
            </w:r>
          </w:p>
          <w:p w14:paraId="7EEEEE0B" w14:textId="77777777" w:rsidR="001160BA" w:rsidRPr="001160BA" w:rsidRDefault="001160BA" w:rsidP="001160BA">
            <w:pPr>
              <w:rPr>
                <w:rFonts w:ascii="Times New Roman" w:hAnsi="Times New Roman"/>
                <w:sz w:val="24"/>
                <w:szCs w:val="24"/>
              </w:rPr>
            </w:pPr>
          </w:p>
        </w:tc>
        <w:tc>
          <w:tcPr>
            <w:tcW w:w="2273" w:type="dxa"/>
            <w:tcBorders>
              <w:top w:val="single" w:sz="4" w:space="0" w:color="auto"/>
              <w:left w:val="single" w:sz="4" w:space="0" w:color="auto"/>
              <w:bottom w:val="single" w:sz="4" w:space="0" w:color="auto"/>
              <w:right w:val="single" w:sz="4" w:space="0" w:color="auto"/>
            </w:tcBorders>
          </w:tcPr>
          <w:p w14:paraId="2F2F29FD" w14:textId="77777777" w:rsidR="001160BA" w:rsidRPr="001160BA" w:rsidRDefault="001160BA" w:rsidP="001160BA">
            <w:pPr>
              <w:jc w:val="center"/>
              <w:rPr>
                <w:rFonts w:ascii="Times New Roman" w:hAnsi="Times New Roman"/>
                <w:sz w:val="24"/>
                <w:szCs w:val="24"/>
              </w:rPr>
            </w:pPr>
            <w:r w:rsidRPr="001160BA">
              <w:rPr>
                <w:rFonts w:ascii="Times New Roman" w:hAnsi="Times New Roman"/>
                <w:sz w:val="24"/>
                <w:szCs w:val="24"/>
              </w:rPr>
              <w:t>£1,850.00 + VAT</w:t>
            </w:r>
          </w:p>
        </w:tc>
      </w:tr>
    </w:tbl>
    <w:p w14:paraId="7F49AFCB" w14:textId="77777777" w:rsidR="001160BA" w:rsidRPr="001160BA" w:rsidRDefault="001160BA" w:rsidP="001160BA">
      <w:pPr>
        <w:rPr>
          <w:rFonts w:ascii="Times New Roman" w:hAnsi="Times New Roman"/>
          <w:sz w:val="24"/>
          <w:szCs w:val="24"/>
        </w:rPr>
      </w:pPr>
    </w:p>
    <w:p w14:paraId="48E9F582" w14:textId="77777777" w:rsidR="001160BA" w:rsidRPr="001160BA" w:rsidRDefault="001160BA" w:rsidP="00F12515">
      <w:pPr>
        <w:ind w:left="1440"/>
        <w:jc w:val="both"/>
        <w:rPr>
          <w:rFonts w:ascii="Times New Roman" w:hAnsi="Times New Roman"/>
          <w:sz w:val="24"/>
          <w:szCs w:val="24"/>
        </w:rPr>
      </w:pPr>
      <w:r w:rsidRPr="001160BA">
        <w:rPr>
          <w:rFonts w:ascii="Times New Roman" w:hAnsi="Times New Roman"/>
          <w:sz w:val="24"/>
          <w:szCs w:val="24"/>
        </w:rPr>
        <w:t xml:space="preserve">Officer recommendation is to use a local company as they have a network of local deliverers.  </w:t>
      </w:r>
    </w:p>
    <w:p w14:paraId="4AF3959B" w14:textId="77777777" w:rsidR="007B0746" w:rsidRDefault="007B0746" w:rsidP="00CB656A">
      <w:pPr>
        <w:ind w:left="720" w:firstLine="720"/>
        <w:rPr>
          <w:sz w:val="16"/>
          <w:szCs w:val="16"/>
        </w:rPr>
      </w:pPr>
    </w:p>
    <w:p w14:paraId="57D1883A" w14:textId="021A965F" w:rsidR="00F12515" w:rsidRDefault="00F12515" w:rsidP="00F12515">
      <w:pPr>
        <w:ind w:left="1437" w:firstLine="3"/>
        <w:jc w:val="both"/>
        <w:rPr>
          <w:rFonts w:ascii="Times New Roman" w:hAnsi="Times New Roman"/>
          <w:sz w:val="24"/>
          <w:szCs w:val="24"/>
        </w:rPr>
      </w:pPr>
      <w:bookmarkStart w:id="4" w:name="_Hlk157076060"/>
      <w:r>
        <w:rPr>
          <w:rFonts w:ascii="Times New Roman" w:hAnsi="Times New Roman"/>
          <w:sz w:val="24"/>
          <w:szCs w:val="24"/>
        </w:rPr>
        <w:t>Following discussion, Councillor Jon Williams proposed acceptance of the Bradley Stoke Matters Magazine quote of £675.00 + VAT for delivery of the BSTC 2023/24 Annual Report (Nominal Code N/C501</w:t>
      </w:r>
      <w:r w:rsidR="00DB60E7">
        <w:rPr>
          <w:rFonts w:ascii="Times New Roman" w:hAnsi="Times New Roman"/>
          <w:sz w:val="24"/>
          <w:szCs w:val="24"/>
        </w:rPr>
        <w:t>6</w:t>
      </w:r>
      <w:r>
        <w:rPr>
          <w:rFonts w:ascii="Times New Roman" w:hAnsi="Times New Roman"/>
          <w:sz w:val="24"/>
          <w:szCs w:val="24"/>
        </w:rPr>
        <w:t xml:space="preserve">), seconded by Councillor Tom Aditya, carried unanimously. </w:t>
      </w:r>
    </w:p>
    <w:bookmarkEnd w:id="4"/>
    <w:p w14:paraId="600B6001" w14:textId="77777777" w:rsidR="00D80CD4" w:rsidRDefault="00D80CD4" w:rsidP="00CB656A">
      <w:pPr>
        <w:ind w:left="720" w:firstLine="720"/>
        <w:rPr>
          <w:sz w:val="16"/>
          <w:szCs w:val="16"/>
        </w:rPr>
      </w:pPr>
    </w:p>
    <w:p w14:paraId="4FA9ADE0" w14:textId="36CAC73F" w:rsidR="00D80CD4" w:rsidRPr="00F12515" w:rsidRDefault="00F12515" w:rsidP="00F12515">
      <w:pPr>
        <w:ind w:left="1437" w:firstLine="3"/>
        <w:jc w:val="both"/>
        <w:rPr>
          <w:rFonts w:ascii="Times New Roman" w:hAnsi="Times New Roman"/>
          <w:sz w:val="24"/>
          <w:szCs w:val="24"/>
        </w:rPr>
      </w:pPr>
      <w:r w:rsidRPr="00F12515">
        <w:rPr>
          <w:rFonts w:ascii="Times New Roman" w:hAnsi="Times New Roman"/>
          <w:sz w:val="24"/>
          <w:szCs w:val="24"/>
        </w:rPr>
        <w:t xml:space="preserve">The Town Clerk mentioned that deliverers do not deliver to houses with “No Junk Mail” signs on them. Councillors asked for a note to be added to the Town Council website mentioning this and letting residents know that copies of the Annual </w:t>
      </w:r>
      <w:r w:rsidR="0086701D">
        <w:rPr>
          <w:rFonts w:ascii="Times New Roman" w:hAnsi="Times New Roman"/>
          <w:sz w:val="24"/>
          <w:szCs w:val="24"/>
        </w:rPr>
        <w:t>R</w:t>
      </w:r>
      <w:r w:rsidRPr="00F12515">
        <w:rPr>
          <w:rFonts w:ascii="Times New Roman" w:hAnsi="Times New Roman"/>
          <w:sz w:val="24"/>
          <w:szCs w:val="24"/>
        </w:rPr>
        <w:t xml:space="preserve">eport can be collected from the Town </w:t>
      </w:r>
      <w:r>
        <w:rPr>
          <w:rFonts w:ascii="Times New Roman" w:hAnsi="Times New Roman"/>
          <w:sz w:val="24"/>
          <w:szCs w:val="24"/>
        </w:rPr>
        <w:t>C</w:t>
      </w:r>
      <w:r w:rsidRPr="00F12515">
        <w:rPr>
          <w:rFonts w:ascii="Times New Roman" w:hAnsi="Times New Roman"/>
          <w:sz w:val="24"/>
          <w:szCs w:val="24"/>
        </w:rPr>
        <w:t>ouncil office.</w:t>
      </w:r>
    </w:p>
    <w:p w14:paraId="43F955D1" w14:textId="77777777" w:rsidR="00D80CD4" w:rsidRDefault="00D80CD4" w:rsidP="00CB656A">
      <w:pPr>
        <w:ind w:left="720" w:firstLine="720"/>
        <w:rPr>
          <w:sz w:val="16"/>
          <w:szCs w:val="16"/>
        </w:rPr>
      </w:pPr>
    </w:p>
    <w:p w14:paraId="68A754D0" w14:textId="24CCCE05" w:rsidR="00FA027C" w:rsidRPr="00B72904" w:rsidRDefault="00FA027C" w:rsidP="00FA027C">
      <w:pPr>
        <w:ind w:left="1440" w:hanging="720"/>
        <w:jc w:val="both"/>
        <w:rPr>
          <w:rFonts w:ascii="Times New Roman" w:hAnsi="Times New Roman"/>
          <w:b/>
          <w:bCs/>
          <w:sz w:val="24"/>
          <w:szCs w:val="24"/>
          <w:lang w:eastAsia="en-GB"/>
        </w:rPr>
      </w:pPr>
      <w:r>
        <w:rPr>
          <w:rFonts w:ascii="Times New Roman" w:hAnsi="Times New Roman"/>
          <w:b/>
          <w:bCs/>
          <w:sz w:val="24"/>
          <w:szCs w:val="24"/>
          <w:lang w:eastAsia="en-GB"/>
        </w:rPr>
        <w:t>7.3</w:t>
      </w:r>
      <w:r>
        <w:rPr>
          <w:rFonts w:ascii="Times New Roman" w:hAnsi="Times New Roman"/>
          <w:b/>
          <w:bCs/>
          <w:sz w:val="24"/>
          <w:szCs w:val="24"/>
          <w:lang w:eastAsia="en-GB"/>
        </w:rPr>
        <w:tab/>
        <w:t>Update on introduction of HR System for BSTC staff</w:t>
      </w:r>
    </w:p>
    <w:p w14:paraId="766DA25A" w14:textId="77777777" w:rsidR="00FA027C" w:rsidRPr="00B72904" w:rsidRDefault="00FA027C" w:rsidP="00FA027C">
      <w:pPr>
        <w:ind w:left="1440" w:hanging="720"/>
        <w:jc w:val="both"/>
        <w:rPr>
          <w:rFonts w:ascii="Times New Roman" w:hAnsi="Times New Roman"/>
          <w:sz w:val="16"/>
          <w:szCs w:val="16"/>
          <w:lang w:eastAsia="en-GB"/>
        </w:rPr>
      </w:pPr>
    </w:p>
    <w:p w14:paraId="56CF173F" w14:textId="099C56FB" w:rsidR="00FA027C" w:rsidRDefault="00FA027C" w:rsidP="00140DBA">
      <w:pPr>
        <w:ind w:left="720" w:firstLine="720"/>
        <w:jc w:val="both"/>
        <w:rPr>
          <w:rFonts w:ascii="Times New Roman" w:hAnsi="Times New Roman"/>
          <w:sz w:val="24"/>
          <w:szCs w:val="24"/>
        </w:rPr>
      </w:pPr>
      <w:r>
        <w:rPr>
          <w:rFonts w:ascii="Times New Roman" w:hAnsi="Times New Roman"/>
          <w:sz w:val="24"/>
          <w:szCs w:val="24"/>
        </w:rPr>
        <w:t>Phil Francis Activity Centres Manager/Deputy Town Clerk presented the following report:</w:t>
      </w:r>
    </w:p>
    <w:p w14:paraId="57C634CF" w14:textId="77777777" w:rsidR="00FA027C" w:rsidRPr="00FA027C" w:rsidRDefault="00FA027C" w:rsidP="00FA027C">
      <w:pPr>
        <w:ind w:left="720" w:firstLine="720"/>
        <w:rPr>
          <w:rFonts w:ascii="Times New Roman" w:hAnsi="Times New Roman"/>
          <w:sz w:val="16"/>
          <w:szCs w:val="16"/>
        </w:rPr>
      </w:pPr>
    </w:p>
    <w:p w14:paraId="104DC2D0" w14:textId="77777777" w:rsidR="00FA027C" w:rsidRDefault="00FA027C" w:rsidP="00FA027C">
      <w:pPr>
        <w:ind w:left="1418"/>
        <w:jc w:val="both"/>
        <w:rPr>
          <w:rFonts w:ascii="Times New Roman" w:hAnsi="Times New Roman"/>
          <w:sz w:val="24"/>
          <w:szCs w:val="24"/>
        </w:rPr>
      </w:pPr>
      <w:r w:rsidRPr="00E649BB">
        <w:rPr>
          <w:rFonts w:ascii="Times New Roman" w:hAnsi="Times New Roman"/>
          <w:sz w:val="24"/>
          <w:szCs w:val="24"/>
        </w:rPr>
        <w:t>Following the finance meeting on September 27</w:t>
      </w:r>
      <w:r w:rsidRPr="00E649BB">
        <w:rPr>
          <w:rFonts w:ascii="Times New Roman" w:hAnsi="Times New Roman"/>
          <w:sz w:val="24"/>
          <w:szCs w:val="24"/>
          <w:vertAlign w:val="superscript"/>
        </w:rPr>
        <w:t>th</w:t>
      </w:r>
      <w:r w:rsidRPr="00E649BB">
        <w:rPr>
          <w:rFonts w:ascii="Times New Roman" w:hAnsi="Times New Roman"/>
          <w:sz w:val="24"/>
          <w:szCs w:val="24"/>
        </w:rPr>
        <w:t xml:space="preserve"> 2023 staff engaged with Sage to adopt their HR system to assist in reducing staff time for multiple factors regarding HR and payroll</w:t>
      </w:r>
      <w:r>
        <w:rPr>
          <w:rFonts w:ascii="Times New Roman" w:hAnsi="Times New Roman"/>
          <w:sz w:val="24"/>
          <w:szCs w:val="24"/>
        </w:rPr>
        <w:t xml:space="preserve"> (see extract from minutes below):</w:t>
      </w:r>
    </w:p>
    <w:p w14:paraId="12376DB9" w14:textId="77777777" w:rsidR="00FA027C" w:rsidRPr="00FA027C" w:rsidRDefault="00FA027C" w:rsidP="00FA027C">
      <w:pPr>
        <w:ind w:left="1418"/>
        <w:jc w:val="both"/>
        <w:rPr>
          <w:rFonts w:ascii="Times New Roman" w:hAnsi="Times New Roman"/>
          <w:sz w:val="16"/>
          <w:szCs w:val="16"/>
        </w:rPr>
      </w:pPr>
    </w:p>
    <w:p w14:paraId="7379029C" w14:textId="77777777" w:rsidR="00FA027C" w:rsidRPr="00F32D38" w:rsidRDefault="00FA027C" w:rsidP="00FA027C">
      <w:pPr>
        <w:ind w:left="1418"/>
        <w:jc w:val="both"/>
        <w:rPr>
          <w:rFonts w:ascii="Times New Roman" w:hAnsi="Times New Roman"/>
          <w:i/>
          <w:iCs/>
          <w:sz w:val="18"/>
          <w:szCs w:val="18"/>
        </w:rPr>
      </w:pPr>
      <w:r w:rsidRPr="00F32D38">
        <w:rPr>
          <w:rFonts w:ascii="Times New Roman" w:hAnsi="Times New Roman"/>
          <w:i/>
          <w:iCs/>
          <w:sz w:val="18"/>
          <w:szCs w:val="18"/>
        </w:rPr>
        <w:t>“Following discussion, Councillor Natalie Field proposed accepting the Sage HR systems (without the no’s) as detailed above at a cost of £2,400 per year for 5 years as the Town Council already uses Sage for accounts and payroll and this new HR system should hopefully dovetail into current systems, seconded by Councillor Terri Cullen. A vote was taken, 9 in favour, 1 against, proposal carried.”</w:t>
      </w:r>
    </w:p>
    <w:p w14:paraId="0466018D" w14:textId="77777777" w:rsidR="00FA027C" w:rsidRPr="00FA027C" w:rsidRDefault="00FA027C" w:rsidP="00FA027C">
      <w:pPr>
        <w:ind w:left="1418"/>
        <w:jc w:val="both"/>
        <w:rPr>
          <w:rFonts w:ascii="Times New Roman" w:hAnsi="Times New Roman"/>
          <w:sz w:val="16"/>
          <w:szCs w:val="16"/>
        </w:rPr>
      </w:pPr>
    </w:p>
    <w:p w14:paraId="585640D5" w14:textId="405CBEF9"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While using the test system for Sage HR appeared to be well developed and have many benefits that would suit what we needed with high flexibility but, in practice this wasn’t the case. On the 30</w:t>
      </w:r>
      <w:r w:rsidRPr="00E649BB">
        <w:rPr>
          <w:rFonts w:ascii="Times New Roman" w:hAnsi="Times New Roman"/>
          <w:sz w:val="24"/>
          <w:szCs w:val="24"/>
          <w:vertAlign w:val="superscript"/>
        </w:rPr>
        <w:t>th</w:t>
      </w:r>
      <w:r w:rsidRPr="00E649BB">
        <w:rPr>
          <w:rFonts w:ascii="Times New Roman" w:hAnsi="Times New Roman"/>
          <w:sz w:val="24"/>
          <w:szCs w:val="24"/>
        </w:rPr>
        <w:t xml:space="preserve"> November 2023 following authorisation from chairs the decision was made to move to BrightHR who were offering a 5 year contract within </w:t>
      </w:r>
      <w:r w:rsidR="00F32D38">
        <w:rPr>
          <w:rFonts w:ascii="Times New Roman" w:hAnsi="Times New Roman"/>
          <w:sz w:val="24"/>
          <w:szCs w:val="24"/>
        </w:rPr>
        <w:t xml:space="preserve">the </w:t>
      </w:r>
      <w:r w:rsidRPr="00E649BB">
        <w:rPr>
          <w:rFonts w:ascii="Times New Roman" w:hAnsi="Times New Roman"/>
          <w:sz w:val="24"/>
          <w:szCs w:val="24"/>
        </w:rPr>
        <w:t xml:space="preserve">deal below: </w:t>
      </w:r>
    </w:p>
    <w:p w14:paraId="00021794" w14:textId="77777777" w:rsidR="00FA027C" w:rsidRPr="00FA027C" w:rsidRDefault="00FA027C" w:rsidP="00FA027C">
      <w:pPr>
        <w:ind w:left="1418"/>
        <w:jc w:val="both"/>
        <w:rPr>
          <w:rFonts w:ascii="Times New Roman" w:hAnsi="Times New Roman"/>
          <w:sz w:val="16"/>
          <w:szCs w:val="16"/>
        </w:rPr>
      </w:pPr>
    </w:p>
    <w:p w14:paraId="6B4F4754"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BrightHR comes with Absence monitoring, Rotas, Core HR, 11 E-Learning training courses including many yearly compliance training modules.</w:t>
      </w:r>
    </w:p>
    <w:p w14:paraId="5B70550E" w14:textId="77777777" w:rsidR="00FA027C" w:rsidRPr="00FA027C" w:rsidRDefault="00FA027C" w:rsidP="00FA027C">
      <w:pPr>
        <w:ind w:left="1418"/>
        <w:jc w:val="both"/>
        <w:rPr>
          <w:rFonts w:ascii="Times New Roman" w:hAnsi="Times New Roman"/>
          <w:sz w:val="16"/>
          <w:szCs w:val="16"/>
        </w:rPr>
      </w:pPr>
    </w:p>
    <w:p w14:paraId="7F7BE54E"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 xml:space="preserve">The decision to be made by chairs was because of a time sensitive offer that we had from BrightHR for their Black Friday deal which gave lower rates for the entire contract, plus a year free in total across the 5-year contract.  </w:t>
      </w:r>
    </w:p>
    <w:p w14:paraId="4F18DEC4" w14:textId="77777777" w:rsidR="00FA027C" w:rsidRPr="00FA027C" w:rsidRDefault="00FA027C" w:rsidP="00FA027C">
      <w:pPr>
        <w:ind w:left="1418"/>
        <w:jc w:val="both"/>
        <w:rPr>
          <w:rFonts w:ascii="Times New Roman" w:hAnsi="Times New Roman"/>
          <w:sz w:val="16"/>
          <w:szCs w:val="16"/>
        </w:rPr>
      </w:pPr>
    </w:p>
    <w:p w14:paraId="0826E1BE"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 xml:space="preserve">BrightHR - 5-year contract at £107.10 per month with first and last 6 months free. Total contract value £5,140.80 5 years Fixed pricing. (With </w:t>
      </w:r>
      <w:r>
        <w:rPr>
          <w:rFonts w:ascii="Times New Roman" w:hAnsi="Times New Roman"/>
          <w:sz w:val="24"/>
          <w:szCs w:val="24"/>
        </w:rPr>
        <w:t xml:space="preserve">Black Friday deal </w:t>
      </w:r>
      <w:r w:rsidRPr="00E649BB">
        <w:rPr>
          <w:rFonts w:ascii="Times New Roman" w:hAnsi="Times New Roman"/>
          <w:sz w:val="24"/>
          <w:szCs w:val="24"/>
        </w:rPr>
        <w:t>Offer)</w:t>
      </w:r>
    </w:p>
    <w:p w14:paraId="56AEF603" w14:textId="77777777" w:rsidR="00FA027C" w:rsidRPr="00FA027C" w:rsidRDefault="00FA027C" w:rsidP="00FA027C">
      <w:pPr>
        <w:ind w:left="1418"/>
        <w:jc w:val="both"/>
        <w:rPr>
          <w:rFonts w:ascii="Times New Roman" w:hAnsi="Times New Roman"/>
          <w:sz w:val="16"/>
          <w:szCs w:val="16"/>
        </w:rPr>
      </w:pPr>
    </w:p>
    <w:p w14:paraId="1120AF94"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 xml:space="preserve">BrightHR - 5-year contract at £137.70 per month. Total contract value £8,262.00 5 years Fixed pricing. (Without </w:t>
      </w:r>
      <w:r>
        <w:rPr>
          <w:rFonts w:ascii="Times New Roman" w:hAnsi="Times New Roman"/>
          <w:sz w:val="24"/>
          <w:szCs w:val="24"/>
        </w:rPr>
        <w:t xml:space="preserve">Black Friday deal </w:t>
      </w:r>
      <w:r w:rsidRPr="00E649BB">
        <w:rPr>
          <w:rFonts w:ascii="Times New Roman" w:hAnsi="Times New Roman"/>
          <w:sz w:val="24"/>
          <w:szCs w:val="24"/>
        </w:rPr>
        <w:t xml:space="preserve">Offer) </w:t>
      </w:r>
    </w:p>
    <w:p w14:paraId="2DFC761E" w14:textId="77777777" w:rsidR="00FA027C" w:rsidRPr="00FA027C" w:rsidRDefault="00FA027C" w:rsidP="00FA027C">
      <w:pPr>
        <w:ind w:left="1418"/>
        <w:jc w:val="both"/>
        <w:rPr>
          <w:rFonts w:ascii="Times New Roman" w:hAnsi="Times New Roman"/>
          <w:sz w:val="16"/>
          <w:szCs w:val="16"/>
        </w:rPr>
      </w:pPr>
    </w:p>
    <w:p w14:paraId="494C1CF6"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 xml:space="preserve">If we did get the Health Safety module </w:t>
      </w:r>
      <w:r>
        <w:rPr>
          <w:rFonts w:ascii="Times New Roman" w:hAnsi="Times New Roman"/>
          <w:sz w:val="24"/>
          <w:szCs w:val="24"/>
        </w:rPr>
        <w:t>(</w:t>
      </w:r>
      <w:r w:rsidRPr="00E649BB">
        <w:rPr>
          <w:rFonts w:ascii="Times New Roman" w:hAnsi="Times New Roman"/>
          <w:sz w:val="24"/>
          <w:szCs w:val="24"/>
        </w:rPr>
        <w:t>after Officers review</w:t>
      </w:r>
      <w:r>
        <w:rPr>
          <w:rFonts w:ascii="Times New Roman" w:hAnsi="Times New Roman"/>
          <w:sz w:val="24"/>
          <w:szCs w:val="24"/>
        </w:rPr>
        <w:t xml:space="preserve"> in the new Year)</w:t>
      </w:r>
      <w:r w:rsidRPr="00E649BB">
        <w:rPr>
          <w:rFonts w:ascii="Times New Roman" w:hAnsi="Times New Roman"/>
          <w:sz w:val="24"/>
          <w:szCs w:val="24"/>
        </w:rPr>
        <w:t xml:space="preserve"> to combine with existing 5-year contract </w:t>
      </w:r>
      <w:r>
        <w:rPr>
          <w:rFonts w:ascii="Times New Roman" w:hAnsi="Times New Roman"/>
          <w:sz w:val="24"/>
          <w:szCs w:val="24"/>
        </w:rPr>
        <w:t xml:space="preserve">it </w:t>
      </w:r>
      <w:r w:rsidRPr="00E649BB">
        <w:rPr>
          <w:rFonts w:ascii="Times New Roman" w:hAnsi="Times New Roman"/>
          <w:sz w:val="24"/>
          <w:szCs w:val="24"/>
        </w:rPr>
        <w:t xml:space="preserve">would be £21.90 extra per month and would give access to over 75 new E-Learning courses </w:t>
      </w:r>
      <w:r>
        <w:rPr>
          <w:rFonts w:ascii="Times New Roman" w:hAnsi="Times New Roman"/>
          <w:sz w:val="24"/>
          <w:szCs w:val="24"/>
        </w:rPr>
        <w:t>(</w:t>
      </w:r>
      <w:r w:rsidRPr="00E649BB">
        <w:rPr>
          <w:rFonts w:ascii="Times New Roman" w:hAnsi="Times New Roman"/>
          <w:sz w:val="24"/>
          <w:szCs w:val="24"/>
        </w:rPr>
        <w:t xml:space="preserve">a </w:t>
      </w:r>
      <w:r>
        <w:rPr>
          <w:rFonts w:ascii="Times New Roman" w:hAnsi="Times New Roman"/>
          <w:sz w:val="24"/>
          <w:szCs w:val="24"/>
        </w:rPr>
        <w:t xml:space="preserve">number of </w:t>
      </w:r>
      <w:r w:rsidRPr="00E649BB">
        <w:rPr>
          <w:rFonts w:ascii="Times New Roman" w:hAnsi="Times New Roman"/>
          <w:sz w:val="24"/>
          <w:szCs w:val="24"/>
        </w:rPr>
        <w:t>which may also fall under our yearly compliance training</w:t>
      </w:r>
      <w:r>
        <w:rPr>
          <w:rFonts w:ascii="Times New Roman" w:hAnsi="Times New Roman"/>
          <w:sz w:val="24"/>
          <w:szCs w:val="24"/>
        </w:rPr>
        <w:t>)</w:t>
      </w:r>
      <w:r w:rsidRPr="00E649BB">
        <w:rPr>
          <w:rFonts w:ascii="Times New Roman" w:hAnsi="Times New Roman"/>
          <w:sz w:val="24"/>
          <w:szCs w:val="24"/>
        </w:rPr>
        <w:t xml:space="preserve">. </w:t>
      </w:r>
    </w:p>
    <w:p w14:paraId="07FFEED3" w14:textId="77777777" w:rsidR="00FA027C" w:rsidRPr="00FA027C" w:rsidRDefault="00FA027C" w:rsidP="00FA027C">
      <w:pPr>
        <w:ind w:left="1418"/>
        <w:jc w:val="both"/>
        <w:rPr>
          <w:rFonts w:ascii="Times New Roman" w:hAnsi="Times New Roman"/>
          <w:sz w:val="16"/>
          <w:szCs w:val="16"/>
        </w:rPr>
      </w:pPr>
    </w:p>
    <w:p w14:paraId="0079C5E2"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Total per month with HR and H&amp;S: £129 5 years Fixed pricing.</w:t>
      </w:r>
    </w:p>
    <w:p w14:paraId="5AA92F8A"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Total per year: £1,548 5 years Fixed pricing.</w:t>
      </w:r>
    </w:p>
    <w:p w14:paraId="2791A311"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 xml:space="preserve">Total contract value: £6,880.80  </w:t>
      </w:r>
    </w:p>
    <w:p w14:paraId="192991A1" w14:textId="77777777" w:rsidR="00FA027C" w:rsidRPr="00FA027C" w:rsidRDefault="00FA027C" w:rsidP="00FA027C">
      <w:pPr>
        <w:ind w:left="1418"/>
        <w:jc w:val="both"/>
        <w:rPr>
          <w:rFonts w:ascii="Times New Roman" w:hAnsi="Times New Roman"/>
          <w:sz w:val="16"/>
          <w:szCs w:val="16"/>
        </w:rPr>
      </w:pPr>
    </w:p>
    <w:p w14:paraId="6AC487C8"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 xml:space="preserve">Officers will be meeting in the new year to discuss the potential for also taking on the Health and Safety module that gives access to over 75 training courses included. </w:t>
      </w:r>
    </w:p>
    <w:p w14:paraId="1099E9A3" w14:textId="77777777" w:rsidR="00FA027C" w:rsidRPr="00FA027C" w:rsidRDefault="00FA027C" w:rsidP="00FA027C">
      <w:pPr>
        <w:ind w:left="1418"/>
        <w:jc w:val="both"/>
        <w:rPr>
          <w:rFonts w:ascii="Times New Roman" w:hAnsi="Times New Roman"/>
          <w:sz w:val="16"/>
          <w:szCs w:val="16"/>
        </w:rPr>
      </w:pPr>
    </w:p>
    <w:p w14:paraId="7BA4CDEE" w14:textId="77777777" w:rsidR="00FA027C" w:rsidRPr="00E649BB" w:rsidRDefault="00FA027C" w:rsidP="00FA027C">
      <w:pPr>
        <w:ind w:left="1418"/>
        <w:jc w:val="both"/>
        <w:rPr>
          <w:rFonts w:ascii="Times New Roman" w:hAnsi="Times New Roman"/>
          <w:sz w:val="24"/>
          <w:szCs w:val="24"/>
        </w:rPr>
      </w:pPr>
      <w:r w:rsidRPr="00E649BB">
        <w:rPr>
          <w:rFonts w:ascii="Times New Roman" w:hAnsi="Times New Roman"/>
          <w:sz w:val="24"/>
          <w:szCs w:val="24"/>
        </w:rPr>
        <w:t xml:space="preserve">We are still seeking money from Sage at this time and in total for our time with them we spent: </w:t>
      </w:r>
    </w:p>
    <w:p w14:paraId="6677F1D1" w14:textId="77777777" w:rsidR="00FA027C" w:rsidRPr="00FA027C" w:rsidRDefault="00FA027C" w:rsidP="00FA027C">
      <w:pPr>
        <w:ind w:left="1418"/>
        <w:jc w:val="both"/>
        <w:rPr>
          <w:rFonts w:ascii="Times New Roman" w:hAnsi="Times New Roman"/>
          <w:sz w:val="22"/>
          <w:szCs w:val="22"/>
        </w:rPr>
      </w:pPr>
      <w:r w:rsidRPr="00FA027C">
        <w:rPr>
          <w:rFonts w:ascii="Times New Roman" w:hAnsi="Times New Roman"/>
          <w:sz w:val="22"/>
          <w:szCs w:val="22"/>
        </w:rPr>
        <w:t>-</w:t>
      </w:r>
      <w:r w:rsidRPr="00FA027C">
        <w:rPr>
          <w:rFonts w:ascii="Times New Roman" w:hAnsi="Times New Roman"/>
          <w:sz w:val="22"/>
          <w:szCs w:val="22"/>
        </w:rPr>
        <w:tab/>
        <w:t>Sage Accounts &amp; Payroll was £399.60 per month</w:t>
      </w:r>
    </w:p>
    <w:p w14:paraId="2284D670" w14:textId="77777777" w:rsidR="00FA027C" w:rsidRPr="00FA027C" w:rsidRDefault="00FA027C" w:rsidP="00FA027C">
      <w:pPr>
        <w:ind w:left="1418"/>
        <w:jc w:val="both"/>
        <w:rPr>
          <w:rFonts w:ascii="Times New Roman" w:hAnsi="Times New Roman"/>
          <w:sz w:val="22"/>
          <w:szCs w:val="22"/>
        </w:rPr>
      </w:pPr>
      <w:r w:rsidRPr="00FA027C">
        <w:rPr>
          <w:rFonts w:ascii="Times New Roman" w:hAnsi="Times New Roman"/>
          <w:sz w:val="22"/>
          <w:szCs w:val="22"/>
        </w:rPr>
        <w:t>-</w:t>
      </w:r>
      <w:r w:rsidRPr="00FA027C">
        <w:rPr>
          <w:rFonts w:ascii="Times New Roman" w:hAnsi="Times New Roman"/>
          <w:sz w:val="22"/>
          <w:szCs w:val="22"/>
        </w:rPr>
        <w:tab/>
        <w:t xml:space="preserve">When HR was added increased by £17.10 to £416.70 per month and an additional £158.40 with 3 x bolt on packages for 22 staff (£52.80 per package) </w:t>
      </w:r>
    </w:p>
    <w:p w14:paraId="5D2355A9" w14:textId="77777777" w:rsidR="00FA027C" w:rsidRPr="00FA027C" w:rsidRDefault="00FA027C" w:rsidP="00FA027C">
      <w:pPr>
        <w:ind w:left="1418"/>
        <w:jc w:val="both"/>
        <w:rPr>
          <w:rFonts w:ascii="Times New Roman" w:hAnsi="Times New Roman"/>
          <w:sz w:val="22"/>
          <w:szCs w:val="22"/>
        </w:rPr>
      </w:pPr>
      <w:r w:rsidRPr="00FA027C">
        <w:rPr>
          <w:rFonts w:ascii="Times New Roman" w:hAnsi="Times New Roman"/>
          <w:sz w:val="22"/>
          <w:szCs w:val="22"/>
        </w:rPr>
        <w:t>-</w:t>
      </w:r>
      <w:r w:rsidRPr="00FA027C">
        <w:rPr>
          <w:rFonts w:ascii="Times New Roman" w:hAnsi="Times New Roman"/>
          <w:sz w:val="22"/>
          <w:szCs w:val="22"/>
        </w:rPr>
        <w:tab/>
        <w:t>We have a 20% discount for the HR &amp; Business Package – No discounts on the bolt Ons</w:t>
      </w:r>
    </w:p>
    <w:p w14:paraId="2F9A1F78" w14:textId="77777777" w:rsidR="00FA027C" w:rsidRPr="00FA027C" w:rsidRDefault="00FA027C" w:rsidP="00FA027C">
      <w:pPr>
        <w:ind w:left="1418"/>
        <w:jc w:val="both"/>
        <w:rPr>
          <w:rFonts w:ascii="Times New Roman" w:hAnsi="Times New Roman"/>
          <w:sz w:val="16"/>
          <w:szCs w:val="16"/>
        </w:rPr>
      </w:pPr>
    </w:p>
    <w:p w14:paraId="46B607B9" w14:textId="77777777" w:rsidR="00FA027C" w:rsidRPr="00E649BB" w:rsidRDefault="00FA027C" w:rsidP="00FA027C">
      <w:pPr>
        <w:ind w:left="1418"/>
        <w:jc w:val="both"/>
        <w:rPr>
          <w:rFonts w:ascii="Times New Roman" w:hAnsi="Times New Roman"/>
          <w:sz w:val="24"/>
          <w:szCs w:val="24"/>
          <w:u w:val="single"/>
        </w:rPr>
      </w:pPr>
      <w:r w:rsidRPr="00E649BB">
        <w:rPr>
          <w:rFonts w:ascii="Times New Roman" w:hAnsi="Times New Roman"/>
          <w:sz w:val="24"/>
          <w:szCs w:val="24"/>
          <w:u w:val="single"/>
        </w:rPr>
        <w:t>THE TOTAL COST OF SAGE HR &amp; BOLT ON:</w:t>
      </w:r>
    </w:p>
    <w:p w14:paraId="505328D6" w14:textId="77777777" w:rsidR="00FA027C" w:rsidRPr="00F32D38" w:rsidRDefault="00FA027C" w:rsidP="00FA027C">
      <w:pPr>
        <w:ind w:left="1418"/>
        <w:jc w:val="both"/>
        <w:rPr>
          <w:rFonts w:ascii="Times New Roman" w:hAnsi="Times New Roman"/>
          <w:sz w:val="22"/>
          <w:szCs w:val="22"/>
        </w:rPr>
      </w:pPr>
      <w:r w:rsidRPr="00F32D38">
        <w:rPr>
          <w:rFonts w:ascii="Times New Roman" w:hAnsi="Times New Roman"/>
          <w:sz w:val="22"/>
          <w:szCs w:val="22"/>
        </w:rPr>
        <w:t>-</w:t>
      </w:r>
      <w:r w:rsidRPr="00F32D38">
        <w:rPr>
          <w:rFonts w:ascii="Times New Roman" w:hAnsi="Times New Roman"/>
          <w:sz w:val="22"/>
          <w:szCs w:val="22"/>
        </w:rPr>
        <w:tab/>
        <w:t>3 x Bolt on packages £112.80 for October</w:t>
      </w:r>
    </w:p>
    <w:p w14:paraId="21527169" w14:textId="77777777" w:rsidR="00FA027C" w:rsidRPr="00F32D38" w:rsidRDefault="00FA027C" w:rsidP="00FA027C">
      <w:pPr>
        <w:ind w:left="1418"/>
        <w:jc w:val="both"/>
        <w:rPr>
          <w:rFonts w:ascii="Times New Roman" w:hAnsi="Times New Roman"/>
          <w:sz w:val="22"/>
          <w:szCs w:val="22"/>
        </w:rPr>
      </w:pPr>
      <w:r w:rsidRPr="00F32D38">
        <w:rPr>
          <w:rFonts w:ascii="Times New Roman" w:hAnsi="Times New Roman"/>
          <w:sz w:val="22"/>
          <w:szCs w:val="22"/>
        </w:rPr>
        <w:t>-</w:t>
      </w:r>
      <w:r w:rsidRPr="00F32D38">
        <w:rPr>
          <w:rFonts w:ascii="Times New Roman" w:hAnsi="Times New Roman"/>
          <w:sz w:val="22"/>
          <w:szCs w:val="22"/>
        </w:rPr>
        <w:tab/>
        <w:t>3 x Bolt on packages £158.40 for November</w:t>
      </w:r>
    </w:p>
    <w:p w14:paraId="72D5908C" w14:textId="77777777" w:rsidR="00FA027C" w:rsidRPr="00F32D38" w:rsidRDefault="00FA027C" w:rsidP="00FA027C">
      <w:pPr>
        <w:ind w:left="1418"/>
        <w:jc w:val="both"/>
        <w:rPr>
          <w:rFonts w:ascii="Times New Roman" w:hAnsi="Times New Roman"/>
          <w:sz w:val="22"/>
          <w:szCs w:val="22"/>
        </w:rPr>
      </w:pPr>
      <w:r w:rsidRPr="00F32D38">
        <w:rPr>
          <w:rFonts w:ascii="Times New Roman" w:hAnsi="Times New Roman"/>
          <w:sz w:val="22"/>
          <w:szCs w:val="22"/>
        </w:rPr>
        <w:t>-</w:t>
      </w:r>
      <w:r w:rsidRPr="00F32D38">
        <w:rPr>
          <w:rFonts w:ascii="Times New Roman" w:hAnsi="Times New Roman"/>
          <w:sz w:val="22"/>
          <w:szCs w:val="22"/>
        </w:rPr>
        <w:tab/>
        <w:t>We did have an additional charge in October for 9th-31st October 2023 of £12.70</w:t>
      </w:r>
    </w:p>
    <w:p w14:paraId="473FCFA1" w14:textId="77777777" w:rsidR="00FA027C" w:rsidRPr="00F32D38" w:rsidRDefault="00FA027C" w:rsidP="00FA027C">
      <w:pPr>
        <w:ind w:left="1418"/>
        <w:jc w:val="both"/>
        <w:rPr>
          <w:rFonts w:ascii="Times New Roman" w:hAnsi="Times New Roman"/>
          <w:sz w:val="22"/>
          <w:szCs w:val="22"/>
        </w:rPr>
      </w:pPr>
      <w:r w:rsidRPr="00F32D38">
        <w:rPr>
          <w:rFonts w:ascii="Times New Roman" w:hAnsi="Times New Roman"/>
          <w:sz w:val="22"/>
          <w:szCs w:val="22"/>
        </w:rPr>
        <w:t xml:space="preserve">Total Spent: £317.70 </w:t>
      </w:r>
    </w:p>
    <w:p w14:paraId="760D38A3" w14:textId="77777777" w:rsidR="00FA027C" w:rsidRPr="00F32D38" w:rsidRDefault="00FA027C" w:rsidP="00FA027C">
      <w:pPr>
        <w:ind w:left="1418"/>
        <w:jc w:val="both"/>
        <w:rPr>
          <w:rFonts w:ascii="Times New Roman" w:hAnsi="Times New Roman"/>
          <w:sz w:val="22"/>
          <w:szCs w:val="22"/>
        </w:rPr>
      </w:pPr>
      <w:r w:rsidRPr="00F32D38">
        <w:rPr>
          <w:rFonts w:ascii="Times New Roman" w:hAnsi="Times New Roman"/>
          <w:sz w:val="22"/>
          <w:szCs w:val="22"/>
        </w:rPr>
        <w:t xml:space="preserve">Total Projected figures per year (not fixed): £2,106.00 (Excluding Scheduling) £2,418.00 (including)  </w:t>
      </w:r>
    </w:p>
    <w:p w14:paraId="41920C46" w14:textId="77777777" w:rsidR="00FA027C" w:rsidRPr="00F32D38" w:rsidRDefault="00FA027C" w:rsidP="00FA027C">
      <w:pPr>
        <w:ind w:left="1418" w:firstLine="22"/>
        <w:rPr>
          <w:rFonts w:ascii="Times New Roman" w:hAnsi="Times New Roman"/>
          <w:sz w:val="22"/>
          <w:szCs w:val="22"/>
        </w:rPr>
      </w:pPr>
      <w:r w:rsidRPr="00F32D38">
        <w:rPr>
          <w:rFonts w:ascii="Times New Roman" w:hAnsi="Times New Roman"/>
          <w:sz w:val="22"/>
          <w:szCs w:val="22"/>
        </w:rPr>
        <w:t xml:space="preserve">Total 5-year projected figures (not fixed): £10,530 (Variable excluding) £12,090 (Variable including) </w:t>
      </w:r>
    </w:p>
    <w:p w14:paraId="61A7976C" w14:textId="77777777" w:rsidR="00FA027C" w:rsidRPr="00FA027C" w:rsidRDefault="00FA027C" w:rsidP="00FA027C">
      <w:pPr>
        <w:ind w:left="720" w:firstLine="720"/>
        <w:rPr>
          <w:rFonts w:ascii="Times New Roman" w:hAnsi="Times New Roman"/>
          <w:sz w:val="16"/>
          <w:szCs w:val="16"/>
        </w:rPr>
      </w:pPr>
    </w:p>
    <w:p w14:paraId="45609951" w14:textId="77777777" w:rsidR="00FA027C" w:rsidRDefault="00FA027C" w:rsidP="00FA027C">
      <w:pPr>
        <w:ind w:left="1418" w:firstLine="22"/>
        <w:rPr>
          <w:rFonts w:ascii="Times New Roman" w:hAnsi="Times New Roman"/>
          <w:sz w:val="24"/>
          <w:szCs w:val="24"/>
        </w:rPr>
      </w:pPr>
      <w:r>
        <w:rPr>
          <w:rFonts w:ascii="Times New Roman" w:hAnsi="Times New Roman"/>
          <w:sz w:val="24"/>
          <w:szCs w:val="24"/>
        </w:rPr>
        <w:t>The work that officers had done with inputting data on the initial SAGE HR system was able to be copied across to BrightHR.</w:t>
      </w:r>
    </w:p>
    <w:p w14:paraId="18B715B0" w14:textId="18B07CB2" w:rsidR="00FA027C" w:rsidRPr="005714CE" w:rsidRDefault="00FA027C" w:rsidP="00FA027C">
      <w:pPr>
        <w:ind w:left="720" w:firstLine="720"/>
        <w:rPr>
          <w:rFonts w:ascii="Times New Roman" w:hAnsi="Times New Roman"/>
          <w:sz w:val="16"/>
          <w:szCs w:val="16"/>
        </w:rPr>
      </w:pPr>
      <w:r>
        <w:rPr>
          <w:rFonts w:ascii="Times New Roman" w:hAnsi="Times New Roman"/>
          <w:sz w:val="24"/>
          <w:szCs w:val="24"/>
        </w:rPr>
        <w:tab/>
      </w:r>
    </w:p>
    <w:p w14:paraId="43AE81A5" w14:textId="77777777" w:rsidR="00FA027C" w:rsidRDefault="00FA027C" w:rsidP="00FA027C">
      <w:pPr>
        <w:ind w:left="720" w:firstLine="720"/>
        <w:rPr>
          <w:rFonts w:ascii="Times New Roman" w:hAnsi="Times New Roman"/>
          <w:sz w:val="24"/>
          <w:szCs w:val="24"/>
        </w:rPr>
      </w:pPr>
      <w:r>
        <w:rPr>
          <w:rFonts w:ascii="Times New Roman" w:hAnsi="Times New Roman"/>
          <w:sz w:val="24"/>
          <w:szCs w:val="24"/>
        </w:rPr>
        <w:t>Councillors noted the update.</w:t>
      </w:r>
    </w:p>
    <w:p w14:paraId="2CFF2569" w14:textId="77777777" w:rsidR="00FA027C" w:rsidRPr="00F32D38" w:rsidRDefault="00FA027C" w:rsidP="00FA027C">
      <w:pPr>
        <w:rPr>
          <w:rFonts w:ascii="Times New Roman" w:hAnsi="Times New Roman"/>
          <w:bCs/>
          <w:i/>
          <w:iCs/>
          <w:sz w:val="16"/>
          <w:szCs w:val="16"/>
        </w:rPr>
      </w:pPr>
    </w:p>
    <w:p w14:paraId="3211E05E" w14:textId="77777777" w:rsidR="00F32D38" w:rsidRPr="00F32D38" w:rsidRDefault="00F32D38" w:rsidP="00FA027C">
      <w:pPr>
        <w:rPr>
          <w:rFonts w:ascii="Times New Roman" w:hAnsi="Times New Roman"/>
          <w:bCs/>
          <w:i/>
          <w:iCs/>
          <w:sz w:val="16"/>
          <w:szCs w:val="16"/>
        </w:rPr>
      </w:pPr>
    </w:p>
    <w:p w14:paraId="534AEE1B" w14:textId="3F599806" w:rsidR="00FA027C" w:rsidRPr="00B72904" w:rsidRDefault="00FA027C" w:rsidP="00FA027C">
      <w:pPr>
        <w:ind w:left="1440" w:hanging="720"/>
        <w:jc w:val="both"/>
        <w:rPr>
          <w:rFonts w:ascii="Times New Roman" w:hAnsi="Times New Roman"/>
          <w:b/>
          <w:bCs/>
          <w:sz w:val="24"/>
          <w:szCs w:val="24"/>
          <w:lang w:eastAsia="en-GB"/>
        </w:rPr>
      </w:pPr>
      <w:r>
        <w:rPr>
          <w:rFonts w:ascii="Times New Roman" w:hAnsi="Times New Roman"/>
          <w:b/>
          <w:bCs/>
          <w:sz w:val="24"/>
          <w:szCs w:val="24"/>
          <w:lang w:eastAsia="en-GB"/>
        </w:rPr>
        <w:t>7.4</w:t>
      </w:r>
      <w:r>
        <w:rPr>
          <w:rFonts w:ascii="Times New Roman" w:hAnsi="Times New Roman"/>
          <w:b/>
          <w:bCs/>
          <w:sz w:val="24"/>
          <w:szCs w:val="24"/>
          <w:lang w:eastAsia="en-GB"/>
        </w:rPr>
        <w:tab/>
      </w:r>
      <w:r w:rsidR="005714CE">
        <w:rPr>
          <w:rFonts w:ascii="Times New Roman" w:hAnsi="Times New Roman"/>
          <w:b/>
          <w:bCs/>
          <w:sz w:val="24"/>
          <w:szCs w:val="24"/>
          <w:lang w:eastAsia="en-GB"/>
        </w:rPr>
        <w:t>Introduction of additional Multi-Factor Authentication system for BSTC staff and councillors emails</w:t>
      </w:r>
    </w:p>
    <w:p w14:paraId="7C9D6E27" w14:textId="77777777" w:rsidR="00FA027C" w:rsidRPr="00B72904" w:rsidRDefault="00FA027C" w:rsidP="00FA027C">
      <w:pPr>
        <w:ind w:left="1440" w:hanging="720"/>
        <w:jc w:val="both"/>
        <w:rPr>
          <w:rFonts w:ascii="Times New Roman" w:hAnsi="Times New Roman"/>
          <w:sz w:val="16"/>
          <w:szCs w:val="16"/>
          <w:lang w:eastAsia="en-GB"/>
        </w:rPr>
      </w:pPr>
    </w:p>
    <w:p w14:paraId="1AB0C8EC" w14:textId="77777777" w:rsidR="00FA027C" w:rsidRDefault="00FA027C" w:rsidP="00140DBA">
      <w:pPr>
        <w:ind w:left="720" w:firstLine="720"/>
        <w:jc w:val="both"/>
        <w:rPr>
          <w:rFonts w:ascii="Times New Roman" w:hAnsi="Times New Roman"/>
          <w:sz w:val="24"/>
          <w:szCs w:val="24"/>
        </w:rPr>
      </w:pPr>
      <w:r>
        <w:rPr>
          <w:rFonts w:ascii="Times New Roman" w:hAnsi="Times New Roman"/>
          <w:sz w:val="24"/>
          <w:szCs w:val="24"/>
        </w:rPr>
        <w:t>Phil Francis Activity Centres Manager/Deputy Town Clerk presented the following report:</w:t>
      </w:r>
    </w:p>
    <w:p w14:paraId="192293C8" w14:textId="77777777" w:rsidR="00FA027C" w:rsidRPr="005714CE" w:rsidRDefault="00FA027C" w:rsidP="00FA027C">
      <w:pPr>
        <w:rPr>
          <w:rFonts w:ascii="Times New Roman" w:hAnsi="Times New Roman"/>
          <w:sz w:val="16"/>
          <w:szCs w:val="16"/>
        </w:rPr>
      </w:pPr>
    </w:p>
    <w:p w14:paraId="3D0575E5" w14:textId="44656324" w:rsidR="005714CE" w:rsidRDefault="005714CE" w:rsidP="005714CE">
      <w:pPr>
        <w:ind w:left="1440"/>
        <w:jc w:val="both"/>
        <w:rPr>
          <w:rFonts w:ascii="Times New Roman" w:hAnsi="Times New Roman"/>
          <w:sz w:val="24"/>
          <w:szCs w:val="24"/>
        </w:rPr>
      </w:pPr>
      <w:r w:rsidRPr="00D40BA5">
        <w:rPr>
          <w:rFonts w:ascii="Times New Roman" w:hAnsi="Times New Roman"/>
          <w:sz w:val="24"/>
          <w:szCs w:val="24"/>
        </w:rPr>
        <w:t>Following a meeting with ou</w:t>
      </w:r>
      <w:r>
        <w:rPr>
          <w:rFonts w:ascii="Times New Roman" w:hAnsi="Times New Roman"/>
          <w:sz w:val="24"/>
          <w:szCs w:val="24"/>
        </w:rPr>
        <w:t>r</w:t>
      </w:r>
      <w:r w:rsidRPr="00D40BA5">
        <w:rPr>
          <w:rFonts w:ascii="Times New Roman" w:hAnsi="Times New Roman"/>
          <w:sz w:val="24"/>
          <w:szCs w:val="24"/>
        </w:rPr>
        <w:t xml:space="preserve"> </w:t>
      </w:r>
      <w:r>
        <w:rPr>
          <w:rFonts w:ascii="Times New Roman" w:hAnsi="Times New Roman"/>
          <w:sz w:val="24"/>
          <w:szCs w:val="24"/>
        </w:rPr>
        <w:t xml:space="preserve">current </w:t>
      </w:r>
      <w:r w:rsidRPr="00D40BA5">
        <w:rPr>
          <w:rFonts w:ascii="Times New Roman" w:hAnsi="Times New Roman"/>
          <w:sz w:val="24"/>
          <w:szCs w:val="24"/>
        </w:rPr>
        <w:t>IT service provider about the best practices going forwards and ways of working</w:t>
      </w:r>
      <w:r>
        <w:rPr>
          <w:rFonts w:ascii="Times New Roman" w:hAnsi="Times New Roman"/>
          <w:sz w:val="24"/>
          <w:szCs w:val="24"/>
        </w:rPr>
        <w:t>,</w:t>
      </w:r>
      <w:r w:rsidRPr="00D40BA5">
        <w:rPr>
          <w:rFonts w:ascii="Times New Roman" w:hAnsi="Times New Roman"/>
          <w:sz w:val="24"/>
          <w:szCs w:val="24"/>
        </w:rPr>
        <w:t xml:space="preserve"> they have recommended that we take up the Software as a Service (SaaS) backup solution to better secure our data. The data is securely stored off our own servers in a hosted cloud-based system that we can access anytime. </w:t>
      </w:r>
    </w:p>
    <w:p w14:paraId="1588ABCF" w14:textId="77777777" w:rsidR="005714CE" w:rsidRPr="005714CE" w:rsidRDefault="005714CE" w:rsidP="005714CE">
      <w:pPr>
        <w:jc w:val="both"/>
        <w:rPr>
          <w:rFonts w:ascii="Times New Roman" w:hAnsi="Times New Roman"/>
          <w:sz w:val="16"/>
          <w:szCs w:val="16"/>
        </w:rPr>
      </w:pPr>
    </w:p>
    <w:p w14:paraId="3733E0F8" w14:textId="77777777" w:rsidR="005714CE" w:rsidRPr="00D40BA5" w:rsidRDefault="005714CE" w:rsidP="005714CE">
      <w:pPr>
        <w:ind w:left="1440"/>
        <w:jc w:val="both"/>
        <w:rPr>
          <w:rFonts w:ascii="Times New Roman" w:hAnsi="Times New Roman"/>
          <w:sz w:val="24"/>
          <w:szCs w:val="24"/>
        </w:rPr>
      </w:pPr>
      <w:r w:rsidRPr="00D40BA5">
        <w:rPr>
          <w:rFonts w:ascii="Times New Roman" w:hAnsi="Times New Roman"/>
          <w:sz w:val="24"/>
          <w:szCs w:val="24"/>
        </w:rPr>
        <w:t>SaaS allows users to connect to and use cloud-based apps over the Internet. Common examples are email, calendaring, and office tools (such as Microsoft Office 365). This would require its own login credentials that would also have Multi-Factor Authentication</w:t>
      </w:r>
      <w:r>
        <w:rPr>
          <w:rFonts w:ascii="Times New Roman" w:hAnsi="Times New Roman"/>
          <w:sz w:val="24"/>
          <w:szCs w:val="24"/>
        </w:rPr>
        <w:t xml:space="preserve"> (</w:t>
      </w:r>
      <w:r w:rsidRPr="00D40BA5">
        <w:rPr>
          <w:rFonts w:ascii="Times New Roman" w:hAnsi="Times New Roman"/>
          <w:sz w:val="24"/>
          <w:szCs w:val="24"/>
        </w:rPr>
        <w:t>MFA</w:t>
      </w:r>
      <w:r>
        <w:rPr>
          <w:rFonts w:ascii="Times New Roman" w:hAnsi="Times New Roman"/>
          <w:sz w:val="24"/>
          <w:szCs w:val="24"/>
        </w:rPr>
        <w:t xml:space="preserve">) </w:t>
      </w:r>
      <w:r w:rsidRPr="00D40BA5">
        <w:rPr>
          <w:rFonts w:ascii="Times New Roman" w:hAnsi="Times New Roman"/>
          <w:sz w:val="24"/>
          <w:szCs w:val="24"/>
        </w:rPr>
        <w:t xml:space="preserve">making it harder to hack. </w:t>
      </w:r>
    </w:p>
    <w:p w14:paraId="5C4A497B" w14:textId="77777777" w:rsidR="005714CE" w:rsidRPr="005714CE" w:rsidRDefault="005714CE" w:rsidP="005714CE">
      <w:pPr>
        <w:jc w:val="both"/>
        <w:rPr>
          <w:rFonts w:ascii="Times New Roman" w:hAnsi="Times New Roman"/>
          <w:sz w:val="16"/>
          <w:szCs w:val="16"/>
        </w:rPr>
      </w:pPr>
    </w:p>
    <w:p w14:paraId="28F1E726" w14:textId="77777777" w:rsidR="005714CE" w:rsidRPr="00D40BA5" w:rsidRDefault="005714CE" w:rsidP="005714CE">
      <w:pPr>
        <w:ind w:left="1440"/>
        <w:jc w:val="both"/>
        <w:rPr>
          <w:rFonts w:ascii="Times New Roman" w:hAnsi="Times New Roman"/>
          <w:sz w:val="24"/>
          <w:szCs w:val="24"/>
        </w:rPr>
      </w:pPr>
      <w:r w:rsidRPr="00D40BA5">
        <w:rPr>
          <w:rFonts w:ascii="Times New Roman" w:hAnsi="Times New Roman"/>
          <w:sz w:val="24"/>
          <w:szCs w:val="24"/>
        </w:rPr>
        <w:t>Given the increase in phishing emails we have received and the increased media attention</w:t>
      </w:r>
      <w:r>
        <w:rPr>
          <w:rFonts w:ascii="Times New Roman" w:hAnsi="Times New Roman"/>
          <w:sz w:val="24"/>
          <w:szCs w:val="24"/>
        </w:rPr>
        <w:t xml:space="preserve">, </w:t>
      </w:r>
      <w:r w:rsidRPr="00D40BA5">
        <w:rPr>
          <w:rFonts w:ascii="Times New Roman" w:hAnsi="Times New Roman"/>
          <w:sz w:val="24"/>
          <w:szCs w:val="24"/>
        </w:rPr>
        <w:t xml:space="preserve">it is becoming increasingly likely that we may become targets for a cyber-attack. I’m sure that everyone has in the past had training in GDPR and Data Protection, but these can be incredibly costly if we are found not have tried every measure. </w:t>
      </w:r>
    </w:p>
    <w:p w14:paraId="633D731F" w14:textId="77777777" w:rsidR="005714CE" w:rsidRPr="005714CE" w:rsidRDefault="005714CE" w:rsidP="005714CE">
      <w:pPr>
        <w:rPr>
          <w:rFonts w:ascii="Times New Roman" w:hAnsi="Times New Roman"/>
          <w:sz w:val="16"/>
          <w:szCs w:val="16"/>
        </w:rPr>
      </w:pPr>
    </w:p>
    <w:p w14:paraId="47764FB1" w14:textId="77777777" w:rsidR="005714CE" w:rsidRPr="00D40BA5" w:rsidRDefault="005714CE" w:rsidP="005714CE">
      <w:pPr>
        <w:ind w:left="720" w:firstLine="720"/>
        <w:jc w:val="both"/>
        <w:rPr>
          <w:rFonts w:ascii="Times New Roman" w:hAnsi="Times New Roman"/>
          <w:b/>
          <w:bCs/>
          <w:sz w:val="24"/>
          <w:szCs w:val="24"/>
          <w:u w:val="single"/>
        </w:rPr>
      </w:pPr>
      <w:r w:rsidRPr="00D40BA5">
        <w:rPr>
          <w:rFonts w:ascii="Times New Roman" w:hAnsi="Times New Roman"/>
          <w:b/>
          <w:bCs/>
          <w:sz w:val="24"/>
          <w:szCs w:val="24"/>
          <w:u w:val="single"/>
        </w:rPr>
        <w:t xml:space="preserve">Backups proposed Solution </w:t>
      </w:r>
    </w:p>
    <w:p w14:paraId="360DBB4B" w14:textId="77777777" w:rsidR="005714CE" w:rsidRPr="00D40BA5" w:rsidRDefault="005714CE" w:rsidP="005714CE">
      <w:pPr>
        <w:ind w:left="1440"/>
        <w:jc w:val="both"/>
        <w:rPr>
          <w:rFonts w:ascii="Times New Roman" w:hAnsi="Times New Roman"/>
          <w:sz w:val="24"/>
          <w:szCs w:val="24"/>
        </w:rPr>
      </w:pPr>
      <w:r w:rsidRPr="00D40BA5">
        <w:rPr>
          <w:rFonts w:ascii="Times New Roman" w:hAnsi="Times New Roman"/>
          <w:sz w:val="24"/>
          <w:szCs w:val="24"/>
        </w:rPr>
        <w:t>Office 365 tenancy is coupled with a SaaS backup solution. With automated, continuous backups you can protect Microsoft 365 applications against accidental or malicious deletion, ransomware attacks, and other cloud data loss with daily backups.</w:t>
      </w:r>
    </w:p>
    <w:p w14:paraId="1EC3AF28" w14:textId="77777777" w:rsidR="005714CE" w:rsidRPr="00D40BA5" w:rsidRDefault="005714CE" w:rsidP="005714CE">
      <w:pPr>
        <w:ind w:left="720" w:firstLine="720"/>
        <w:jc w:val="both"/>
        <w:rPr>
          <w:rFonts w:ascii="Times New Roman" w:hAnsi="Times New Roman"/>
          <w:sz w:val="24"/>
          <w:szCs w:val="24"/>
        </w:rPr>
      </w:pPr>
      <w:r w:rsidRPr="00D40BA5">
        <w:rPr>
          <w:rFonts w:ascii="Times New Roman" w:hAnsi="Times New Roman"/>
          <w:sz w:val="24"/>
          <w:szCs w:val="24"/>
        </w:rPr>
        <w:t>Price Per month £3.50 per user</w:t>
      </w:r>
      <w:r>
        <w:rPr>
          <w:rFonts w:ascii="Times New Roman" w:hAnsi="Times New Roman"/>
          <w:sz w:val="24"/>
          <w:szCs w:val="24"/>
        </w:rPr>
        <w:t xml:space="preserve"> x </w:t>
      </w:r>
      <w:r w:rsidRPr="00D40BA5">
        <w:rPr>
          <w:rFonts w:ascii="Times New Roman" w:hAnsi="Times New Roman"/>
          <w:sz w:val="24"/>
          <w:szCs w:val="24"/>
        </w:rPr>
        <w:t xml:space="preserve">12 users. </w:t>
      </w:r>
    </w:p>
    <w:p w14:paraId="54236719" w14:textId="77777777" w:rsidR="005714CE" w:rsidRPr="00D40BA5" w:rsidRDefault="005714CE" w:rsidP="005714CE">
      <w:pPr>
        <w:ind w:left="720" w:firstLine="720"/>
        <w:jc w:val="both"/>
        <w:rPr>
          <w:rFonts w:ascii="Times New Roman" w:hAnsi="Times New Roman"/>
          <w:sz w:val="24"/>
          <w:szCs w:val="24"/>
        </w:rPr>
      </w:pPr>
      <w:r w:rsidRPr="00D40BA5">
        <w:rPr>
          <w:rFonts w:ascii="Times New Roman" w:hAnsi="Times New Roman"/>
          <w:sz w:val="24"/>
          <w:szCs w:val="24"/>
        </w:rPr>
        <w:t xml:space="preserve">Total per Month £42.00 </w:t>
      </w:r>
    </w:p>
    <w:p w14:paraId="6D37148D" w14:textId="77777777" w:rsidR="005714CE" w:rsidRPr="00D40BA5" w:rsidRDefault="005714CE" w:rsidP="005714CE">
      <w:pPr>
        <w:ind w:left="720" w:firstLine="720"/>
        <w:jc w:val="both"/>
        <w:rPr>
          <w:rFonts w:ascii="Times New Roman" w:hAnsi="Times New Roman"/>
          <w:sz w:val="24"/>
          <w:szCs w:val="24"/>
        </w:rPr>
      </w:pPr>
      <w:r w:rsidRPr="00D40BA5">
        <w:rPr>
          <w:rFonts w:ascii="Times New Roman" w:hAnsi="Times New Roman"/>
          <w:sz w:val="24"/>
          <w:szCs w:val="24"/>
        </w:rPr>
        <w:t>Total per year: £504</w:t>
      </w:r>
    </w:p>
    <w:p w14:paraId="751C69B1" w14:textId="77777777" w:rsidR="005714CE" w:rsidRPr="00D40BA5" w:rsidRDefault="005714CE" w:rsidP="005714CE">
      <w:pPr>
        <w:ind w:left="720" w:firstLine="720"/>
        <w:jc w:val="both"/>
        <w:rPr>
          <w:rFonts w:ascii="Times New Roman" w:hAnsi="Times New Roman"/>
          <w:sz w:val="24"/>
          <w:szCs w:val="24"/>
        </w:rPr>
      </w:pPr>
      <w:r w:rsidRPr="00D40BA5">
        <w:rPr>
          <w:rFonts w:ascii="Times New Roman" w:hAnsi="Times New Roman"/>
          <w:sz w:val="24"/>
          <w:szCs w:val="24"/>
        </w:rPr>
        <w:t xml:space="preserve">Total for 3-year contract: £1,512 </w:t>
      </w:r>
    </w:p>
    <w:p w14:paraId="5E0FB0E5" w14:textId="77777777" w:rsidR="005714CE" w:rsidRPr="005714CE" w:rsidRDefault="005714CE" w:rsidP="005714CE">
      <w:pPr>
        <w:jc w:val="both"/>
        <w:rPr>
          <w:rFonts w:ascii="Times New Roman" w:hAnsi="Times New Roman"/>
          <w:sz w:val="16"/>
          <w:szCs w:val="16"/>
        </w:rPr>
      </w:pPr>
    </w:p>
    <w:p w14:paraId="1B023C4D" w14:textId="7B84ED22" w:rsidR="005714CE" w:rsidRPr="00D40BA5" w:rsidRDefault="005714CE" w:rsidP="005714CE">
      <w:pPr>
        <w:ind w:left="720" w:firstLine="720"/>
        <w:jc w:val="both"/>
        <w:rPr>
          <w:rFonts w:ascii="Times New Roman" w:hAnsi="Times New Roman"/>
          <w:b/>
          <w:bCs/>
          <w:sz w:val="24"/>
          <w:szCs w:val="24"/>
          <w:u w:val="single"/>
        </w:rPr>
      </w:pPr>
      <w:r w:rsidRPr="00D40BA5">
        <w:rPr>
          <w:rFonts w:ascii="Times New Roman" w:hAnsi="Times New Roman"/>
          <w:b/>
          <w:bCs/>
          <w:sz w:val="24"/>
          <w:szCs w:val="24"/>
          <w:u w:val="single"/>
        </w:rPr>
        <w:t>Multi-Factor Authentication</w:t>
      </w:r>
      <w:r>
        <w:rPr>
          <w:rFonts w:ascii="Times New Roman" w:hAnsi="Times New Roman"/>
          <w:b/>
          <w:bCs/>
          <w:sz w:val="24"/>
          <w:szCs w:val="24"/>
          <w:u w:val="single"/>
        </w:rPr>
        <w:t xml:space="preserve"> (MFA)</w:t>
      </w:r>
    </w:p>
    <w:p w14:paraId="2D88559C" w14:textId="77777777" w:rsidR="005714CE" w:rsidRPr="00D40BA5" w:rsidRDefault="005714CE" w:rsidP="005714CE">
      <w:pPr>
        <w:ind w:left="1440"/>
        <w:jc w:val="both"/>
        <w:rPr>
          <w:rFonts w:ascii="Times New Roman" w:hAnsi="Times New Roman"/>
          <w:sz w:val="24"/>
          <w:szCs w:val="24"/>
        </w:rPr>
      </w:pPr>
      <w:r w:rsidRPr="00D40BA5">
        <w:rPr>
          <w:rFonts w:ascii="Times New Roman" w:hAnsi="Times New Roman"/>
          <w:sz w:val="24"/>
          <w:szCs w:val="24"/>
        </w:rPr>
        <w:t>MFA is highly recommended to help protect the data. This is recommended for anyone</w:t>
      </w:r>
      <w:r>
        <w:rPr>
          <w:rFonts w:ascii="Times New Roman" w:hAnsi="Times New Roman"/>
          <w:sz w:val="24"/>
          <w:szCs w:val="24"/>
        </w:rPr>
        <w:t xml:space="preserve"> </w:t>
      </w:r>
      <w:r w:rsidRPr="00D40BA5">
        <w:rPr>
          <w:rFonts w:ascii="Times New Roman" w:hAnsi="Times New Roman"/>
          <w:sz w:val="24"/>
          <w:szCs w:val="24"/>
        </w:rPr>
        <w:t>using Office 365</w:t>
      </w:r>
      <w:r>
        <w:rPr>
          <w:rFonts w:ascii="Times New Roman" w:hAnsi="Times New Roman"/>
          <w:sz w:val="24"/>
          <w:szCs w:val="24"/>
        </w:rPr>
        <w:t xml:space="preserve"> – relevant for all staff and councillors using bradleystoke.gov.uk email addresses</w:t>
      </w:r>
      <w:r w:rsidRPr="00D40BA5">
        <w:rPr>
          <w:rFonts w:ascii="Times New Roman" w:hAnsi="Times New Roman"/>
          <w:sz w:val="24"/>
          <w:szCs w:val="24"/>
        </w:rPr>
        <w:t>.</w:t>
      </w:r>
    </w:p>
    <w:p w14:paraId="29E22011" w14:textId="77777777" w:rsidR="005714CE" w:rsidRPr="00D40BA5" w:rsidRDefault="005714CE" w:rsidP="005714CE">
      <w:pPr>
        <w:ind w:left="720" w:firstLine="720"/>
        <w:jc w:val="both"/>
        <w:rPr>
          <w:rFonts w:ascii="Times New Roman" w:hAnsi="Times New Roman"/>
          <w:sz w:val="24"/>
          <w:szCs w:val="24"/>
        </w:rPr>
      </w:pPr>
      <w:r w:rsidRPr="00D40BA5">
        <w:rPr>
          <w:rFonts w:ascii="Times New Roman" w:hAnsi="Times New Roman"/>
          <w:sz w:val="24"/>
          <w:szCs w:val="24"/>
        </w:rPr>
        <w:t>Installation Charge Setup and Training for Multi-Factor Authentication (MFA)</w:t>
      </w:r>
    </w:p>
    <w:p w14:paraId="6823709B" w14:textId="40B40E0E" w:rsidR="005714CE" w:rsidRDefault="005714CE" w:rsidP="005714CE">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D40BA5">
        <w:rPr>
          <w:rFonts w:ascii="Times New Roman" w:hAnsi="Times New Roman"/>
          <w:sz w:val="24"/>
          <w:szCs w:val="24"/>
        </w:rPr>
        <w:t>Total one-off cost £600</w:t>
      </w:r>
    </w:p>
    <w:p w14:paraId="5416EDD9" w14:textId="77777777" w:rsidR="005714CE" w:rsidRPr="005714CE" w:rsidRDefault="005714CE" w:rsidP="005714CE">
      <w:pPr>
        <w:ind w:left="720" w:firstLine="720"/>
        <w:jc w:val="both"/>
        <w:rPr>
          <w:rFonts w:ascii="Times New Roman" w:hAnsi="Times New Roman"/>
          <w:sz w:val="16"/>
          <w:szCs w:val="16"/>
        </w:rPr>
      </w:pPr>
    </w:p>
    <w:p w14:paraId="0063070F" w14:textId="011DBB9B" w:rsidR="005714CE" w:rsidRPr="00D40BA5" w:rsidRDefault="005714CE" w:rsidP="005714CE">
      <w:pPr>
        <w:ind w:left="1440"/>
        <w:jc w:val="both"/>
        <w:rPr>
          <w:rFonts w:ascii="Times New Roman" w:hAnsi="Times New Roman"/>
          <w:sz w:val="24"/>
          <w:szCs w:val="24"/>
        </w:rPr>
      </w:pPr>
      <w:r>
        <w:rPr>
          <w:rFonts w:ascii="Times New Roman" w:hAnsi="Times New Roman"/>
          <w:sz w:val="24"/>
          <w:szCs w:val="24"/>
        </w:rPr>
        <w:t>Following discussion, Councillor Dayley Lawrence proposed deferring a decision on this to the next Finance committee meeting pending further information and clarification being obtained from our current IT systems provider, seconded by Councillor Ben Randles, carried unanimously.</w:t>
      </w:r>
    </w:p>
    <w:p w14:paraId="00000539" w14:textId="32A3C6EC" w:rsidR="005714CE" w:rsidRPr="00F32D38" w:rsidRDefault="005714CE" w:rsidP="005714CE">
      <w:pPr>
        <w:jc w:val="both"/>
        <w:rPr>
          <w:rFonts w:ascii="Times New Roman" w:hAnsi="Times New Roman"/>
          <w:sz w:val="16"/>
          <w:szCs w:val="16"/>
        </w:rPr>
      </w:pPr>
    </w:p>
    <w:p w14:paraId="20A11874" w14:textId="77777777" w:rsidR="00F32D38" w:rsidRPr="00F32D38" w:rsidRDefault="00F32D38" w:rsidP="005714CE">
      <w:pPr>
        <w:jc w:val="both"/>
        <w:rPr>
          <w:rFonts w:ascii="Times New Roman" w:hAnsi="Times New Roman"/>
          <w:sz w:val="16"/>
          <w:szCs w:val="16"/>
        </w:rPr>
      </w:pPr>
    </w:p>
    <w:p w14:paraId="5E8C18FA" w14:textId="08FA867F" w:rsidR="00FA027C" w:rsidRPr="00B72904" w:rsidRDefault="00FA027C" w:rsidP="00FA027C">
      <w:pPr>
        <w:ind w:left="1440" w:hanging="720"/>
        <w:jc w:val="both"/>
        <w:rPr>
          <w:rFonts w:ascii="Times New Roman" w:hAnsi="Times New Roman"/>
          <w:b/>
          <w:bCs/>
          <w:sz w:val="24"/>
          <w:szCs w:val="24"/>
          <w:lang w:eastAsia="en-GB"/>
        </w:rPr>
      </w:pPr>
      <w:bookmarkStart w:id="5" w:name="_Hlk157076529"/>
      <w:r>
        <w:rPr>
          <w:rFonts w:ascii="Times New Roman" w:hAnsi="Times New Roman"/>
          <w:b/>
          <w:bCs/>
          <w:sz w:val="24"/>
          <w:szCs w:val="24"/>
          <w:lang w:eastAsia="en-GB"/>
        </w:rPr>
        <w:t>7.5</w:t>
      </w:r>
      <w:r>
        <w:rPr>
          <w:rFonts w:ascii="Times New Roman" w:hAnsi="Times New Roman"/>
          <w:b/>
          <w:bCs/>
          <w:sz w:val="24"/>
          <w:szCs w:val="24"/>
          <w:lang w:eastAsia="en-GB"/>
        </w:rPr>
        <w:tab/>
      </w:r>
      <w:r w:rsidR="005A5065">
        <w:rPr>
          <w:rFonts w:ascii="Times New Roman" w:hAnsi="Times New Roman"/>
          <w:b/>
          <w:bCs/>
          <w:sz w:val="24"/>
          <w:szCs w:val="24"/>
          <w:lang w:eastAsia="en-GB"/>
        </w:rPr>
        <w:t>Update to Mainstream tele-communications contract to include enhanced router and back-up provision</w:t>
      </w:r>
    </w:p>
    <w:bookmarkEnd w:id="5"/>
    <w:p w14:paraId="3FA706F0" w14:textId="77777777" w:rsidR="00FA027C" w:rsidRPr="00B72904" w:rsidRDefault="00FA027C" w:rsidP="00FA027C">
      <w:pPr>
        <w:ind w:left="1440" w:hanging="720"/>
        <w:jc w:val="both"/>
        <w:rPr>
          <w:rFonts w:ascii="Times New Roman" w:hAnsi="Times New Roman"/>
          <w:sz w:val="16"/>
          <w:szCs w:val="16"/>
          <w:lang w:eastAsia="en-GB"/>
        </w:rPr>
      </w:pPr>
    </w:p>
    <w:p w14:paraId="5E9A8843" w14:textId="77777777" w:rsidR="00FA027C" w:rsidRDefault="00FA027C" w:rsidP="00140DBA">
      <w:pPr>
        <w:ind w:left="720" w:firstLine="720"/>
        <w:jc w:val="both"/>
        <w:rPr>
          <w:rFonts w:ascii="Times New Roman" w:hAnsi="Times New Roman"/>
          <w:sz w:val="24"/>
          <w:szCs w:val="24"/>
        </w:rPr>
      </w:pPr>
      <w:r>
        <w:rPr>
          <w:rFonts w:ascii="Times New Roman" w:hAnsi="Times New Roman"/>
          <w:sz w:val="24"/>
          <w:szCs w:val="24"/>
        </w:rPr>
        <w:t>Phil Francis Activity Centres Manager/Deputy Town Clerk presented the following report:</w:t>
      </w:r>
    </w:p>
    <w:p w14:paraId="400BF27C" w14:textId="77777777" w:rsidR="00FA027C" w:rsidRPr="005A5065" w:rsidRDefault="00FA027C" w:rsidP="00FA027C">
      <w:pPr>
        <w:rPr>
          <w:rFonts w:ascii="Times New Roman" w:hAnsi="Times New Roman"/>
          <w:sz w:val="16"/>
          <w:szCs w:val="16"/>
        </w:rPr>
      </w:pPr>
    </w:p>
    <w:p w14:paraId="230FE1C4" w14:textId="396FC7D4" w:rsidR="005A5065" w:rsidRPr="00831A28" w:rsidRDefault="005A5065" w:rsidP="005A5065">
      <w:pPr>
        <w:ind w:left="1440"/>
        <w:jc w:val="both"/>
        <w:rPr>
          <w:rFonts w:ascii="Times New Roman" w:hAnsi="Times New Roman"/>
          <w:sz w:val="24"/>
          <w:szCs w:val="24"/>
        </w:rPr>
      </w:pPr>
      <w:r w:rsidRPr="00831A28">
        <w:rPr>
          <w:rFonts w:ascii="Times New Roman" w:hAnsi="Times New Roman"/>
          <w:sz w:val="24"/>
          <w:szCs w:val="24"/>
        </w:rPr>
        <w:t xml:space="preserve">Following the installation of the offices own SOGEA network line and the activation of the offices own router we have encountered a few issues. The first issue seems to be that the current router isn’t up to scratch and struggles with the demand. Secondly, we have intermittent dropouts where the office will lose internet for a few minutes or more which are now becoming rarer. Lastly seems to be with the phones as the internet now does the phones as well, this means increased strain on the internet when someone is on the phone. </w:t>
      </w:r>
    </w:p>
    <w:p w14:paraId="589EAD26" w14:textId="77777777" w:rsidR="005A5065" w:rsidRPr="00831A28" w:rsidRDefault="005A5065" w:rsidP="005A5065">
      <w:pPr>
        <w:ind w:left="1440"/>
        <w:jc w:val="both"/>
        <w:rPr>
          <w:rFonts w:ascii="Times New Roman" w:hAnsi="Times New Roman"/>
          <w:sz w:val="24"/>
          <w:szCs w:val="24"/>
        </w:rPr>
      </w:pPr>
      <w:r w:rsidRPr="00831A28">
        <w:rPr>
          <w:rFonts w:ascii="Times New Roman" w:hAnsi="Times New Roman"/>
          <w:sz w:val="24"/>
          <w:szCs w:val="24"/>
        </w:rPr>
        <w:t xml:space="preserve">We have written to Mainstream and asked for a more powerful router and the option to have a 4G backup solution integrated within the router. With this solution we should have constant internet without interruption and backup for those times if the BT lines fail for any reason. The new solution does come with increased costs and is 3-year contract that they have tied into the current contract which can be reviewed 12 monthly. </w:t>
      </w:r>
    </w:p>
    <w:p w14:paraId="5A65676A" w14:textId="77777777" w:rsidR="005A5065" w:rsidRPr="00262233" w:rsidRDefault="005A5065" w:rsidP="005A5065">
      <w:pPr>
        <w:rPr>
          <w:rFonts w:ascii="Times New Roman" w:hAnsi="Times New Roman"/>
          <w:sz w:val="16"/>
          <w:szCs w:val="16"/>
        </w:rPr>
      </w:pPr>
    </w:p>
    <w:p w14:paraId="7F3D3AD3" w14:textId="77777777" w:rsidR="005A5065" w:rsidRPr="00831A28" w:rsidRDefault="005A5065" w:rsidP="005A5065">
      <w:pPr>
        <w:ind w:left="720" w:firstLine="720"/>
        <w:rPr>
          <w:rFonts w:ascii="Times New Roman" w:hAnsi="Times New Roman"/>
          <w:sz w:val="24"/>
          <w:szCs w:val="24"/>
        </w:rPr>
      </w:pPr>
      <w:r w:rsidRPr="00831A28">
        <w:rPr>
          <w:rFonts w:ascii="Times New Roman" w:hAnsi="Times New Roman"/>
          <w:sz w:val="24"/>
          <w:szCs w:val="24"/>
        </w:rPr>
        <w:t xml:space="preserve">The costs of the old contract with the router are as follows: </w:t>
      </w:r>
    </w:p>
    <w:p w14:paraId="7ACFB279" w14:textId="77777777" w:rsidR="005A5065" w:rsidRPr="00262233" w:rsidRDefault="005A5065" w:rsidP="005A5065">
      <w:pPr>
        <w:ind w:left="720" w:firstLine="720"/>
        <w:rPr>
          <w:rFonts w:ascii="Times New Roman" w:hAnsi="Times New Roman"/>
          <w:sz w:val="22"/>
          <w:szCs w:val="22"/>
        </w:rPr>
      </w:pPr>
      <w:r w:rsidRPr="00262233">
        <w:rPr>
          <w:rFonts w:ascii="Times New Roman" w:hAnsi="Times New Roman"/>
          <w:sz w:val="22"/>
          <w:szCs w:val="22"/>
        </w:rPr>
        <w:t xml:space="preserve">£170 for router. </w:t>
      </w:r>
    </w:p>
    <w:p w14:paraId="0CFEBCE1" w14:textId="77777777" w:rsidR="005A5065" w:rsidRPr="00262233" w:rsidRDefault="005A5065" w:rsidP="005A5065">
      <w:pPr>
        <w:ind w:left="720" w:firstLine="720"/>
        <w:rPr>
          <w:rFonts w:ascii="Times New Roman" w:hAnsi="Times New Roman"/>
          <w:sz w:val="22"/>
          <w:szCs w:val="22"/>
        </w:rPr>
      </w:pPr>
      <w:r w:rsidRPr="00262233">
        <w:rPr>
          <w:rFonts w:ascii="Times New Roman" w:hAnsi="Times New Roman"/>
          <w:sz w:val="22"/>
          <w:szCs w:val="22"/>
        </w:rPr>
        <w:t>Internet access using the SOGEA 80MB Broadband service =£33.50 per month</w:t>
      </w:r>
    </w:p>
    <w:p w14:paraId="23A0AD07" w14:textId="77777777" w:rsidR="005A5065" w:rsidRPr="00262233" w:rsidRDefault="005A5065" w:rsidP="005A5065">
      <w:pPr>
        <w:ind w:left="720" w:firstLine="720"/>
        <w:rPr>
          <w:rFonts w:ascii="Times New Roman" w:hAnsi="Times New Roman"/>
          <w:sz w:val="22"/>
          <w:szCs w:val="22"/>
        </w:rPr>
      </w:pPr>
      <w:r w:rsidRPr="00262233">
        <w:rPr>
          <w:rFonts w:ascii="Times New Roman" w:hAnsi="Times New Roman"/>
          <w:sz w:val="22"/>
          <w:szCs w:val="22"/>
        </w:rPr>
        <w:t xml:space="preserve">Total £402 per year for the internet plus £170 for the router. </w:t>
      </w:r>
    </w:p>
    <w:p w14:paraId="25E8C0EE" w14:textId="002D8D5B" w:rsidR="005A5065" w:rsidRPr="00262233" w:rsidRDefault="005A5065" w:rsidP="005A5065">
      <w:pPr>
        <w:ind w:left="720" w:firstLine="720"/>
        <w:rPr>
          <w:rFonts w:ascii="Times New Roman" w:hAnsi="Times New Roman"/>
          <w:sz w:val="22"/>
          <w:szCs w:val="22"/>
        </w:rPr>
      </w:pPr>
      <w:r w:rsidRPr="00262233">
        <w:rPr>
          <w:rFonts w:ascii="Times New Roman" w:hAnsi="Times New Roman"/>
          <w:sz w:val="22"/>
          <w:szCs w:val="22"/>
        </w:rPr>
        <w:t>Total per year: £402</w:t>
      </w:r>
      <w:r w:rsidR="00262233">
        <w:rPr>
          <w:rFonts w:ascii="Times New Roman" w:hAnsi="Times New Roman"/>
          <w:sz w:val="22"/>
          <w:szCs w:val="22"/>
        </w:rPr>
        <w:t xml:space="preserve"> - </w:t>
      </w:r>
      <w:r w:rsidRPr="00262233">
        <w:rPr>
          <w:rFonts w:ascii="Times New Roman" w:hAnsi="Times New Roman"/>
          <w:sz w:val="22"/>
          <w:szCs w:val="22"/>
        </w:rPr>
        <w:t xml:space="preserve">Total for 3 years: £1,864 </w:t>
      </w:r>
    </w:p>
    <w:p w14:paraId="6D3E2C18" w14:textId="77777777" w:rsidR="005A5065" w:rsidRPr="00262233" w:rsidRDefault="005A5065" w:rsidP="005A5065">
      <w:pPr>
        <w:rPr>
          <w:rFonts w:ascii="Times New Roman" w:hAnsi="Times New Roman"/>
          <w:sz w:val="16"/>
          <w:szCs w:val="16"/>
        </w:rPr>
      </w:pPr>
    </w:p>
    <w:p w14:paraId="052E996C" w14:textId="77777777" w:rsidR="005A5065" w:rsidRPr="00831A28" w:rsidRDefault="005A5065" w:rsidP="005A5065">
      <w:pPr>
        <w:ind w:left="720" w:firstLine="720"/>
        <w:rPr>
          <w:rFonts w:ascii="Times New Roman" w:hAnsi="Times New Roman"/>
          <w:sz w:val="24"/>
          <w:szCs w:val="24"/>
        </w:rPr>
      </w:pPr>
      <w:r w:rsidRPr="00831A28">
        <w:rPr>
          <w:rFonts w:ascii="Times New Roman" w:hAnsi="Times New Roman"/>
          <w:sz w:val="24"/>
          <w:szCs w:val="24"/>
        </w:rPr>
        <w:t xml:space="preserve">The costs with the new router are as follows: </w:t>
      </w:r>
    </w:p>
    <w:p w14:paraId="571BBA44" w14:textId="4C541F53" w:rsidR="005A5065" w:rsidRPr="00262233" w:rsidRDefault="005A5065" w:rsidP="00F32D38">
      <w:pPr>
        <w:jc w:val="both"/>
        <w:rPr>
          <w:rFonts w:ascii="Times New Roman" w:hAnsi="Times New Roman"/>
          <w:sz w:val="22"/>
          <w:szCs w:val="22"/>
        </w:rPr>
      </w:pPr>
      <w:r w:rsidRPr="00831A28">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262233">
        <w:rPr>
          <w:rFonts w:ascii="Times New Roman" w:hAnsi="Times New Roman"/>
          <w:sz w:val="22"/>
          <w:szCs w:val="22"/>
        </w:rPr>
        <w:t>Internet access using the SOGEA 80MB Broadband service =£33.50 per month</w:t>
      </w:r>
      <w:r w:rsidR="00627DCF">
        <w:rPr>
          <w:rFonts w:ascii="Times New Roman" w:hAnsi="Times New Roman"/>
          <w:sz w:val="22"/>
          <w:szCs w:val="22"/>
        </w:rPr>
        <w:t xml:space="preserve"> - </w:t>
      </w:r>
      <w:r w:rsidRPr="00262233">
        <w:rPr>
          <w:rFonts w:ascii="Times New Roman" w:hAnsi="Times New Roman"/>
          <w:sz w:val="22"/>
          <w:szCs w:val="22"/>
        </w:rPr>
        <w:t xml:space="preserve">£402 per annum. </w:t>
      </w:r>
    </w:p>
    <w:p w14:paraId="5DC5A1B6" w14:textId="2EAD72CF" w:rsidR="005A5065" w:rsidRPr="00262233" w:rsidRDefault="005A5065" w:rsidP="005A5065">
      <w:pPr>
        <w:ind w:left="1440"/>
        <w:rPr>
          <w:rFonts w:ascii="Times New Roman" w:hAnsi="Times New Roman"/>
          <w:sz w:val="22"/>
          <w:szCs w:val="22"/>
        </w:rPr>
      </w:pPr>
      <w:bookmarkStart w:id="6" w:name="_Hlk157076616"/>
      <w:r w:rsidRPr="00262233">
        <w:rPr>
          <w:rFonts w:ascii="Times New Roman" w:hAnsi="Times New Roman"/>
          <w:sz w:val="22"/>
          <w:szCs w:val="22"/>
        </w:rPr>
        <w:t>Constants connect with high spec router, Wi-Fi Capabilities and 4G Back up =£3</w:t>
      </w:r>
      <w:r w:rsidR="00DB60E7">
        <w:rPr>
          <w:rFonts w:ascii="Times New Roman" w:hAnsi="Times New Roman"/>
          <w:sz w:val="22"/>
          <w:szCs w:val="22"/>
        </w:rPr>
        <w:t>2</w:t>
      </w:r>
      <w:r w:rsidRPr="00262233">
        <w:rPr>
          <w:rFonts w:ascii="Times New Roman" w:hAnsi="Times New Roman"/>
          <w:sz w:val="22"/>
          <w:szCs w:val="22"/>
        </w:rPr>
        <w:t>.00 per month</w:t>
      </w:r>
    </w:p>
    <w:p w14:paraId="01D9A940" w14:textId="406E2275" w:rsidR="005A5065" w:rsidRPr="00262233" w:rsidRDefault="005A5065" w:rsidP="005A5065">
      <w:pPr>
        <w:ind w:left="720" w:firstLine="720"/>
        <w:rPr>
          <w:rFonts w:ascii="Times New Roman" w:hAnsi="Times New Roman"/>
          <w:sz w:val="22"/>
          <w:szCs w:val="22"/>
        </w:rPr>
      </w:pPr>
      <w:r w:rsidRPr="00262233">
        <w:rPr>
          <w:rFonts w:ascii="Times New Roman" w:hAnsi="Times New Roman"/>
          <w:sz w:val="22"/>
          <w:szCs w:val="22"/>
        </w:rPr>
        <w:t>£</w:t>
      </w:r>
      <w:r w:rsidR="00DB60E7">
        <w:rPr>
          <w:rFonts w:ascii="Times New Roman" w:hAnsi="Times New Roman"/>
          <w:sz w:val="22"/>
          <w:szCs w:val="22"/>
        </w:rPr>
        <w:t xml:space="preserve">384 </w:t>
      </w:r>
      <w:r w:rsidRPr="00262233">
        <w:rPr>
          <w:rFonts w:ascii="Times New Roman" w:hAnsi="Times New Roman"/>
          <w:sz w:val="22"/>
          <w:szCs w:val="22"/>
        </w:rPr>
        <w:t>per annum</w:t>
      </w:r>
      <w:bookmarkEnd w:id="6"/>
      <w:r w:rsidRPr="00262233">
        <w:rPr>
          <w:rFonts w:ascii="Times New Roman" w:hAnsi="Times New Roman"/>
          <w:sz w:val="22"/>
          <w:szCs w:val="22"/>
        </w:rPr>
        <w:t xml:space="preserve"> </w:t>
      </w:r>
    </w:p>
    <w:p w14:paraId="163E9F78" w14:textId="77777777" w:rsidR="005A5065" w:rsidRPr="00262233" w:rsidRDefault="005A5065" w:rsidP="005A5065">
      <w:pPr>
        <w:ind w:left="720" w:firstLine="720"/>
        <w:rPr>
          <w:rFonts w:ascii="Times New Roman" w:hAnsi="Times New Roman"/>
          <w:sz w:val="22"/>
          <w:szCs w:val="22"/>
        </w:rPr>
      </w:pPr>
      <w:r w:rsidRPr="00262233">
        <w:rPr>
          <w:rFonts w:ascii="Times New Roman" w:hAnsi="Times New Roman"/>
          <w:sz w:val="22"/>
          <w:szCs w:val="22"/>
        </w:rPr>
        <w:t xml:space="preserve">Refund of £170 for the old router. </w:t>
      </w:r>
    </w:p>
    <w:p w14:paraId="58DF2CA4" w14:textId="2EE9F010" w:rsidR="005A5065" w:rsidRPr="00262233" w:rsidRDefault="005A5065" w:rsidP="005A5065">
      <w:pPr>
        <w:ind w:left="720" w:firstLine="720"/>
        <w:rPr>
          <w:rFonts w:ascii="Times New Roman" w:hAnsi="Times New Roman"/>
          <w:sz w:val="22"/>
          <w:szCs w:val="22"/>
        </w:rPr>
      </w:pPr>
      <w:r w:rsidRPr="00262233">
        <w:rPr>
          <w:rFonts w:ascii="Times New Roman" w:hAnsi="Times New Roman"/>
          <w:sz w:val="22"/>
          <w:szCs w:val="22"/>
        </w:rPr>
        <w:t>Total per year: £678</w:t>
      </w:r>
      <w:r w:rsidR="00262233">
        <w:rPr>
          <w:rFonts w:ascii="Times New Roman" w:hAnsi="Times New Roman"/>
          <w:sz w:val="22"/>
          <w:szCs w:val="22"/>
        </w:rPr>
        <w:t xml:space="preserve"> - </w:t>
      </w:r>
      <w:r w:rsidRPr="00262233">
        <w:rPr>
          <w:rFonts w:ascii="Times New Roman" w:hAnsi="Times New Roman"/>
          <w:sz w:val="22"/>
          <w:szCs w:val="22"/>
        </w:rPr>
        <w:t xml:space="preserve">Total for 3 years: £3,390 without refund. £3,220 with refund.  </w:t>
      </w:r>
    </w:p>
    <w:p w14:paraId="5497E404" w14:textId="04C0769C" w:rsidR="00C44E4C" w:rsidRPr="00262233" w:rsidRDefault="00C44E4C" w:rsidP="004E17A7">
      <w:pPr>
        <w:rPr>
          <w:rFonts w:ascii="Times New Roman" w:hAnsi="Times New Roman"/>
          <w:b/>
          <w:sz w:val="16"/>
          <w:szCs w:val="16"/>
        </w:rPr>
      </w:pPr>
    </w:p>
    <w:p w14:paraId="12CA4421" w14:textId="0CCE4E06" w:rsidR="005A5065" w:rsidRDefault="005A5065" w:rsidP="005A5065">
      <w:pPr>
        <w:ind w:left="720" w:firstLine="720"/>
        <w:rPr>
          <w:rFonts w:ascii="Times New Roman" w:hAnsi="Times New Roman"/>
          <w:sz w:val="24"/>
          <w:szCs w:val="24"/>
        </w:rPr>
      </w:pPr>
      <w:r>
        <w:rPr>
          <w:rFonts w:ascii="Times New Roman" w:hAnsi="Times New Roman"/>
          <w:sz w:val="24"/>
          <w:szCs w:val="24"/>
        </w:rPr>
        <w:t>Councillors noted the update.</w:t>
      </w:r>
    </w:p>
    <w:p w14:paraId="4A612D04" w14:textId="74A459C3" w:rsidR="005A5065" w:rsidRPr="00262233" w:rsidRDefault="005A5065" w:rsidP="004E17A7">
      <w:pPr>
        <w:rPr>
          <w:rFonts w:ascii="Times New Roman" w:hAnsi="Times New Roman"/>
          <w:b/>
          <w:sz w:val="16"/>
          <w:szCs w:val="16"/>
        </w:rPr>
      </w:pPr>
    </w:p>
    <w:p w14:paraId="03F06B1D" w14:textId="77777777" w:rsidR="005A5065" w:rsidRPr="00262233" w:rsidRDefault="005A5065" w:rsidP="004E17A7">
      <w:pPr>
        <w:rPr>
          <w:rFonts w:ascii="Times New Roman" w:hAnsi="Times New Roman"/>
          <w:b/>
          <w:sz w:val="16"/>
          <w:szCs w:val="16"/>
        </w:rPr>
      </w:pPr>
    </w:p>
    <w:p w14:paraId="4B70DC12" w14:textId="5C12B433" w:rsidR="005E60E1" w:rsidRPr="004E17A7" w:rsidRDefault="00BF5C28" w:rsidP="004E17A7">
      <w:pPr>
        <w:rPr>
          <w:rFonts w:ascii="Times New Roman" w:hAnsi="Times New Roman"/>
          <w:b/>
          <w:sz w:val="24"/>
          <w:szCs w:val="24"/>
        </w:rPr>
      </w:pPr>
      <w:r>
        <w:rPr>
          <w:rFonts w:ascii="Times New Roman" w:hAnsi="Times New Roman"/>
          <w:b/>
          <w:sz w:val="24"/>
          <w:szCs w:val="24"/>
        </w:rPr>
        <w:t>8</w:t>
      </w:r>
      <w:r w:rsidR="009D3D35" w:rsidRPr="004E17A7">
        <w:rPr>
          <w:rFonts w:ascii="Times New Roman" w:hAnsi="Times New Roman"/>
          <w:b/>
          <w:sz w:val="24"/>
          <w:szCs w:val="24"/>
        </w:rPr>
        <w:tab/>
      </w:r>
      <w:r w:rsidR="004E17A7" w:rsidRPr="004E17A7">
        <w:rPr>
          <w:rFonts w:ascii="Times New Roman" w:hAnsi="Times New Roman"/>
          <w:b/>
          <w:bCs/>
          <w:sz w:val="24"/>
          <w:szCs w:val="24"/>
        </w:rPr>
        <w:t>Financial Matters</w:t>
      </w:r>
    </w:p>
    <w:p w14:paraId="43B77B00" w14:textId="77777777" w:rsidR="004E17A7" w:rsidRDefault="004E17A7" w:rsidP="005E60E1">
      <w:pPr>
        <w:ind w:left="720"/>
        <w:jc w:val="both"/>
        <w:rPr>
          <w:rFonts w:ascii="Times New Roman" w:hAnsi="Times New Roman"/>
          <w:color w:val="000000"/>
          <w:sz w:val="16"/>
          <w:szCs w:val="16"/>
        </w:rPr>
      </w:pPr>
    </w:p>
    <w:p w14:paraId="03DE9667" w14:textId="78956EA0" w:rsidR="00262233" w:rsidRPr="004C3ACE" w:rsidRDefault="00262233" w:rsidP="00262233">
      <w:pPr>
        <w:ind w:left="720"/>
        <w:rPr>
          <w:rFonts w:ascii="Times New Roman" w:hAnsi="Times New Roman"/>
          <w:b/>
          <w:sz w:val="24"/>
          <w:szCs w:val="24"/>
        </w:rPr>
      </w:pPr>
      <w:r>
        <w:rPr>
          <w:rFonts w:ascii="Times New Roman" w:hAnsi="Times New Roman"/>
          <w:b/>
          <w:sz w:val="24"/>
          <w:szCs w:val="24"/>
        </w:rPr>
        <w:t>8.1</w:t>
      </w:r>
      <w:r>
        <w:rPr>
          <w:rFonts w:ascii="Times New Roman" w:hAnsi="Times New Roman"/>
          <w:b/>
          <w:sz w:val="24"/>
          <w:szCs w:val="24"/>
        </w:rPr>
        <w:tab/>
        <w:t>2023/24 Income &amp; Expenditure Budget Report</w:t>
      </w:r>
    </w:p>
    <w:p w14:paraId="25773DBC" w14:textId="77777777" w:rsidR="00262233" w:rsidRDefault="00262233" w:rsidP="005E60E1">
      <w:pPr>
        <w:ind w:left="720"/>
        <w:jc w:val="both"/>
        <w:rPr>
          <w:rFonts w:ascii="Times New Roman" w:hAnsi="Times New Roman"/>
          <w:color w:val="000000"/>
          <w:sz w:val="16"/>
          <w:szCs w:val="16"/>
        </w:rPr>
      </w:pPr>
    </w:p>
    <w:p w14:paraId="58DBF839" w14:textId="3FEB85D7" w:rsidR="00262233" w:rsidRDefault="00262233" w:rsidP="00262233">
      <w:pPr>
        <w:ind w:left="720" w:firstLine="720"/>
        <w:rPr>
          <w:rFonts w:ascii="Times New Roman" w:hAnsi="Times New Roman"/>
          <w:sz w:val="24"/>
          <w:szCs w:val="24"/>
        </w:rPr>
      </w:pPr>
      <w:r>
        <w:rPr>
          <w:rFonts w:ascii="Times New Roman" w:hAnsi="Times New Roman"/>
          <w:sz w:val="24"/>
          <w:szCs w:val="24"/>
        </w:rPr>
        <w:t>Rachel Pullen, RFO/Finance Manager presented the following report:</w:t>
      </w:r>
    </w:p>
    <w:p w14:paraId="04506DBC" w14:textId="09CE97AC" w:rsidR="00262233" w:rsidRDefault="00262233" w:rsidP="005E60E1">
      <w:pPr>
        <w:ind w:left="720"/>
        <w:jc w:val="both"/>
        <w:rPr>
          <w:rFonts w:ascii="Times New Roman" w:hAnsi="Times New Roman"/>
          <w:color w:val="000000"/>
          <w:sz w:val="16"/>
          <w:szCs w:val="16"/>
        </w:rPr>
      </w:pPr>
    </w:p>
    <w:p w14:paraId="274E040D" w14:textId="77777777" w:rsidR="00262233" w:rsidRPr="00262233" w:rsidRDefault="00262233" w:rsidP="00262233">
      <w:pPr>
        <w:ind w:left="1418" w:right="139"/>
        <w:jc w:val="both"/>
        <w:rPr>
          <w:rFonts w:ascii="Times New Roman" w:hAnsi="Times New Roman"/>
          <w:b/>
          <w:sz w:val="24"/>
          <w:szCs w:val="24"/>
          <w:u w:val="single"/>
        </w:rPr>
      </w:pPr>
      <w:r>
        <w:rPr>
          <w:rFonts w:ascii="Times New Roman" w:hAnsi="Times New Roman"/>
          <w:color w:val="000000"/>
          <w:sz w:val="16"/>
          <w:szCs w:val="16"/>
        </w:rPr>
        <w:tab/>
      </w:r>
      <w:r w:rsidRPr="00262233">
        <w:rPr>
          <w:rFonts w:ascii="Times New Roman" w:hAnsi="Times New Roman"/>
          <w:b/>
          <w:sz w:val="24"/>
          <w:szCs w:val="24"/>
          <w:u w:val="single"/>
        </w:rPr>
        <w:t xml:space="preserve">FINANCIAL SUMMARY AS AT 28/11//23 </w:t>
      </w:r>
    </w:p>
    <w:p w14:paraId="76FE2B94" w14:textId="77777777" w:rsidR="00262233" w:rsidRPr="00262233" w:rsidRDefault="00262233" w:rsidP="00262233">
      <w:pPr>
        <w:ind w:left="1418" w:right="139"/>
        <w:jc w:val="both"/>
        <w:rPr>
          <w:rFonts w:ascii="Times New Roman" w:hAnsi="Times New Roman"/>
          <w:b/>
          <w:sz w:val="24"/>
          <w:szCs w:val="24"/>
          <w:u w:val="single"/>
        </w:rPr>
      </w:pPr>
      <w:r w:rsidRPr="00262233">
        <w:rPr>
          <w:rFonts w:ascii="Times New Roman" w:hAnsi="Times New Roman"/>
          <w:b/>
          <w:sz w:val="24"/>
          <w:szCs w:val="24"/>
          <w:u w:val="single"/>
        </w:rPr>
        <w:t>INCOME</w:t>
      </w:r>
    </w:p>
    <w:p w14:paraId="0FDACA33"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Overall, total income has achieved £963,410 (95.27%) which is slightly lower than the same period last year which achieved £1,004,277.29 (96.97%). These figures exclude the Mayor’s Charity which has raised £</w:t>
      </w:r>
      <w:bookmarkStart w:id="7" w:name="_Hlk151989267"/>
      <w:r w:rsidRPr="00262233">
        <w:rPr>
          <w:rFonts w:ascii="Times New Roman" w:hAnsi="Times New Roman"/>
          <w:sz w:val="24"/>
          <w:szCs w:val="24"/>
        </w:rPr>
        <w:t xml:space="preserve">4,977.60 </w:t>
      </w:r>
      <w:bookmarkEnd w:id="7"/>
      <w:r w:rsidRPr="00262233">
        <w:rPr>
          <w:rFonts w:ascii="Times New Roman" w:hAnsi="Times New Roman"/>
          <w:sz w:val="24"/>
          <w:szCs w:val="24"/>
        </w:rPr>
        <w:t>to date (£9,139.38 raised as at 6/12/22).</w:t>
      </w:r>
    </w:p>
    <w:p w14:paraId="578BBCB3" w14:textId="77777777" w:rsidR="00262233" w:rsidRPr="00262233" w:rsidRDefault="00262233" w:rsidP="00262233">
      <w:pPr>
        <w:ind w:left="1418" w:right="139"/>
        <w:jc w:val="both"/>
        <w:rPr>
          <w:rFonts w:ascii="Times New Roman" w:hAnsi="Times New Roman"/>
          <w:sz w:val="16"/>
          <w:szCs w:val="16"/>
        </w:rPr>
      </w:pPr>
      <w:r w:rsidRPr="00262233">
        <w:rPr>
          <w:rFonts w:ascii="Times New Roman" w:hAnsi="Times New Roman"/>
          <w:sz w:val="24"/>
          <w:szCs w:val="24"/>
        </w:rPr>
        <w:t xml:space="preserve"> </w:t>
      </w:r>
    </w:p>
    <w:p w14:paraId="26D30562"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 xml:space="preserve">The income drop between the current and previous financial years amounts to £40,867.29 which is mainly due to the £41K grant funding received last year towards the cost of the new Baileys Court Play Area. This negative position should reverse later in the financial year when the awarded S106 funding is applied for to support the Jubilee Green Leisure Equipment and the MUGA which amount to £22,515.60 and £46,812.53 respectively (including revenue funding) subject to the projects commencing before year end.   </w:t>
      </w:r>
    </w:p>
    <w:p w14:paraId="088238BA" w14:textId="77777777" w:rsidR="00262233" w:rsidRPr="00262233" w:rsidRDefault="00262233" w:rsidP="00262233">
      <w:pPr>
        <w:ind w:left="1418" w:right="139"/>
        <w:jc w:val="both"/>
        <w:rPr>
          <w:rFonts w:ascii="Times New Roman" w:hAnsi="Times New Roman"/>
          <w:sz w:val="16"/>
          <w:szCs w:val="16"/>
        </w:rPr>
      </w:pPr>
    </w:p>
    <w:p w14:paraId="06C6ECEC"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To put these figures into perspective, the historic to current total income</w:t>
      </w:r>
      <w:r w:rsidRPr="00262233">
        <w:rPr>
          <w:rFonts w:ascii="Times New Roman" w:hAnsi="Times New Roman"/>
          <w:b/>
          <w:bCs/>
          <w:sz w:val="24"/>
          <w:szCs w:val="24"/>
        </w:rPr>
        <w:t xml:space="preserve"> f</w:t>
      </w:r>
      <w:r w:rsidRPr="00262233">
        <w:rPr>
          <w:rFonts w:ascii="Times New Roman" w:hAnsi="Times New Roman"/>
          <w:sz w:val="24"/>
          <w:szCs w:val="24"/>
        </w:rPr>
        <w:t xml:space="preserve">igures are detailed below and show how this was achieved between the precept and non-precept incomes. This shows the non-precept income has exceeded most previous levels except for 2022/23, as already explained, and 2015/16 which was boosted by an additional £14.5K in Positive Activities and Community Grant Youth funding from South Gloucestershire Council. </w:t>
      </w:r>
    </w:p>
    <w:p w14:paraId="187BD9CD" w14:textId="77777777" w:rsidR="00262233" w:rsidRPr="00627DCF" w:rsidRDefault="00262233" w:rsidP="00262233">
      <w:pPr>
        <w:ind w:left="1418" w:right="139"/>
        <w:jc w:val="both"/>
        <w:rPr>
          <w:rFonts w:ascii="Times New Roman" w:hAnsi="Times New Roman"/>
          <w:b/>
          <w:bCs/>
          <w:sz w:val="16"/>
          <w:szCs w:val="16"/>
        </w:rPr>
      </w:pPr>
    </w:p>
    <w:tbl>
      <w:tblPr>
        <w:tblW w:w="9417" w:type="dxa"/>
        <w:tblInd w:w="704" w:type="dxa"/>
        <w:tblLook w:val="04A0" w:firstRow="1" w:lastRow="0" w:firstColumn="1" w:lastColumn="0" w:noHBand="0" w:noVBand="1"/>
      </w:tblPr>
      <w:tblGrid>
        <w:gridCol w:w="992"/>
        <w:gridCol w:w="1985"/>
        <w:gridCol w:w="2410"/>
        <w:gridCol w:w="1279"/>
        <w:gridCol w:w="1507"/>
        <w:gridCol w:w="1244"/>
      </w:tblGrid>
      <w:tr w:rsidR="00262233" w:rsidRPr="00262233" w14:paraId="06415F96" w14:textId="77777777" w:rsidTr="00627DCF">
        <w:trPr>
          <w:trHeight w:val="239"/>
        </w:trPr>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35D96B" w14:textId="77777777" w:rsidR="00262233" w:rsidRPr="00262233" w:rsidRDefault="00262233" w:rsidP="0002452B">
            <w:pPr>
              <w:rPr>
                <w:rFonts w:ascii="Times New Roman" w:hAnsi="Times New Roman"/>
              </w:rPr>
            </w:pPr>
            <w:r w:rsidRPr="00262233">
              <w:rPr>
                <w:rFonts w:ascii="Times New Roman" w:hAnsi="Times New Roman"/>
              </w:rPr>
              <w:t>Financial Year</w:t>
            </w:r>
          </w:p>
          <w:p w14:paraId="5E113B74" w14:textId="77777777" w:rsidR="00262233" w:rsidRPr="00262233" w:rsidRDefault="00262233" w:rsidP="0002452B">
            <w:pP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tcPr>
          <w:p w14:paraId="5622C49B" w14:textId="77777777" w:rsidR="00262233" w:rsidRPr="00262233" w:rsidRDefault="00262233" w:rsidP="0002452B">
            <w:pPr>
              <w:jc w:val="center"/>
              <w:rPr>
                <w:rFonts w:ascii="Times New Roman" w:hAnsi="Times New Roman"/>
              </w:rPr>
            </w:pPr>
            <w:r w:rsidRPr="00262233">
              <w:rPr>
                <w:rFonts w:ascii="Times New Roman" w:hAnsi="Times New Roman"/>
              </w:rPr>
              <w:t xml:space="preserve">Actual Date Applied </w:t>
            </w:r>
            <w:r w:rsidRPr="00262233">
              <w:rPr>
                <w:rFonts w:ascii="Times New Roman" w:hAnsi="Times New Roman"/>
                <w:b/>
                <w:bCs/>
              </w:rPr>
              <w:t>based upon reports issued to council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EDD44A1" w14:textId="77777777" w:rsidR="00262233" w:rsidRPr="00262233" w:rsidRDefault="00262233" w:rsidP="00262233">
            <w:pPr>
              <w:rPr>
                <w:rFonts w:ascii="Times New Roman" w:hAnsi="Times New Roman"/>
              </w:rPr>
            </w:pPr>
            <w:r w:rsidRPr="00262233">
              <w:rPr>
                <w:rFonts w:ascii="Times New Roman" w:hAnsi="Times New Roman"/>
              </w:rPr>
              <w:t>Income Achieved</w:t>
            </w:r>
          </w:p>
          <w:p w14:paraId="599E918E" w14:textId="77777777" w:rsidR="00262233" w:rsidRPr="00262233" w:rsidRDefault="00262233" w:rsidP="00262233">
            <w:pPr>
              <w:rPr>
                <w:rFonts w:ascii="Times New Roman" w:hAnsi="Times New Roman"/>
              </w:rPr>
            </w:pPr>
            <w:r w:rsidRPr="00262233">
              <w:rPr>
                <w:rFonts w:ascii="Times New Roman" w:hAnsi="Times New Roman"/>
                <w:b/>
                <w:bCs/>
              </w:rPr>
              <w:t>based upon historic reports issued to council</w:t>
            </w:r>
          </w:p>
        </w:tc>
        <w:tc>
          <w:tcPr>
            <w:tcW w:w="1279" w:type="dxa"/>
            <w:tcBorders>
              <w:top w:val="single" w:sz="4" w:space="0" w:color="auto"/>
              <w:left w:val="nil"/>
              <w:bottom w:val="single" w:sz="4" w:space="0" w:color="auto"/>
              <w:right w:val="single" w:sz="4" w:space="0" w:color="auto"/>
            </w:tcBorders>
            <w:shd w:val="clear" w:color="auto" w:fill="D9D9D9" w:themeFill="background1" w:themeFillShade="D9"/>
          </w:tcPr>
          <w:p w14:paraId="3342CFDA" w14:textId="77777777" w:rsidR="00262233" w:rsidRPr="00262233" w:rsidRDefault="00262233" w:rsidP="0002452B">
            <w:pPr>
              <w:jc w:val="center"/>
              <w:rPr>
                <w:rFonts w:ascii="Times New Roman" w:hAnsi="Times New Roman"/>
              </w:rPr>
            </w:pPr>
            <w:r w:rsidRPr="00262233">
              <w:rPr>
                <w:rFonts w:ascii="Times New Roman" w:hAnsi="Times New Roman"/>
              </w:rPr>
              <w:t xml:space="preserve">Total Annual Precept </w:t>
            </w:r>
          </w:p>
        </w:tc>
        <w:tc>
          <w:tcPr>
            <w:tcW w:w="1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C9AD0" w14:textId="77777777" w:rsidR="00262233" w:rsidRPr="00262233" w:rsidRDefault="00262233" w:rsidP="0002452B">
            <w:pPr>
              <w:jc w:val="center"/>
              <w:rPr>
                <w:rFonts w:ascii="Times New Roman" w:hAnsi="Times New Roman"/>
              </w:rPr>
            </w:pPr>
            <w:r w:rsidRPr="00262233">
              <w:rPr>
                <w:rFonts w:ascii="Times New Roman" w:hAnsi="Times New Roman"/>
              </w:rPr>
              <w:t>Total Local Council Tax Rebate (LCTR)</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BF561" w14:textId="77777777" w:rsidR="00262233" w:rsidRPr="00262233" w:rsidRDefault="00262233" w:rsidP="0002452B">
            <w:pPr>
              <w:jc w:val="center"/>
              <w:rPr>
                <w:rFonts w:ascii="Times New Roman" w:hAnsi="Times New Roman"/>
              </w:rPr>
            </w:pPr>
            <w:r w:rsidRPr="00262233">
              <w:rPr>
                <w:rFonts w:ascii="Times New Roman" w:hAnsi="Times New Roman"/>
              </w:rPr>
              <w:t xml:space="preserve">Non-Precept Income </w:t>
            </w:r>
          </w:p>
        </w:tc>
      </w:tr>
      <w:tr w:rsidR="00262233" w:rsidRPr="00262233" w14:paraId="318307A9" w14:textId="77777777" w:rsidTr="00627DCF">
        <w:trPr>
          <w:trHeight w:val="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CACB3" w14:textId="77777777" w:rsidR="00262233" w:rsidRPr="00262233" w:rsidRDefault="00262233" w:rsidP="0002452B">
            <w:pPr>
              <w:rPr>
                <w:rFonts w:ascii="Times New Roman" w:hAnsi="Times New Roman"/>
              </w:rPr>
            </w:pPr>
            <w:r w:rsidRPr="00262233">
              <w:rPr>
                <w:rFonts w:ascii="Times New Roman" w:hAnsi="Times New Roman"/>
              </w:rPr>
              <w:t>2015/16</w:t>
            </w:r>
          </w:p>
        </w:tc>
        <w:tc>
          <w:tcPr>
            <w:tcW w:w="1985" w:type="dxa"/>
            <w:tcBorders>
              <w:top w:val="single" w:sz="4" w:space="0" w:color="auto"/>
              <w:left w:val="nil"/>
              <w:bottom w:val="single" w:sz="4" w:space="0" w:color="auto"/>
              <w:right w:val="single" w:sz="4" w:space="0" w:color="auto"/>
            </w:tcBorders>
          </w:tcPr>
          <w:p w14:paraId="3C7A1323" w14:textId="77777777" w:rsidR="00262233" w:rsidRPr="00262233" w:rsidRDefault="00262233" w:rsidP="0002452B">
            <w:pPr>
              <w:jc w:val="center"/>
              <w:rPr>
                <w:rFonts w:ascii="Times New Roman" w:hAnsi="Times New Roman"/>
              </w:rPr>
            </w:pPr>
            <w:r w:rsidRPr="00262233">
              <w:rPr>
                <w:rFonts w:ascii="Times New Roman" w:hAnsi="Times New Roman"/>
              </w:rPr>
              <w:t>31/11/15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D03D3" w14:textId="77777777" w:rsidR="00262233" w:rsidRPr="00262233" w:rsidRDefault="00262233" w:rsidP="0002452B">
            <w:pPr>
              <w:jc w:val="center"/>
              <w:rPr>
                <w:rFonts w:ascii="Times New Roman" w:hAnsi="Times New Roman"/>
              </w:rPr>
            </w:pPr>
            <w:r w:rsidRPr="00262233">
              <w:rPr>
                <w:rFonts w:ascii="Times New Roman" w:hAnsi="Times New Roman"/>
              </w:rPr>
              <w:t>£971,145.43</w:t>
            </w:r>
          </w:p>
        </w:tc>
        <w:tc>
          <w:tcPr>
            <w:tcW w:w="1279" w:type="dxa"/>
            <w:tcBorders>
              <w:top w:val="single" w:sz="4" w:space="0" w:color="auto"/>
              <w:left w:val="nil"/>
              <w:bottom w:val="single" w:sz="4" w:space="0" w:color="auto"/>
              <w:right w:val="single" w:sz="4" w:space="0" w:color="auto"/>
            </w:tcBorders>
          </w:tcPr>
          <w:p w14:paraId="69C894E2" w14:textId="77777777" w:rsidR="00262233" w:rsidRPr="00262233" w:rsidRDefault="00262233" w:rsidP="0002452B">
            <w:pPr>
              <w:jc w:val="center"/>
              <w:rPr>
                <w:rFonts w:ascii="Times New Roman" w:hAnsi="Times New Roman"/>
              </w:rPr>
            </w:pPr>
            <w:r w:rsidRPr="00262233">
              <w:rPr>
                <w:rFonts w:ascii="Times New Roman" w:hAnsi="Times New Roman"/>
              </w:rPr>
              <w:t>£773,389</w:t>
            </w:r>
          </w:p>
        </w:tc>
        <w:tc>
          <w:tcPr>
            <w:tcW w:w="1507" w:type="dxa"/>
            <w:tcBorders>
              <w:top w:val="single" w:sz="4" w:space="0" w:color="auto"/>
              <w:left w:val="single" w:sz="4" w:space="0" w:color="auto"/>
              <w:bottom w:val="single" w:sz="4" w:space="0" w:color="auto"/>
              <w:right w:val="single" w:sz="4" w:space="0" w:color="auto"/>
            </w:tcBorders>
          </w:tcPr>
          <w:p w14:paraId="4F049D22" w14:textId="77777777" w:rsidR="00262233" w:rsidRPr="00262233" w:rsidRDefault="00262233" w:rsidP="0002452B">
            <w:pPr>
              <w:jc w:val="center"/>
              <w:rPr>
                <w:rFonts w:ascii="Times New Roman" w:hAnsi="Times New Roman"/>
              </w:rPr>
            </w:pPr>
            <w:r w:rsidRPr="00262233">
              <w:rPr>
                <w:rFonts w:ascii="Times New Roman" w:hAnsi="Times New Roman"/>
              </w:rPr>
              <w:t>£40,294</w:t>
            </w:r>
          </w:p>
        </w:tc>
        <w:tc>
          <w:tcPr>
            <w:tcW w:w="1244" w:type="dxa"/>
            <w:tcBorders>
              <w:top w:val="single" w:sz="4" w:space="0" w:color="auto"/>
              <w:left w:val="single" w:sz="4" w:space="0" w:color="auto"/>
              <w:bottom w:val="single" w:sz="4" w:space="0" w:color="auto"/>
              <w:right w:val="single" w:sz="4" w:space="0" w:color="auto"/>
            </w:tcBorders>
          </w:tcPr>
          <w:p w14:paraId="7F0D04EE" w14:textId="77777777" w:rsidR="00262233" w:rsidRPr="00262233" w:rsidRDefault="00262233" w:rsidP="0002452B">
            <w:pPr>
              <w:jc w:val="center"/>
              <w:rPr>
                <w:rFonts w:ascii="Times New Roman" w:hAnsi="Times New Roman"/>
              </w:rPr>
            </w:pPr>
            <w:r w:rsidRPr="00262233">
              <w:rPr>
                <w:rFonts w:ascii="Times New Roman" w:hAnsi="Times New Roman"/>
              </w:rPr>
              <w:t>£157,462.43</w:t>
            </w:r>
          </w:p>
        </w:tc>
      </w:tr>
      <w:tr w:rsidR="00262233" w:rsidRPr="00262233" w14:paraId="6EA81829" w14:textId="77777777" w:rsidTr="00627DCF">
        <w:trPr>
          <w:trHeight w:val="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B923" w14:textId="77777777" w:rsidR="00262233" w:rsidRPr="00262233" w:rsidRDefault="00262233" w:rsidP="0002452B">
            <w:pPr>
              <w:rPr>
                <w:rFonts w:ascii="Times New Roman" w:hAnsi="Times New Roman"/>
              </w:rPr>
            </w:pPr>
            <w:r w:rsidRPr="00262233">
              <w:rPr>
                <w:rFonts w:ascii="Times New Roman" w:hAnsi="Times New Roman"/>
              </w:rPr>
              <w:t>2016/17</w:t>
            </w:r>
          </w:p>
        </w:tc>
        <w:tc>
          <w:tcPr>
            <w:tcW w:w="1985" w:type="dxa"/>
            <w:tcBorders>
              <w:top w:val="single" w:sz="4" w:space="0" w:color="auto"/>
              <w:left w:val="nil"/>
              <w:bottom w:val="single" w:sz="4" w:space="0" w:color="auto"/>
              <w:right w:val="single" w:sz="4" w:space="0" w:color="auto"/>
            </w:tcBorders>
          </w:tcPr>
          <w:p w14:paraId="77D025EA" w14:textId="77777777" w:rsidR="00262233" w:rsidRPr="00262233" w:rsidRDefault="00262233" w:rsidP="0002452B">
            <w:pPr>
              <w:jc w:val="center"/>
              <w:rPr>
                <w:rFonts w:ascii="Times New Roman" w:hAnsi="Times New Roman"/>
              </w:rPr>
            </w:pPr>
            <w:r w:rsidRPr="00262233">
              <w:rPr>
                <w:rFonts w:ascii="Times New Roman" w:hAnsi="Times New Roman"/>
              </w:rPr>
              <w:t>01/12/16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B76AD" w14:textId="77777777" w:rsidR="00262233" w:rsidRPr="00262233" w:rsidRDefault="00262233" w:rsidP="0002452B">
            <w:pPr>
              <w:jc w:val="center"/>
              <w:rPr>
                <w:rFonts w:ascii="Times New Roman" w:hAnsi="Times New Roman"/>
              </w:rPr>
            </w:pPr>
            <w:r w:rsidRPr="00262233">
              <w:rPr>
                <w:rFonts w:ascii="Times New Roman" w:hAnsi="Times New Roman"/>
              </w:rPr>
              <w:t>£921,607.16</w:t>
            </w:r>
          </w:p>
        </w:tc>
        <w:tc>
          <w:tcPr>
            <w:tcW w:w="1279" w:type="dxa"/>
            <w:tcBorders>
              <w:top w:val="single" w:sz="4" w:space="0" w:color="auto"/>
              <w:left w:val="nil"/>
              <w:bottom w:val="single" w:sz="4" w:space="0" w:color="auto"/>
              <w:right w:val="single" w:sz="4" w:space="0" w:color="auto"/>
            </w:tcBorders>
          </w:tcPr>
          <w:p w14:paraId="75147747" w14:textId="77777777" w:rsidR="00262233" w:rsidRPr="00262233" w:rsidRDefault="00262233" w:rsidP="0002452B">
            <w:pPr>
              <w:jc w:val="center"/>
              <w:rPr>
                <w:rFonts w:ascii="Times New Roman" w:hAnsi="Times New Roman"/>
              </w:rPr>
            </w:pPr>
            <w:r w:rsidRPr="00262233">
              <w:rPr>
                <w:rFonts w:ascii="Times New Roman" w:hAnsi="Times New Roman"/>
              </w:rPr>
              <w:t>£794,996</w:t>
            </w:r>
          </w:p>
        </w:tc>
        <w:tc>
          <w:tcPr>
            <w:tcW w:w="1507" w:type="dxa"/>
            <w:tcBorders>
              <w:top w:val="single" w:sz="4" w:space="0" w:color="auto"/>
              <w:left w:val="single" w:sz="4" w:space="0" w:color="auto"/>
              <w:bottom w:val="single" w:sz="4" w:space="0" w:color="auto"/>
              <w:right w:val="single" w:sz="4" w:space="0" w:color="auto"/>
            </w:tcBorders>
          </w:tcPr>
          <w:p w14:paraId="2D30D3FB" w14:textId="77777777" w:rsidR="00262233" w:rsidRPr="00262233" w:rsidRDefault="00262233" w:rsidP="0002452B">
            <w:pPr>
              <w:jc w:val="center"/>
              <w:rPr>
                <w:rFonts w:ascii="Times New Roman" w:hAnsi="Times New Roman"/>
              </w:rPr>
            </w:pPr>
            <w:r w:rsidRPr="00262233">
              <w:rPr>
                <w:rFonts w:ascii="Times New Roman" w:hAnsi="Times New Roman"/>
              </w:rPr>
              <w:t>£19,073</w:t>
            </w:r>
          </w:p>
        </w:tc>
        <w:tc>
          <w:tcPr>
            <w:tcW w:w="1244" w:type="dxa"/>
            <w:tcBorders>
              <w:top w:val="single" w:sz="4" w:space="0" w:color="auto"/>
              <w:left w:val="single" w:sz="4" w:space="0" w:color="auto"/>
              <w:bottom w:val="single" w:sz="4" w:space="0" w:color="auto"/>
              <w:right w:val="single" w:sz="4" w:space="0" w:color="auto"/>
            </w:tcBorders>
          </w:tcPr>
          <w:p w14:paraId="45412152" w14:textId="77777777" w:rsidR="00262233" w:rsidRPr="00262233" w:rsidRDefault="00262233" w:rsidP="0002452B">
            <w:pPr>
              <w:jc w:val="center"/>
              <w:rPr>
                <w:rFonts w:ascii="Times New Roman" w:hAnsi="Times New Roman"/>
              </w:rPr>
            </w:pPr>
            <w:r w:rsidRPr="00262233">
              <w:rPr>
                <w:rFonts w:ascii="Times New Roman" w:hAnsi="Times New Roman"/>
              </w:rPr>
              <w:t>£107,538.16</w:t>
            </w:r>
          </w:p>
        </w:tc>
      </w:tr>
      <w:tr w:rsidR="00262233" w:rsidRPr="00262233" w14:paraId="0FC77836" w14:textId="77777777" w:rsidTr="00627DCF">
        <w:trPr>
          <w:trHeight w:val="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1B3C0C6" w14:textId="77777777" w:rsidR="00262233" w:rsidRPr="00262233" w:rsidRDefault="00262233" w:rsidP="0002452B">
            <w:pPr>
              <w:rPr>
                <w:rFonts w:ascii="Times New Roman" w:hAnsi="Times New Roman"/>
              </w:rPr>
            </w:pPr>
            <w:r w:rsidRPr="00262233">
              <w:rPr>
                <w:rFonts w:ascii="Times New Roman" w:hAnsi="Times New Roman"/>
              </w:rPr>
              <w:t>2017/18</w:t>
            </w:r>
          </w:p>
        </w:tc>
        <w:tc>
          <w:tcPr>
            <w:tcW w:w="1985" w:type="dxa"/>
            <w:tcBorders>
              <w:top w:val="single" w:sz="4" w:space="0" w:color="auto"/>
              <w:left w:val="nil"/>
              <w:bottom w:val="single" w:sz="4" w:space="0" w:color="auto"/>
              <w:right w:val="single" w:sz="4" w:space="0" w:color="auto"/>
            </w:tcBorders>
          </w:tcPr>
          <w:p w14:paraId="27F74AB7" w14:textId="77777777" w:rsidR="00262233" w:rsidRPr="00262233" w:rsidRDefault="00262233" w:rsidP="0002452B">
            <w:pPr>
              <w:jc w:val="center"/>
              <w:rPr>
                <w:rFonts w:ascii="Times New Roman" w:hAnsi="Times New Roman"/>
              </w:rPr>
            </w:pPr>
            <w:r w:rsidRPr="00262233">
              <w:rPr>
                <w:rFonts w:ascii="Times New Roman" w:hAnsi="Times New Roman"/>
              </w:rPr>
              <w:t>04/12/17</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4FA1FB4" w14:textId="77777777" w:rsidR="00262233" w:rsidRPr="00262233" w:rsidRDefault="00262233" w:rsidP="0002452B">
            <w:pPr>
              <w:jc w:val="center"/>
              <w:rPr>
                <w:rFonts w:ascii="Times New Roman" w:hAnsi="Times New Roman"/>
              </w:rPr>
            </w:pPr>
            <w:r w:rsidRPr="00262233">
              <w:rPr>
                <w:rFonts w:ascii="Times New Roman" w:hAnsi="Times New Roman"/>
              </w:rPr>
              <w:t>£915,320.17</w:t>
            </w:r>
          </w:p>
        </w:tc>
        <w:tc>
          <w:tcPr>
            <w:tcW w:w="1279" w:type="dxa"/>
            <w:tcBorders>
              <w:top w:val="nil"/>
              <w:left w:val="nil"/>
              <w:bottom w:val="single" w:sz="4" w:space="0" w:color="auto"/>
              <w:right w:val="single" w:sz="4" w:space="0" w:color="auto"/>
            </w:tcBorders>
          </w:tcPr>
          <w:p w14:paraId="1A9F1256" w14:textId="77777777" w:rsidR="00262233" w:rsidRPr="00262233" w:rsidRDefault="00262233" w:rsidP="0002452B">
            <w:pPr>
              <w:jc w:val="center"/>
              <w:rPr>
                <w:rFonts w:ascii="Times New Roman" w:hAnsi="Times New Roman"/>
              </w:rPr>
            </w:pPr>
            <w:r w:rsidRPr="00262233">
              <w:rPr>
                <w:rFonts w:ascii="Times New Roman" w:hAnsi="Times New Roman"/>
              </w:rPr>
              <w:t>£795,988</w:t>
            </w:r>
          </w:p>
        </w:tc>
        <w:tc>
          <w:tcPr>
            <w:tcW w:w="1507" w:type="dxa"/>
            <w:tcBorders>
              <w:top w:val="single" w:sz="4" w:space="0" w:color="auto"/>
              <w:left w:val="single" w:sz="4" w:space="0" w:color="auto"/>
              <w:bottom w:val="single" w:sz="4" w:space="0" w:color="auto"/>
              <w:right w:val="single" w:sz="4" w:space="0" w:color="auto"/>
            </w:tcBorders>
          </w:tcPr>
          <w:p w14:paraId="638F2DD4" w14:textId="77777777" w:rsidR="00262233" w:rsidRPr="00262233" w:rsidRDefault="00262233" w:rsidP="0002452B">
            <w:pPr>
              <w:jc w:val="center"/>
              <w:rPr>
                <w:rFonts w:ascii="Times New Roman" w:hAnsi="Times New Roman"/>
              </w:rPr>
            </w:pPr>
            <w:r w:rsidRPr="00262233">
              <w:rPr>
                <w:rFonts w:ascii="Times New Roman" w:hAnsi="Times New Roman"/>
              </w:rPr>
              <w:t>£11,130</w:t>
            </w:r>
          </w:p>
        </w:tc>
        <w:tc>
          <w:tcPr>
            <w:tcW w:w="1244" w:type="dxa"/>
            <w:tcBorders>
              <w:top w:val="nil"/>
              <w:left w:val="single" w:sz="4" w:space="0" w:color="auto"/>
              <w:bottom w:val="single" w:sz="4" w:space="0" w:color="auto"/>
              <w:right w:val="single" w:sz="4" w:space="0" w:color="auto"/>
            </w:tcBorders>
          </w:tcPr>
          <w:p w14:paraId="06DE0DE3" w14:textId="77777777" w:rsidR="00262233" w:rsidRPr="00262233" w:rsidRDefault="00262233" w:rsidP="0002452B">
            <w:pPr>
              <w:jc w:val="center"/>
              <w:rPr>
                <w:rFonts w:ascii="Times New Roman" w:hAnsi="Times New Roman"/>
              </w:rPr>
            </w:pPr>
            <w:r w:rsidRPr="00262233">
              <w:rPr>
                <w:rFonts w:ascii="Times New Roman" w:hAnsi="Times New Roman"/>
              </w:rPr>
              <w:t>£108,202.17</w:t>
            </w:r>
          </w:p>
        </w:tc>
      </w:tr>
      <w:tr w:rsidR="00262233" w:rsidRPr="00262233" w14:paraId="40DBE453" w14:textId="77777777" w:rsidTr="00627DCF">
        <w:trPr>
          <w:trHeight w:val="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25B72AD" w14:textId="77777777" w:rsidR="00262233" w:rsidRPr="00262233" w:rsidRDefault="00262233" w:rsidP="0002452B">
            <w:pPr>
              <w:rPr>
                <w:rFonts w:ascii="Times New Roman" w:hAnsi="Times New Roman"/>
              </w:rPr>
            </w:pPr>
            <w:r w:rsidRPr="00262233">
              <w:rPr>
                <w:rFonts w:ascii="Times New Roman" w:hAnsi="Times New Roman"/>
              </w:rPr>
              <w:t>2018/19</w:t>
            </w:r>
          </w:p>
        </w:tc>
        <w:tc>
          <w:tcPr>
            <w:tcW w:w="1985" w:type="dxa"/>
            <w:tcBorders>
              <w:top w:val="single" w:sz="4" w:space="0" w:color="auto"/>
              <w:left w:val="nil"/>
              <w:bottom w:val="single" w:sz="4" w:space="0" w:color="auto"/>
              <w:right w:val="single" w:sz="4" w:space="0" w:color="auto"/>
            </w:tcBorders>
          </w:tcPr>
          <w:p w14:paraId="394B467E" w14:textId="77777777" w:rsidR="00262233" w:rsidRPr="00262233" w:rsidRDefault="00262233" w:rsidP="0002452B">
            <w:pPr>
              <w:jc w:val="center"/>
              <w:rPr>
                <w:rFonts w:ascii="Times New Roman" w:hAnsi="Times New Roman"/>
              </w:rPr>
            </w:pPr>
            <w:r w:rsidRPr="00262233">
              <w:rPr>
                <w:rFonts w:ascii="Times New Roman" w:hAnsi="Times New Roman"/>
              </w:rPr>
              <w:t>03/12/18</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7DC1C21" w14:textId="77777777" w:rsidR="00262233" w:rsidRPr="00262233" w:rsidRDefault="00262233" w:rsidP="0002452B">
            <w:pPr>
              <w:jc w:val="center"/>
              <w:rPr>
                <w:rFonts w:ascii="Times New Roman" w:hAnsi="Times New Roman"/>
              </w:rPr>
            </w:pPr>
            <w:r w:rsidRPr="00262233">
              <w:rPr>
                <w:rFonts w:ascii="Times New Roman" w:hAnsi="Times New Roman"/>
              </w:rPr>
              <w:t>£913,227.07</w:t>
            </w:r>
          </w:p>
        </w:tc>
        <w:tc>
          <w:tcPr>
            <w:tcW w:w="1279" w:type="dxa"/>
            <w:tcBorders>
              <w:top w:val="nil"/>
              <w:left w:val="nil"/>
              <w:bottom w:val="single" w:sz="4" w:space="0" w:color="auto"/>
              <w:right w:val="single" w:sz="4" w:space="0" w:color="auto"/>
            </w:tcBorders>
          </w:tcPr>
          <w:p w14:paraId="722FD4FC" w14:textId="77777777" w:rsidR="00262233" w:rsidRPr="00262233" w:rsidRDefault="00262233" w:rsidP="0002452B">
            <w:pPr>
              <w:jc w:val="center"/>
              <w:rPr>
                <w:rFonts w:ascii="Times New Roman" w:hAnsi="Times New Roman"/>
              </w:rPr>
            </w:pPr>
            <w:r w:rsidRPr="00262233">
              <w:rPr>
                <w:rFonts w:ascii="Times New Roman" w:hAnsi="Times New Roman"/>
              </w:rPr>
              <w:t>£795,293</w:t>
            </w:r>
          </w:p>
        </w:tc>
        <w:tc>
          <w:tcPr>
            <w:tcW w:w="1507" w:type="dxa"/>
            <w:tcBorders>
              <w:top w:val="single" w:sz="4" w:space="0" w:color="auto"/>
              <w:left w:val="single" w:sz="4" w:space="0" w:color="auto"/>
              <w:bottom w:val="single" w:sz="4" w:space="0" w:color="auto"/>
              <w:right w:val="single" w:sz="4" w:space="0" w:color="auto"/>
            </w:tcBorders>
          </w:tcPr>
          <w:p w14:paraId="300AADD3" w14:textId="77777777" w:rsidR="00262233" w:rsidRPr="00262233" w:rsidRDefault="00262233" w:rsidP="0002452B">
            <w:pPr>
              <w:jc w:val="center"/>
              <w:rPr>
                <w:rFonts w:ascii="Times New Roman" w:hAnsi="Times New Roman"/>
              </w:rPr>
            </w:pPr>
            <w:r w:rsidRPr="00262233">
              <w:rPr>
                <w:rFonts w:ascii="Times New Roman" w:hAnsi="Times New Roman"/>
              </w:rPr>
              <w:t>£6,599</w:t>
            </w:r>
          </w:p>
        </w:tc>
        <w:tc>
          <w:tcPr>
            <w:tcW w:w="1244" w:type="dxa"/>
            <w:tcBorders>
              <w:top w:val="nil"/>
              <w:left w:val="single" w:sz="4" w:space="0" w:color="auto"/>
              <w:bottom w:val="single" w:sz="4" w:space="0" w:color="auto"/>
              <w:right w:val="single" w:sz="4" w:space="0" w:color="auto"/>
            </w:tcBorders>
          </w:tcPr>
          <w:p w14:paraId="24BB4F3F" w14:textId="77777777" w:rsidR="00262233" w:rsidRPr="00262233" w:rsidRDefault="00262233" w:rsidP="0002452B">
            <w:pPr>
              <w:jc w:val="center"/>
              <w:rPr>
                <w:rFonts w:ascii="Times New Roman" w:hAnsi="Times New Roman"/>
              </w:rPr>
            </w:pPr>
            <w:r w:rsidRPr="00262233">
              <w:rPr>
                <w:rFonts w:ascii="Times New Roman" w:hAnsi="Times New Roman"/>
              </w:rPr>
              <w:t>£111,335.07</w:t>
            </w:r>
          </w:p>
        </w:tc>
      </w:tr>
      <w:tr w:rsidR="00262233" w:rsidRPr="00262233" w14:paraId="508666BB" w14:textId="77777777" w:rsidTr="00627DCF">
        <w:trPr>
          <w:trHeight w:val="70"/>
        </w:trPr>
        <w:tc>
          <w:tcPr>
            <w:tcW w:w="992" w:type="dxa"/>
            <w:tcBorders>
              <w:top w:val="nil"/>
              <w:left w:val="single" w:sz="4" w:space="0" w:color="auto"/>
              <w:bottom w:val="single" w:sz="4" w:space="0" w:color="auto"/>
              <w:right w:val="single" w:sz="4" w:space="0" w:color="auto"/>
            </w:tcBorders>
            <w:shd w:val="clear" w:color="auto" w:fill="auto"/>
            <w:noWrap/>
            <w:vAlign w:val="center"/>
          </w:tcPr>
          <w:p w14:paraId="4ED32615" w14:textId="77777777" w:rsidR="00262233" w:rsidRPr="00262233" w:rsidRDefault="00262233" w:rsidP="0002452B">
            <w:pPr>
              <w:rPr>
                <w:rFonts w:ascii="Times New Roman" w:hAnsi="Times New Roman"/>
              </w:rPr>
            </w:pPr>
            <w:r w:rsidRPr="00262233">
              <w:rPr>
                <w:rFonts w:ascii="Times New Roman" w:hAnsi="Times New Roman"/>
              </w:rPr>
              <w:t>2019/20</w:t>
            </w:r>
          </w:p>
        </w:tc>
        <w:tc>
          <w:tcPr>
            <w:tcW w:w="1985" w:type="dxa"/>
            <w:tcBorders>
              <w:top w:val="single" w:sz="4" w:space="0" w:color="auto"/>
              <w:left w:val="nil"/>
              <w:bottom w:val="single" w:sz="4" w:space="0" w:color="auto"/>
              <w:right w:val="single" w:sz="4" w:space="0" w:color="auto"/>
            </w:tcBorders>
          </w:tcPr>
          <w:p w14:paraId="1568DCFB" w14:textId="77777777" w:rsidR="00262233" w:rsidRPr="00262233" w:rsidRDefault="00262233" w:rsidP="0002452B">
            <w:pPr>
              <w:jc w:val="center"/>
              <w:rPr>
                <w:rFonts w:ascii="Times New Roman" w:hAnsi="Times New Roman"/>
              </w:rPr>
            </w:pPr>
            <w:r w:rsidRPr="00262233">
              <w:rPr>
                <w:rFonts w:ascii="Times New Roman" w:hAnsi="Times New Roman"/>
              </w:rPr>
              <w:t>11/12/19</w:t>
            </w: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72F24B7E" w14:textId="77777777" w:rsidR="00262233" w:rsidRPr="00262233" w:rsidRDefault="00262233" w:rsidP="0002452B">
            <w:pPr>
              <w:jc w:val="center"/>
              <w:rPr>
                <w:rFonts w:ascii="Times New Roman" w:hAnsi="Times New Roman"/>
              </w:rPr>
            </w:pPr>
            <w:r w:rsidRPr="00262233">
              <w:rPr>
                <w:rFonts w:ascii="Times New Roman" w:hAnsi="Times New Roman"/>
              </w:rPr>
              <w:t>£917,096.67</w:t>
            </w:r>
          </w:p>
        </w:tc>
        <w:tc>
          <w:tcPr>
            <w:tcW w:w="1279" w:type="dxa"/>
            <w:tcBorders>
              <w:top w:val="nil"/>
              <w:left w:val="nil"/>
              <w:bottom w:val="single" w:sz="4" w:space="0" w:color="auto"/>
              <w:right w:val="single" w:sz="4" w:space="0" w:color="auto"/>
            </w:tcBorders>
          </w:tcPr>
          <w:p w14:paraId="54471775" w14:textId="77777777" w:rsidR="00262233" w:rsidRPr="00262233" w:rsidRDefault="00262233" w:rsidP="0002452B">
            <w:pPr>
              <w:jc w:val="center"/>
              <w:rPr>
                <w:rFonts w:ascii="Times New Roman" w:hAnsi="Times New Roman"/>
              </w:rPr>
            </w:pPr>
            <w:r w:rsidRPr="00262233">
              <w:rPr>
                <w:rFonts w:ascii="Times New Roman" w:hAnsi="Times New Roman"/>
              </w:rPr>
              <w:t>£798,998</w:t>
            </w:r>
          </w:p>
        </w:tc>
        <w:tc>
          <w:tcPr>
            <w:tcW w:w="1507" w:type="dxa"/>
            <w:tcBorders>
              <w:top w:val="single" w:sz="4" w:space="0" w:color="auto"/>
              <w:left w:val="single" w:sz="4" w:space="0" w:color="auto"/>
              <w:bottom w:val="single" w:sz="4" w:space="0" w:color="auto"/>
              <w:right w:val="single" w:sz="4" w:space="0" w:color="auto"/>
            </w:tcBorders>
          </w:tcPr>
          <w:p w14:paraId="465BD8EB" w14:textId="77777777" w:rsidR="00262233" w:rsidRPr="00262233" w:rsidRDefault="00262233" w:rsidP="0002452B">
            <w:pPr>
              <w:jc w:val="center"/>
              <w:rPr>
                <w:rFonts w:ascii="Times New Roman" w:hAnsi="Times New Roman"/>
              </w:rPr>
            </w:pPr>
            <w:r w:rsidRPr="00262233">
              <w:rPr>
                <w:rFonts w:ascii="Times New Roman" w:hAnsi="Times New Roman"/>
              </w:rPr>
              <w:t>£2,347</w:t>
            </w:r>
          </w:p>
        </w:tc>
        <w:tc>
          <w:tcPr>
            <w:tcW w:w="1244" w:type="dxa"/>
            <w:tcBorders>
              <w:top w:val="nil"/>
              <w:left w:val="single" w:sz="4" w:space="0" w:color="auto"/>
              <w:bottom w:val="single" w:sz="4" w:space="0" w:color="auto"/>
              <w:right w:val="single" w:sz="4" w:space="0" w:color="auto"/>
            </w:tcBorders>
          </w:tcPr>
          <w:p w14:paraId="4C9D7B0C" w14:textId="77777777" w:rsidR="00262233" w:rsidRPr="00262233" w:rsidRDefault="00262233" w:rsidP="0002452B">
            <w:pPr>
              <w:jc w:val="center"/>
              <w:rPr>
                <w:rFonts w:ascii="Times New Roman" w:hAnsi="Times New Roman"/>
              </w:rPr>
            </w:pPr>
            <w:r w:rsidRPr="00262233">
              <w:rPr>
                <w:rFonts w:ascii="Times New Roman" w:hAnsi="Times New Roman"/>
              </w:rPr>
              <w:t>£115,751.57</w:t>
            </w:r>
          </w:p>
        </w:tc>
      </w:tr>
      <w:tr w:rsidR="00262233" w:rsidRPr="00262233" w14:paraId="385A6CFD" w14:textId="77777777" w:rsidTr="00627DCF">
        <w:trPr>
          <w:trHeight w:val="70"/>
        </w:trPr>
        <w:tc>
          <w:tcPr>
            <w:tcW w:w="992" w:type="dxa"/>
            <w:tcBorders>
              <w:top w:val="nil"/>
              <w:left w:val="single" w:sz="4" w:space="0" w:color="auto"/>
              <w:bottom w:val="single" w:sz="4" w:space="0" w:color="auto"/>
              <w:right w:val="single" w:sz="4" w:space="0" w:color="auto"/>
            </w:tcBorders>
            <w:shd w:val="clear" w:color="auto" w:fill="auto"/>
            <w:noWrap/>
            <w:vAlign w:val="center"/>
          </w:tcPr>
          <w:p w14:paraId="4F1FF8F0" w14:textId="77777777" w:rsidR="00262233" w:rsidRPr="00262233" w:rsidRDefault="00262233" w:rsidP="0002452B">
            <w:pPr>
              <w:rPr>
                <w:rFonts w:ascii="Times New Roman" w:hAnsi="Times New Roman"/>
              </w:rPr>
            </w:pPr>
            <w:r w:rsidRPr="00262233">
              <w:rPr>
                <w:rFonts w:ascii="Times New Roman" w:hAnsi="Times New Roman"/>
              </w:rPr>
              <w:t>2020/21</w:t>
            </w:r>
          </w:p>
        </w:tc>
        <w:tc>
          <w:tcPr>
            <w:tcW w:w="1985" w:type="dxa"/>
            <w:tcBorders>
              <w:top w:val="single" w:sz="4" w:space="0" w:color="auto"/>
              <w:left w:val="nil"/>
              <w:bottom w:val="single" w:sz="4" w:space="0" w:color="auto"/>
              <w:right w:val="single" w:sz="4" w:space="0" w:color="auto"/>
            </w:tcBorders>
          </w:tcPr>
          <w:p w14:paraId="189DE356" w14:textId="77777777" w:rsidR="00262233" w:rsidRPr="00262233" w:rsidRDefault="00262233" w:rsidP="0002452B">
            <w:pPr>
              <w:jc w:val="center"/>
              <w:rPr>
                <w:rFonts w:ascii="Times New Roman" w:hAnsi="Times New Roman"/>
              </w:rPr>
            </w:pPr>
            <w:r w:rsidRPr="00262233">
              <w:rPr>
                <w:rFonts w:ascii="Times New Roman" w:hAnsi="Times New Roman"/>
              </w:rPr>
              <w:t>30/11/20</w:t>
            </w: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7C270D0A" w14:textId="77777777" w:rsidR="00262233" w:rsidRPr="00262233" w:rsidRDefault="00262233" w:rsidP="0002452B">
            <w:pPr>
              <w:jc w:val="center"/>
              <w:rPr>
                <w:rFonts w:ascii="Times New Roman" w:hAnsi="Times New Roman"/>
              </w:rPr>
            </w:pPr>
            <w:r w:rsidRPr="00262233">
              <w:rPr>
                <w:rFonts w:ascii="Times New Roman" w:hAnsi="Times New Roman"/>
              </w:rPr>
              <w:t>£877,010.12</w:t>
            </w:r>
          </w:p>
        </w:tc>
        <w:tc>
          <w:tcPr>
            <w:tcW w:w="1279" w:type="dxa"/>
            <w:tcBorders>
              <w:top w:val="nil"/>
              <w:left w:val="nil"/>
              <w:bottom w:val="single" w:sz="4" w:space="0" w:color="auto"/>
              <w:right w:val="single" w:sz="4" w:space="0" w:color="auto"/>
            </w:tcBorders>
          </w:tcPr>
          <w:p w14:paraId="012C3EAF" w14:textId="77777777" w:rsidR="00262233" w:rsidRPr="00262233" w:rsidRDefault="00262233" w:rsidP="0002452B">
            <w:pPr>
              <w:jc w:val="center"/>
              <w:rPr>
                <w:rFonts w:ascii="Times New Roman" w:hAnsi="Times New Roman"/>
              </w:rPr>
            </w:pPr>
            <w:r w:rsidRPr="00262233">
              <w:rPr>
                <w:rFonts w:ascii="Times New Roman" w:hAnsi="Times New Roman"/>
              </w:rPr>
              <w:t>£815,540</w:t>
            </w:r>
          </w:p>
        </w:tc>
        <w:tc>
          <w:tcPr>
            <w:tcW w:w="1507" w:type="dxa"/>
            <w:tcBorders>
              <w:top w:val="single" w:sz="4" w:space="0" w:color="auto"/>
              <w:left w:val="single" w:sz="4" w:space="0" w:color="auto"/>
              <w:bottom w:val="single" w:sz="4" w:space="0" w:color="auto"/>
              <w:right w:val="single" w:sz="4" w:space="0" w:color="auto"/>
            </w:tcBorders>
          </w:tcPr>
          <w:p w14:paraId="196D7167" w14:textId="77777777" w:rsidR="00262233" w:rsidRPr="00262233" w:rsidRDefault="00262233" w:rsidP="0002452B">
            <w:pPr>
              <w:jc w:val="center"/>
              <w:rPr>
                <w:rFonts w:ascii="Times New Roman" w:hAnsi="Times New Roman"/>
              </w:rPr>
            </w:pPr>
            <w:r w:rsidRPr="00262233">
              <w:rPr>
                <w:rFonts w:ascii="Times New Roman" w:hAnsi="Times New Roman"/>
              </w:rPr>
              <w:t>N/A</w:t>
            </w:r>
          </w:p>
        </w:tc>
        <w:tc>
          <w:tcPr>
            <w:tcW w:w="1244" w:type="dxa"/>
            <w:tcBorders>
              <w:top w:val="nil"/>
              <w:left w:val="single" w:sz="4" w:space="0" w:color="auto"/>
              <w:bottom w:val="single" w:sz="4" w:space="0" w:color="auto"/>
              <w:right w:val="single" w:sz="4" w:space="0" w:color="auto"/>
            </w:tcBorders>
          </w:tcPr>
          <w:p w14:paraId="16A44E3E" w14:textId="77777777" w:rsidR="00262233" w:rsidRPr="00262233" w:rsidRDefault="00262233" w:rsidP="0002452B">
            <w:pPr>
              <w:jc w:val="center"/>
              <w:rPr>
                <w:rFonts w:ascii="Times New Roman" w:hAnsi="Times New Roman"/>
              </w:rPr>
            </w:pPr>
            <w:r w:rsidRPr="00262233">
              <w:rPr>
                <w:rFonts w:ascii="Times New Roman" w:hAnsi="Times New Roman"/>
              </w:rPr>
              <w:t>£61,470.12</w:t>
            </w:r>
          </w:p>
        </w:tc>
      </w:tr>
      <w:tr w:rsidR="00262233" w:rsidRPr="00262233" w14:paraId="1B80344B" w14:textId="77777777" w:rsidTr="00627DCF">
        <w:trPr>
          <w:trHeight w:val="70"/>
        </w:trPr>
        <w:tc>
          <w:tcPr>
            <w:tcW w:w="992" w:type="dxa"/>
            <w:tcBorders>
              <w:top w:val="nil"/>
              <w:left w:val="single" w:sz="4" w:space="0" w:color="auto"/>
              <w:bottom w:val="single" w:sz="4" w:space="0" w:color="auto"/>
              <w:right w:val="single" w:sz="4" w:space="0" w:color="auto"/>
            </w:tcBorders>
            <w:shd w:val="clear" w:color="auto" w:fill="auto"/>
            <w:noWrap/>
            <w:vAlign w:val="center"/>
          </w:tcPr>
          <w:p w14:paraId="0013FA8C" w14:textId="77777777" w:rsidR="00262233" w:rsidRPr="00262233" w:rsidRDefault="00262233" w:rsidP="0002452B">
            <w:pPr>
              <w:rPr>
                <w:rFonts w:ascii="Times New Roman" w:hAnsi="Times New Roman"/>
              </w:rPr>
            </w:pPr>
            <w:r w:rsidRPr="00262233">
              <w:rPr>
                <w:rFonts w:ascii="Times New Roman" w:hAnsi="Times New Roman"/>
              </w:rPr>
              <w:t>2021/22</w:t>
            </w:r>
          </w:p>
        </w:tc>
        <w:tc>
          <w:tcPr>
            <w:tcW w:w="1985" w:type="dxa"/>
            <w:tcBorders>
              <w:top w:val="single" w:sz="4" w:space="0" w:color="auto"/>
              <w:left w:val="nil"/>
              <w:bottom w:val="single" w:sz="4" w:space="0" w:color="auto"/>
              <w:right w:val="single" w:sz="4" w:space="0" w:color="auto"/>
            </w:tcBorders>
          </w:tcPr>
          <w:p w14:paraId="197F7360" w14:textId="77777777" w:rsidR="00262233" w:rsidRPr="00262233" w:rsidRDefault="00262233" w:rsidP="0002452B">
            <w:pPr>
              <w:jc w:val="center"/>
              <w:rPr>
                <w:rFonts w:ascii="Times New Roman" w:hAnsi="Times New Roman"/>
              </w:rPr>
            </w:pPr>
            <w:r w:rsidRPr="00262233">
              <w:rPr>
                <w:rFonts w:ascii="Times New Roman" w:hAnsi="Times New Roman"/>
              </w:rPr>
              <w:t>23/11/21</w:t>
            </w: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4979EB4A" w14:textId="77777777" w:rsidR="00262233" w:rsidRPr="00262233" w:rsidRDefault="00262233" w:rsidP="0002452B">
            <w:pPr>
              <w:jc w:val="center"/>
              <w:rPr>
                <w:rFonts w:ascii="Times New Roman" w:hAnsi="Times New Roman"/>
              </w:rPr>
            </w:pPr>
            <w:r w:rsidRPr="00262233">
              <w:rPr>
                <w:rFonts w:ascii="Times New Roman" w:hAnsi="Times New Roman"/>
              </w:rPr>
              <w:t>£929,032.18</w:t>
            </w:r>
          </w:p>
        </w:tc>
        <w:tc>
          <w:tcPr>
            <w:tcW w:w="1279" w:type="dxa"/>
            <w:tcBorders>
              <w:top w:val="nil"/>
              <w:left w:val="nil"/>
              <w:bottom w:val="single" w:sz="4" w:space="0" w:color="auto"/>
              <w:right w:val="single" w:sz="4" w:space="0" w:color="auto"/>
            </w:tcBorders>
          </w:tcPr>
          <w:p w14:paraId="65444CF7" w14:textId="77777777" w:rsidR="00262233" w:rsidRPr="00262233" w:rsidRDefault="00262233" w:rsidP="0002452B">
            <w:pPr>
              <w:jc w:val="center"/>
              <w:rPr>
                <w:rFonts w:ascii="Times New Roman" w:hAnsi="Times New Roman"/>
              </w:rPr>
            </w:pPr>
            <w:r w:rsidRPr="00262233">
              <w:rPr>
                <w:rFonts w:ascii="Times New Roman" w:hAnsi="Times New Roman"/>
              </w:rPr>
              <w:t>£811,681</w:t>
            </w:r>
          </w:p>
        </w:tc>
        <w:tc>
          <w:tcPr>
            <w:tcW w:w="1507" w:type="dxa"/>
            <w:tcBorders>
              <w:top w:val="single" w:sz="4" w:space="0" w:color="auto"/>
              <w:left w:val="single" w:sz="4" w:space="0" w:color="auto"/>
              <w:bottom w:val="single" w:sz="4" w:space="0" w:color="auto"/>
              <w:right w:val="single" w:sz="4" w:space="0" w:color="auto"/>
            </w:tcBorders>
          </w:tcPr>
          <w:p w14:paraId="08499A9E" w14:textId="77777777" w:rsidR="00262233" w:rsidRPr="00262233" w:rsidRDefault="00262233" w:rsidP="0002452B">
            <w:pPr>
              <w:jc w:val="center"/>
              <w:rPr>
                <w:rFonts w:ascii="Times New Roman" w:hAnsi="Times New Roman"/>
              </w:rPr>
            </w:pPr>
            <w:r w:rsidRPr="00262233">
              <w:rPr>
                <w:rFonts w:ascii="Times New Roman" w:hAnsi="Times New Roman"/>
              </w:rPr>
              <w:t>N/A</w:t>
            </w:r>
          </w:p>
        </w:tc>
        <w:tc>
          <w:tcPr>
            <w:tcW w:w="1244" w:type="dxa"/>
            <w:tcBorders>
              <w:top w:val="nil"/>
              <w:left w:val="single" w:sz="4" w:space="0" w:color="auto"/>
              <w:bottom w:val="single" w:sz="4" w:space="0" w:color="auto"/>
              <w:right w:val="single" w:sz="4" w:space="0" w:color="auto"/>
            </w:tcBorders>
          </w:tcPr>
          <w:p w14:paraId="0ABD4EAF" w14:textId="77777777" w:rsidR="00262233" w:rsidRPr="00262233" w:rsidRDefault="00262233" w:rsidP="0002452B">
            <w:pPr>
              <w:jc w:val="center"/>
              <w:rPr>
                <w:rFonts w:ascii="Times New Roman" w:hAnsi="Times New Roman"/>
              </w:rPr>
            </w:pPr>
            <w:r w:rsidRPr="00262233">
              <w:rPr>
                <w:rFonts w:ascii="Times New Roman" w:hAnsi="Times New Roman"/>
              </w:rPr>
              <w:t>£117,351.18</w:t>
            </w:r>
          </w:p>
        </w:tc>
      </w:tr>
      <w:tr w:rsidR="00262233" w:rsidRPr="00262233" w14:paraId="08969EA0" w14:textId="77777777" w:rsidTr="00627DCF">
        <w:trPr>
          <w:trHeight w:val="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2D4E0" w14:textId="77777777" w:rsidR="00262233" w:rsidRPr="00262233" w:rsidRDefault="00262233" w:rsidP="0002452B">
            <w:pPr>
              <w:rPr>
                <w:rFonts w:ascii="Times New Roman" w:hAnsi="Times New Roman"/>
              </w:rPr>
            </w:pPr>
            <w:r w:rsidRPr="00262233">
              <w:rPr>
                <w:rFonts w:ascii="Times New Roman" w:hAnsi="Times New Roman"/>
              </w:rPr>
              <w:t>2022/23</w:t>
            </w:r>
          </w:p>
        </w:tc>
        <w:tc>
          <w:tcPr>
            <w:tcW w:w="1985" w:type="dxa"/>
            <w:tcBorders>
              <w:top w:val="single" w:sz="4" w:space="0" w:color="auto"/>
              <w:left w:val="nil"/>
              <w:bottom w:val="single" w:sz="4" w:space="0" w:color="auto"/>
              <w:right w:val="single" w:sz="4" w:space="0" w:color="auto"/>
            </w:tcBorders>
          </w:tcPr>
          <w:p w14:paraId="0A8D4EA0" w14:textId="77777777" w:rsidR="00262233" w:rsidRPr="00262233" w:rsidRDefault="00262233" w:rsidP="0002452B">
            <w:pPr>
              <w:jc w:val="center"/>
              <w:rPr>
                <w:rFonts w:ascii="Times New Roman" w:hAnsi="Times New Roman"/>
              </w:rPr>
            </w:pPr>
            <w:r w:rsidRPr="00262233">
              <w:rPr>
                <w:rFonts w:ascii="Times New Roman" w:hAnsi="Times New Roman"/>
              </w:rPr>
              <w:t>06/12/22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DFAE8" w14:textId="77777777" w:rsidR="00262233" w:rsidRPr="00262233" w:rsidRDefault="00262233" w:rsidP="0002452B">
            <w:pPr>
              <w:jc w:val="center"/>
              <w:rPr>
                <w:rFonts w:ascii="Times New Roman" w:hAnsi="Times New Roman"/>
              </w:rPr>
            </w:pPr>
            <w:r w:rsidRPr="00262233">
              <w:rPr>
                <w:rFonts w:ascii="Times New Roman" w:hAnsi="Times New Roman"/>
              </w:rPr>
              <w:t>£1,009,176.44</w:t>
            </w:r>
          </w:p>
        </w:tc>
        <w:tc>
          <w:tcPr>
            <w:tcW w:w="1279" w:type="dxa"/>
            <w:tcBorders>
              <w:top w:val="single" w:sz="4" w:space="0" w:color="auto"/>
              <w:left w:val="nil"/>
              <w:bottom w:val="single" w:sz="4" w:space="0" w:color="auto"/>
              <w:right w:val="single" w:sz="4" w:space="0" w:color="auto"/>
            </w:tcBorders>
          </w:tcPr>
          <w:p w14:paraId="355F8B9F" w14:textId="77777777" w:rsidR="00262233" w:rsidRPr="00262233" w:rsidRDefault="00262233" w:rsidP="0002452B">
            <w:pPr>
              <w:jc w:val="center"/>
              <w:rPr>
                <w:rFonts w:ascii="Times New Roman" w:hAnsi="Times New Roman"/>
              </w:rPr>
            </w:pPr>
            <w:r w:rsidRPr="00262233">
              <w:rPr>
                <w:rFonts w:ascii="Times New Roman" w:hAnsi="Times New Roman"/>
              </w:rPr>
              <w:t>£810,862</w:t>
            </w:r>
          </w:p>
        </w:tc>
        <w:tc>
          <w:tcPr>
            <w:tcW w:w="1507" w:type="dxa"/>
            <w:tcBorders>
              <w:top w:val="single" w:sz="4" w:space="0" w:color="auto"/>
              <w:left w:val="single" w:sz="4" w:space="0" w:color="auto"/>
              <w:bottom w:val="single" w:sz="4" w:space="0" w:color="auto"/>
              <w:right w:val="single" w:sz="4" w:space="0" w:color="auto"/>
            </w:tcBorders>
          </w:tcPr>
          <w:p w14:paraId="2D7C1779" w14:textId="77777777" w:rsidR="00262233" w:rsidRPr="00262233" w:rsidRDefault="00262233" w:rsidP="0002452B">
            <w:pPr>
              <w:jc w:val="center"/>
              <w:rPr>
                <w:rFonts w:ascii="Times New Roman" w:hAnsi="Times New Roman"/>
              </w:rPr>
            </w:pPr>
            <w:r w:rsidRPr="00262233">
              <w:rPr>
                <w:rFonts w:ascii="Times New Roman" w:hAnsi="Times New Roman"/>
              </w:rPr>
              <w:t>N/A</w:t>
            </w:r>
          </w:p>
        </w:tc>
        <w:tc>
          <w:tcPr>
            <w:tcW w:w="1244" w:type="dxa"/>
            <w:tcBorders>
              <w:top w:val="single" w:sz="4" w:space="0" w:color="auto"/>
              <w:left w:val="single" w:sz="4" w:space="0" w:color="auto"/>
              <w:bottom w:val="single" w:sz="4" w:space="0" w:color="auto"/>
              <w:right w:val="single" w:sz="4" w:space="0" w:color="auto"/>
            </w:tcBorders>
          </w:tcPr>
          <w:p w14:paraId="0C9D4617" w14:textId="77777777" w:rsidR="00262233" w:rsidRPr="00262233" w:rsidRDefault="00262233" w:rsidP="0002452B">
            <w:pPr>
              <w:jc w:val="center"/>
              <w:rPr>
                <w:rFonts w:ascii="Times New Roman" w:hAnsi="Times New Roman"/>
              </w:rPr>
            </w:pPr>
            <w:r w:rsidRPr="00262233">
              <w:rPr>
                <w:rFonts w:ascii="Times New Roman" w:hAnsi="Times New Roman"/>
              </w:rPr>
              <w:t>£198,314.44</w:t>
            </w:r>
          </w:p>
        </w:tc>
      </w:tr>
      <w:tr w:rsidR="00262233" w:rsidRPr="00262233" w14:paraId="463A4DCE" w14:textId="77777777" w:rsidTr="00627DCF">
        <w:trPr>
          <w:trHeight w:val="7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0116E" w14:textId="77777777" w:rsidR="00262233" w:rsidRPr="00262233" w:rsidRDefault="00262233" w:rsidP="0002452B">
            <w:pPr>
              <w:rPr>
                <w:rFonts w:ascii="Times New Roman" w:hAnsi="Times New Roman"/>
              </w:rPr>
            </w:pPr>
            <w:r w:rsidRPr="00262233">
              <w:rPr>
                <w:rFonts w:ascii="Times New Roman" w:hAnsi="Times New Roman"/>
              </w:rPr>
              <w:t>2023/24</w:t>
            </w:r>
          </w:p>
        </w:tc>
        <w:tc>
          <w:tcPr>
            <w:tcW w:w="1985" w:type="dxa"/>
            <w:tcBorders>
              <w:top w:val="single" w:sz="4" w:space="0" w:color="auto"/>
              <w:left w:val="nil"/>
              <w:bottom w:val="single" w:sz="4" w:space="0" w:color="auto"/>
              <w:right w:val="single" w:sz="4" w:space="0" w:color="auto"/>
            </w:tcBorders>
          </w:tcPr>
          <w:p w14:paraId="3BB9705E" w14:textId="77777777" w:rsidR="00262233" w:rsidRPr="00262233" w:rsidRDefault="00262233" w:rsidP="0002452B">
            <w:pPr>
              <w:jc w:val="center"/>
              <w:rPr>
                <w:rFonts w:ascii="Times New Roman" w:hAnsi="Times New Roman"/>
              </w:rPr>
            </w:pPr>
            <w:r w:rsidRPr="00262233">
              <w:rPr>
                <w:rFonts w:ascii="Times New Roman" w:hAnsi="Times New Roman"/>
              </w:rPr>
              <w:t>28/11/23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8A3F5" w14:textId="77777777" w:rsidR="00262233" w:rsidRPr="00262233" w:rsidRDefault="00262233" w:rsidP="0002452B">
            <w:pPr>
              <w:jc w:val="center"/>
              <w:rPr>
                <w:rFonts w:ascii="Times New Roman" w:hAnsi="Times New Roman"/>
              </w:rPr>
            </w:pPr>
            <w:r w:rsidRPr="00262233">
              <w:rPr>
                <w:rFonts w:ascii="Times New Roman" w:hAnsi="Times New Roman"/>
              </w:rPr>
              <w:t>£963,410.00</w:t>
            </w:r>
          </w:p>
        </w:tc>
        <w:tc>
          <w:tcPr>
            <w:tcW w:w="1279" w:type="dxa"/>
            <w:tcBorders>
              <w:top w:val="single" w:sz="4" w:space="0" w:color="auto"/>
              <w:left w:val="nil"/>
              <w:bottom w:val="single" w:sz="4" w:space="0" w:color="auto"/>
              <w:right w:val="single" w:sz="4" w:space="0" w:color="auto"/>
            </w:tcBorders>
          </w:tcPr>
          <w:p w14:paraId="5056D7BA" w14:textId="77777777" w:rsidR="00262233" w:rsidRPr="00262233" w:rsidRDefault="00262233" w:rsidP="0002452B">
            <w:pPr>
              <w:jc w:val="center"/>
              <w:rPr>
                <w:rFonts w:ascii="Times New Roman" w:hAnsi="Times New Roman"/>
              </w:rPr>
            </w:pPr>
            <w:r w:rsidRPr="00262233">
              <w:rPr>
                <w:rFonts w:ascii="Times New Roman" w:hAnsi="Times New Roman"/>
              </w:rPr>
              <w:t>£816,125</w:t>
            </w:r>
          </w:p>
        </w:tc>
        <w:tc>
          <w:tcPr>
            <w:tcW w:w="1507" w:type="dxa"/>
            <w:tcBorders>
              <w:top w:val="single" w:sz="4" w:space="0" w:color="auto"/>
              <w:left w:val="single" w:sz="4" w:space="0" w:color="auto"/>
              <w:bottom w:val="single" w:sz="4" w:space="0" w:color="auto"/>
              <w:right w:val="single" w:sz="4" w:space="0" w:color="auto"/>
            </w:tcBorders>
          </w:tcPr>
          <w:p w14:paraId="2E9EDFBA" w14:textId="77777777" w:rsidR="00262233" w:rsidRPr="00262233" w:rsidRDefault="00262233" w:rsidP="0002452B">
            <w:pPr>
              <w:jc w:val="center"/>
              <w:rPr>
                <w:rFonts w:ascii="Times New Roman" w:hAnsi="Times New Roman"/>
              </w:rPr>
            </w:pPr>
            <w:r w:rsidRPr="00262233">
              <w:rPr>
                <w:rFonts w:ascii="Times New Roman" w:hAnsi="Times New Roman"/>
              </w:rPr>
              <w:t>N/A</w:t>
            </w:r>
          </w:p>
        </w:tc>
        <w:tc>
          <w:tcPr>
            <w:tcW w:w="1244" w:type="dxa"/>
            <w:tcBorders>
              <w:top w:val="single" w:sz="4" w:space="0" w:color="auto"/>
              <w:left w:val="single" w:sz="4" w:space="0" w:color="auto"/>
              <w:bottom w:val="single" w:sz="4" w:space="0" w:color="auto"/>
              <w:right w:val="single" w:sz="4" w:space="0" w:color="auto"/>
            </w:tcBorders>
          </w:tcPr>
          <w:p w14:paraId="1FF99E4A" w14:textId="77777777" w:rsidR="00262233" w:rsidRPr="00262233" w:rsidRDefault="00262233" w:rsidP="0002452B">
            <w:pPr>
              <w:jc w:val="center"/>
              <w:rPr>
                <w:rFonts w:ascii="Times New Roman" w:hAnsi="Times New Roman"/>
              </w:rPr>
            </w:pPr>
            <w:r w:rsidRPr="00262233">
              <w:rPr>
                <w:rFonts w:ascii="Times New Roman" w:hAnsi="Times New Roman"/>
              </w:rPr>
              <w:t>£147,285.00</w:t>
            </w:r>
          </w:p>
        </w:tc>
      </w:tr>
    </w:tbl>
    <w:p w14:paraId="04AE1D12" w14:textId="77777777" w:rsidR="00627DCF" w:rsidRPr="00627DCF" w:rsidRDefault="00627DCF" w:rsidP="00262233">
      <w:pPr>
        <w:ind w:left="1418" w:right="139"/>
        <w:jc w:val="both"/>
        <w:rPr>
          <w:rFonts w:ascii="Times New Roman" w:hAnsi="Times New Roman"/>
          <w:b/>
          <w:bCs/>
          <w:sz w:val="16"/>
          <w:szCs w:val="16"/>
          <w:u w:val="single"/>
        </w:rPr>
      </w:pPr>
    </w:p>
    <w:p w14:paraId="10BBDC30" w14:textId="2170EFD9" w:rsidR="00262233" w:rsidRPr="00262233" w:rsidRDefault="00262233" w:rsidP="00262233">
      <w:pPr>
        <w:ind w:left="1418" w:right="139"/>
        <w:jc w:val="both"/>
        <w:rPr>
          <w:rFonts w:ascii="Times New Roman" w:hAnsi="Times New Roman"/>
          <w:b/>
          <w:bCs/>
          <w:sz w:val="24"/>
          <w:szCs w:val="24"/>
          <w:u w:val="single"/>
        </w:rPr>
      </w:pPr>
      <w:r w:rsidRPr="00262233">
        <w:rPr>
          <w:rFonts w:ascii="Times New Roman" w:hAnsi="Times New Roman"/>
          <w:b/>
          <w:bCs/>
          <w:sz w:val="24"/>
          <w:szCs w:val="24"/>
          <w:u w:val="single"/>
        </w:rPr>
        <w:t xml:space="preserve">Activity Centres Income </w:t>
      </w:r>
    </w:p>
    <w:p w14:paraId="5DAC187F"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The Centres have achieved the following income levels:</w:t>
      </w:r>
    </w:p>
    <w:p w14:paraId="2E34B986" w14:textId="77777777" w:rsidR="00262233" w:rsidRPr="00627DCF" w:rsidRDefault="00262233" w:rsidP="00262233">
      <w:pPr>
        <w:ind w:left="1418" w:right="139"/>
        <w:jc w:val="both"/>
        <w:rPr>
          <w:rFonts w:ascii="Times New Roman" w:hAnsi="Times New Roman"/>
          <w:sz w:val="16"/>
          <w:szCs w:val="16"/>
        </w:rPr>
      </w:pPr>
    </w:p>
    <w:tbl>
      <w:tblPr>
        <w:tblW w:w="10642" w:type="dxa"/>
        <w:tblLook w:val="04A0" w:firstRow="1" w:lastRow="0" w:firstColumn="1" w:lastColumn="0" w:noHBand="0" w:noVBand="1"/>
      </w:tblPr>
      <w:tblGrid>
        <w:gridCol w:w="1560"/>
        <w:gridCol w:w="1276"/>
        <w:gridCol w:w="1275"/>
        <w:gridCol w:w="1985"/>
        <w:gridCol w:w="1224"/>
        <w:gridCol w:w="1327"/>
        <w:gridCol w:w="1985"/>
        <w:gridCol w:w="10"/>
      </w:tblGrid>
      <w:tr w:rsidR="00627DCF" w:rsidRPr="0001561A" w14:paraId="0F8C98D7" w14:textId="77777777" w:rsidTr="00627DCF">
        <w:trPr>
          <w:trHeight w:val="181"/>
        </w:trPr>
        <w:tc>
          <w:tcPr>
            <w:tcW w:w="1560" w:type="dxa"/>
            <w:tcBorders>
              <w:top w:val="nil"/>
              <w:left w:val="nil"/>
              <w:bottom w:val="nil"/>
              <w:right w:val="nil"/>
            </w:tcBorders>
            <w:shd w:val="clear" w:color="auto" w:fill="auto"/>
            <w:noWrap/>
            <w:vAlign w:val="bottom"/>
            <w:hideMark/>
          </w:tcPr>
          <w:p w14:paraId="0B2B7EBC" w14:textId="77777777" w:rsidR="00627DCF" w:rsidRPr="0001561A" w:rsidRDefault="00627DCF" w:rsidP="0002452B">
            <w:pPr>
              <w:rPr>
                <w:rFonts w:ascii="Times New Roman" w:hAnsi="Times New Roman"/>
                <w:sz w:val="18"/>
                <w:szCs w:val="18"/>
              </w:rPr>
            </w:pPr>
          </w:p>
        </w:tc>
        <w:tc>
          <w:tcPr>
            <w:tcW w:w="4536" w:type="dxa"/>
            <w:gridSpan w:val="3"/>
            <w:tcBorders>
              <w:top w:val="single" w:sz="4" w:space="0" w:color="auto"/>
              <w:left w:val="single" w:sz="4" w:space="0" w:color="auto"/>
              <w:bottom w:val="single" w:sz="4" w:space="0" w:color="auto"/>
              <w:right w:val="single" w:sz="4" w:space="0" w:color="000000"/>
            </w:tcBorders>
            <w:shd w:val="clear" w:color="000000" w:fill="D9D9D9"/>
            <w:vAlign w:val="bottom"/>
            <w:hideMark/>
          </w:tcPr>
          <w:p w14:paraId="1EA9ACF8"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2022/23 @ 28/11/22</w:t>
            </w:r>
          </w:p>
        </w:tc>
        <w:tc>
          <w:tcPr>
            <w:tcW w:w="4546"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6E5D622F"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2023/24 @ 28/11/23</w:t>
            </w:r>
          </w:p>
        </w:tc>
      </w:tr>
      <w:tr w:rsidR="00627DCF" w:rsidRPr="0001561A" w14:paraId="6E74488F" w14:textId="77777777" w:rsidTr="00627DCF">
        <w:trPr>
          <w:gridAfter w:val="1"/>
          <w:wAfter w:w="10" w:type="dxa"/>
          <w:trHeight w:val="70"/>
        </w:trPr>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03C03" w14:textId="77777777" w:rsidR="00627DCF" w:rsidRPr="0001561A" w:rsidRDefault="00627DCF" w:rsidP="0002452B">
            <w:pPr>
              <w:rPr>
                <w:rFonts w:ascii="Times New Roman" w:hAnsi="Times New Roman"/>
                <w:b/>
                <w:bCs/>
                <w:sz w:val="18"/>
                <w:szCs w:val="18"/>
              </w:rPr>
            </w:pPr>
            <w:r w:rsidRPr="0001561A">
              <w:rPr>
                <w:rFonts w:ascii="Times New Roman" w:hAnsi="Times New Roman"/>
                <w:b/>
                <w:bCs/>
                <w:sz w:val="18"/>
                <w:szCs w:val="18"/>
              </w:rPr>
              <w:t>Activity Centre</w:t>
            </w:r>
          </w:p>
        </w:tc>
        <w:tc>
          <w:tcPr>
            <w:tcW w:w="1276" w:type="dxa"/>
            <w:tcBorders>
              <w:top w:val="nil"/>
              <w:left w:val="nil"/>
              <w:bottom w:val="single" w:sz="4" w:space="0" w:color="auto"/>
              <w:right w:val="single" w:sz="4" w:space="0" w:color="auto"/>
            </w:tcBorders>
            <w:shd w:val="clear" w:color="000000" w:fill="F2F2F2"/>
            <w:vAlign w:val="bottom"/>
            <w:hideMark/>
          </w:tcPr>
          <w:p w14:paraId="129AF2A5"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Income (£)</w:t>
            </w:r>
          </w:p>
        </w:tc>
        <w:tc>
          <w:tcPr>
            <w:tcW w:w="1275" w:type="dxa"/>
            <w:tcBorders>
              <w:top w:val="nil"/>
              <w:left w:val="nil"/>
              <w:bottom w:val="single" w:sz="4" w:space="0" w:color="auto"/>
              <w:right w:val="single" w:sz="4" w:space="0" w:color="auto"/>
            </w:tcBorders>
            <w:shd w:val="clear" w:color="000000" w:fill="F2F2F2"/>
            <w:vAlign w:val="bottom"/>
            <w:hideMark/>
          </w:tcPr>
          <w:p w14:paraId="5D5B5638"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Annual Budget (£)</w:t>
            </w:r>
          </w:p>
        </w:tc>
        <w:tc>
          <w:tcPr>
            <w:tcW w:w="1985" w:type="dxa"/>
            <w:tcBorders>
              <w:top w:val="nil"/>
              <w:left w:val="nil"/>
              <w:bottom w:val="single" w:sz="4" w:space="0" w:color="auto"/>
              <w:right w:val="single" w:sz="4" w:space="0" w:color="auto"/>
            </w:tcBorders>
            <w:shd w:val="clear" w:color="000000" w:fill="F2F2F2"/>
            <w:vAlign w:val="bottom"/>
            <w:hideMark/>
          </w:tcPr>
          <w:p w14:paraId="1407779D"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Income Against Annual Budget %</w:t>
            </w:r>
          </w:p>
        </w:tc>
        <w:tc>
          <w:tcPr>
            <w:tcW w:w="1224" w:type="dxa"/>
            <w:tcBorders>
              <w:top w:val="nil"/>
              <w:left w:val="nil"/>
              <w:bottom w:val="single" w:sz="4" w:space="0" w:color="auto"/>
              <w:right w:val="single" w:sz="4" w:space="0" w:color="auto"/>
            </w:tcBorders>
            <w:shd w:val="clear" w:color="000000" w:fill="F2F2F2"/>
            <w:vAlign w:val="bottom"/>
            <w:hideMark/>
          </w:tcPr>
          <w:p w14:paraId="7D8490A2"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Income (£)</w:t>
            </w:r>
          </w:p>
        </w:tc>
        <w:tc>
          <w:tcPr>
            <w:tcW w:w="1327" w:type="dxa"/>
            <w:tcBorders>
              <w:top w:val="nil"/>
              <w:left w:val="nil"/>
              <w:bottom w:val="single" w:sz="4" w:space="0" w:color="auto"/>
              <w:right w:val="single" w:sz="4" w:space="0" w:color="auto"/>
            </w:tcBorders>
            <w:shd w:val="clear" w:color="000000" w:fill="F2F2F2"/>
            <w:vAlign w:val="bottom"/>
            <w:hideMark/>
          </w:tcPr>
          <w:p w14:paraId="61AD8572"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Annual Budget (£)</w:t>
            </w:r>
          </w:p>
        </w:tc>
        <w:tc>
          <w:tcPr>
            <w:tcW w:w="1985" w:type="dxa"/>
            <w:tcBorders>
              <w:top w:val="nil"/>
              <w:left w:val="nil"/>
              <w:bottom w:val="single" w:sz="4" w:space="0" w:color="auto"/>
              <w:right w:val="single" w:sz="4" w:space="0" w:color="auto"/>
            </w:tcBorders>
            <w:shd w:val="clear" w:color="000000" w:fill="F2F2F2"/>
            <w:vAlign w:val="bottom"/>
            <w:hideMark/>
          </w:tcPr>
          <w:p w14:paraId="58E54426"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Income Against Annual Budget %</w:t>
            </w:r>
          </w:p>
        </w:tc>
      </w:tr>
      <w:tr w:rsidR="00627DCF" w:rsidRPr="0001561A" w14:paraId="2CE0D833" w14:textId="77777777" w:rsidTr="00627DCF">
        <w:trPr>
          <w:gridAfter w:val="1"/>
          <w:wAfter w:w="10" w:type="dxa"/>
          <w:trHeight w:val="7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7E107F38"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Jubilee Centre</w:t>
            </w:r>
          </w:p>
        </w:tc>
        <w:tc>
          <w:tcPr>
            <w:tcW w:w="1276" w:type="dxa"/>
            <w:tcBorders>
              <w:top w:val="nil"/>
              <w:left w:val="nil"/>
              <w:bottom w:val="single" w:sz="4" w:space="0" w:color="auto"/>
              <w:right w:val="single" w:sz="4" w:space="0" w:color="auto"/>
            </w:tcBorders>
            <w:shd w:val="clear" w:color="000000" w:fill="FFFFFF"/>
            <w:noWrap/>
            <w:vAlign w:val="center"/>
            <w:hideMark/>
          </w:tcPr>
          <w:p w14:paraId="59ED8F7D"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38,521.57</w:t>
            </w:r>
          </w:p>
        </w:tc>
        <w:tc>
          <w:tcPr>
            <w:tcW w:w="1275" w:type="dxa"/>
            <w:tcBorders>
              <w:top w:val="nil"/>
              <w:left w:val="nil"/>
              <w:bottom w:val="single" w:sz="4" w:space="0" w:color="auto"/>
              <w:right w:val="single" w:sz="4" w:space="0" w:color="auto"/>
            </w:tcBorders>
            <w:shd w:val="clear" w:color="000000" w:fill="FFFFFF"/>
            <w:noWrap/>
            <w:vAlign w:val="center"/>
            <w:hideMark/>
          </w:tcPr>
          <w:p w14:paraId="09A689E7"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48,000</w:t>
            </w:r>
          </w:p>
        </w:tc>
        <w:tc>
          <w:tcPr>
            <w:tcW w:w="1985" w:type="dxa"/>
            <w:tcBorders>
              <w:top w:val="nil"/>
              <w:left w:val="nil"/>
              <w:bottom w:val="single" w:sz="4" w:space="0" w:color="auto"/>
              <w:right w:val="single" w:sz="4" w:space="0" w:color="auto"/>
            </w:tcBorders>
            <w:shd w:val="clear" w:color="000000" w:fill="FFFFFF"/>
            <w:noWrap/>
            <w:vAlign w:val="center"/>
            <w:hideMark/>
          </w:tcPr>
          <w:p w14:paraId="55050E1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80.25%</w:t>
            </w:r>
          </w:p>
        </w:tc>
        <w:tc>
          <w:tcPr>
            <w:tcW w:w="1224" w:type="dxa"/>
            <w:tcBorders>
              <w:top w:val="nil"/>
              <w:left w:val="nil"/>
              <w:bottom w:val="single" w:sz="4" w:space="0" w:color="auto"/>
              <w:right w:val="single" w:sz="4" w:space="0" w:color="auto"/>
            </w:tcBorders>
            <w:shd w:val="clear" w:color="000000" w:fill="FFFFFF"/>
            <w:noWrap/>
            <w:vAlign w:val="center"/>
            <w:hideMark/>
          </w:tcPr>
          <w:p w14:paraId="3DF9E0B8"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42,974.24</w:t>
            </w:r>
          </w:p>
        </w:tc>
        <w:tc>
          <w:tcPr>
            <w:tcW w:w="1327" w:type="dxa"/>
            <w:tcBorders>
              <w:top w:val="nil"/>
              <w:left w:val="nil"/>
              <w:bottom w:val="single" w:sz="4" w:space="0" w:color="auto"/>
              <w:right w:val="single" w:sz="4" w:space="0" w:color="auto"/>
            </w:tcBorders>
            <w:shd w:val="clear" w:color="000000" w:fill="FFFFFF"/>
            <w:noWrap/>
            <w:vAlign w:val="center"/>
            <w:hideMark/>
          </w:tcPr>
          <w:p w14:paraId="362EC950"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54,000</w:t>
            </w:r>
          </w:p>
        </w:tc>
        <w:tc>
          <w:tcPr>
            <w:tcW w:w="1985" w:type="dxa"/>
            <w:tcBorders>
              <w:top w:val="nil"/>
              <w:left w:val="nil"/>
              <w:bottom w:val="single" w:sz="4" w:space="0" w:color="auto"/>
              <w:right w:val="single" w:sz="4" w:space="0" w:color="auto"/>
            </w:tcBorders>
            <w:shd w:val="clear" w:color="000000" w:fill="FFFFFF"/>
            <w:noWrap/>
            <w:vAlign w:val="center"/>
            <w:hideMark/>
          </w:tcPr>
          <w:p w14:paraId="3BEDCD11"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79.58%</w:t>
            </w:r>
          </w:p>
        </w:tc>
      </w:tr>
      <w:tr w:rsidR="00627DCF" w:rsidRPr="0001561A" w14:paraId="3F00B656" w14:textId="77777777" w:rsidTr="00627DCF">
        <w:trPr>
          <w:gridAfter w:val="1"/>
          <w:wAfter w:w="10" w:type="dxa"/>
          <w:trHeight w:val="7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48D2D9E5"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Brook Way</w:t>
            </w:r>
          </w:p>
        </w:tc>
        <w:tc>
          <w:tcPr>
            <w:tcW w:w="1276" w:type="dxa"/>
            <w:tcBorders>
              <w:top w:val="nil"/>
              <w:left w:val="nil"/>
              <w:bottom w:val="single" w:sz="4" w:space="0" w:color="auto"/>
              <w:right w:val="single" w:sz="4" w:space="0" w:color="auto"/>
            </w:tcBorders>
            <w:shd w:val="clear" w:color="000000" w:fill="FFFFFF"/>
            <w:noWrap/>
            <w:vAlign w:val="center"/>
            <w:hideMark/>
          </w:tcPr>
          <w:p w14:paraId="5BFDF6F6"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15,979.98</w:t>
            </w:r>
          </w:p>
        </w:tc>
        <w:tc>
          <w:tcPr>
            <w:tcW w:w="1275" w:type="dxa"/>
            <w:tcBorders>
              <w:top w:val="nil"/>
              <w:left w:val="nil"/>
              <w:bottom w:val="single" w:sz="4" w:space="0" w:color="auto"/>
              <w:right w:val="single" w:sz="4" w:space="0" w:color="auto"/>
            </w:tcBorders>
            <w:shd w:val="clear" w:color="000000" w:fill="FFFFFF"/>
            <w:noWrap/>
            <w:vAlign w:val="center"/>
            <w:hideMark/>
          </w:tcPr>
          <w:p w14:paraId="38F8343A"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22,000</w:t>
            </w:r>
          </w:p>
        </w:tc>
        <w:tc>
          <w:tcPr>
            <w:tcW w:w="1985" w:type="dxa"/>
            <w:tcBorders>
              <w:top w:val="nil"/>
              <w:left w:val="nil"/>
              <w:bottom w:val="single" w:sz="4" w:space="0" w:color="auto"/>
              <w:right w:val="single" w:sz="4" w:space="0" w:color="auto"/>
            </w:tcBorders>
            <w:shd w:val="clear" w:color="000000" w:fill="FFFFFF"/>
            <w:noWrap/>
            <w:vAlign w:val="center"/>
            <w:hideMark/>
          </w:tcPr>
          <w:p w14:paraId="24F86E6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72.63%</w:t>
            </w:r>
          </w:p>
        </w:tc>
        <w:tc>
          <w:tcPr>
            <w:tcW w:w="1224" w:type="dxa"/>
            <w:tcBorders>
              <w:top w:val="nil"/>
              <w:left w:val="nil"/>
              <w:bottom w:val="single" w:sz="4" w:space="0" w:color="auto"/>
              <w:right w:val="single" w:sz="4" w:space="0" w:color="auto"/>
            </w:tcBorders>
            <w:shd w:val="clear" w:color="000000" w:fill="FFFFFF"/>
            <w:noWrap/>
            <w:vAlign w:val="center"/>
            <w:hideMark/>
          </w:tcPr>
          <w:p w14:paraId="69AF9338"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19,164.63</w:t>
            </w:r>
          </w:p>
        </w:tc>
        <w:tc>
          <w:tcPr>
            <w:tcW w:w="1327" w:type="dxa"/>
            <w:tcBorders>
              <w:top w:val="nil"/>
              <w:left w:val="nil"/>
              <w:bottom w:val="single" w:sz="4" w:space="0" w:color="auto"/>
              <w:right w:val="single" w:sz="4" w:space="0" w:color="auto"/>
            </w:tcBorders>
            <w:shd w:val="clear" w:color="000000" w:fill="FFFFFF"/>
            <w:noWrap/>
            <w:vAlign w:val="center"/>
            <w:hideMark/>
          </w:tcPr>
          <w:p w14:paraId="0FAFC195"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27,000</w:t>
            </w:r>
          </w:p>
        </w:tc>
        <w:tc>
          <w:tcPr>
            <w:tcW w:w="1985" w:type="dxa"/>
            <w:tcBorders>
              <w:top w:val="nil"/>
              <w:left w:val="nil"/>
              <w:bottom w:val="single" w:sz="4" w:space="0" w:color="auto"/>
              <w:right w:val="single" w:sz="4" w:space="0" w:color="auto"/>
            </w:tcBorders>
            <w:shd w:val="clear" w:color="000000" w:fill="FFFFFF"/>
            <w:noWrap/>
            <w:vAlign w:val="center"/>
            <w:hideMark/>
          </w:tcPr>
          <w:p w14:paraId="64A23CBB"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70.98%</w:t>
            </w:r>
          </w:p>
        </w:tc>
      </w:tr>
      <w:tr w:rsidR="00627DCF" w:rsidRPr="0001561A" w14:paraId="3B666D71" w14:textId="77777777" w:rsidTr="00627DCF">
        <w:trPr>
          <w:gridAfter w:val="1"/>
          <w:wAfter w:w="10" w:type="dxa"/>
          <w:trHeight w:val="70"/>
        </w:trPr>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195FEA5F"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Baileys Court</w:t>
            </w:r>
          </w:p>
        </w:tc>
        <w:tc>
          <w:tcPr>
            <w:tcW w:w="1276" w:type="dxa"/>
            <w:tcBorders>
              <w:top w:val="nil"/>
              <w:left w:val="nil"/>
              <w:bottom w:val="single" w:sz="4" w:space="0" w:color="auto"/>
              <w:right w:val="single" w:sz="4" w:space="0" w:color="auto"/>
            </w:tcBorders>
            <w:shd w:val="clear" w:color="000000" w:fill="FFFFFF"/>
            <w:noWrap/>
            <w:vAlign w:val="center"/>
            <w:hideMark/>
          </w:tcPr>
          <w:p w14:paraId="0FAEEBEC"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50,479.90</w:t>
            </w:r>
          </w:p>
        </w:tc>
        <w:tc>
          <w:tcPr>
            <w:tcW w:w="1275" w:type="dxa"/>
            <w:tcBorders>
              <w:top w:val="nil"/>
              <w:left w:val="nil"/>
              <w:bottom w:val="single" w:sz="4" w:space="0" w:color="auto"/>
              <w:right w:val="single" w:sz="4" w:space="0" w:color="auto"/>
            </w:tcBorders>
            <w:shd w:val="clear" w:color="000000" w:fill="FFFFFF"/>
            <w:noWrap/>
            <w:vAlign w:val="center"/>
            <w:hideMark/>
          </w:tcPr>
          <w:p w14:paraId="449D730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63,000</w:t>
            </w:r>
          </w:p>
        </w:tc>
        <w:tc>
          <w:tcPr>
            <w:tcW w:w="1985" w:type="dxa"/>
            <w:tcBorders>
              <w:top w:val="nil"/>
              <w:left w:val="nil"/>
              <w:bottom w:val="single" w:sz="4" w:space="0" w:color="auto"/>
              <w:right w:val="single" w:sz="4" w:space="0" w:color="auto"/>
            </w:tcBorders>
            <w:shd w:val="clear" w:color="000000" w:fill="FFFFFF"/>
            <w:noWrap/>
            <w:vAlign w:val="center"/>
            <w:hideMark/>
          </w:tcPr>
          <w:p w14:paraId="6753D45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80.13%</w:t>
            </w:r>
          </w:p>
        </w:tc>
        <w:tc>
          <w:tcPr>
            <w:tcW w:w="1224" w:type="dxa"/>
            <w:tcBorders>
              <w:top w:val="nil"/>
              <w:left w:val="nil"/>
              <w:bottom w:val="single" w:sz="4" w:space="0" w:color="auto"/>
              <w:right w:val="single" w:sz="4" w:space="0" w:color="auto"/>
            </w:tcBorders>
            <w:shd w:val="clear" w:color="000000" w:fill="FFFFFF"/>
            <w:noWrap/>
            <w:vAlign w:val="center"/>
            <w:hideMark/>
          </w:tcPr>
          <w:p w14:paraId="16073D1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53,825.15</w:t>
            </w:r>
          </w:p>
        </w:tc>
        <w:tc>
          <w:tcPr>
            <w:tcW w:w="1327" w:type="dxa"/>
            <w:tcBorders>
              <w:top w:val="nil"/>
              <w:left w:val="nil"/>
              <w:bottom w:val="single" w:sz="4" w:space="0" w:color="auto"/>
              <w:right w:val="single" w:sz="4" w:space="0" w:color="auto"/>
            </w:tcBorders>
            <w:shd w:val="clear" w:color="000000" w:fill="FFFFFF"/>
            <w:noWrap/>
            <w:vAlign w:val="center"/>
            <w:hideMark/>
          </w:tcPr>
          <w:p w14:paraId="2EC0845C"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68,500</w:t>
            </w:r>
          </w:p>
        </w:tc>
        <w:tc>
          <w:tcPr>
            <w:tcW w:w="1985" w:type="dxa"/>
            <w:tcBorders>
              <w:top w:val="nil"/>
              <w:left w:val="nil"/>
              <w:bottom w:val="single" w:sz="4" w:space="0" w:color="auto"/>
              <w:right w:val="single" w:sz="4" w:space="0" w:color="auto"/>
            </w:tcBorders>
            <w:shd w:val="clear" w:color="000000" w:fill="FFFFFF"/>
            <w:noWrap/>
            <w:vAlign w:val="center"/>
            <w:hideMark/>
          </w:tcPr>
          <w:p w14:paraId="2AA29CC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78.58%</w:t>
            </w:r>
          </w:p>
        </w:tc>
      </w:tr>
      <w:tr w:rsidR="00627DCF" w:rsidRPr="0001561A" w14:paraId="4A9FCAD0" w14:textId="77777777" w:rsidTr="00627DCF">
        <w:trPr>
          <w:gridAfter w:val="1"/>
          <w:wAfter w:w="10" w:type="dxa"/>
          <w:trHeight w:val="70"/>
        </w:trPr>
        <w:tc>
          <w:tcPr>
            <w:tcW w:w="1560" w:type="dxa"/>
            <w:tcBorders>
              <w:top w:val="nil"/>
              <w:left w:val="single" w:sz="4" w:space="0" w:color="auto"/>
              <w:bottom w:val="single" w:sz="4" w:space="0" w:color="auto"/>
              <w:right w:val="single" w:sz="4" w:space="0" w:color="auto"/>
            </w:tcBorders>
            <w:shd w:val="clear" w:color="000000" w:fill="D9D9D9"/>
            <w:noWrap/>
            <w:vAlign w:val="bottom"/>
            <w:hideMark/>
          </w:tcPr>
          <w:p w14:paraId="63816363" w14:textId="77777777" w:rsidR="00627DCF" w:rsidRPr="0001561A" w:rsidRDefault="00627DCF" w:rsidP="0002452B">
            <w:pPr>
              <w:rPr>
                <w:rFonts w:ascii="Times New Roman" w:hAnsi="Times New Roman"/>
                <w:b/>
                <w:bCs/>
                <w:sz w:val="18"/>
                <w:szCs w:val="18"/>
              </w:rPr>
            </w:pPr>
            <w:r w:rsidRPr="0001561A">
              <w:rPr>
                <w:rFonts w:ascii="Times New Roman" w:hAnsi="Times New Roman"/>
                <w:b/>
                <w:bCs/>
                <w:sz w:val="18"/>
                <w:szCs w:val="18"/>
              </w:rPr>
              <w:t>Totals</w:t>
            </w:r>
          </w:p>
        </w:tc>
        <w:tc>
          <w:tcPr>
            <w:tcW w:w="1276" w:type="dxa"/>
            <w:tcBorders>
              <w:top w:val="nil"/>
              <w:left w:val="nil"/>
              <w:bottom w:val="single" w:sz="4" w:space="0" w:color="auto"/>
              <w:right w:val="single" w:sz="4" w:space="0" w:color="auto"/>
            </w:tcBorders>
            <w:shd w:val="clear" w:color="000000" w:fill="D9D9D9"/>
            <w:noWrap/>
            <w:vAlign w:val="center"/>
          </w:tcPr>
          <w:p w14:paraId="75CEB6E9"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104,981.45</w:t>
            </w:r>
          </w:p>
        </w:tc>
        <w:tc>
          <w:tcPr>
            <w:tcW w:w="1275" w:type="dxa"/>
            <w:tcBorders>
              <w:top w:val="nil"/>
              <w:left w:val="nil"/>
              <w:bottom w:val="single" w:sz="4" w:space="0" w:color="auto"/>
              <w:right w:val="single" w:sz="4" w:space="0" w:color="auto"/>
            </w:tcBorders>
            <w:shd w:val="clear" w:color="000000" w:fill="D9D9D9"/>
            <w:noWrap/>
            <w:vAlign w:val="center"/>
            <w:hideMark/>
          </w:tcPr>
          <w:p w14:paraId="164C02B5"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133,000</w:t>
            </w:r>
          </w:p>
        </w:tc>
        <w:tc>
          <w:tcPr>
            <w:tcW w:w="1985" w:type="dxa"/>
            <w:tcBorders>
              <w:top w:val="nil"/>
              <w:left w:val="nil"/>
              <w:bottom w:val="single" w:sz="4" w:space="0" w:color="auto"/>
              <w:right w:val="single" w:sz="4" w:space="0" w:color="auto"/>
            </w:tcBorders>
            <w:shd w:val="clear" w:color="000000" w:fill="D9D9D9"/>
            <w:noWrap/>
            <w:vAlign w:val="center"/>
            <w:hideMark/>
          </w:tcPr>
          <w:p w14:paraId="7D10892E"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78.93%</w:t>
            </w:r>
          </w:p>
        </w:tc>
        <w:tc>
          <w:tcPr>
            <w:tcW w:w="1224" w:type="dxa"/>
            <w:tcBorders>
              <w:top w:val="nil"/>
              <w:left w:val="nil"/>
              <w:bottom w:val="single" w:sz="4" w:space="0" w:color="auto"/>
              <w:right w:val="single" w:sz="4" w:space="0" w:color="auto"/>
            </w:tcBorders>
            <w:shd w:val="clear" w:color="000000" w:fill="D9D9D9"/>
            <w:noWrap/>
            <w:vAlign w:val="center"/>
            <w:hideMark/>
          </w:tcPr>
          <w:p w14:paraId="7E6BA916"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115,964.02</w:t>
            </w:r>
          </w:p>
        </w:tc>
        <w:tc>
          <w:tcPr>
            <w:tcW w:w="1327" w:type="dxa"/>
            <w:tcBorders>
              <w:top w:val="nil"/>
              <w:left w:val="nil"/>
              <w:bottom w:val="single" w:sz="4" w:space="0" w:color="auto"/>
              <w:right w:val="single" w:sz="4" w:space="0" w:color="auto"/>
            </w:tcBorders>
            <w:shd w:val="clear" w:color="000000" w:fill="D9D9D9"/>
            <w:noWrap/>
            <w:vAlign w:val="center"/>
            <w:hideMark/>
          </w:tcPr>
          <w:p w14:paraId="0342A91B"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149,500</w:t>
            </w:r>
          </w:p>
        </w:tc>
        <w:tc>
          <w:tcPr>
            <w:tcW w:w="1985" w:type="dxa"/>
            <w:tcBorders>
              <w:top w:val="nil"/>
              <w:left w:val="nil"/>
              <w:bottom w:val="single" w:sz="4" w:space="0" w:color="auto"/>
              <w:right w:val="single" w:sz="4" w:space="0" w:color="auto"/>
            </w:tcBorders>
            <w:shd w:val="clear" w:color="000000" w:fill="D9D9D9"/>
            <w:noWrap/>
            <w:vAlign w:val="center"/>
            <w:hideMark/>
          </w:tcPr>
          <w:p w14:paraId="2F5E2AE1"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77.56%</w:t>
            </w:r>
          </w:p>
        </w:tc>
      </w:tr>
    </w:tbl>
    <w:p w14:paraId="35588EF4" w14:textId="77777777" w:rsidR="00627DCF" w:rsidRPr="00627DCF" w:rsidRDefault="00627DCF" w:rsidP="00262233">
      <w:pPr>
        <w:ind w:left="1418" w:right="139"/>
        <w:jc w:val="both"/>
        <w:rPr>
          <w:rFonts w:ascii="Times New Roman" w:hAnsi="Times New Roman"/>
          <w:sz w:val="16"/>
          <w:szCs w:val="16"/>
        </w:rPr>
      </w:pPr>
    </w:p>
    <w:p w14:paraId="1E08593F"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Overall hire charge income for 2023/24 has achieved its highest level on record at £115,964.02 (77.56%) for the November period even outperforming last year’s figures. The previous highest level was achieved in 2014/15 when income levels reached £109,612.58 as at 9</w:t>
      </w:r>
      <w:r w:rsidRPr="00262233">
        <w:rPr>
          <w:rFonts w:ascii="Times New Roman" w:hAnsi="Times New Roman"/>
          <w:sz w:val="24"/>
          <w:szCs w:val="24"/>
          <w:vertAlign w:val="superscript"/>
        </w:rPr>
        <w:t>th</w:t>
      </w:r>
      <w:r w:rsidRPr="00262233">
        <w:rPr>
          <w:rFonts w:ascii="Times New Roman" w:hAnsi="Times New Roman"/>
          <w:sz w:val="24"/>
          <w:szCs w:val="24"/>
        </w:rPr>
        <w:t xml:space="preserve"> December 2014.</w:t>
      </w:r>
    </w:p>
    <w:p w14:paraId="415478D7" w14:textId="77777777" w:rsidR="00262233" w:rsidRPr="00627DCF" w:rsidRDefault="00262233" w:rsidP="00262233">
      <w:pPr>
        <w:ind w:left="1418" w:right="139"/>
        <w:jc w:val="both"/>
        <w:rPr>
          <w:rFonts w:ascii="Times New Roman" w:hAnsi="Times New Roman"/>
          <w:sz w:val="16"/>
          <w:szCs w:val="16"/>
        </w:rPr>
      </w:pPr>
    </w:p>
    <w:p w14:paraId="60AC975C"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 xml:space="preserve">In brief, the current income from sites has exceeded previous levels as detailed below: </w:t>
      </w:r>
    </w:p>
    <w:p w14:paraId="58379AA8" w14:textId="77777777" w:rsidR="00262233" w:rsidRPr="00627DCF" w:rsidRDefault="00262233" w:rsidP="00262233">
      <w:pPr>
        <w:ind w:left="1418" w:right="139"/>
        <w:jc w:val="both"/>
        <w:rPr>
          <w:rFonts w:ascii="Times New Roman" w:hAnsi="Times New Roman"/>
          <w:sz w:val="16"/>
          <w:szCs w:val="16"/>
        </w:rPr>
      </w:pPr>
    </w:p>
    <w:tbl>
      <w:tblPr>
        <w:tblW w:w="8221" w:type="dxa"/>
        <w:tblInd w:w="1555" w:type="dxa"/>
        <w:tblLook w:val="04A0" w:firstRow="1" w:lastRow="0" w:firstColumn="1" w:lastColumn="0" w:noHBand="0" w:noVBand="1"/>
      </w:tblPr>
      <w:tblGrid>
        <w:gridCol w:w="2240"/>
        <w:gridCol w:w="3430"/>
        <w:gridCol w:w="2551"/>
      </w:tblGrid>
      <w:tr w:rsidR="00262233" w:rsidRPr="0061603C" w14:paraId="4D641A93" w14:textId="77777777" w:rsidTr="0061603C">
        <w:trPr>
          <w:trHeight w:val="70"/>
        </w:trPr>
        <w:tc>
          <w:tcPr>
            <w:tcW w:w="2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3510FF"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Financial Year</w:t>
            </w:r>
          </w:p>
        </w:tc>
        <w:tc>
          <w:tcPr>
            <w:tcW w:w="3430" w:type="dxa"/>
            <w:tcBorders>
              <w:top w:val="single" w:sz="4" w:space="0" w:color="auto"/>
              <w:left w:val="nil"/>
              <w:bottom w:val="single" w:sz="4" w:space="0" w:color="auto"/>
              <w:right w:val="single" w:sz="4" w:space="0" w:color="auto"/>
            </w:tcBorders>
            <w:shd w:val="clear" w:color="auto" w:fill="D9D9D9" w:themeFill="background1" w:themeFillShade="D9"/>
          </w:tcPr>
          <w:p w14:paraId="56D9EB0A"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 xml:space="preserve">Date of Figures </w:t>
            </w:r>
          </w:p>
          <w:p w14:paraId="011AC7C3"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b/>
                <w:bCs/>
              </w:rPr>
              <w:t>from Finance Previous Reports</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B6E313E"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Total hire Income</w:t>
            </w:r>
          </w:p>
        </w:tc>
      </w:tr>
      <w:tr w:rsidR="00262233" w:rsidRPr="0061603C" w14:paraId="53EC0B00" w14:textId="77777777" w:rsidTr="0061603C">
        <w:trPr>
          <w:trHeight w:val="7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C52F2"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2015/16</w:t>
            </w:r>
          </w:p>
        </w:tc>
        <w:tc>
          <w:tcPr>
            <w:tcW w:w="3430" w:type="dxa"/>
            <w:tcBorders>
              <w:top w:val="single" w:sz="4" w:space="0" w:color="auto"/>
              <w:left w:val="nil"/>
              <w:bottom w:val="single" w:sz="4" w:space="0" w:color="auto"/>
              <w:right w:val="single" w:sz="4" w:space="0" w:color="auto"/>
            </w:tcBorders>
          </w:tcPr>
          <w:p w14:paraId="34E6C3B7"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31/11/15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F06FE"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£103,260.31</w:t>
            </w:r>
          </w:p>
        </w:tc>
      </w:tr>
      <w:tr w:rsidR="00262233" w:rsidRPr="0061603C" w14:paraId="63F46FCC" w14:textId="77777777" w:rsidTr="0061603C">
        <w:trPr>
          <w:trHeight w:val="7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ED8D7"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2016/17</w:t>
            </w:r>
          </w:p>
        </w:tc>
        <w:tc>
          <w:tcPr>
            <w:tcW w:w="3430" w:type="dxa"/>
            <w:tcBorders>
              <w:top w:val="single" w:sz="4" w:space="0" w:color="auto"/>
              <w:left w:val="nil"/>
              <w:bottom w:val="single" w:sz="4" w:space="0" w:color="auto"/>
              <w:right w:val="single" w:sz="4" w:space="0" w:color="auto"/>
            </w:tcBorders>
          </w:tcPr>
          <w:p w14:paraId="348181C7"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01/12/16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C88AE"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£81,568.44</w:t>
            </w:r>
          </w:p>
        </w:tc>
      </w:tr>
      <w:tr w:rsidR="00262233" w:rsidRPr="0061603C" w14:paraId="2772500B" w14:textId="77777777" w:rsidTr="0061603C">
        <w:trPr>
          <w:trHeight w:val="7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3371D73A"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2017/18</w:t>
            </w:r>
          </w:p>
        </w:tc>
        <w:tc>
          <w:tcPr>
            <w:tcW w:w="3430" w:type="dxa"/>
            <w:tcBorders>
              <w:top w:val="single" w:sz="4" w:space="0" w:color="auto"/>
              <w:left w:val="nil"/>
              <w:bottom w:val="single" w:sz="4" w:space="0" w:color="auto"/>
              <w:right w:val="single" w:sz="4" w:space="0" w:color="auto"/>
            </w:tcBorders>
          </w:tcPr>
          <w:p w14:paraId="315A980C"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04/12/17</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7B87E53D"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£98,784.50</w:t>
            </w:r>
          </w:p>
        </w:tc>
      </w:tr>
      <w:tr w:rsidR="00262233" w:rsidRPr="0061603C" w14:paraId="1088AF6E" w14:textId="77777777" w:rsidTr="0061603C">
        <w:trPr>
          <w:trHeight w:val="7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67758BA3"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2018/19</w:t>
            </w:r>
          </w:p>
        </w:tc>
        <w:tc>
          <w:tcPr>
            <w:tcW w:w="3430" w:type="dxa"/>
            <w:tcBorders>
              <w:top w:val="single" w:sz="4" w:space="0" w:color="auto"/>
              <w:left w:val="nil"/>
              <w:bottom w:val="single" w:sz="4" w:space="0" w:color="auto"/>
              <w:right w:val="single" w:sz="4" w:space="0" w:color="auto"/>
            </w:tcBorders>
          </w:tcPr>
          <w:p w14:paraId="237ADDA9"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03/12/18</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3B965005"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£105,021.42</w:t>
            </w:r>
          </w:p>
        </w:tc>
      </w:tr>
      <w:tr w:rsidR="00262233" w:rsidRPr="0061603C" w14:paraId="638A3044" w14:textId="77777777" w:rsidTr="0061603C">
        <w:trPr>
          <w:trHeight w:val="70"/>
        </w:trPr>
        <w:tc>
          <w:tcPr>
            <w:tcW w:w="2240" w:type="dxa"/>
            <w:tcBorders>
              <w:top w:val="nil"/>
              <w:left w:val="single" w:sz="4" w:space="0" w:color="auto"/>
              <w:bottom w:val="single" w:sz="4" w:space="0" w:color="auto"/>
              <w:right w:val="single" w:sz="4" w:space="0" w:color="auto"/>
            </w:tcBorders>
            <w:shd w:val="clear" w:color="auto" w:fill="auto"/>
            <w:noWrap/>
            <w:vAlign w:val="center"/>
          </w:tcPr>
          <w:p w14:paraId="66BEB9BE"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2019/20</w:t>
            </w:r>
          </w:p>
        </w:tc>
        <w:tc>
          <w:tcPr>
            <w:tcW w:w="3430" w:type="dxa"/>
            <w:tcBorders>
              <w:top w:val="single" w:sz="4" w:space="0" w:color="auto"/>
              <w:left w:val="nil"/>
              <w:bottom w:val="single" w:sz="4" w:space="0" w:color="auto"/>
              <w:right w:val="single" w:sz="4" w:space="0" w:color="auto"/>
            </w:tcBorders>
          </w:tcPr>
          <w:p w14:paraId="3DE8A35D"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11/12/19</w:t>
            </w:r>
          </w:p>
        </w:tc>
        <w:tc>
          <w:tcPr>
            <w:tcW w:w="2551" w:type="dxa"/>
            <w:tcBorders>
              <w:top w:val="nil"/>
              <w:left w:val="single" w:sz="4" w:space="0" w:color="auto"/>
              <w:bottom w:val="single" w:sz="4" w:space="0" w:color="auto"/>
              <w:right w:val="single" w:sz="4" w:space="0" w:color="auto"/>
            </w:tcBorders>
            <w:shd w:val="clear" w:color="auto" w:fill="auto"/>
            <w:noWrap/>
            <w:vAlign w:val="bottom"/>
          </w:tcPr>
          <w:p w14:paraId="20CFEB7F"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£102,102.06</w:t>
            </w:r>
          </w:p>
        </w:tc>
      </w:tr>
      <w:tr w:rsidR="00262233" w:rsidRPr="0061603C" w14:paraId="4A7C5583" w14:textId="77777777" w:rsidTr="0061603C">
        <w:trPr>
          <w:trHeight w:val="70"/>
        </w:trPr>
        <w:tc>
          <w:tcPr>
            <w:tcW w:w="2240" w:type="dxa"/>
            <w:tcBorders>
              <w:top w:val="nil"/>
              <w:left w:val="single" w:sz="4" w:space="0" w:color="auto"/>
              <w:bottom w:val="single" w:sz="4" w:space="0" w:color="auto"/>
              <w:right w:val="single" w:sz="4" w:space="0" w:color="auto"/>
            </w:tcBorders>
            <w:shd w:val="clear" w:color="auto" w:fill="auto"/>
            <w:noWrap/>
            <w:vAlign w:val="center"/>
          </w:tcPr>
          <w:p w14:paraId="476A8555"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2020/21</w:t>
            </w:r>
          </w:p>
        </w:tc>
        <w:tc>
          <w:tcPr>
            <w:tcW w:w="3430" w:type="dxa"/>
            <w:tcBorders>
              <w:top w:val="single" w:sz="4" w:space="0" w:color="auto"/>
              <w:left w:val="nil"/>
              <w:bottom w:val="single" w:sz="4" w:space="0" w:color="auto"/>
              <w:right w:val="single" w:sz="4" w:space="0" w:color="auto"/>
            </w:tcBorders>
          </w:tcPr>
          <w:p w14:paraId="5C89E58B"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30/11/20</w:t>
            </w:r>
          </w:p>
        </w:tc>
        <w:tc>
          <w:tcPr>
            <w:tcW w:w="2551" w:type="dxa"/>
            <w:tcBorders>
              <w:top w:val="nil"/>
              <w:left w:val="single" w:sz="4" w:space="0" w:color="auto"/>
              <w:bottom w:val="single" w:sz="4" w:space="0" w:color="auto"/>
              <w:right w:val="single" w:sz="4" w:space="0" w:color="auto"/>
            </w:tcBorders>
            <w:shd w:val="clear" w:color="auto" w:fill="auto"/>
            <w:noWrap/>
            <w:vAlign w:val="bottom"/>
          </w:tcPr>
          <w:p w14:paraId="3137F344"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£31,289.30</w:t>
            </w:r>
          </w:p>
        </w:tc>
      </w:tr>
      <w:tr w:rsidR="00262233" w:rsidRPr="0061603C" w14:paraId="52CE64CF" w14:textId="77777777" w:rsidTr="0061603C">
        <w:trPr>
          <w:trHeight w:val="70"/>
        </w:trPr>
        <w:tc>
          <w:tcPr>
            <w:tcW w:w="2240" w:type="dxa"/>
            <w:tcBorders>
              <w:top w:val="nil"/>
              <w:left w:val="single" w:sz="4" w:space="0" w:color="auto"/>
              <w:bottom w:val="single" w:sz="4" w:space="0" w:color="auto"/>
              <w:right w:val="single" w:sz="4" w:space="0" w:color="auto"/>
            </w:tcBorders>
            <w:shd w:val="clear" w:color="auto" w:fill="auto"/>
            <w:noWrap/>
            <w:vAlign w:val="center"/>
          </w:tcPr>
          <w:p w14:paraId="1EE96C51"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2021/22</w:t>
            </w:r>
          </w:p>
        </w:tc>
        <w:tc>
          <w:tcPr>
            <w:tcW w:w="3430" w:type="dxa"/>
            <w:tcBorders>
              <w:top w:val="single" w:sz="4" w:space="0" w:color="auto"/>
              <w:left w:val="nil"/>
              <w:bottom w:val="single" w:sz="4" w:space="0" w:color="auto"/>
              <w:right w:val="single" w:sz="4" w:space="0" w:color="auto"/>
            </w:tcBorders>
          </w:tcPr>
          <w:p w14:paraId="7BED1E36"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23/11/21</w:t>
            </w:r>
          </w:p>
        </w:tc>
        <w:tc>
          <w:tcPr>
            <w:tcW w:w="2551" w:type="dxa"/>
            <w:tcBorders>
              <w:top w:val="nil"/>
              <w:left w:val="single" w:sz="4" w:space="0" w:color="auto"/>
              <w:bottom w:val="single" w:sz="4" w:space="0" w:color="auto"/>
              <w:right w:val="single" w:sz="4" w:space="0" w:color="auto"/>
            </w:tcBorders>
            <w:shd w:val="clear" w:color="auto" w:fill="auto"/>
            <w:noWrap/>
            <w:vAlign w:val="bottom"/>
          </w:tcPr>
          <w:p w14:paraId="52AD0610"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£93,348.09</w:t>
            </w:r>
          </w:p>
        </w:tc>
      </w:tr>
      <w:tr w:rsidR="00262233" w:rsidRPr="0061603C" w14:paraId="6B36BFA5" w14:textId="77777777" w:rsidTr="0061603C">
        <w:trPr>
          <w:trHeight w:val="7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52FE4099"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2022/23</w:t>
            </w:r>
          </w:p>
        </w:tc>
        <w:tc>
          <w:tcPr>
            <w:tcW w:w="3430" w:type="dxa"/>
            <w:tcBorders>
              <w:top w:val="single" w:sz="4" w:space="0" w:color="auto"/>
              <w:left w:val="nil"/>
              <w:bottom w:val="single" w:sz="4" w:space="0" w:color="auto"/>
              <w:right w:val="single" w:sz="4" w:space="0" w:color="auto"/>
            </w:tcBorders>
          </w:tcPr>
          <w:p w14:paraId="7F0120E5"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6/12/22</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957DFEF"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£110,637.17</w:t>
            </w:r>
          </w:p>
        </w:tc>
      </w:tr>
      <w:tr w:rsidR="00262233" w:rsidRPr="0061603C" w14:paraId="356E38D4" w14:textId="77777777" w:rsidTr="0061603C">
        <w:trPr>
          <w:trHeight w:val="7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30565"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2023/24</w:t>
            </w:r>
          </w:p>
        </w:tc>
        <w:tc>
          <w:tcPr>
            <w:tcW w:w="3430" w:type="dxa"/>
            <w:tcBorders>
              <w:top w:val="single" w:sz="4" w:space="0" w:color="auto"/>
              <w:left w:val="nil"/>
              <w:bottom w:val="single" w:sz="4" w:space="0" w:color="auto"/>
              <w:right w:val="single" w:sz="4" w:space="0" w:color="auto"/>
            </w:tcBorders>
          </w:tcPr>
          <w:p w14:paraId="27D2AF43"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28/11/23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A6053" w14:textId="77777777" w:rsidR="00262233" w:rsidRPr="0061603C" w:rsidRDefault="00262233" w:rsidP="00627DCF">
            <w:pPr>
              <w:ind w:left="1418" w:right="139" w:hanging="1523"/>
              <w:jc w:val="both"/>
              <w:rPr>
                <w:rFonts w:ascii="Times New Roman" w:hAnsi="Times New Roman"/>
              </w:rPr>
            </w:pPr>
            <w:r w:rsidRPr="0061603C">
              <w:rPr>
                <w:rFonts w:ascii="Times New Roman" w:hAnsi="Times New Roman"/>
              </w:rPr>
              <w:t>£115,964.02</w:t>
            </w:r>
          </w:p>
        </w:tc>
      </w:tr>
    </w:tbl>
    <w:p w14:paraId="6086ED56" w14:textId="77777777" w:rsidR="00262233" w:rsidRPr="00627DCF" w:rsidRDefault="00262233" w:rsidP="00262233">
      <w:pPr>
        <w:ind w:left="1418" w:right="139"/>
        <w:jc w:val="both"/>
        <w:rPr>
          <w:rFonts w:ascii="Times New Roman" w:hAnsi="Times New Roman"/>
          <w:sz w:val="16"/>
          <w:szCs w:val="16"/>
        </w:rPr>
      </w:pPr>
    </w:p>
    <w:p w14:paraId="038285B6" w14:textId="77777777" w:rsidR="00262233" w:rsidRPr="00262233" w:rsidRDefault="00262233" w:rsidP="00262233">
      <w:pPr>
        <w:ind w:left="1418" w:right="139"/>
        <w:jc w:val="both"/>
        <w:rPr>
          <w:rFonts w:ascii="Times New Roman" w:hAnsi="Times New Roman"/>
          <w:sz w:val="24"/>
          <w:szCs w:val="24"/>
          <w:u w:val="single"/>
        </w:rPr>
      </w:pPr>
      <w:r w:rsidRPr="00262233">
        <w:rPr>
          <w:rFonts w:ascii="Times New Roman" w:hAnsi="Times New Roman"/>
          <w:b/>
          <w:bCs/>
          <w:sz w:val="24"/>
          <w:szCs w:val="24"/>
          <w:u w:val="single"/>
        </w:rPr>
        <w:t>Recommended Income Budget Changes/Monitoring for 2023/24</w:t>
      </w:r>
    </w:p>
    <w:p w14:paraId="42EB1CA1"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There are no recommendations at this stage.</w:t>
      </w:r>
    </w:p>
    <w:p w14:paraId="50B620A2" w14:textId="77777777" w:rsidR="00262233" w:rsidRPr="00627DCF" w:rsidRDefault="00262233" w:rsidP="00262233">
      <w:pPr>
        <w:ind w:left="1418" w:right="139"/>
        <w:jc w:val="both"/>
        <w:rPr>
          <w:rFonts w:ascii="Times New Roman" w:hAnsi="Times New Roman"/>
          <w:b/>
          <w:bCs/>
          <w:sz w:val="16"/>
          <w:szCs w:val="16"/>
          <w:u w:val="single"/>
        </w:rPr>
      </w:pPr>
    </w:p>
    <w:p w14:paraId="760EC003" w14:textId="77777777" w:rsidR="00262233" w:rsidRPr="00836798" w:rsidRDefault="00262233" w:rsidP="00262233">
      <w:pPr>
        <w:ind w:left="1418" w:right="139"/>
        <w:jc w:val="both"/>
        <w:rPr>
          <w:rFonts w:ascii="Times New Roman" w:hAnsi="Times New Roman"/>
          <w:b/>
          <w:sz w:val="24"/>
          <w:szCs w:val="24"/>
          <w:u w:val="single"/>
        </w:rPr>
      </w:pPr>
      <w:r w:rsidRPr="00836798">
        <w:rPr>
          <w:rFonts w:ascii="Times New Roman" w:hAnsi="Times New Roman"/>
          <w:b/>
          <w:sz w:val="24"/>
          <w:szCs w:val="24"/>
          <w:u w:val="single"/>
        </w:rPr>
        <w:t>INCOME SUMMARY</w:t>
      </w:r>
    </w:p>
    <w:p w14:paraId="4441CBE8" w14:textId="54006CE0"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The 23/24 income to date continues to be in a strong position to achieve the current annual budgets having already achieved 95.27% of the annual budget @ 28</w:t>
      </w:r>
      <w:r w:rsidRPr="00262233">
        <w:rPr>
          <w:rFonts w:ascii="Times New Roman" w:hAnsi="Times New Roman"/>
          <w:sz w:val="24"/>
          <w:szCs w:val="24"/>
          <w:vertAlign w:val="superscript"/>
        </w:rPr>
        <w:t>th</w:t>
      </w:r>
      <w:r w:rsidRPr="00262233">
        <w:rPr>
          <w:rFonts w:ascii="Times New Roman" w:hAnsi="Times New Roman"/>
          <w:sz w:val="24"/>
          <w:szCs w:val="24"/>
        </w:rPr>
        <w:t xml:space="preserve"> November 2023, especially as the non-precept income for the same period has outperformed all previous years. In addition, the investment and bank interest income will begin to impact to further improve the performance as fixed rate bonds mature over the next few months. </w:t>
      </w:r>
    </w:p>
    <w:p w14:paraId="2B38551B" w14:textId="77777777" w:rsidR="00262233" w:rsidRPr="0061603C" w:rsidRDefault="00262233" w:rsidP="00262233">
      <w:pPr>
        <w:ind w:left="1418" w:right="139"/>
        <w:jc w:val="both"/>
        <w:rPr>
          <w:rFonts w:ascii="Times New Roman" w:hAnsi="Times New Roman"/>
          <w:b/>
          <w:i/>
          <w:iCs/>
          <w:sz w:val="16"/>
          <w:szCs w:val="16"/>
          <w:u w:val="single"/>
        </w:rPr>
      </w:pPr>
    </w:p>
    <w:p w14:paraId="65C76C36" w14:textId="77777777" w:rsidR="00262233" w:rsidRPr="00836798" w:rsidRDefault="00262233" w:rsidP="00262233">
      <w:pPr>
        <w:ind w:left="1418" w:right="139"/>
        <w:jc w:val="both"/>
        <w:rPr>
          <w:rFonts w:ascii="Times New Roman" w:hAnsi="Times New Roman"/>
          <w:b/>
          <w:sz w:val="24"/>
          <w:szCs w:val="24"/>
          <w:u w:val="single"/>
        </w:rPr>
      </w:pPr>
      <w:r w:rsidRPr="00836798">
        <w:rPr>
          <w:rFonts w:ascii="Times New Roman" w:hAnsi="Times New Roman"/>
          <w:b/>
          <w:sz w:val="24"/>
          <w:szCs w:val="24"/>
          <w:u w:val="single"/>
        </w:rPr>
        <w:t>EXPENDITURE</w:t>
      </w:r>
    </w:p>
    <w:p w14:paraId="4792FEDF" w14:textId="6836CEE6" w:rsidR="00262233" w:rsidRPr="00262233" w:rsidRDefault="00262233" w:rsidP="00262233">
      <w:pPr>
        <w:ind w:left="1418" w:right="139"/>
        <w:jc w:val="both"/>
        <w:rPr>
          <w:rFonts w:ascii="Times New Roman" w:hAnsi="Times New Roman"/>
          <w:bCs/>
          <w:sz w:val="24"/>
          <w:szCs w:val="24"/>
        </w:rPr>
      </w:pPr>
      <w:r w:rsidRPr="00262233">
        <w:rPr>
          <w:rFonts w:ascii="Times New Roman" w:hAnsi="Times New Roman"/>
          <w:bCs/>
          <w:sz w:val="24"/>
          <w:szCs w:val="24"/>
        </w:rPr>
        <w:t>The table below shows the expenditure performance against budget @ 28</w:t>
      </w:r>
      <w:r w:rsidR="0061603C">
        <w:rPr>
          <w:rFonts w:ascii="Times New Roman" w:hAnsi="Times New Roman"/>
          <w:bCs/>
          <w:sz w:val="24"/>
          <w:szCs w:val="24"/>
        </w:rPr>
        <w:t>.11.23</w:t>
      </w:r>
      <w:r w:rsidRPr="00262233">
        <w:rPr>
          <w:rFonts w:ascii="Times New Roman" w:hAnsi="Times New Roman"/>
          <w:bCs/>
          <w:sz w:val="24"/>
          <w:szCs w:val="24"/>
        </w:rPr>
        <w:t>.</w:t>
      </w:r>
    </w:p>
    <w:p w14:paraId="6D488F92" w14:textId="77777777" w:rsidR="00262233" w:rsidRPr="0061603C" w:rsidRDefault="00262233" w:rsidP="00262233">
      <w:pPr>
        <w:ind w:left="1418" w:right="139"/>
        <w:jc w:val="both"/>
        <w:rPr>
          <w:rFonts w:ascii="Times New Roman" w:hAnsi="Times New Roman"/>
          <w:b/>
          <w:sz w:val="16"/>
          <w:szCs w:val="16"/>
        </w:rPr>
      </w:pPr>
    </w:p>
    <w:tbl>
      <w:tblPr>
        <w:tblW w:w="10385" w:type="dxa"/>
        <w:tblInd w:w="-284" w:type="dxa"/>
        <w:tblLayout w:type="fixed"/>
        <w:tblLook w:val="04A0" w:firstRow="1" w:lastRow="0" w:firstColumn="1" w:lastColumn="0" w:noHBand="0" w:noVBand="1"/>
      </w:tblPr>
      <w:tblGrid>
        <w:gridCol w:w="1985"/>
        <w:gridCol w:w="1418"/>
        <w:gridCol w:w="1417"/>
        <w:gridCol w:w="1418"/>
        <w:gridCol w:w="1276"/>
        <w:gridCol w:w="1417"/>
        <w:gridCol w:w="1419"/>
        <w:gridCol w:w="35"/>
      </w:tblGrid>
      <w:tr w:rsidR="00627DCF" w:rsidRPr="0001561A" w14:paraId="75032EA1" w14:textId="77777777" w:rsidTr="0061603C">
        <w:trPr>
          <w:trHeight w:val="50"/>
        </w:trPr>
        <w:tc>
          <w:tcPr>
            <w:tcW w:w="1985" w:type="dxa"/>
            <w:tcBorders>
              <w:top w:val="nil"/>
              <w:left w:val="nil"/>
              <w:bottom w:val="nil"/>
              <w:right w:val="single" w:sz="12" w:space="0" w:color="auto"/>
            </w:tcBorders>
            <w:shd w:val="clear" w:color="auto" w:fill="auto"/>
            <w:noWrap/>
            <w:vAlign w:val="bottom"/>
            <w:hideMark/>
          </w:tcPr>
          <w:p w14:paraId="47306BCA" w14:textId="77777777" w:rsidR="00627DCF" w:rsidRPr="0001561A" w:rsidRDefault="00627DCF" w:rsidP="0002452B">
            <w:pPr>
              <w:rPr>
                <w:rFonts w:ascii="Times New Roman" w:hAnsi="Times New Roman"/>
                <w:i/>
                <w:iCs/>
                <w:sz w:val="18"/>
                <w:szCs w:val="18"/>
              </w:rPr>
            </w:pPr>
          </w:p>
        </w:tc>
        <w:tc>
          <w:tcPr>
            <w:tcW w:w="4253" w:type="dxa"/>
            <w:gridSpan w:val="3"/>
            <w:tcBorders>
              <w:top w:val="single" w:sz="12" w:space="0" w:color="auto"/>
              <w:left w:val="single" w:sz="12" w:space="0" w:color="auto"/>
              <w:bottom w:val="single" w:sz="4" w:space="0" w:color="auto"/>
              <w:right w:val="single" w:sz="12" w:space="0" w:color="auto"/>
            </w:tcBorders>
            <w:shd w:val="clear" w:color="auto" w:fill="E7E6E6" w:themeFill="background2"/>
            <w:vAlign w:val="bottom"/>
            <w:hideMark/>
          </w:tcPr>
          <w:p w14:paraId="27A407D1" w14:textId="77777777" w:rsidR="00627DCF" w:rsidRPr="0001561A" w:rsidRDefault="00627DCF" w:rsidP="0002452B">
            <w:pPr>
              <w:jc w:val="center"/>
              <w:rPr>
                <w:rFonts w:ascii="Times New Roman" w:hAnsi="Times New Roman"/>
                <w:b/>
                <w:bCs/>
                <w:i/>
                <w:iCs/>
                <w:sz w:val="18"/>
                <w:szCs w:val="18"/>
              </w:rPr>
            </w:pPr>
            <w:r w:rsidRPr="0001561A">
              <w:rPr>
                <w:rFonts w:ascii="Times New Roman" w:hAnsi="Times New Roman"/>
                <w:b/>
                <w:bCs/>
                <w:i/>
                <w:iCs/>
                <w:sz w:val="18"/>
                <w:szCs w:val="18"/>
              </w:rPr>
              <w:t>2022/23 @ 28/11/22</w:t>
            </w:r>
          </w:p>
        </w:tc>
        <w:tc>
          <w:tcPr>
            <w:tcW w:w="4147" w:type="dxa"/>
            <w:gridSpan w:val="4"/>
            <w:tcBorders>
              <w:top w:val="single" w:sz="12" w:space="0" w:color="auto"/>
              <w:left w:val="single" w:sz="12" w:space="0" w:color="auto"/>
              <w:bottom w:val="single" w:sz="4" w:space="0" w:color="auto"/>
              <w:right w:val="single" w:sz="12" w:space="0" w:color="auto"/>
            </w:tcBorders>
            <w:shd w:val="clear" w:color="auto" w:fill="E7E6E6" w:themeFill="background2"/>
            <w:noWrap/>
            <w:vAlign w:val="bottom"/>
            <w:hideMark/>
          </w:tcPr>
          <w:p w14:paraId="5ACC91D3" w14:textId="77777777" w:rsidR="00627DCF" w:rsidRPr="0001561A" w:rsidRDefault="00627DCF" w:rsidP="0002452B">
            <w:pPr>
              <w:jc w:val="center"/>
              <w:rPr>
                <w:rFonts w:ascii="Times New Roman" w:hAnsi="Times New Roman"/>
                <w:b/>
                <w:bCs/>
                <w:i/>
                <w:iCs/>
                <w:sz w:val="18"/>
                <w:szCs w:val="18"/>
              </w:rPr>
            </w:pPr>
            <w:r w:rsidRPr="0001561A">
              <w:rPr>
                <w:rFonts w:ascii="Times New Roman" w:hAnsi="Times New Roman"/>
                <w:b/>
                <w:bCs/>
                <w:i/>
                <w:iCs/>
                <w:sz w:val="18"/>
                <w:szCs w:val="18"/>
              </w:rPr>
              <w:t>2023/24 @ 28/11/23</w:t>
            </w:r>
          </w:p>
        </w:tc>
      </w:tr>
      <w:tr w:rsidR="00627DCF" w:rsidRPr="0001561A" w14:paraId="17077C35" w14:textId="77777777" w:rsidTr="0061603C">
        <w:trPr>
          <w:gridAfter w:val="1"/>
          <w:wAfter w:w="35" w:type="dxa"/>
          <w:trHeight w:val="600"/>
        </w:trPr>
        <w:tc>
          <w:tcPr>
            <w:tcW w:w="1985" w:type="dxa"/>
            <w:tcBorders>
              <w:top w:val="single" w:sz="4" w:space="0" w:color="auto"/>
              <w:left w:val="single" w:sz="4" w:space="0" w:color="auto"/>
              <w:bottom w:val="single" w:sz="12" w:space="0" w:color="auto"/>
              <w:right w:val="single" w:sz="12" w:space="0" w:color="auto"/>
            </w:tcBorders>
            <w:shd w:val="clear" w:color="000000" w:fill="F2F2F2"/>
            <w:noWrap/>
            <w:vAlign w:val="bottom"/>
            <w:hideMark/>
          </w:tcPr>
          <w:p w14:paraId="1620D4AC" w14:textId="77777777" w:rsidR="00627DCF" w:rsidRPr="0001561A" w:rsidRDefault="00627DCF" w:rsidP="0002452B">
            <w:pPr>
              <w:rPr>
                <w:rFonts w:ascii="Times New Roman" w:hAnsi="Times New Roman"/>
                <w:b/>
                <w:bCs/>
                <w:sz w:val="18"/>
                <w:szCs w:val="18"/>
              </w:rPr>
            </w:pPr>
            <w:r w:rsidRPr="0001561A">
              <w:rPr>
                <w:rFonts w:ascii="Times New Roman" w:hAnsi="Times New Roman"/>
                <w:b/>
                <w:bCs/>
                <w:sz w:val="18"/>
                <w:szCs w:val="18"/>
              </w:rPr>
              <w:t>Sector</w:t>
            </w:r>
          </w:p>
        </w:tc>
        <w:tc>
          <w:tcPr>
            <w:tcW w:w="1418" w:type="dxa"/>
            <w:tcBorders>
              <w:top w:val="nil"/>
              <w:left w:val="single" w:sz="12" w:space="0" w:color="auto"/>
              <w:bottom w:val="single" w:sz="12" w:space="0" w:color="auto"/>
              <w:right w:val="single" w:sz="4" w:space="0" w:color="auto"/>
            </w:tcBorders>
            <w:shd w:val="clear" w:color="auto" w:fill="E7E6E6" w:themeFill="background2"/>
            <w:vAlign w:val="bottom"/>
            <w:hideMark/>
          </w:tcPr>
          <w:p w14:paraId="048B7978"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Expenditure (£)</w:t>
            </w:r>
          </w:p>
        </w:tc>
        <w:tc>
          <w:tcPr>
            <w:tcW w:w="1417" w:type="dxa"/>
            <w:tcBorders>
              <w:top w:val="nil"/>
              <w:left w:val="nil"/>
              <w:bottom w:val="single" w:sz="12" w:space="0" w:color="auto"/>
              <w:right w:val="single" w:sz="4" w:space="0" w:color="auto"/>
            </w:tcBorders>
            <w:shd w:val="clear" w:color="auto" w:fill="E7E6E6" w:themeFill="background2"/>
            <w:vAlign w:val="bottom"/>
            <w:hideMark/>
          </w:tcPr>
          <w:p w14:paraId="75BF9FCC"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Annual Budget (£)</w:t>
            </w:r>
          </w:p>
        </w:tc>
        <w:tc>
          <w:tcPr>
            <w:tcW w:w="1418" w:type="dxa"/>
            <w:tcBorders>
              <w:top w:val="nil"/>
              <w:left w:val="nil"/>
              <w:bottom w:val="single" w:sz="12" w:space="0" w:color="auto"/>
              <w:right w:val="single" w:sz="12" w:space="0" w:color="auto"/>
            </w:tcBorders>
            <w:shd w:val="clear" w:color="auto" w:fill="E7E6E6" w:themeFill="background2"/>
            <w:vAlign w:val="bottom"/>
            <w:hideMark/>
          </w:tcPr>
          <w:p w14:paraId="53623F95"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Expenditure Against Annual Budget (%)</w:t>
            </w:r>
          </w:p>
        </w:tc>
        <w:tc>
          <w:tcPr>
            <w:tcW w:w="1276" w:type="dxa"/>
            <w:tcBorders>
              <w:top w:val="nil"/>
              <w:left w:val="single" w:sz="12" w:space="0" w:color="auto"/>
              <w:bottom w:val="single" w:sz="12" w:space="0" w:color="auto"/>
              <w:right w:val="single" w:sz="4" w:space="0" w:color="auto"/>
            </w:tcBorders>
            <w:shd w:val="clear" w:color="auto" w:fill="E7E6E6" w:themeFill="background2"/>
            <w:vAlign w:val="bottom"/>
            <w:hideMark/>
          </w:tcPr>
          <w:p w14:paraId="7B2E154F"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Expenditure (£)</w:t>
            </w:r>
          </w:p>
        </w:tc>
        <w:tc>
          <w:tcPr>
            <w:tcW w:w="1417" w:type="dxa"/>
            <w:tcBorders>
              <w:top w:val="nil"/>
              <w:left w:val="nil"/>
              <w:bottom w:val="single" w:sz="12" w:space="0" w:color="auto"/>
              <w:right w:val="single" w:sz="4" w:space="0" w:color="auto"/>
            </w:tcBorders>
            <w:shd w:val="clear" w:color="auto" w:fill="E7E6E6" w:themeFill="background2"/>
            <w:vAlign w:val="bottom"/>
            <w:hideMark/>
          </w:tcPr>
          <w:p w14:paraId="31F48444"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Annual Budget (£)</w:t>
            </w:r>
          </w:p>
        </w:tc>
        <w:tc>
          <w:tcPr>
            <w:tcW w:w="1419" w:type="dxa"/>
            <w:tcBorders>
              <w:top w:val="nil"/>
              <w:left w:val="nil"/>
              <w:bottom w:val="single" w:sz="12" w:space="0" w:color="auto"/>
              <w:right w:val="single" w:sz="12" w:space="0" w:color="auto"/>
            </w:tcBorders>
            <w:shd w:val="clear" w:color="auto" w:fill="E7E6E6" w:themeFill="background2"/>
            <w:vAlign w:val="bottom"/>
            <w:hideMark/>
          </w:tcPr>
          <w:p w14:paraId="0C82F541"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b/>
                <w:bCs/>
                <w:sz w:val="18"/>
                <w:szCs w:val="18"/>
              </w:rPr>
              <w:t>Expenditure Against Annual Budget (%)</w:t>
            </w:r>
          </w:p>
        </w:tc>
      </w:tr>
      <w:tr w:rsidR="00627DCF" w:rsidRPr="0001561A" w14:paraId="0491BC15" w14:textId="77777777" w:rsidTr="0061603C">
        <w:trPr>
          <w:gridAfter w:val="1"/>
          <w:wAfter w:w="35" w:type="dxa"/>
          <w:trHeight w:val="235"/>
        </w:trPr>
        <w:tc>
          <w:tcPr>
            <w:tcW w:w="1985"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1534BC92" w14:textId="77777777" w:rsidR="00627DCF" w:rsidRPr="0001561A" w:rsidRDefault="00627DCF" w:rsidP="0002452B">
            <w:pPr>
              <w:rPr>
                <w:rFonts w:ascii="Times New Roman" w:hAnsi="Times New Roman"/>
                <w:b/>
                <w:bCs/>
                <w:sz w:val="18"/>
                <w:szCs w:val="18"/>
              </w:rPr>
            </w:pPr>
            <w:r w:rsidRPr="0001561A">
              <w:rPr>
                <w:rFonts w:ascii="Times New Roman" w:hAnsi="Times New Roman"/>
                <w:b/>
                <w:bCs/>
                <w:sz w:val="18"/>
                <w:szCs w:val="18"/>
              </w:rPr>
              <w:t>Total Office &amp; Non-Activity Centres</w:t>
            </w:r>
          </w:p>
        </w:tc>
        <w:tc>
          <w:tcPr>
            <w:tcW w:w="1418"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332F32D"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493,254.03</w:t>
            </w:r>
          </w:p>
        </w:tc>
        <w:tc>
          <w:tcPr>
            <w:tcW w:w="1417" w:type="dxa"/>
            <w:tcBorders>
              <w:top w:val="single" w:sz="12" w:space="0" w:color="auto"/>
              <w:left w:val="nil"/>
              <w:bottom w:val="single" w:sz="12" w:space="0" w:color="auto"/>
              <w:right w:val="single" w:sz="4" w:space="0" w:color="auto"/>
            </w:tcBorders>
            <w:shd w:val="clear" w:color="auto" w:fill="auto"/>
            <w:noWrap/>
            <w:vAlign w:val="center"/>
            <w:hideMark/>
          </w:tcPr>
          <w:p w14:paraId="74A7B96C"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808,718.92</w:t>
            </w:r>
          </w:p>
        </w:tc>
        <w:tc>
          <w:tcPr>
            <w:tcW w:w="1418" w:type="dxa"/>
            <w:tcBorders>
              <w:top w:val="single" w:sz="12" w:space="0" w:color="auto"/>
              <w:left w:val="nil"/>
              <w:bottom w:val="single" w:sz="12" w:space="0" w:color="auto"/>
              <w:right w:val="single" w:sz="12" w:space="0" w:color="auto"/>
            </w:tcBorders>
            <w:shd w:val="clear" w:color="auto" w:fill="auto"/>
            <w:noWrap/>
            <w:vAlign w:val="center"/>
            <w:hideMark/>
          </w:tcPr>
          <w:p w14:paraId="6181474A"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60.99%</w:t>
            </w:r>
          </w:p>
        </w:tc>
        <w:tc>
          <w:tcPr>
            <w:tcW w:w="127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798C0D1"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520,957.73</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14:paraId="7A29F115"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839,362.12</w:t>
            </w:r>
          </w:p>
        </w:tc>
        <w:tc>
          <w:tcPr>
            <w:tcW w:w="1419" w:type="dxa"/>
            <w:tcBorders>
              <w:top w:val="single" w:sz="12" w:space="0" w:color="auto"/>
              <w:left w:val="nil"/>
              <w:bottom w:val="single" w:sz="12" w:space="0" w:color="auto"/>
              <w:right w:val="single" w:sz="12" w:space="0" w:color="auto"/>
            </w:tcBorders>
            <w:shd w:val="clear" w:color="auto" w:fill="auto"/>
            <w:noWrap/>
            <w:vAlign w:val="center"/>
            <w:hideMark/>
          </w:tcPr>
          <w:p w14:paraId="3612A6B2"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62.07%</w:t>
            </w:r>
          </w:p>
        </w:tc>
      </w:tr>
      <w:tr w:rsidR="00627DCF" w:rsidRPr="0001561A" w14:paraId="529A9F76" w14:textId="77777777" w:rsidTr="0061603C">
        <w:trPr>
          <w:gridAfter w:val="1"/>
          <w:wAfter w:w="35" w:type="dxa"/>
          <w:trHeight w:val="50"/>
        </w:trPr>
        <w:tc>
          <w:tcPr>
            <w:tcW w:w="1985" w:type="dxa"/>
            <w:tcBorders>
              <w:top w:val="single" w:sz="12" w:space="0" w:color="auto"/>
              <w:left w:val="single" w:sz="12" w:space="0" w:color="auto"/>
              <w:bottom w:val="single" w:sz="12" w:space="0" w:color="auto"/>
              <w:right w:val="single" w:sz="12" w:space="0" w:color="auto"/>
            </w:tcBorders>
            <w:shd w:val="clear" w:color="auto" w:fill="E7E6E6" w:themeFill="background2"/>
            <w:vAlign w:val="bottom"/>
            <w:hideMark/>
          </w:tcPr>
          <w:p w14:paraId="65E914B2"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u w:val="single"/>
              </w:rPr>
              <w:t xml:space="preserve">Including </w:t>
            </w:r>
            <w:r w:rsidRPr="0001561A">
              <w:rPr>
                <w:rFonts w:ascii="Times New Roman" w:hAnsi="Times New Roman"/>
                <w:sz w:val="18"/>
                <w:szCs w:val="18"/>
              </w:rPr>
              <w:t>Salaries (Employer Costs)</w:t>
            </w:r>
          </w:p>
        </w:tc>
        <w:tc>
          <w:tcPr>
            <w:tcW w:w="1418" w:type="dxa"/>
            <w:tcBorders>
              <w:top w:val="single" w:sz="12" w:space="0" w:color="auto"/>
              <w:left w:val="single" w:sz="12" w:space="0" w:color="auto"/>
              <w:bottom w:val="single" w:sz="12" w:space="0" w:color="auto"/>
              <w:right w:val="single" w:sz="4" w:space="0" w:color="auto"/>
            </w:tcBorders>
            <w:shd w:val="clear" w:color="auto" w:fill="E7E6E6" w:themeFill="background2"/>
            <w:noWrap/>
            <w:vAlign w:val="center"/>
            <w:hideMark/>
          </w:tcPr>
          <w:p w14:paraId="39CBCACE"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319,416.12</w:t>
            </w:r>
          </w:p>
        </w:tc>
        <w:tc>
          <w:tcPr>
            <w:tcW w:w="1417" w:type="dxa"/>
            <w:tcBorders>
              <w:top w:val="single" w:sz="12" w:space="0" w:color="auto"/>
              <w:left w:val="nil"/>
              <w:bottom w:val="single" w:sz="12" w:space="0" w:color="auto"/>
              <w:right w:val="single" w:sz="4" w:space="0" w:color="auto"/>
            </w:tcBorders>
            <w:shd w:val="clear" w:color="auto" w:fill="E7E6E6" w:themeFill="background2"/>
            <w:noWrap/>
            <w:vAlign w:val="center"/>
            <w:hideMark/>
          </w:tcPr>
          <w:p w14:paraId="5A300804"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474,500.00</w:t>
            </w:r>
          </w:p>
        </w:tc>
        <w:tc>
          <w:tcPr>
            <w:tcW w:w="1418" w:type="dxa"/>
            <w:tcBorders>
              <w:top w:val="single" w:sz="12" w:space="0" w:color="auto"/>
              <w:left w:val="nil"/>
              <w:bottom w:val="single" w:sz="12" w:space="0" w:color="auto"/>
              <w:right w:val="single" w:sz="12" w:space="0" w:color="auto"/>
            </w:tcBorders>
            <w:shd w:val="clear" w:color="auto" w:fill="E7E6E6" w:themeFill="background2"/>
            <w:noWrap/>
            <w:vAlign w:val="center"/>
            <w:hideMark/>
          </w:tcPr>
          <w:p w14:paraId="7FB070B8"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67.32%</w:t>
            </w:r>
          </w:p>
        </w:tc>
        <w:tc>
          <w:tcPr>
            <w:tcW w:w="1276" w:type="dxa"/>
            <w:tcBorders>
              <w:top w:val="single" w:sz="12" w:space="0" w:color="auto"/>
              <w:left w:val="single" w:sz="12" w:space="0" w:color="auto"/>
              <w:bottom w:val="single" w:sz="12" w:space="0" w:color="auto"/>
              <w:right w:val="single" w:sz="4" w:space="0" w:color="auto"/>
            </w:tcBorders>
            <w:shd w:val="clear" w:color="auto" w:fill="E7E6E6" w:themeFill="background2"/>
            <w:vAlign w:val="center"/>
            <w:hideMark/>
          </w:tcPr>
          <w:p w14:paraId="2EE138E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348,831.14</w:t>
            </w:r>
          </w:p>
        </w:tc>
        <w:tc>
          <w:tcPr>
            <w:tcW w:w="1417" w:type="dxa"/>
            <w:tcBorders>
              <w:top w:val="single" w:sz="12" w:space="0" w:color="auto"/>
              <w:left w:val="nil"/>
              <w:bottom w:val="single" w:sz="12" w:space="0" w:color="auto"/>
              <w:right w:val="single" w:sz="4" w:space="0" w:color="auto"/>
            </w:tcBorders>
            <w:shd w:val="clear" w:color="auto" w:fill="E7E6E6" w:themeFill="background2"/>
            <w:vAlign w:val="center"/>
            <w:hideMark/>
          </w:tcPr>
          <w:p w14:paraId="1151E67E"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495,803.00</w:t>
            </w:r>
          </w:p>
        </w:tc>
        <w:tc>
          <w:tcPr>
            <w:tcW w:w="1419" w:type="dxa"/>
            <w:tcBorders>
              <w:top w:val="single" w:sz="12" w:space="0" w:color="auto"/>
              <w:left w:val="nil"/>
              <w:bottom w:val="single" w:sz="12" w:space="0" w:color="auto"/>
              <w:right w:val="single" w:sz="12" w:space="0" w:color="auto"/>
            </w:tcBorders>
            <w:shd w:val="clear" w:color="auto" w:fill="E7E6E6" w:themeFill="background2"/>
            <w:noWrap/>
            <w:vAlign w:val="center"/>
            <w:hideMark/>
          </w:tcPr>
          <w:p w14:paraId="0E04360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70.36%</w:t>
            </w:r>
          </w:p>
        </w:tc>
      </w:tr>
      <w:tr w:rsidR="00627DCF" w:rsidRPr="0001561A" w14:paraId="2723C4A1" w14:textId="77777777" w:rsidTr="0061603C">
        <w:trPr>
          <w:gridAfter w:val="1"/>
          <w:wAfter w:w="35" w:type="dxa"/>
          <w:trHeight w:val="158"/>
        </w:trPr>
        <w:tc>
          <w:tcPr>
            <w:tcW w:w="1985"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bottom"/>
            <w:hideMark/>
          </w:tcPr>
          <w:p w14:paraId="10E44CAF" w14:textId="77777777" w:rsidR="00627DCF" w:rsidRPr="0001561A" w:rsidRDefault="00627DCF" w:rsidP="0002452B">
            <w:pPr>
              <w:rPr>
                <w:rFonts w:ascii="Times New Roman" w:hAnsi="Times New Roman"/>
                <w:b/>
                <w:bCs/>
                <w:sz w:val="18"/>
                <w:szCs w:val="18"/>
              </w:rPr>
            </w:pPr>
            <w:r w:rsidRPr="0001561A">
              <w:rPr>
                <w:rFonts w:ascii="Times New Roman" w:hAnsi="Times New Roman"/>
                <w:sz w:val="18"/>
                <w:szCs w:val="18"/>
                <w:u w:val="single"/>
              </w:rPr>
              <w:t>Including</w:t>
            </w:r>
            <w:r w:rsidRPr="0001561A">
              <w:rPr>
                <w:rFonts w:ascii="Times New Roman" w:hAnsi="Times New Roman"/>
                <w:sz w:val="18"/>
                <w:szCs w:val="18"/>
              </w:rPr>
              <w:t xml:space="preserve"> Youth Provision </w:t>
            </w:r>
          </w:p>
          <w:p w14:paraId="215E8EBF"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Grant Aid -Managed by LY&amp;A</w:t>
            </w:r>
          </w:p>
        </w:tc>
        <w:tc>
          <w:tcPr>
            <w:tcW w:w="141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4396FF91"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500.00</w:t>
            </w:r>
          </w:p>
        </w:tc>
        <w:tc>
          <w:tcPr>
            <w:tcW w:w="1417"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12D730C6"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12,500.00</w:t>
            </w:r>
          </w:p>
        </w:tc>
        <w:tc>
          <w:tcPr>
            <w:tcW w:w="1418" w:type="dxa"/>
            <w:tcBorders>
              <w:top w:val="single" w:sz="12" w:space="0" w:color="auto"/>
              <w:left w:val="nil"/>
              <w:bottom w:val="single" w:sz="4" w:space="0" w:color="auto"/>
              <w:right w:val="single" w:sz="12" w:space="0" w:color="auto"/>
            </w:tcBorders>
            <w:shd w:val="clear" w:color="auto" w:fill="D9D9D9" w:themeFill="background1" w:themeFillShade="D9"/>
            <w:noWrap/>
            <w:vAlign w:val="center"/>
            <w:hideMark/>
          </w:tcPr>
          <w:p w14:paraId="6476E04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3.49%</w:t>
            </w:r>
          </w:p>
        </w:tc>
        <w:tc>
          <w:tcPr>
            <w:tcW w:w="1276" w:type="dxa"/>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3F865D5B"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 xml:space="preserve">N/A – Amalgamated within main general grant aid &amp; SLA budgets (N/C 5074-77) </w:t>
            </w:r>
          </w:p>
        </w:tc>
        <w:tc>
          <w:tcPr>
            <w:tcW w:w="1417"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0B83EEE"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N/A</w:t>
            </w:r>
          </w:p>
        </w:tc>
        <w:tc>
          <w:tcPr>
            <w:tcW w:w="1419" w:type="dxa"/>
            <w:tcBorders>
              <w:top w:val="single" w:sz="12" w:space="0" w:color="auto"/>
              <w:left w:val="nil"/>
              <w:bottom w:val="single" w:sz="4" w:space="0" w:color="auto"/>
              <w:right w:val="single" w:sz="12" w:space="0" w:color="auto"/>
            </w:tcBorders>
            <w:shd w:val="clear" w:color="auto" w:fill="D9D9D9" w:themeFill="background1" w:themeFillShade="D9"/>
            <w:noWrap/>
            <w:vAlign w:val="center"/>
            <w:hideMark/>
          </w:tcPr>
          <w:p w14:paraId="57530641"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 xml:space="preserve">N/A </w:t>
            </w:r>
          </w:p>
        </w:tc>
      </w:tr>
      <w:tr w:rsidR="00627DCF" w:rsidRPr="0001561A" w14:paraId="4DC33C5D" w14:textId="77777777" w:rsidTr="0061603C">
        <w:trPr>
          <w:gridAfter w:val="1"/>
          <w:wAfter w:w="35" w:type="dxa"/>
          <w:trHeight w:val="70"/>
        </w:trPr>
        <w:tc>
          <w:tcPr>
            <w:tcW w:w="198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bottom"/>
          </w:tcPr>
          <w:p w14:paraId="223B263D" w14:textId="77777777" w:rsidR="00627DCF" w:rsidRPr="0001561A" w:rsidRDefault="00627DCF" w:rsidP="0002452B">
            <w:pPr>
              <w:rPr>
                <w:rFonts w:ascii="Times New Roman" w:hAnsi="Times New Roman"/>
                <w:sz w:val="18"/>
                <w:szCs w:val="18"/>
                <w:u w:val="single"/>
              </w:rPr>
            </w:pPr>
            <w:r w:rsidRPr="0001561A">
              <w:rPr>
                <w:rFonts w:ascii="Times New Roman" w:hAnsi="Times New Roman"/>
                <w:sz w:val="18"/>
                <w:szCs w:val="18"/>
              </w:rPr>
              <w:t xml:space="preserve">Core Youth Funding </w:t>
            </w:r>
            <w:r w:rsidRPr="0001561A">
              <w:rPr>
                <w:rFonts w:ascii="Times New Roman" w:hAnsi="Times New Roman"/>
                <w:b/>
                <w:bCs/>
                <w:color w:val="C00000"/>
                <w:sz w:val="18"/>
                <w:szCs w:val="18"/>
              </w:rPr>
              <w:t>See Note 1</w:t>
            </w:r>
          </w:p>
        </w:tc>
        <w:tc>
          <w:tcPr>
            <w:tcW w:w="141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tcPr>
          <w:p w14:paraId="5236AC27"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6,722.83</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7744A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34,180.00</w:t>
            </w:r>
          </w:p>
        </w:tc>
        <w:tc>
          <w:tcPr>
            <w:tcW w:w="1418" w:type="dxa"/>
            <w:tcBorders>
              <w:top w:val="single" w:sz="4" w:space="0" w:color="auto"/>
              <w:left w:val="nil"/>
              <w:bottom w:val="single" w:sz="4" w:space="0" w:color="auto"/>
              <w:right w:val="single" w:sz="12" w:space="0" w:color="auto"/>
            </w:tcBorders>
            <w:shd w:val="clear" w:color="auto" w:fill="D9D9D9" w:themeFill="background1" w:themeFillShade="D9"/>
            <w:noWrap/>
            <w:vAlign w:val="center"/>
          </w:tcPr>
          <w:p w14:paraId="7890ED57"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19.67%</w:t>
            </w:r>
          </w:p>
        </w:tc>
        <w:tc>
          <w:tcPr>
            <w:tcW w:w="127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6AEE116C"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6,713.57</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1F4EF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34,180.00</w:t>
            </w:r>
          </w:p>
        </w:tc>
        <w:tc>
          <w:tcPr>
            <w:tcW w:w="1419" w:type="dxa"/>
            <w:tcBorders>
              <w:top w:val="single" w:sz="4" w:space="0" w:color="auto"/>
              <w:left w:val="nil"/>
              <w:bottom w:val="single" w:sz="4" w:space="0" w:color="auto"/>
              <w:right w:val="single" w:sz="12" w:space="0" w:color="auto"/>
            </w:tcBorders>
            <w:shd w:val="clear" w:color="auto" w:fill="D9D9D9" w:themeFill="background1" w:themeFillShade="D9"/>
            <w:noWrap/>
            <w:vAlign w:val="center"/>
          </w:tcPr>
          <w:p w14:paraId="2E249DB7"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19.64%</w:t>
            </w:r>
          </w:p>
        </w:tc>
      </w:tr>
      <w:tr w:rsidR="00627DCF" w:rsidRPr="0001561A" w14:paraId="0E7FBC26" w14:textId="77777777" w:rsidTr="0061603C">
        <w:trPr>
          <w:gridAfter w:val="1"/>
          <w:wAfter w:w="35" w:type="dxa"/>
          <w:trHeight w:val="600"/>
        </w:trPr>
        <w:tc>
          <w:tcPr>
            <w:tcW w:w="1985" w:type="dxa"/>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bottom"/>
          </w:tcPr>
          <w:p w14:paraId="55EF8F2E"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 xml:space="preserve">Skatepark -General Running Costs - Excludes Reserves </w:t>
            </w:r>
            <w:r w:rsidRPr="0001561A">
              <w:rPr>
                <w:rFonts w:ascii="Times New Roman" w:hAnsi="Times New Roman"/>
                <w:b/>
                <w:bCs/>
                <w:color w:val="C00000"/>
                <w:sz w:val="18"/>
                <w:szCs w:val="18"/>
              </w:rPr>
              <w:t>See note 2</w:t>
            </w:r>
          </w:p>
        </w:tc>
        <w:tc>
          <w:tcPr>
            <w:tcW w:w="1418"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tcPr>
          <w:p w14:paraId="6254B7EB"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4,275.17</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2094E6"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7,520.00</w:t>
            </w:r>
          </w:p>
        </w:tc>
        <w:tc>
          <w:tcPr>
            <w:tcW w:w="1418" w:type="dxa"/>
            <w:tcBorders>
              <w:top w:val="single" w:sz="4" w:space="0" w:color="auto"/>
              <w:left w:val="nil"/>
              <w:bottom w:val="single" w:sz="4" w:space="0" w:color="auto"/>
              <w:right w:val="single" w:sz="12" w:space="0" w:color="auto"/>
            </w:tcBorders>
            <w:shd w:val="clear" w:color="auto" w:fill="D9D9D9" w:themeFill="background1" w:themeFillShade="D9"/>
            <w:noWrap/>
            <w:vAlign w:val="center"/>
          </w:tcPr>
          <w:p w14:paraId="67FD3649"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56.85%</w:t>
            </w:r>
          </w:p>
        </w:tc>
        <w:tc>
          <w:tcPr>
            <w:tcW w:w="127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78187C96"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4,511.32</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70802D"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7,520.00</w:t>
            </w:r>
          </w:p>
        </w:tc>
        <w:tc>
          <w:tcPr>
            <w:tcW w:w="1419" w:type="dxa"/>
            <w:tcBorders>
              <w:top w:val="single" w:sz="4" w:space="0" w:color="auto"/>
              <w:left w:val="nil"/>
              <w:bottom w:val="single" w:sz="4" w:space="0" w:color="auto"/>
              <w:right w:val="single" w:sz="12" w:space="0" w:color="auto"/>
            </w:tcBorders>
            <w:shd w:val="clear" w:color="auto" w:fill="D9D9D9" w:themeFill="background1" w:themeFillShade="D9"/>
            <w:noWrap/>
            <w:vAlign w:val="center"/>
          </w:tcPr>
          <w:p w14:paraId="1CF21797"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60.00%</w:t>
            </w:r>
          </w:p>
        </w:tc>
      </w:tr>
      <w:tr w:rsidR="0017184B" w:rsidRPr="0001561A" w14:paraId="7BC9FE79" w14:textId="77777777" w:rsidTr="0061603C">
        <w:trPr>
          <w:gridAfter w:val="1"/>
          <w:wAfter w:w="35" w:type="dxa"/>
          <w:trHeight w:val="600"/>
        </w:trPr>
        <w:tc>
          <w:tcPr>
            <w:tcW w:w="1985" w:type="dxa"/>
            <w:tcBorders>
              <w:top w:val="nil"/>
              <w:left w:val="single" w:sz="12" w:space="0" w:color="auto"/>
              <w:bottom w:val="single" w:sz="12" w:space="0" w:color="auto"/>
              <w:right w:val="single" w:sz="12" w:space="0" w:color="auto"/>
            </w:tcBorders>
            <w:shd w:val="clear" w:color="auto" w:fill="D9D9D9" w:themeFill="background1" w:themeFillShade="D9"/>
            <w:vAlign w:val="bottom"/>
          </w:tcPr>
          <w:p w14:paraId="5561AB6F"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External Youth Grant Funding from SGC etc</w:t>
            </w:r>
          </w:p>
          <w:p w14:paraId="1EFAB2EB" w14:textId="77777777" w:rsidR="00627DCF" w:rsidRPr="0001561A" w:rsidRDefault="00627DCF" w:rsidP="0002452B">
            <w:pPr>
              <w:rPr>
                <w:rFonts w:ascii="Times New Roman" w:hAnsi="Times New Roman"/>
                <w:b/>
                <w:bCs/>
                <w:sz w:val="18"/>
                <w:szCs w:val="18"/>
              </w:rPr>
            </w:pPr>
            <w:r w:rsidRPr="0001561A">
              <w:rPr>
                <w:rFonts w:ascii="Times New Roman" w:hAnsi="Times New Roman"/>
                <w:b/>
                <w:bCs/>
                <w:color w:val="C00000"/>
                <w:sz w:val="18"/>
                <w:szCs w:val="18"/>
              </w:rPr>
              <w:t>See Note 3</w:t>
            </w:r>
          </w:p>
        </w:tc>
        <w:tc>
          <w:tcPr>
            <w:tcW w:w="1418" w:type="dxa"/>
            <w:tcBorders>
              <w:top w:val="nil"/>
              <w:left w:val="single" w:sz="12" w:space="0" w:color="auto"/>
              <w:bottom w:val="single" w:sz="12" w:space="0" w:color="auto"/>
              <w:right w:val="single" w:sz="4" w:space="0" w:color="auto"/>
            </w:tcBorders>
            <w:shd w:val="clear" w:color="auto" w:fill="D9D9D9" w:themeFill="background1" w:themeFillShade="D9"/>
            <w:noWrap/>
            <w:vAlign w:val="center"/>
          </w:tcPr>
          <w:p w14:paraId="12AEA2F0"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6,780.69</w:t>
            </w:r>
          </w:p>
        </w:tc>
        <w:tc>
          <w:tcPr>
            <w:tcW w:w="1417" w:type="dxa"/>
            <w:tcBorders>
              <w:top w:val="nil"/>
              <w:left w:val="nil"/>
              <w:bottom w:val="single" w:sz="12" w:space="0" w:color="auto"/>
              <w:right w:val="single" w:sz="4" w:space="0" w:color="auto"/>
            </w:tcBorders>
            <w:shd w:val="clear" w:color="auto" w:fill="D9D9D9" w:themeFill="background1" w:themeFillShade="D9"/>
            <w:noWrap/>
            <w:vAlign w:val="center"/>
          </w:tcPr>
          <w:p w14:paraId="50AD8231"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37,771.92</w:t>
            </w:r>
          </w:p>
        </w:tc>
        <w:tc>
          <w:tcPr>
            <w:tcW w:w="1418" w:type="dxa"/>
            <w:tcBorders>
              <w:top w:val="single" w:sz="4" w:space="0" w:color="auto"/>
              <w:left w:val="nil"/>
              <w:bottom w:val="single" w:sz="12" w:space="0" w:color="auto"/>
              <w:right w:val="single" w:sz="12" w:space="0" w:color="auto"/>
            </w:tcBorders>
            <w:shd w:val="clear" w:color="auto" w:fill="D9D9D9" w:themeFill="background1" w:themeFillShade="D9"/>
            <w:noWrap/>
            <w:vAlign w:val="center"/>
          </w:tcPr>
          <w:p w14:paraId="2B6863B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17.98%</w:t>
            </w:r>
          </w:p>
        </w:tc>
        <w:tc>
          <w:tcPr>
            <w:tcW w:w="1276" w:type="dxa"/>
            <w:tcBorders>
              <w:top w:val="nil"/>
              <w:left w:val="single" w:sz="12" w:space="0" w:color="auto"/>
              <w:bottom w:val="single" w:sz="12" w:space="0" w:color="auto"/>
              <w:right w:val="single" w:sz="4" w:space="0" w:color="auto"/>
            </w:tcBorders>
            <w:shd w:val="clear" w:color="auto" w:fill="D9D9D9" w:themeFill="background1" w:themeFillShade="D9"/>
            <w:vAlign w:val="center"/>
          </w:tcPr>
          <w:p w14:paraId="5EC591F5"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6,200.87</w:t>
            </w:r>
          </w:p>
        </w:tc>
        <w:tc>
          <w:tcPr>
            <w:tcW w:w="1417" w:type="dxa"/>
            <w:tcBorders>
              <w:top w:val="nil"/>
              <w:left w:val="nil"/>
              <w:bottom w:val="single" w:sz="12" w:space="0" w:color="auto"/>
              <w:right w:val="single" w:sz="4" w:space="0" w:color="auto"/>
            </w:tcBorders>
            <w:shd w:val="clear" w:color="auto" w:fill="D9D9D9" w:themeFill="background1" w:themeFillShade="D9"/>
            <w:vAlign w:val="center"/>
          </w:tcPr>
          <w:p w14:paraId="5C7D4C3A"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25,935.27</w:t>
            </w:r>
          </w:p>
        </w:tc>
        <w:tc>
          <w:tcPr>
            <w:tcW w:w="1419" w:type="dxa"/>
            <w:tcBorders>
              <w:top w:val="single" w:sz="4" w:space="0" w:color="auto"/>
              <w:left w:val="nil"/>
              <w:bottom w:val="single" w:sz="12" w:space="0" w:color="auto"/>
              <w:right w:val="single" w:sz="12" w:space="0" w:color="auto"/>
            </w:tcBorders>
            <w:shd w:val="clear" w:color="auto" w:fill="D9D9D9" w:themeFill="background1" w:themeFillShade="D9"/>
            <w:noWrap/>
            <w:vAlign w:val="center"/>
          </w:tcPr>
          <w:p w14:paraId="4DE2404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23.90%</w:t>
            </w:r>
          </w:p>
        </w:tc>
      </w:tr>
      <w:tr w:rsidR="00627DCF" w:rsidRPr="0001561A" w14:paraId="3478719C" w14:textId="77777777" w:rsidTr="0061603C">
        <w:trPr>
          <w:gridAfter w:val="1"/>
          <w:wAfter w:w="35" w:type="dxa"/>
          <w:trHeight w:val="50"/>
        </w:trPr>
        <w:tc>
          <w:tcPr>
            <w:tcW w:w="1985" w:type="dxa"/>
            <w:tcBorders>
              <w:top w:val="nil"/>
              <w:left w:val="single" w:sz="4" w:space="0" w:color="auto"/>
              <w:bottom w:val="single" w:sz="4" w:space="0" w:color="auto"/>
              <w:right w:val="single" w:sz="12" w:space="0" w:color="auto"/>
            </w:tcBorders>
            <w:shd w:val="clear" w:color="auto" w:fill="auto"/>
            <w:vAlign w:val="bottom"/>
            <w:hideMark/>
          </w:tcPr>
          <w:p w14:paraId="0F3457C1"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Jubilee Centre</w:t>
            </w:r>
          </w:p>
        </w:tc>
        <w:tc>
          <w:tcPr>
            <w:tcW w:w="1418" w:type="dxa"/>
            <w:tcBorders>
              <w:top w:val="nil"/>
              <w:left w:val="single" w:sz="12" w:space="0" w:color="auto"/>
              <w:bottom w:val="single" w:sz="4" w:space="0" w:color="auto"/>
              <w:right w:val="single" w:sz="4" w:space="0" w:color="auto"/>
            </w:tcBorders>
            <w:shd w:val="clear" w:color="auto" w:fill="auto"/>
            <w:noWrap/>
            <w:vAlign w:val="center"/>
            <w:hideMark/>
          </w:tcPr>
          <w:p w14:paraId="66173AE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69,060.18</w:t>
            </w:r>
          </w:p>
        </w:tc>
        <w:tc>
          <w:tcPr>
            <w:tcW w:w="1417" w:type="dxa"/>
            <w:tcBorders>
              <w:top w:val="nil"/>
              <w:left w:val="nil"/>
              <w:bottom w:val="single" w:sz="4" w:space="0" w:color="auto"/>
              <w:right w:val="single" w:sz="4" w:space="0" w:color="auto"/>
            </w:tcBorders>
            <w:shd w:val="clear" w:color="auto" w:fill="auto"/>
            <w:noWrap/>
            <w:vAlign w:val="center"/>
            <w:hideMark/>
          </w:tcPr>
          <w:p w14:paraId="243B0403"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113,908.00</w:t>
            </w:r>
          </w:p>
        </w:tc>
        <w:tc>
          <w:tcPr>
            <w:tcW w:w="1418" w:type="dxa"/>
            <w:tcBorders>
              <w:top w:val="single" w:sz="12" w:space="0" w:color="auto"/>
              <w:left w:val="nil"/>
              <w:bottom w:val="single" w:sz="4" w:space="0" w:color="auto"/>
              <w:right w:val="single" w:sz="12" w:space="0" w:color="auto"/>
            </w:tcBorders>
            <w:shd w:val="clear" w:color="auto" w:fill="auto"/>
            <w:noWrap/>
            <w:vAlign w:val="center"/>
            <w:hideMark/>
          </w:tcPr>
          <w:p w14:paraId="0715B000"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60.63%</w:t>
            </w:r>
          </w:p>
        </w:tc>
        <w:tc>
          <w:tcPr>
            <w:tcW w:w="1276" w:type="dxa"/>
            <w:tcBorders>
              <w:top w:val="nil"/>
              <w:left w:val="single" w:sz="12" w:space="0" w:color="auto"/>
              <w:bottom w:val="single" w:sz="4" w:space="0" w:color="auto"/>
              <w:right w:val="single" w:sz="4" w:space="0" w:color="auto"/>
            </w:tcBorders>
            <w:shd w:val="clear" w:color="auto" w:fill="auto"/>
            <w:noWrap/>
            <w:vAlign w:val="center"/>
            <w:hideMark/>
          </w:tcPr>
          <w:p w14:paraId="660D995C"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53,228.08</w:t>
            </w:r>
          </w:p>
        </w:tc>
        <w:tc>
          <w:tcPr>
            <w:tcW w:w="1417" w:type="dxa"/>
            <w:tcBorders>
              <w:top w:val="nil"/>
              <w:left w:val="nil"/>
              <w:bottom w:val="single" w:sz="4" w:space="0" w:color="auto"/>
              <w:right w:val="single" w:sz="4" w:space="0" w:color="auto"/>
            </w:tcBorders>
            <w:shd w:val="clear" w:color="auto" w:fill="auto"/>
            <w:noWrap/>
            <w:vAlign w:val="center"/>
            <w:hideMark/>
          </w:tcPr>
          <w:p w14:paraId="32C14274"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103,621</w:t>
            </w:r>
          </w:p>
        </w:tc>
        <w:tc>
          <w:tcPr>
            <w:tcW w:w="1419" w:type="dxa"/>
            <w:tcBorders>
              <w:top w:val="single" w:sz="12" w:space="0" w:color="auto"/>
              <w:left w:val="nil"/>
              <w:bottom w:val="single" w:sz="4" w:space="0" w:color="auto"/>
              <w:right w:val="single" w:sz="12" w:space="0" w:color="auto"/>
            </w:tcBorders>
            <w:shd w:val="clear" w:color="auto" w:fill="auto"/>
            <w:noWrap/>
            <w:vAlign w:val="center"/>
            <w:hideMark/>
          </w:tcPr>
          <w:p w14:paraId="3B1F226D"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51.37%</w:t>
            </w:r>
          </w:p>
        </w:tc>
      </w:tr>
      <w:tr w:rsidR="00627DCF" w:rsidRPr="0001561A" w14:paraId="39A6906E" w14:textId="77777777" w:rsidTr="0061603C">
        <w:trPr>
          <w:gridAfter w:val="1"/>
          <w:wAfter w:w="35" w:type="dxa"/>
          <w:trHeight w:val="70"/>
        </w:trPr>
        <w:tc>
          <w:tcPr>
            <w:tcW w:w="1985" w:type="dxa"/>
            <w:tcBorders>
              <w:top w:val="nil"/>
              <w:left w:val="single" w:sz="4" w:space="0" w:color="auto"/>
              <w:bottom w:val="single" w:sz="4" w:space="0" w:color="auto"/>
              <w:right w:val="single" w:sz="12" w:space="0" w:color="auto"/>
            </w:tcBorders>
            <w:shd w:val="clear" w:color="auto" w:fill="auto"/>
            <w:vAlign w:val="bottom"/>
            <w:hideMark/>
          </w:tcPr>
          <w:p w14:paraId="0BAB487D"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Brook Way</w:t>
            </w:r>
          </w:p>
        </w:tc>
        <w:tc>
          <w:tcPr>
            <w:tcW w:w="1418" w:type="dxa"/>
            <w:tcBorders>
              <w:top w:val="nil"/>
              <w:left w:val="single" w:sz="12" w:space="0" w:color="auto"/>
              <w:bottom w:val="single" w:sz="4" w:space="0" w:color="auto"/>
              <w:right w:val="single" w:sz="4" w:space="0" w:color="auto"/>
            </w:tcBorders>
            <w:shd w:val="clear" w:color="auto" w:fill="auto"/>
            <w:noWrap/>
            <w:vAlign w:val="center"/>
            <w:hideMark/>
          </w:tcPr>
          <w:p w14:paraId="45089C95"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25,895.03</w:t>
            </w:r>
          </w:p>
        </w:tc>
        <w:tc>
          <w:tcPr>
            <w:tcW w:w="1417" w:type="dxa"/>
            <w:tcBorders>
              <w:top w:val="nil"/>
              <w:left w:val="nil"/>
              <w:bottom w:val="single" w:sz="4" w:space="0" w:color="auto"/>
              <w:right w:val="single" w:sz="4" w:space="0" w:color="auto"/>
            </w:tcBorders>
            <w:shd w:val="clear" w:color="auto" w:fill="auto"/>
            <w:noWrap/>
            <w:vAlign w:val="center"/>
            <w:hideMark/>
          </w:tcPr>
          <w:p w14:paraId="766BCA4E"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51,927.00</w:t>
            </w:r>
          </w:p>
        </w:tc>
        <w:tc>
          <w:tcPr>
            <w:tcW w:w="1418" w:type="dxa"/>
            <w:tcBorders>
              <w:top w:val="nil"/>
              <w:left w:val="nil"/>
              <w:bottom w:val="single" w:sz="4" w:space="0" w:color="auto"/>
              <w:right w:val="single" w:sz="12" w:space="0" w:color="auto"/>
            </w:tcBorders>
            <w:shd w:val="clear" w:color="auto" w:fill="auto"/>
            <w:noWrap/>
            <w:vAlign w:val="center"/>
            <w:hideMark/>
          </w:tcPr>
          <w:p w14:paraId="203D0BCC"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50.04%</w:t>
            </w:r>
          </w:p>
        </w:tc>
        <w:tc>
          <w:tcPr>
            <w:tcW w:w="1276" w:type="dxa"/>
            <w:tcBorders>
              <w:top w:val="nil"/>
              <w:left w:val="single" w:sz="12" w:space="0" w:color="auto"/>
              <w:bottom w:val="single" w:sz="4" w:space="0" w:color="auto"/>
              <w:right w:val="single" w:sz="4" w:space="0" w:color="auto"/>
            </w:tcBorders>
            <w:shd w:val="clear" w:color="auto" w:fill="auto"/>
            <w:noWrap/>
            <w:vAlign w:val="center"/>
            <w:hideMark/>
          </w:tcPr>
          <w:p w14:paraId="60FA5584"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25,853.20</w:t>
            </w:r>
          </w:p>
        </w:tc>
        <w:tc>
          <w:tcPr>
            <w:tcW w:w="1417" w:type="dxa"/>
            <w:tcBorders>
              <w:top w:val="nil"/>
              <w:left w:val="nil"/>
              <w:bottom w:val="single" w:sz="4" w:space="0" w:color="auto"/>
              <w:right w:val="single" w:sz="4" w:space="0" w:color="auto"/>
            </w:tcBorders>
            <w:shd w:val="clear" w:color="auto" w:fill="auto"/>
            <w:noWrap/>
            <w:vAlign w:val="center"/>
            <w:hideMark/>
          </w:tcPr>
          <w:p w14:paraId="7EAFA2EF"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46,504</w:t>
            </w:r>
          </w:p>
        </w:tc>
        <w:tc>
          <w:tcPr>
            <w:tcW w:w="1419" w:type="dxa"/>
            <w:tcBorders>
              <w:top w:val="nil"/>
              <w:left w:val="nil"/>
              <w:bottom w:val="single" w:sz="4" w:space="0" w:color="auto"/>
              <w:right w:val="single" w:sz="12" w:space="0" w:color="auto"/>
            </w:tcBorders>
            <w:shd w:val="clear" w:color="auto" w:fill="auto"/>
            <w:noWrap/>
            <w:vAlign w:val="center"/>
            <w:hideMark/>
          </w:tcPr>
          <w:p w14:paraId="330A9FF0"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55.59%</w:t>
            </w:r>
          </w:p>
        </w:tc>
      </w:tr>
      <w:tr w:rsidR="00627DCF" w:rsidRPr="0001561A" w14:paraId="7AB7AE87" w14:textId="77777777" w:rsidTr="0061603C">
        <w:trPr>
          <w:gridAfter w:val="1"/>
          <w:wAfter w:w="35" w:type="dxa"/>
          <w:trHeight w:val="70"/>
        </w:trPr>
        <w:tc>
          <w:tcPr>
            <w:tcW w:w="1985" w:type="dxa"/>
            <w:tcBorders>
              <w:top w:val="nil"/>
              <w:left w:val="single" w:sz="4" w:space="0" w:color="auto"/>
              <w:bottom w:val="single" w:sz="4" w:space="0" w:color="auto"/>
              <w:right w:val="single" w:sz="12" w:space="0" w:color="auto"/>
            </w:tcBorders>
            <w:shd w:val="clear" w:color="auto" w:fill="auto"/>
            <w:vAlign w:val="bottom"/>
            <w:hideMark/>
          </w:tcPr>
          <w:p w14:paraId="45FFA86C"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Baileys Court</w:t>
            </w:r>
          </w:p>
        </w:tc>
        <w:tc>
          <w:tcPr>
            <w:tcW w:w="1418" w:type="dxa"/>
            <w:tcBorders>
              <w:top w:val="nil"/>
              <w:left w:val="single" w:sz="12" w:space="0" w:color="auto"/>
              <w:bottom w:val="single" w:sz="4" w:space="0" w:color="auto"/>
              <w:right w:val="single" w:sz="4" w:space="0" w:color="auto"/>
            </w:tcBorders>
            <w:shd w:val="clear" w:color="auto" w:fill="auto"/>
            <w:noWrap/>
            <w:vAlign w:val="center"/>
            <w:hideMark/>
          </w:tcPr>
          <w:p w14:paraId="7BED169D"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56,207.16</w:t>
            </w:r>
          </w:p>
        </w:tc>
        <w:tc>
          <w:tcPr>
            <w:tcW w:w="1417" w:type="dxa"/>
            <w:tcBorders>
              <w:top w:val="nil"/>
              <w:left w:val="nil"/>
              <w:bottom w:val="single" w:sz="4" w:space="0" w:color="auto"/>
              <w:right w:val="single" w:sz="4" w:space="0" w:color="auto"/>
            </w:tcBorders>
            <w:shd w:val="clear" w:color="auto" w:fill="auto"/>
            <w:noWrap/>
            <w:vAlign w:val="center"/>
            <w:hideMark/>
          </w:tcPr>
          <w:p w14:paraId="51898E01"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101,678.00</w:t>
            </w:r>
          </w:p>
        </w:tc>
        <w:tc>
          <w:tcPr>
            <w:tcW w:w="1418" w:type="dxa"/>
            <w:tcBorders>
              <w:top w:val="nil"/>
              <w:left w:val="nil"/>
              <w:bottom w:val="single" w:sz="4" w:space="0" w:color="auto"/>
              <w:right w:val="single" w:sz="12" w:space="0" w:color="auto"/>
            </w:tcBorders>
            <w:shd w:val="clear" w:color="auto" w:fill="auto"/>
            <w:noWrap/>
            <w:vAlign w:val="center"/>
            <w:hideMark/>
          </w:tcPr>
          <w:p w14:paraId="251997B4"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55.28%</w:t>
            </w:r>
          </w:p>
        </w:tc>
        <w:tc>
          <w:tcPr>
            <w:tcW w:w="1276" w:type="dxa"/>
            <w:tcBorders>
              <w:top w:val="nil"/>
              <w:left w:val="single" w:sz="12" w:space="0" w:color="auto"/>
              <w:bottom w:val="single" w:sz="4" w:space="0" w:color="auto"/>
              <w:right w:val="single" w:sz="4" w:space="0" w:color="auto"/>
            </w:tcBorders>
            <w:shd w:val="clear" w:color="auto" w:fill="auto"/>
            <w:noWrap/>
            <w:vAlign w:val="center"/>
            <w:hideMark/>
          </w:tcPr>
          <w:p w14:paraId="61DD97F9"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65,928.79</w:t>
            </w:r>
          </w:p>
        </w:tc>
        <w:tc>
          <w:tcPr>
            <w:tcW w:w="1417" w:type="dxa"/>
            <w:tcBorders>
              <w:top w:val="nil"/>
              <w:left w:val="nil"/>
              <w:bottom w:val="single" w:sz="4" w:space="0" w:color="auto"/>
              <w:right w:val="single" w:sz="4" w:space="0" w:color="auto"/>
            </w:tcBorders>
            <w:shd w:val="clear" w:color="auto" w:fill="auto"/>
            <w:noWrap/>
            <w:vAlign w:val="center"/>
            <w:hideMark/>
          </w:tcPr>
          <w:p w14:paraId="0D1C2585"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101,904.00</w:t>
            </w:r>
          </w:p>
        </w:tc>
        <w:tc>
          <w:tcPr>
            <w:tcW w:w="1419" w:type="dxa"/>
            <w:tcBorders>
              <w:top w:val="nil"/>
              <w:left w:val="nil"/>
              <w:bottom w:val="single" w:sz="4" w:space="0" w:color="auto"/>
              <w:right w:val="single" w:sz="12" w:space="0" w:color="auto"/>
            </w:tcBorders>
            <w:shd w:val="clear" w:color="auto" w:fill="auto"/>
            <w:noWrap/>
            <w:vAlign w:val="center"/>
            <w:hideMark/>
          </w:tcPr>
          <w:p w14:paraId="0BD80EAD"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64.70%</w:t>
            </w:r>
          </w:p>
        </w:tc>
      </w:tr>
      <w:tr w:rsidR="00627DCF" w:rsidRPr="0001561A" w14:paraId="6617DEDD" w14:textId="77777777" w:rsidTr="0061603C">
        <w:trPr>
          <w:gridAfter w:val="1"/>
          <w:wAfter w:w="35" w:type="dxa"/>
          <w:trHeight w:val="70"/>
        </w:trPr>
        <w:tc>
          <w:tcPr>
            <w:tcW w:w="1985" w:type="dxa"/>
            <w:tcBorders>
              <w:top w:val="nil"/>
              <w:left w:val="single" w:sz="4" w:space="0" w:color="auto"/>
              <w:bottom w:val="single" w:sz="4" w:space="0" w:color="auto"/>
              <w:right w:val="single" w:sz="12" w:space="0" w:color="auto"/>
            </w:tcBorders>
            <w:shd w:val="clear" w:color="auto" w:fill="auto"/>
            <w:vAlign w:val="bottom"/>
            <w:hideMark/>
          </w:tcPr>
          <w:p w14:paraId="73AF6D45"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New Assets</w:t>
            </w:r>
          </w:p>
        </w:tc>
        <w:tc>
          <w:tcPr>
            <w:tcW w:w="1418" w:type="dxa"/>
            <w:tcBorders>
              <w:top w:val="nil"/>
              <w:left w:val="single" w:sz="12" w:space="0" w:color="auto"/>
              <w:bottom w:val="single" w:sz="4" w:space="0" w:color="auto"/>
              <w:right w:val="single" w:sz="4" w:space="0" w:color="auto"/>
            </w:tcBorders>
            <w:shd w:val="clear" w:color="auto" w:fill="auto"/>
            <w:noWrap/>
            <w:vAlign w:val="center"/>
            <w:hideMark/>
          </w:tcPr>
          <w:p w14:paraId="2BFFF690"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73,144.08</w:t>
            </w:r>
          </w:p>
        </w:tc>
        <w:tc>
          <w:tcPr>
            <w:tcW w:w="1417" w:type="dxa"/>
            <w:tcBorders>
              <w:top w:val="nil"/>
              <w:left w:val="nil"/>
              <w:bottom w:val="single" w:sz="4" w:space="0" w:color="auto"/>
              <w:right w:val="single" w:sz="4" w:space="0" w:color="auto"/>
            </w:tcBorders>
            <w:shd w:val="clear" w:color="auto" w:fill="auto"/>
            <w:noWrap/>
            <w:vAlign w:val="center"/>
            <w:hideMark/>
          </w:tcPr>
          <w:p w14:paraId="15A2CDF4"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87,933.82</w:t>
            </w:r>
          </w:p>
        </w:tc>
        <w:tc>
          <w:tcPr>
            <w:tcW w:w="1418" w:type="dxa"/>
            <w:tcBorders>
              <w:top w:val="nil"/>
              <w:left w:val="nil"/>
              <w:bottom w:val="single" w:sz="4" w:space="0" w:color="auto"/>
              <w:right w:val="single" w:sz="12" w:space="0" w:color="auto"/>
            </w:tcBorders>
            <w:shd w:val="clear" w:color="auto" w:fill="auto"/>
            <w:noWrap/>
            <w:vAlign w:val="center"/>
            <w:hideMark/>
          </w:tcPr>
          <w:p w14:paraId="21C3C2BD"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83.18%</w:t>
            </w:r>
          </w:p>
        </w:tc>
        <w:tc>
          <w:tcPr>
            <w:tcW w:w="1276" w:type="dxa"/>
            <w:tcBorders>
              <w:top w:val="nil"/>
              <w:left w:val="single" w:sz="12" w:space="0" w:color="auto"/>
              <w:bottom w:val="single" w:sz="4" w:space="0" w:color="auto"/>
              <w:right w:val="single" w:sz="4" w:space="0" w:color="auto"/>
            </w:tcBorders>
            <w:shd w:val="clear" w:color="auto" w:fill="auto"/>
            <w:noWrap/>
            <w:vAlign w:val="center"/>
            <w:hideMark/>
          </w:tcPr>
          <w:p w14:paraId="6E128FDE"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16,220.69</w:t>
            </w:r>
          </w:p>
        </w:tc>
        <w:tc>
          <w:tcPr>
            <w:tcW w:w="1417" w:type="dxa"/>
            <w:tcBorders>
              <w:top w:val="nil"/>
              <w:left w:val="nil"/>
              <w:bottom w:val="single" w:sz="4" w:space="0" w:color="auto"/>
              <w:right w:val="single" w:sz="4" w:space="0" w:color="auto"/>
            </w:tcBorders>
            <w:shd w:val="clear" w:color="auto" w:fill="auto"/>
            <w:noWrap/>
            <w:vAlign w:val="center"/>
            <w:hideMark/>
          </w:tcPr>
          <w:p w14:paraId="5926353A"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28,700.00</w:t>
            </w:r>
          </w:p>
        </w:tc>
        <w:tc>
          <w:tcPr>
            <w:tcW w:w="1419" w:type="dxa"/>
            <w:tcBorders>
              <w:top w:val="nil"/>
              <w:left w:val="nil"/>
              <w:bottom w:val="single" w:sz="4" w:space="0" w:color="auto"/>
              <w:right w:val="single" w:sz="12" w:space="0" w:color="auto"/>
            </w:tcBorders>
            <w:shd w:val="clear" w:color="auto" w:fill="auto"/>
            <w:noWrap/>
            <w:vAlign w:val="center"/>
            <w:hideMark/>
          </w:tcPr>
          <w:p w14:paraId="29D4DC65"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56.52%</w:t>
            </w:r>
          </w:p>
        </w:tc>
      </w:tr>
      <w:tr w:rsidR="00627DCF" w:rsidRPr="0001561A" w14:paraId="53F195C1" w14:textId="77777777" w:rsidTr="0061603C">
        <w:trPr>
          <w:gridAfter w:val="1"/>
          <w:wAfter w:w="35" w:type="dxa"/>
          <w:trHeight w:val="70"/>
        </w:trPr>
        <w:tc>
          <w:tcPr>
            <w:tcW w:w="1985" w:type="dxa"/>
            <w:tcBorders>
              <w:top w:val="nil"/>
              <w:left w:val="single" w:sz="4" w:space="0" w:color="auto"/>
              <w:bottom w:val="single" w:sz="4" w:space="0" w:color="auto"/>
              <w:right w:val="single" w:sz="12" w:space="0" w:color="auto"/>
            </w:tcBorders>
            <w:shd w:val="clear" w:color="auto" w:fill="auto"/>
            <w:vAlign w:val="bottom"/>
            <w:hideMark/>
          </w:tcPr>
          <w:p w14:paraId="3CCDABC3" w14:textId="77777777" w:rsidR="00627DCF" w:rsidRPr="0001561A" w:rsidRDefault="00627DCF" w:rsidP="0002452B">
            <w:pPr>
              <w:rPr>
                <w:rFonts w:ascii="Times New Roman" w:hAnsi="Times New Roman"/>
                <w:sz w:val="18"/>
                <w:szCs w:val="18"/>
              </w:rPr>
            </w:pPr>
            <w:r w:rsidRPr="0001561A">
              <w:rPr>
                <w:rFonts w:ascii="Times New Roman" w:hAnsi="Times New Roman"/>
                <w:sz w:val="18"/>
                <w:szCs w:val="18"/>
              </w:rPr>
              <w:t xml:space="preserve">Planned Assets </w:t>
            </w:r>
          </w:p>
          <w:p w14:paraId="39432BC3" w14:textId="77777777" w:rsidR="00627DCF" w:rsidRPr="0001561A" w:rsidRDefault="00627DCF" w:rsidP="0002452B">
            <w:pPr>
              <w:rPr>
                <w:rFonts w:ascii="Times New Roman" w:hAnsi="Times New Roman"/>
                <w:b/>
                <w:bCs/>
                <w:sz w:val="18"/>
                <w:szCs w:val="18"/>
              </w:rPr>
            </w:pPr>
            <w:r w:rsidRPr="0001561A">
              <w:rPr>
                <w:rFonts w:ascii="Times New Roman" w:hAnsi="Times New Roman"/>
                <w:b/>
                <w:bCs/>
                <w:color w:val="C00000"/>
                <w:sz w:val="18"/>
                <w:szCs w:val="18"/>
              </w:rPr>
              <w:t>See Note 4</w:t>
            </w:r>
          </w:p>
        </w:tc>
        <w:tc>
          <w:tcPr>
            <w:tcW w:w="1418" w:type="dxa"/>
            <w:tcBorders>
              <w:top w:val="nil"/>
              <w:left w:val="single" w:sz="12" w:space="0" w:color="auto"/>
              <w:bottom w:val="single" w:sz="4" w:space="0" w:color="auto"/>
              <w:right w:val="single" w:sz="4" w:space="0" w:color="auto"/>
            </w:tcBorders>
            <w:shd w:val="clear" w:color="auto" w:fill="auto"/>
            <w:noWrap/>
            <w:vAlign w:val="center"/>
            <w:hideMark/>
          </w:tcPr>
          <w:p w14:paraId="60F29C19" w14:textId="77777777" w:rsidR="00627DCF" w:rsidRPr="0001561A" w:rsidRDefault="00627DCF" w:rsidP="0002452B">
            <w:pPr>
              <w:jc w:val="center"/>
              <w:rPr>
                <w:rFonts w:ascii="Times New Roman" w:hAnsi="Times New Roman"/>
                <w:b/>
                <w:bCs/>
                <w:sz w:val="18"/>
                <w:szCs w:val="18"/>
              </w:rPr>
            </w:pPr>
            <w:r w:rsidRPr="0001561A">
              <w:rPr>
                <w:rFonts w:ascii="Times New Roman" w:hAnsi="Times New Roman"/>
                <w:sz w:val="18"/>
                <w:szCs w:val="18"/>
              </w:rPr>
              <w:t>39,131.38</w:t>
            </w:r>
          </w:p>
        </w:tc>
        <w:tc>
          <w:tcPr>
            <w:tcW w:w="1417" w:type="dxa"/>
            <w:tcBorders>
              <w:top w:val="nil"/>
              <w:left w:val="nil"/>
              <w:bottom w:val="single" w:sz="4" w:space="0" w:color="auto"/>
              <w:right w:val="single" w:sz="4" w:space="0" w:color="auto"/>
            </w:tcBorders>
            <w:shd w:val="clear" w:color="auto" w:fill="auto"/>
            <w:noWrap/>
            <w:vAlign w:val="center"/>
            <w:hideMark/>
          </w:tcPr>
          <w:p w14:paraId="565B5721"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36,856.38</w:t>
            </w:r>
          </w:p>
        </w:tc>
        <w:tc>
          <w:tcPr>
            <w:tcW w:w="1418" w:type="dxa"/>
            <w:tcBorders>
              <w:top w:val="nil"/>
              <w:left w:val="nil"/>
              <w:bottom w:val="single" w:sz="4" w:space="0" w:color="auto"/>
              <w:right w:val="single" w:sz="12" w:space="0" w:color="auto"/>
            </w:tcBorders>
            <w:shd w:val="clear" w:color="auto" w:fill="auto"/>
            <w:noWrap/>
            <w:vAlign w:val="center"/>
            <w:hideMark/>
          </w:tcPr>
          <w:p w14:paraId="092A63FC"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106.17%</w:t>
            </w:r>
          </w:p>
        </w:tc>
        <w:tc>
          <w:tcPr>
            <w:tcW w:w="1276" w:type="dxa"/>
            <w:tcBorders>
              <w:top w:val="nil"/>
              <w:left w:val="single" w:sz="12" w:space="0" w:color="auto"/>
              <w:bottom w:val="single" w:sz="4" w:space="0" w:color="auto"/>
              <w:right w:val="single" w:sz="4" w:space="0" w:color="auto"/>
            </w:tcBorders>
            <w:shd w:val="clear" w:color="auto" w:fill="auto"/>
            <w:noWrap/>
            <w:vAlign w:val="center"/>
            <w:hideMark/>
          </w:tcPr>
          <w:p w14:paraId="3A4A699A"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20,233.54</w:t>
            </w:r>
          </w:p>
        </w:tc>
        <w:tc>
          <w:tcPr>
            <w:tcW w:w="1417" w:type="dxa"/>
            <w:tcBorders>
              <w:top w:val="nil"/>
              <w:left w:val="nil"/>
              <w:bottom w:val="single" w:sz="4" w:space="0" w:color="auto"/>
              <w:right w:val="single" w:sz="4" w:space="0" w:color="auto"/>
            </w:tcBorders>
            <w:shd w:val="clear" w:color="auto" w:fill="auto"/>
            <w:noWrap/>
            <w:vAlign w:val="center"/>
            <w:hideMark/>
          </w:tcPr>
          <w:p w14:paraId="53C2157B"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31,185.87</w:t>
            </w:r>
          </w:p>
        </w:tc>
        <w:tc>
          <w:tcPr>
            <w:tcW w:w="1419" w:type="dxa"/>
            <w:tcBorders>
              <w:top w:val="nil"/>
              <w:left w:val="nil"/>
              <w:bottom w:val="single" w:sz="4" w:space="0" w:color="auto"/>
              <w:right w:val="single" w:sz="12" w:space="0" w:color="auto"/>
            </w:tcBorders>
            <w:shd w:val="clear" w:color="auto" w:fill="auto"/>
            <w:noWrap/>
            <w:vAlign w:val="center"/>
            <w:hideMark/>
          </w:tcPr>
          <w:p w14:paraId="57BEF609" w14:textId="77777777" w:rsidR="00627DCF" w:rsidRPr="0001561A" w:rsidRDefault="00627DCF" w:rsidP="0002452B">
            <w:pPr>
              <w:jc w:val="center"/>
              <w:rPr>
                <w:rFonts w:ascii="Times New Roman" w:hAnsi="Times New Roman"/>
                <w:sz w:val="18"/>
                <w:szCs w:val="18"/>
              </w:rPr>
            </w:pPr>
            <w:r w:rsidRPr="0001561A">
              <w:rPr>
                <w:rFonts w:ascii="Times New Roman" w:hAnsi="Times New Roman"/>
                <w:sz w:val="18"/>
                <w:szCs w:val="18"/>
              </w:rPr>
              <w:t>64.88%</w:t>
            </w:r>
          </w:p>
        </w:tc>
      </w:tr>
      <w:tr w:rsidR="00627DCF" w:rsidRPr="0001561A" w14:paraId="11089169" w14:textId="77777777" w:rsidTr="0061603C">
        <w:trPr>
          <w:gridAfter w:val="1"/>
          <w:wAfter w:w="35" w:type="dxa"/>
          <w:trHeight w:val="98"/>
        </w:trPr>
        <w:tc>
          <w:tcPr>
            <w:tcW w:w="1985" w:type="dxa"/>
            <w:tcBorders>
              <w:top w:val="nil"/>
              <w:left w:val="single" w:sz="4" w:space="0" w:color="auto"/>
              <w:bottom w:val="single" w:sz="4" w:space="0" w:color="auto"/>
              <w:right w:val="single" w:sz="12" w:space="0" w:color="auto"/>
            </w:tcBorders>
            <w:shd w:val="clear" w:color="auto" w:fill="E7E6E6" w:themeFill="background2"/>
            <w:vAlign w:val="bottom"/>
          </w:tcPr>
          <w:p w14:paraId="760AE8D3" w14:textId="77777777" w:rsidR="00627DCF" w:rsidRPr="0001561A" w:rsidRDefault="00627DCF" w:rsidP="0002452B">
            <w:pPr>
              <w:rPr>
                <w:rFonts w:ascii="Times New Roman" w:hAnsi="Times New Roman"/>
                <w:sz w:val="18"/>
                <w:szCs w:val="18"/>
              </w:rPr>
            </w:pPr>
            <w:r w:rsidRPr="0001561A">
              <w:rPr>
                <w:rFonts w:ascii="Times New Roman" w:hAnsi="Times New Roman"/>
                <w:b/>
                <w:bCs/>
                <w:sz w:val="18"/>
                <w:szCs w:val="18"/>
              </w:rPr>
              <w:t>Totals</w:t>
            </w:r>
          </w:p>
        </w:tc>
        <w:tc>
          <w:tcPr>
            <w:tcW w:w="1418" w:type="dxa"/>
            <w:tcBorders>
              <w:top w:val="nil"/>
              <w:left w:val="single" w:sz="12" w:space="0" w:color="auto"/>
              <w:bottom w:val="single" w:sz="12" w:space="0" w:color="auto"/>
              <w:right w:val="single" w:sz="4" w:space="0" w:color="auto"/>
            </w:tcBorders>
            <w:shd w:val="clear" w:color="auto" w:fill="E7E6E6" w:themeFill="background2"/>
            <w:noWrap/>
            <w:vAlign w:val="center"/>
          </w:tcPr>
          <w:p w14:paraId="1B92CD15" w14:textId="77777777" w:rsidR="00627DCF" w:rsidRPr="0001561A" w:rsidRDefault="00627DCF" w:rsidP="0002452B">
            <w:pPr>
              <w:jc w:val="center"/>
              <w:rPr>
                <w:rFonts w:ascii="Times New Roman" w:hAnsi="Times New Roman"/>
                <w:sz w:val="18"/>
                <w:szCs w:val="18"/>
              </w:rPr>
            </w:pPr>
            <w:r w:rsidRPr="0001561A">
              <w:rPr>
                <w:rFonts w:ascii="Times New Roman" w:hAnsi="Times New Roman"/>
                <w:b/>
                <w:bCs/>
                <w:sz w:val="18"/>
                <w:szCs w:val="18"/>
              </w:rPr>
              <w:t>756,691.86</w:t>
            </w:r>
          </w:p>
        </w:tc>
        <w:tc>
          <w:tcPr>
            <w:tcW w:w="1417" w:type="dxa"/>
            <w:tcBorders>
              <w:top w:val="nil"/>
              <w:left w:val="nil"/>
              <w:bottom w:val="single" w:sz="12" w:space="0" w:color="auto"/>
              <w:right w:val="single" w:sz="4" w:space="0" w:color="auto"/>
            </w:tcBorders>
            <w:shd w:val="clear" w:color="auto" w:fill="E7E6E6" w:themeFill="background2"/>
            <w:noWrap/>
            <w:vAlign w:val="center"/>
          </w:tcPr>
          <w:p w14:paraId="69D25DCB" w14:textId="77777777" w:rsidR="00627DCF" w:rsidRPr="0001561A" w:rsidRDefault="00627DCF" w:rsidP="0002452B">
            <w:pPr>
              <w:jc w:val="center"/>
              <w:rPr>
                <w:rFonts w:ascii="Times New Roman" w:hAnsi="Times New Roman"/>
                <w:sz w:val="18"/>
                <w:szCs w:val="18"/>
              </w:rPr>
            </w:pPr>
            <w:r w:rsidRPr="0001561A">
              <w:rPr>
                <w:rFonts w:ascii="Times New Roman" w:hAnsi="Times New Roman"/>
                <w:b/>
                <w:bCs/>
                <w:sz w:val="18"/>
                <w:szCs w:val="18"/>
              </w:rPr>
              <w:t>1,201,022.12</w:t>
            </w:r>
          </w:p>
        </w:tc>
        <w:tc>
          <w:tcPr>
            <w:tcW w:w="1418" w:type="dxa"/>
            <w:tcBorders>
              <w:top w:val="nil"/>
              <w:left w:val="nil"/>
              <w:bottom w:val="single" w:sz="12" w:space="0" w:color="auto"/>
              <w:right w:val="single" w:sz="12" w:space="0" w:color="auto"/>
            </w:tcBorders>
            <w:shd w:val="clear" w:color="auto" w:fill="E7E6E6" w:themeFill="background2"/>
            <w:noWrap/>
            <w:vAlign w:val="center"/>
          </w:tcPr>
          <w:p w14:paraId="4665134E" w14:textId="77777777" w:rsidR="00627DCF" w:rsidRPr="0001561A" w:rsidRDefault="00627DCF" w:rsidP="0002452B">
            <w:pPr>
              <w:jc w:val="center"/>
              <w:rPr>
                <w:rFonts w:ascii="Times New Roman" w:hAnsi="Times New Roman"/>
                <w:sz w:val="18"/>
                <w:szCs w:val="18"/>
              </w:rPr>
            </w:pPr>
            <w:r w:rsidRPr="0001561A">
              <w:rPr>
                <w:rFonts w:ascii="Times New Roman" w:hAnsi="Times New Roman"/>
                <w:b/>
                <w:bCs/>
                <w:sz w:val="18"/>
                <w:szCs w:val="18"/>
              </w:rPr>
              <w:t>63.00%</w:t>
            </w:r>
          </w:p>
        </w:tc>
        <w:tc>
          <w:tcPr>
            <w:tcW w:w="1276" w:type="dxa"/>
            <w:tcBorders>
              <w:top w:val="nil"/>
              <w:left w:val="single" w:sz="12" w:space="0" w:color="auto"/>
              <w:bottom w:val="single" w:sz="12" w:space="0" w:color="auto"/>
              <w:right w:val="single" w:sz="4" w:space="0" w:color="auto"/>
            </w:tcBorders>
            <w:shd w:val="clear" w:color="auto" w:fill="E7E6E6" w:themeFill="background2"/>
            <w:noWrap/>
            <w:vAlign w:val="center"/>
          </w:tcPr>
          <w:p w14:paraId="2EA27A05" w14:textId="77777777" w:rsidR="00627DCF" w:rsidRPr="0001561A" w:rsidRDefault="00627DCF" w:rsidP="0002452B">
            <w:pPr>
              <w:jc w:val="center"/>
              <w:rPr>
                <w:rFonts w:ascii="Times New Roman" w:hAnsi="Times New Roman"/>
                <w:sz w:val="18"/>
                <w:szCs w:val="18"/>
              </w:rPr>
            </w:pPr>
            <w:r w:rsidRPr="0001561A">
              <w:rPr>
                <w:rFonts w:ascii="Times New Roman" w:hAnsi="Times New Roman"/>
                <w:b/>
                <w:bCs/>
                <w:sz w:val="18"/>
                <w:szCs w:val="18"/>
              </w:rPr>
              <w:t>702,422.03</w:t>
            </w:r>
          </w:p>
        </w:tc>
        <w:tc>
          <w:tcPr>
            <w:tcW w:w="1417" w:type="dxa"/>
            <w:tcBorders>
              <w:top w:val="nil"/>
              <w:left w:val="nil"/>
              <w:bottom w:val="single" w:sz="12" w:space="0" w:color="auto"/>
              <w:right w:val="single" w:sz="4" w:space="0" w:color="auto"/>
            </w:tcBorders>
            <w:shd w:val="clear" w:color="auto" w:fill="E7E6E6" w:themeFill="background2"/>
            <w:noWrap/>
            <w:vAlign w:val="center"/>
          </w:tcPr>
          <w:p w14:paraId="2A2FCDC3" w14:textId="77777777" w:rsidR="00627DCF" w:rsidRPr="0001561A" w:rsidRDefault="00627DCF" w:rsidP="0002452B">
            <w:pPr>
              <w:jc w:val="center"/>
              <w:rPr>
                <w:rFonts w:ascii="Times New Roman" w:hAnsi="Times New Roman"/>
                <w:sz w:val="18"/>
                <w:szCs w:val="18"/>
              </w:rPr>
            </w:pPr>
            <w:r w:rsidRPr="0001561A">
              <w:rPr>
                <w:rFonts w:ascii="Times New Roman" w:hAnsi="Times New Roman"/>
                <w:b/>
                <w:bCs/>
                <w:sz w:val="18"/>
                <w:szCs w:val="18"/>
              </w:rPr>
              <w:t>1,151,276.99</w:t>
            </w:r>
          </w:p>
        </w:tc>
        <w:tc>
          <w:tcPr>
            <w:tcW w:w="1419" w:type="dxa"/>
            <w:tcBorders>
              <w:top w:val="nil"/>
              <w:left w:val="nil"/>
              <w:bottom w:val="single" w:sz="12" w:space="0" w:color="auto"/>
              <w:right w:val="single" w:sz="12" w:space="0" w:color="auto"/>
            </w:tcBorders>
            <w:shd w:val="clear" w:color="auto" w:fill="E7E6E6" w:themeFill="background2"/>
            <w:noWrap/>
            <w:vAlign w:val="center"/>
          </w:tcPr>
          <w:p w14:paraId="06F5714F" w14:textId="77777777" w:rsidR="00627DCF" w:rsidRPr="0001561A" w:rsidRDefault="00627DCF" w:rsidP="0002452B">
            <w:pPr>
              <w:jc w:val="center"/>
              <w:rPr>
                <w:rFonts w:ascii="Times New Roman" w:hAnsi="Times New Roman"/>
                <w:sz w:val="18"/>
                <w:szCs w:val="18"/>
              </w:rPr>
            </w:pPr>
            <w:r w:rsidRPr="0001561A">
              <w:rPr>
                <w:rFonts w:ascii="Times New Roman" w:hAnsi="Times New Roman"/>
                <w:b/>
                <w:bCs/>
                <w:sz w:val="18"/>
                <w:szCs w:val="18"/>
              </w:rPr>
              <w:t>61.01%</w:t>
            </w:r>
          </w:p>
        </w:tc>
      </w:tr>
      <w:tr w:rsidR="00627DCF" w:rsidRPr="0001561A" w14:paraId="0D949EA1" w14:textId="77777777" w:rsidTr="0001561A">
        <w:trPr>
          <w:trHeight w:val="50"/>
        </w:trPr>
        <w:tc>
          <w:tcPr>
            <w:tcW w:w="10385" w:type="dxa"/>
            <w:gridSpan w:val="8"/>
            <w:tcBorders>
              <w:top w:val="nil"/>
              <w:left w:val="single" w:sz="4" w:space="0" w:color="auto"/>
              <w:bottom w:val="single" w:sz="4" w:space="0" w:color="auto"/>
              <w:right w:val="single" w:sz="4" w:space="0" w:color="auto"/>
            </w:tcBorders>
            <w:shd w:val="clear" w:color="auto" w:fill="auto"/>
            <w:vAlign w:val="bottom"/>
          </w:tcPr>
          <w:p w14:paraId="10BF14FB" w14:textId="77777777" w:rsidR="00627DCF" w:rsidRPr="0001561A" w:rsidRDefault="00627DCF" w:rsidP="0002452B">
            <w:pPr>
              <w:jc w:val="both"/>
              <w:rPr>
                <w:rFonts w:ascii="Times New Roman" w:hAnsi="Times New Roman"/>
                <w:i/>
                <w:iCs/>
                <w:sz w:val="16"/>
                <w:szCs w:val="16"/>
              </w:rPr>
            </w:pPr>
            <w:r w:rsidRPr="0001561A">
              <w:rPr>
                <w:rFonts w:ascii="Times New Roman" w:hAnsi="Times New Roman"/>
                <w:b/>
                <w:bCs/>
                <w:i/>
                <w:iCs/>
                <w:sz w:val="16"/>
                <w:szCs w:val="16"/>
              </w:rPr>
              <w:t>Note 1:</w:t>
            </w:r>
            <w:r w:rsidRPr="0001561A">
              <w:rPr>
                <w:rFonts w:ascii="Times New Roman" w:hAnsi="Times New Roman"/>
                <w:i/>
                <w:iCs/>
                <w:sz w:val="16"/>
                <w:szCs w:val="16"/>
              </w:rPr>
              <w:t xml:space="preserve"> Core youth funding excludes the salary costs of The Youth Development and Participation Worker which is included within the main salary figures. Other youth worker salaries are covered by the core funding and external grant funding. Unspent funds at year end are not protected within the youth funding but are added to the main council year end surplus for re-distribution.</w:t>
            </w:r>
          </w:p>
        </w:tc>
      </w:tr>
      <w:tr w:rsidR="00627DCF" w:rsidRPr="0001561A" w14:paraId="32EA0E06" w14:textId="77777777" w:rsidTr="0001561A">
        <w:trPr>
          <w:trHeight w:val="70"/>
        </w:trPr>
        <w:tc>
          <w:tcPr>
            <w:tcW w:w="10385" w:type="dxa"/>
            <w:gridSpan w:val="8"/>
            <w:tcBorders>
              <w:top w:val="nil"/>
              <w:left w:val="single" w:sz="4" w:space="0" w:color="auto"/>
              <w:bottom w:val="single" w:sz="4" w:space="0" w:color="auto"/>
              <w:right w:val="single" w:sz="4" w:space="0" w:color="auto"/>
            </w:tcBorders>
            <w:shd w:val="clear" w:color="auto" w:fill="auto"/>
            <w:vAlign w:val="bottom"/>
          </w:tcPr>
          <w:p w14:paraId="199637DE" w14:textId="77777777" w:rsidR="00627DCF" w:rsidRPr="0001561A" w:rsidRDefault="00627DCF" w:rsidP="0002452B">
            <w:pPr>
              <w:jc w:val="both"/>
              <w:rPr>
                <w:rFonts w:ascii="Times New Roman" w:hAnsi="Times New Roman"/>
                <w:b/>
                <w:bCs/>
                <w:i/>
                <w:iCs/>
                <w:sz w:val="16"/>
                <w:szCs w:val="16"/>
              </w:rPr>
            </w:pPr>
            <w:r w:rsidRPr="0001561A">
              <w:rPr>
                <w:rFonts w:ascii="Times New Roman" w:hAnsi="Times New Roman"/>
                <w:b/>
                <w:bCs/>
                <w:i/>
                <w:iCs/>
                <w:sz w:val="16"/>
                <w:szCs w:val="16"/>
              </w:rPr>
              <w:t>Note 2:</w:t>
            </w:r>
            <w:r w:rsidRPr="0001561A">
              <w:rPr>
                <w:rFonts w:ascii="Times New Roman" w:hAnsi="Times New Roman"/>
                <w:i/>
                <w:iCs/>
                <w:sz w:val="16"/>
                <w:szCs w:val="16"/>
              </w:rPr>
              <w:t xml:space="preserve"> Skate Park general running costs is a developing budget as new contracts are established. Budgets and funds are transferred from the main youth core funding as and when required to cover any additional expenditures to ensure the overall approved youth budget is not exceeded.   </w:t>
            </w:r>
          </w:p>
        </w:tc>
      </w:tr>
      <w:tr w:rsidR="00627DCF" w:rsidRPr="0001561A" w14:paraId="31A18FC0" w14:textId="77777777" w:rsidTr="0061603C">
        <w:trPr>
          <w:trHeight w:val="70"/>
        </w:trPr>
        <w:tc>
          <w:tcPr>
            <w:tcW w:w="10385" w:type="dxa"/>
            <w:gridSpan w:val="8"/>
            <w:tcBorders>
              <w:top w:val="nil"/>
              <w:left w:val="single" w:sz="4" w:space="0" w:color="auto"/>
              <w:bottom w:val="single" w:sz="4" w:space="0" w:color="auto"/>
              <w:right w:val="single" w:sz="4" w:space="0" w:color="auto"/>
            </w:tcBorders>
            <w:shd w:val="clear" w:color="auto" w:fill="auto"/>
            <w:vAlign w:val="bottom"/>
          </w:tcPr>
          <w:p w14:paraId="5828D5DE" w14:textId="77777777" w:rsidR="00627DCF" w:rsidRPr="0001561A" w:rsidRDefault="00627DCF" w:rsidP="0002452B">
            <w:pPr>
              <w:jc w:val="both"/>
              <w:rPr>
                <w:rFonts w:ascii="Times New Roman" w:hAnsi="Times New Roman"/>
                <w:b/>
                <w:bCs/>
                <w:i/>
                <w:iCs/>
                <w:sz w:val="16"/>
                <w:szCs w:val="16"/>
              </w:rPr>
            </w:pPr>
            <w:r w:rsidRPr="0001561A">
              <w:rPr>
                <w:rFonts w:ascii="Times New Roman" w:hAnsi="Times New Roman"/>
                <w:b/>
                <w:bCs/>
                <w:i/>
                <w:iCs/>
                <w:sz w:val="16"/>
                <w:szCs w:val="16"/>
              </w:rPr>
              <w:t>Note 3:</w:t>
            </w:r>
            <w:r w:rsidRPr="0001561A">
              <w:rPr>
                <w:rFonts w:ascii="Times New Roman" w:hAnsi="Times New Roman"/>
                <w:i/>
                <w:iCs/>
                <w:sz w:val="16"/>
                <w:szCs w:val="16"/>
              </w:rPr>
              <w:t xml:space="preserve"> At year end, any unspent external youth grant funding is rolled into the next years’ budget whilst all other unspent youth budgets will be added to the main year-end surplus for re-allocation by Council.</w:t>
            </w:r>
          </w:p>
        </w:tc>
      </w:tr>
      <w:tr w:rsidR="00627DCF" w:rsidRPr="0001561A" w14:paraId="11B3B14C" w14:textId="77777777" w:rsidTr="0061603C">
        <w:trPr>
          <w:trHeight w:val="431"/>
        </w:trPr>
        <w:tc>
          <w:tcPr>
            <w:tcW w:w="10385" w:type="dxa"/>
            <w:gridSpan w:val="8"/>
            <w:tcBorders>
              <w:top w:val="nil"/>
              <w:left w:val="single" w:sz="4" w:space="0" w:color="auto"/>
              <w:bottom w:val="single" w:sz="4" w:space="0" w:color="auto"/>
              <w:right w:val="single" w:sz="4" w:space="0" w:color="auto"/>
            </w:tcBorders>
            <w:shd w:val="clear" w:color="auto" w:fill="auto"/>
            <w:vAlign w:val="bottom"/>
          </w:tcPr>
          <w:p w14:paraId="1E147405" w14:textId="77777777" w:rsidR="00627DCF" w:rsidRPr="0001561A" w:rsidRDefault="00627DCF" w:rsidP="0002452B">
            <w:pPr>
              <w:rPr>
                <w:rFonts w:ascii="Times New Roman" w:hAnsi="Times New Roman"/>
                <w:i/>
                <w:iCs/>
                <w:sz w:val="16"/>
                <w:szCs w:val="16"/>
              </w:rPr>
            </w:pPr>
            <w:r w:rsidRPr="0001561A">
              <w:rPr>
                <w:rFonts w:ascii="Times New Roman" w:hAnsi="Times New Roman"/>
                <w:b/>
                <w:bCs/>
                <w:i/>
                <w:iCs/>
                <w:sz w:val="16"/>
                <w:szCs w:val="16"/>
              </w:rPr>
              <w:t xml:space="preserve">Note 4: </w:t>
            </w:r>
            <w:r w:rsidRPr="0001561A">
              <w:rPr>
                <w:rFonts w:ascii="Times New Roman" w:hAnsi="Times New Roman"/>
                <w:i/>
                <w:iCs/>
                <w:sz w:val="16"/>
                <w:szCs w:val="16"/>
              </w:rPr>
              <w:t xml:space="preserve"> The Planned Assets are funded from earmarked reserve budgets and these expenditure levels are expected to be 100% when all transfers and budget adjustments have been processed within the accounts. </w:t>
            </w:r>
            <w:r w:rsidRPr="0001561A">
              <w:rPr>
                <w:rFonts w:ascii="Times New Roman" w:hAnsi="Times New Roman"/>
                <w:i/>
                <w:iCs/>
                <w:color w:val="C00000"/>
                <w:sz w:val="16"/>
                <w:szCs w:val="16"/>
              </w:rPr>
              <w:t>The current % figure is not an overspend as the earmarked reserve transfer was implemented in the following January.</w:t>
            </w:r>
          </w:p>
        </w:tc>
      </w:tr>
    </w:tbl>
    <w:p w14:paraId="107081CE" w14:textId="77777777" w:rsidR="00627DCF" w:rsidRPr="0061603C" w:rsidRDefault="00627DCF" w:rsidP="00262233">
      <w:pPr>
        <w:ind w:left="1418" w:right="139"/>
        <w:jc w:val="both"/>
        <w:rPr>
          <w:rFonts w:ascii="Times New Roman" w:hAnsi="Times New Roman"/>
          <w:b/>
          <w:sz w:val="16"/>
          <w:szCs w:val="16"/>
        </w:rPr>
      </w:pPr>
    </w:p>
    <w:p w14:paraId="68F70135" w14:textId="77777777" w:rsidR="00262233" w:rsidRPr="00262233" w:rsidRDefault="00262233" w:rsidP="00262233">
      <w:pPr>
        <w:ind w:left="1418" w:right="139"/>
        <w:jc w:val="both"/>
        <w:rPr>
          <w:rFonts w:ascii="Times New Roman" w:hAnsi="Times New Roman"/>
          <w:sz w:val="24"/>
          <w:szCs w:val="24"/>
          <w:u w:val="single"/>
        </w:rPr>
      </w:pPr>
      <w:r w:rsidRPr="00262233">
        <w:rPr>
          <w:rFonts w:ascii="Times New Roman" w:hAnsi="Times New Roman"/>
          <w:b/>
          <w:bCs/>
          <w:sz w:val="24"/>
          <w:szCs w:val="24"/>
          <w:u w:val="single"/>
        </w:rPr>
        <w:t>Notification of Budget Movements for 2023/24</w:t>
      </w:r>
    </w:p>
    <w:p w14:paraId="66F64C22" w14:textId="724567B2"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The above information includes budget changes as detailed below:</w:t>
      </w:r>
    </w:p>
    <w:p w14:paraId="11D39430" w14:textId="77777777" w:rsidR="00262233" w:rsidRPr="0061603C" w:rsidRDefault="00262233" w:rsidP="00262233">
      <w:pPr>
        <w:ind w:left="1418" w:right="139"/>
        <w:jc w:val="both"/>
        <w:rPr>
          <w:rFonts w:ascii="Times New Roman" w:hAnsi="Times New Roman"/>
          <w:sz w:val="16"/>
          <w:szCs w:val="16"/>
        </w:rPr>
      </w:pPr>
    </w:p>
    <w:tbl>
      <w:tblPr>
        <w:tblW w:w="10348" w:type="dxa"/>
        <w:tblInd w:w="-289" w:type="dxa"/>
        <w:tblLook w:val="04A0" w:firstRow="1" w:lastRow="0" w:firstColumn="1" w:lastColumn="0" w:noHBand="0" w:noVBand="1"/>
      </w:tblPr>
      <w:tblGrid>
        <w:gridCol w:w="710"/>
        <w:gridCol w:w="1701"/>
        <w:gridCol w:w="1417"/>
        <w:gridCol w:w="1559"/>
        <w:gridCol w:w="4961"/>
      </w:tblGrid>
      <w:tr w:rsidR="0061603C" w:rsidRPr="0001561A" w14:paraId="05757D1C" w14:textId="77777777" w:rsidTr="0061603C">
        <w:trPr>
          <w:trHeight w:val="70"/>
        </w:trPr>
        <w:tc>
          <w:tcPr>
            <w:tcW w:w="71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0F7D106" w14:textId="77777777" w:rsidR="0061603C" w:rsidRPr="0001561A" w:rsidRDefault="0061603C" w:rsidP="0002452B">
            <w:pPr>
              <w:rPr>
                <w:rFonts w:ascii="Times New Roman" w:hAnsi="Times New Roman"/>
                <w:b/>
                <w:bCs/>
                <w:color w:val="000000"/>
                <w:sz w:val="18"/>
                <w:szCs w:val="18"/>
              </w:rPr>
            </w:pPr>
            <w:r w:rsidRPr="0001561A">
              <w:rPr>
                <w:rFonts w:ascii="Times New Roman" w:hAnsi="Times New Roman"/>
                <w:b/>
                <w:bCs/>
                <w:color w:val="000000"/>
                <w:sz w:val="18"/>
                <w:szCs w:val="18"/>
              </w:rPr>
              <w:t>Nom Code</w:t>
            </w:r>
          </w:p>
        </w:tc>
        <w:tc>
          <w:tcPr>
            <w:tcW w:w="1701" w:type="dxa"/>
            <w:tcBorders>
              <w:top w:val="single" w:sz="4" w:space="0" w:color="auto"/>
              <w:left w:val="nil"/>
              <w:bottom w:val="single" w:sz="4" w:space="0" w:color="auto"/>
              <w:right w:val="single" w:sz="4" w:space="0" w:color="auto"/>
            </w:tcBorders>
            <w:shd w:val="clear" w:color="000000" w:fill="D9D9D9"/>
            <w:vAlign w:val="bottom"/>
            <w:hideMark/>
          </w:tcPr>
          <w:p w14:paraId="0E1A9319" w14:textId="77777777" w:rsidR="0061603C" w:rsidRPr="0001561A" w:rsidRDefault="0061603C" w:rsidP="0002452B">
            <w:pPr>
              <w:jc w:val="center"/>
              <w:rPr>
                <w:rFonts w:ascii="Times New Roman" w:hAnsi="Times New Roman"/>
                <w:b/>
                <w:bCs/>
                <w:color w:val="000000"/>
                <w:sz w:val="18"/>
                <w:szCs w:val="18"/>
              </w:rPr>
            </w:pPr>
            <w:r w:rsidRPr="0001561A">
              <w:rPr>
                <w:rFonts w:ascii="Times New Roman" w:hAnsi="Times New Roman"/>
                <w:b/>
                <w:bCs/>
                <w:color w:val="000000"/>
                <w:sz w:val="18"/>
                <w:szCs w:val="18"/>
              </w:rPr>
              <w:t>Description</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2C89D73D" w14:textId="77777777" w:rsidR="0061603C" w:rsidRPr="0001561A" w:rsidRDefault="0061603C" w:rsidP="0002452B">
            <w:pPr>
              <w:jc w:val="center"/>
              <w:rPr>
                <w:rFonts w:ascii="Times New Roman" w:hAnsi="Times New Roman"/>
                <w:b/>
                <w:bCs/>
                <w:color w:val="000000"/>
                <w:sz w:val="18"/>
                <w:szCs w:val="18"/>
              </w:rPr>
            </w:pPr>
            <w:r w:rsidRPr="0001561A">
              <w:rPr>
                <w:rFonts w:ascii="Times New Roman" w:hAnsi="Times New Roman"/>
                <w:b/>
                <w:bCs/>
                <w:color w:val="000000"/>
                <w:sz w:val="18"/>
                <w:szCs w:val="18"/>
              </w:rPr>
              <w:t>Old Budget  £</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3F12F8A1" w14:textId="77777777" w:rsidR="0061603C" w:rsidRPr="0001561A" w:rsidRDefault="0061603C" w:rsidP="0002452B">
            <w:pPr>
              <w:jc w:val="center"/>
              <w:rPr>
                <w:rFonts w:ascii="Times New Roman" w:hAnsi="Times New Roman"/>
                <w:b/>
                <w:bCs/>
                <w:color w:val="000000"/>
                <w:sz w:val="18"/>
                <w:szCs w:val="18"/>
              </w:rPr>
            </w:pPr>
            <w:r w:rsidRPr="0001561A">
              <w:rPr>
                <w:rFonts w:ascii="Times New Roman" w:hAnsi="Times New Roman"/>
                <w:b/>
                <w:bCs/>
                <w:color w:val="000000"/>
                <w:sz w:val="18"/>
                <w:szCs w:val="18"/>
              </w:rPr>
              <w:t>New Budget  £</w:t>
            </w:r>
          </w:p>
        </w:tc>
        <w:tc>
          <w:tcPr>
            <w:tcW w:w="4961" w:type="dxa"/>
            <w:tcBorders>
              <w:top w:val="single" w:sz="4" w:space="0" w:color="auto"/>
              <w:left w:val="nil"/>
              <w:bottom w:val="single" w:sz="4" w:space="0" w:color="auto"/>
              <w:right w:val="single" w:sz="4" w:space="0" w:color="auto"/>
            </w:tcBorders>
            <w:shd w:val="clear" w:color="000000" w:fill="D9D9D9"/>
            <w:noWrap/>
            <w:vAlign w:val="bottom"/>
            <w:hideMark/>
          </w:tcPr>
          <w:p w14:paraId="55D91E8A" w14:textId="77777777" w:rsidR="0061603C" w:rsidRPr="0001561A" w:rsidRDefault="0061603C" w:rsidP="0002452B">
            <w:pPr>
              <w:rPr>
                <w:rFonts w:ascii="Times New Roman" w:hAnsi="Times New Roman"/>
                <w:b/>
                <w:bCs/>
                <w:color w:val="000000"/>
                <w:sz w:val="18"/>
                <w:szCs w:val="18"/>
              </w:rPr>
            </w:pPr>
            <w:r w:rsidRPr="0001561A">
              <w:rPr>
                <w:rFonts w:ascii="Times New Roman" w:hAnsi="Times New Roman"/>
                <w:b/>
                <w:bCs/>
                <w:color w:val="000000"/>
                <w:sz w:val="18"/>
                <w:szCs w:val="18"/>
              </w:rPr>
              <w:t>Details</w:t>
            </w:r>
          </w:p>
        </w:tc>
      </w:tr>
      <w:tr w:rsidR="0061603C" w:rsidRPr="0001561A" w14:paraId="4A61B4C3" w14:textId="77777777" w:rsidTr="0061603C">
        <w:trPr>
          <w:trHeight w:val="70"/>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4D6102"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5085</w:t>
            </w:r>
          </w:p>
        </w:tc>
        <w:tc>
          <w:tcPr>
            <w:tcW w:w="1701" w:type="dxa"/>
            <w:tcBorders>
              <w:top w:val="single" w:sz="4" w:space="0" w:color="auto"/>
              <w:left w:val="nil"/>
              <w:bottom w:val="single" w:sz="4" w:space="0" w:color="auto"/>
              <w:right w:val="single" w:sz="4" w:space="0" w:color="auto"/>
            </w:tcBorders>
            <w:shd w:val="clear" w:color="auto" w:fill="FFFFFF" w:themeFill="background1"/>
            <w:vAlign w:val="bottom"/>
            <w:hideMark/>
          </w:tcPr>
          <w:p w14:paraId="3E8F484B"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Firework Display</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5326D"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   11,680.00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2FC3686"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10,500.00 </w:t>
            </w:r>
          </w:p>
        </w:tc>
        <w:tc>
          <w:tcPr>
            <w:tcW w:w="4961" w:type="dxa"/>
            <w:tcBorders>
              <w:top w:val="single" w:sz="4" w:space="0" w:color="auto"/>
              <w:left w:val="nil"/>
              <w:bottom w:val="single" w:sz="4" w:space="0" w:color="auto"/>
              <w:right w:val="single" w:sz="4" w:space="0" w:color="auto"/>
            </w:tcBorders>
            <w:shd w:val="clear" w:color="auto" w:fill="FFFFFF" w:themeFill="background1"/>
            <w:vAlign w:val="bottom"/>
            <w:hideMark/>
          </w:tcPr>
          <w:p w14:paraId="40C46BA0"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Reallocate part of the unspent budget to Reimburse All Sites Refurbishment Reserve N/C 3012 following kitchen projects at BC but leave £1K balance for possible future firework event assets e.g. fencing</w:t>
            </w:r>
          </w:p>
        </w:tc>
      </w:tr>
      <w:tr w:rsidR="0061603C" w:rsidRPr="0001561A" w14:paraId="290B4D14" w14:textId="77777777" w:rsidTr="0061603C">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07C4D"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5086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D8D5930"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Election Costs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A3374B"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   4,000.00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A8CFC35"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28,823.79 </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1DB44D6F"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Transfer from Earmarked reserves to cover May 23 election costs from SGC</w:t>
            </w:r>
          </w:p>
        </w:tc>
      </w:tr>
      <w:tr w:rsidR="0061603C" w:rsidRPr="0001561A" w14:paraId="1B9806B7" w14:textId="77777777" w:rsidTr="0061603C">
        <w:trPr>
          <w:trHeight w:val="70"/>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98C31F"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5087</w:t>
            </w:r>
          </w:p>
        </w:tc>
        <w:tc>
          <w:tcPr>
            <w:tcW w:w="1701" w:type="dxa"/>
            <w:tcBorders>
              <w:top w:val="single" w:sz="4" w:space="0" w:color="auto"/>
              <w:left w:val="nil"/>
              <w:bottom w:val="single" w:sz="4" w:space="0" w:color="auto"/>
              <w:right w:val="single" w:sz="4" w:space="0" w:color="auto"/>
            </w:tcBorders>
            <w:shd w:val="clear" w:color="auto" w:fill="FFFFFF" w:themeFill="background1"/>
            <w:vAlign w:val="bottom"/>
            <w:hideMark/>
          </w:tcPr>
          <w:p w14:paraId="4C824158"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Community Events</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11B8F1"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16,780.00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F0C594"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3,600.00 </w:t>
            </w:r>
          </w:p>
        </w:tc>
        <w:tc>
          <w:tcPr>
            <w:tcW w:w="4961" w:type="dxa"/>
            <w:tcBorders>
              <w:top w:val="single" w:sz="4" w:space="0" w:color="auto"/>
              <w:left w:val="nil"/>
              <w:bottom w:val="single" w:sz="4" w:space="0" w:color="auto"/>
              <w:right w:val="single" w:sz="4" w:space="0" w:color="auto"/>
            </w:tcBorders>
            <w:shd w:val="clear" w:color="auto" w:fill="FFFFFF" w:themeFill="background1"/>
            <w:vAlign w:val="bottom"/>
            <w:hideMark/>
          </w:tcPr>
          <w:p w14:paraId="45D871F1"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Remaining unspent budget for reallocation - Reimburse All Sites Refurbishment Reserve N/C 3012 following kitchen projects at BC</w:t>
            </w:r>
          </w:p>
        </w:tc>
      </w:tr>
      <w:tr w:rsidR="0061603C" w:rsidRPr="0001561A" w14:paraId="40B3FACD" w14:textId="77777777" w:rsidTr="0061603C">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65DFE"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5092</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5090A600"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Bradley Stoke in Bloom</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83D27D6"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0.00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D2E34C7"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         500.00 </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30AB8FAF"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 xml:space="preserve">Transfer from reserves N/C 3017. Approved by June LY&amp;A </w:t>
            </w:r>
          </w:p>
        </w:tc>
      </w:tr>
      <w:tr w:rsidR="0061603C" w:rsidRPr="0001561A" w14:paraId="0A1F7C20" w14:textId="77777777" w:rsidTr="0061603C">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5639"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9022</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25DBB0D"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Street Furniture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0DD9C3F"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2,500.00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0BFCB0B"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5,800.00 </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68DD3AA3"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Transfer from reserves. Approved by October 23 Council  to cover secure cycle container at JC</w:t>
            </w:r>
          </w:p>
        </w:tc>
      </w:tr>
      <w:tr w:rsidR="0061603C" w:rsidRPr="0001561A" w14:paraId="12BFB31B" w14:textId="77777777" w:rsidTr="0061603C">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9833B"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9037</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D5C63B2"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Baileys Court New Building Work</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6987D8"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5,815.44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78D3DB1"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16,915.87 </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20846913"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Transfer from reserves. Approved by July 23 Finance to cover 2 new kitchens in Cherry and Elm Rooms from N/C 3012</w:t>
            </w:r>
          </w:p>
        </w:tc>
      </w:tr>
      <w:tr w:rsidR="0061603C" w:rsidRPr="0001561A" w14:paraId="42EC79C6" w14:textId="77777777" w:rsidTr="0061603C">
        <w:trPr>
          <w:trHeight w:val="687"/>
        </w:trPr>
        <w:tc>
          <w:tcPr>
            <w:tcW w:w="7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F46C4EF"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3012</w:t>
            </w:r>
          </w:p>
        </w:tc>
        <w:tc>
          <w:tcPr>
            <w:tcW w:w="1701" w:type="dxa"/>
            <w:tcBorders>
              <w:top w:val="nil"/>
              <w:left w:val="nil"/>
              <w:bottom w:val="single" w:sz="4" w:space="0" w:color="auto"/>
              <w:right w:val="single" w:sz="4" w:space="0" w:color="auto"/>
            </w:tcBorders>
            <w:shd w:val="clear" w:color="auto" w:fill="FFFFFF" w:themeFill="background1"/>
            <w:vAlign w:val="bottom"/>
            <w:hideMark/>
          </w:tcPr>
          <w:p w14:paraId="38FDF285"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All Sites Refurbishment Reserve</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14:paraId="014DAF2A"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144,184.56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1C457F61"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147,444.13 </w:t>
            </w:r>
          </w:p>
        </w:tc>
        <w:tc>
          <w:tcPr>
            <w:tcW w:w="4961" w:type="dxa"/>
            <w:tcBorders>
              <w:top w:val="nil"/>
              <w:left w:val="nil"/>
              <w:bottom w:val="single" w:sz="4" w:space="0" w:color="auto"/>
              <w:right w:val="single" w:sz="4" w:space="0" w:color="auto"/>
            </w:tcBorders>
            <w:shd w:val="clear" w:color="auto" w:fill="FFFFFF" w:themeFill="background1"/>
            <w:vAlign w:val="bottom"/>
            <w:hideMark/>
          </w:tcPr>
          <w:p w14:paraId="31346AA8"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u w:val="single"/>
              </w:rPr>
              <w:t>£11,100.43</w:t>
            </w:r>
            <w:r w:rsidRPr="0001561A">
              <w:rPr>
                <w:rFonts w:ascii="Times New Roman" w:hAnsi="Times New Roman"/>
                <w:color w:val="000000"/>
                <w:sz w:val="18"/>
                <w:szCs w:val="18"/>
              </w:rPr>
              <w:t xml:space="preserve"> Transfer out to N/C 9037 to cover cost of 2 kitchen installations at BC </w:t>
            </w:r>
            <w:r w:rsidRPr="0001561A">
              <w:rPr>
                <w:rFonts w:ascii="Times New Roman" w:hAnsi="Times New Roman"/>
                <w:color w:val="000000"/>
                <w:sz w:val="18"/>
                <w:szCs w:val="18"/>
                <w:u w:val="single"/>
              </w:rPr>
              <w:t>+ £13,180</w:t>
            </w:r>
            <w:r w:rsidRPr="0001561A">
              <w:rPr>
                <w:rFonts w:ascii="Times New Roman" w:hAnsi="Times New Roman"/>
                <w:color w:val="000000"/>
                <w:sz w:val="18"/>
                <w:szCs w:val="18"/>
              </w:rPr>
              <w:t xml:space="preserve"> transferred in from  N/C 5087 &amp; </w:t>
            </w:r>
            <w:r w:rsidRPr="0001561A">
              <w:rPr>
                <w:rFonts w:ascii="Times New Roman" w:hAnsi="Times New Roman"/>
                <w:color w:val="000000"/>
                <w:sz w:val="18"/>
                <w:szCs w:val="18"/>
                <w:u w:val="single"/>
              </w:rPr>
              <w:t>£1,180</w:t>
            </w:r>
            <w:r w:rsidRPr="0001561A">
              <w:rPr>
                <w:rFonts w:ascii="Times New Roman" w:hAnsi="Times New Roman"/>
                <w:color w:val="000000"/>
                <w:sz w:val="18"/>
                <w:szCs w:val="18"/>
              </w:rPr>
              <w:t xml:space="preserve"> from N/C 5085 to reimburse budget = +£3259.57</w:t>
            </w:r>
          </w:p>
        </w:tc>
      </w:tr>
      <w:tr w:rsidR="0061603C" w:rsidRPr="0001561A" w14:paraId="5677C295" w14:textId="77777777" w:rsidTr="0061603C">
        <w:trPr>
          <w:trHeight w:val="7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5086EBF"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3017</w:t>
            </w:r>
          </w:p>
        </w:tc>
        <w:tc>
          <w:tcPr>
            <w:tcW w:w="1701" w:type="dxa"/>
            <w:tcBorders>
              <w:top w:val="nil"/>
              <w:left w:val="nil"/>
              <w:bottom w:val="single" w:sz="4" w:space="0" w:color="auto"/>
              <w:right w:val="single" w:sz="4" w:space="0" w:color="auto"/>
            </w:tcBorders>
            <w:shd w:val="clear" w:color="auto" w:fill="auto"/>
            <w:vAlign w:val="bottom"/>
            <w:hideMark/>
          </w:tcPr>
          <w:p w14:paraId="2F8D4E09"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Bradley Stoke in Bloom Reserve</w:t>
            </w:r>
          </w:p>
        </w:tc>
        <w:tc>
          <w:tcPr>
            <w:tcW w:w="1417" w:type="dxa"/>
            <w:tcBorders>
              <w:top w:val="nil"/>
              <w:left w:val="nil"/>
              <w:bottom w:val="single" w:sz="4" w:space="0" w:color="auto"/>
              <w:right w:val="single" w:sz="4" w:space="0" w:color="auto"/>
            </w:tcBorders>
            <w:shd w:val="clear" w:color="auto" w:fill="auto"/>
            <w:noWrap/>
            <w:vAlign w:val="bottom"/>
            <w:hideMark/>
          </w:tcPr>
          <w:p w14:paraId="5AF76F08"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1,236.13 </w:t>
            </w:r>
          </w:p>
        </w:tc>
        <w:tc>
          <w:tcPr>
            <w:tcW w:w="1559" w:type="dxa"/>
            <w:tcBorders>
              <w:top w:val="nil"/>
              <w:left w:val="nil"/>
              <w:bottom w:val="single" w:sz="4" w:space="0" w:color="auto"/>
              <w:right w:val="single" w:sz="4" w:space="0" w:color="auto"/>
            </w:tcBorders>
            <w:shd w:val="clear" w:color="auto" w:fill="auto"/>
            <w:noWrap/>
            <w:vAlign w:val="bottom"/>
            <w:hideMark/>
          </w:tcPr>
          <w:p w14:paraId="616B75D9"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736.13 </w:t>
            </w:r>
          </w:p>
        </w:tc>
        <w:tc>
          <w:tcPr>
            <w:tcW w:w="4961" w:type="dxa"/>
            <w:tcBorders>
              <w:top w:val="nil"/>
              <w:left w:val="nil"/>
              <w:bottom w:val="single" w:sz="4" w:space="0" w:color="auto"/>
              <w:right w:val="single" w:sz="4" w:space="0" w:color="auto"/>
            </w:tcBorders>
            <w:shd w:val="clear" w:color="auto" w:fill="auto"/>
            <w:vAlign w:val="bottom"/>
            <w:hideMark/>
          </w:tcPr>
          <w:p w14:paraId="7294EDE8"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Reserves Transfer to N/C 5092 to costs</w:t>
            </w:r>
          </w:p>
        </w:tc>
      </w:tr>
      <w:tr w:rsidR="0061603C" w:rsidRPr="0001561A" w14:paraId="48CEF1E8" w14:textId="77777777" w:rsidTr="0061603C">
        <w:trPr>
          <w:trHeight w:val="7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B70BE25"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3019</w:t>
            </w:r>
          </w:p>
        </w:tc>
        <w:tc>
          <w:tcPr>
            <w:tcW w:w="1701" w:type="dxa"/>
            <w:tcBorders>
              <w:top w:val="nil"/>
              <w:left w:val="nil"/>
              <w:bottom w:val="single" w:sz="4" w:space="0" w:color="auto"/>
              <w:right w:val="single" w:sz="4" w:space="0" w:color="auto"/>
            </w:tcBorders>
            <w:shd w:val="clear" w:color="auto" w:fill="auto"/>
            <w:vAlign w:val="bottom"/>
            <w:hideMark/>
          </w:tcPr>
          <w:p w14:paraId="3F3B807C"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Street Furniture Reserve</w:t>
            </w:r>
          </w:p>
        </w:tc>
        <w:tc>
          <w:tcPr>
            <w:tcW w:w="1417" w:type="dxa"/>
            <w:tcBorders>
              <w:top w:val="nil"/>
              <w:left w:val="nil"/>
              <w:bottom w:val="single" w:sz="4" w:space="0" w:color="auto"/>
              <w:right w:val="single" w:sz="4" w:space="0" w:color="auto"/>
            </w:tcBorders>
            <w:shd w:val="clear" w:color="auto" w:fill="auto"/>
            <w:noWrap/>
            <w:vAlign w:val="bottom"/>
            <w:hideMark/>
          </w:tcPr>
          <w:p w14:paraId="68BCF63A"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18,000.00 </w:t>
            </w:r>
          </w:p>
        </w:tc>
        <w:tc>
          <w:tcPr>
            <w:tcW w:w="1559" w:type="dxa"/>
            <w:tcBorders>
              <w:top w:val="nil"/>
              <w:left w:val="nil"/>
              <w:bottom w:val="single" w:sz="4" w:space="0" w:color="auto"/>
              <w:right w:val="single" w:sz="4" w:space="0" w:color="auto"/>
            </w:tcBorders>
            <w:shd w:val="clear" w:color="auto" w:fill="auto"/>
            <w:noWrap/>
            <w:vAlign w:val="bottom"/>
            <w:hideMark/>
          </w:tcPr>
          <w:p w14:paraId="343EFF77"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     14,700.00 </w:t>
            </w:r>
          </w:p>
        </w:tc>
        <w:tc>
          <w:tcPr>
            <w:tcW w:w="4961" w:type="dxa"/>
            <w:tcBorders>
              <w:top w:val="nil"/>
              <w:left w:val="nil"/>
              <w:bottom w:val="single" w:sz="4" w:space="0" w:color="auto"/>
              <w:right w:val="single" w:sz="4" w:space="0" w:color="auto"/>
            </w:tcBorders>
            <w:shd w:val="clear" w:color="auto" w:fill="auto"/>
            <w:vAlign w:val="bottom"/>
            <w:hideMark/>
          </w:tcPr>
          <w:p w14:paraId="6FDB3D63"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Reserve transfer to cover secure cycle container N/C 9022</w:t>
            </w:r>
          </w:p>
        </w:tc>
      </w:tr>
      <w:tr w:rsidR="0061603C" w:rsidRPr="0001561A" w14:paraId="44278DEB" w14:textId="77777777" w:rsidTr="0001561A">
        <w:trPr>
          <w:trHeight w:val="299"/>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6231D55"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3087</w:t>
            </w:r>
          </w:p>
        </w:tc>
        <w:tc>
          <w:tcPr>
            <w:tcW w:w="1701" w:type="dxa"/>
            <w:tcBorders>
              <w:top w:val="nil"/>
              <w:left w:val="nil"/>
              <w:bottom w:val="single" w:sz="4" w:space="0" w:color="auto"/>
              <w:right w:val="single" w:sz="4" w:space="0" w:color="auto"/>
            </w:tcBorders>
            <w:shd w:val="clear" w:color="auto" w:fill="auto"/>
            <w:vAlign w:val="bottom"/>
            <w:hideMark/>
          </w:tcPr>
          <w:p w14:paraId="4C292DBB"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Election Reserve</w:t>
            </w:r>
          </w:p>
        </w:tc>
        <w:tc>
          <w:tcPr>
            <w:tcW w:w="1417" w:type="dxa"/>
            <w:tcBorders>
              <w:top w:val="nil"/>
              <w:left w:val="nil"/>
              <w:bottom w:val="single" w:sz="4" w:space="0" w:color="auto"/>
              <w:right w:val="single" w:sz="4" w:space="0" w:color="auto"/>
            </w:tcBorders>
            <w:shd w:val="clear" w:color="auto" w:fill="auto"/>
            <w:noWrap/>
            <w:vAlign w:val="bottom"/>
            <w:hideMark/>
          </w:tcPr>
          <w:p w14:paraId="62CC2F54"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 40,000.00 </w:t>
            </w:r>
          </w:p>
        </w:tc>
        <w:tc>
          <w:tcPr>
            <w:tcW w:w="1559" w:type="dxa"/>
            <w:tcBorders>
              <w:top w:val="nil"/>
              <w:left w:val="nil"/>
              <w:bottom w:val="single" w:sz="4" w:space="0" w:color="auto"/>
              <w:right w:val="single" w:sz="4" w:space="0" w:color="auto"/>
            </w:tcBorders>
            <w:shd w:val="clear" w:color="auto" w:fill="auto"/>
            <w:noWrap/>
            <w:vAlign w:val="bottom"/>
            <w:hideMark/>
          </w:tcPr>
          <w:p w14:paraId="4E40A5E5" w14:textId="77777777" w:rsidR="0061603C" w:rsidRPr="0001561A" w:rsidRDefault="0061603C" w:rsidP="0002452B">
            <w:pPr>
              <w:jc w:val="center"/>
              <w:rPr>
                <w:rFonts w:ascii="Times New Roman" w:hAnsi="Times New Roman"/>
                <w:color w:val="000000"/>
                <w:sz w:val="18"/>
                <w:szCs w:val="18"/>
              </w:rPr>
            </w:pPr>
            <w:r w:rsidRPr="0001561A">
              <w:rPr>
                <w:rFonts w:ascii="Times New Roman" w:hAnsi="Times New Roman"/>
                <w:color w:val="000000"/>
                <w:sz w:val="18"/>
                <w:szCs w:val="18"/>
              </w:rPr>
              <w:t xml:space="preserve">15,176.21 </w:t>
            </w:r>
          </w:p>
        </w:tc>
        <w:tc>
          <w:tcPr>
            <w:tcW w:w="4961" w:type="dxa"/>
            <w:tcBorders>
              <w:top w:val="nil"/>
              <w:left w:val="nil"/>
              <w:bottom w:val="single" w:sz="4" w:space="0" w:color="auto"/>
              <w:right w:val="single" w:sz="4" w:space="0" w:color="auto"/>
            </w:tcBorders>
            <w:shd w:val="clear" w:color="auto" w:fill="auto"/>
            <w:vAlign w:val="bottom"/>
            <w:hideMark/>
          </w:tcPr>
          <w:p w14:paraId="2129301D" w14:textId="77777777" w:rsidR="0061603C" w:rsidRPr="0001561A" w:rsidRDefault="0061603C" w:rsidP="0002452B">
            <w:pPr>
              <w:rPr>
                <w:rFonts w:ascii="Times New Roman" w:hAnsi="Times New Roman"/>
                <w:color w:val="000000"/>
                <w:sz w:val="18"/>
                <w:szCs w:val="18"/>
              </w:rPr>
            </w:pPr>
            <w:r w:rsidRPr="0001561A">
              <w:rPr>
                <w:rFonts w:ascii="Times New Roman" w:hAnsi="Times New Roman"/>
                <w:color w:val="000000"/>
                <w:sz w:val="18"/>
                <w:szCs w:val="18"/>
              </w:rPr>
              <w:t>Reserve transfer to cover May 23 election costs from SGC - N/C 5086</w:t>
            </w:r>
          </w:p>
        </w:tc>
      </w:tr>
      <w:tr w:rsidR="0061603C" w:rsidRPr="0001561A" w14:paraId="5AE07465" w14:textId="77777777" w:rsidTr="0061603C">
        <w:trPr>
          <w:trHeight w:val="70"/>
        </w:trPr>
        <w:tc>
          <w:tcPr>
            <w:tcW w:w="710" w:type="dxa"/>
            <w:tcBorders>
              <w:top w:val="nil"/>
              <w:left w:val="nil"/>
              <w:bottom w:val="nil"/>
              <w:right w:val="nil"/>
            </w:tcBorders>
            <w:shd w:val="clear" w:color="auto" w:fill="auto"/>
            <w:noWrap/>
            <w:vAlign w:val="bottom"/>
            <w:hideMark/>
          </w:tcPr>
          <w:p w14:paraId="3C7C51DA" w14:textId="77777777" w:rsidR="0061603C" w:rsidRPr="0001561A" w:rsidRDefault="0061603C" w:rsidP="0002452B">
            <w:pPr>
              <w:rPr>
                <w:rFonts w:ascii="Times New Roman" w:hAnsi="Times New Roman"/>
                <w:color w:val="000000"/>
                <w:sz w:val="18"/>
                <w:szCs w:val="18"/>
              </w:rPr>
            </w:pPr>
          </w:p>
        </w:tc>
        <w:tc>
          <w:tcPr>
            <w:tcW w:w="1701" w:type="dxa"/>
            <w:tcBorders>
              <w:top w:val="nil"/>
              <w:left w:val="single" w:sz="4" w:space="0" w:color="auto"/>
              <w:bottom w:val="single" w:sz="4" w:space="0" w:color="auto"/>
              <w:right w:val="single" w:sz="4" w:space="0" w:color="auto"/>
            </w:tcBorders>
            <w:shd w:val="clear" w:color="000000" w:fill="D9D9D9"/>
            <w:vAlign w:val="bottom"/>
            <w:hideMark/>
          </w:tcPr>
          <w:p w14:paraId="085CFE1A" w14:textId="77777777" w:rsidR="0061603C" w:rsidRPr="0001561A" w:rsidRDefault="0061603C" w:rsidP="0002452B">
            <w:pPr>
              <w:jc w:val="center"/>
              <w:rPr>
                <w:rFonts w:ascii="Times New Roman" w:hAnsi="Times New Roman"/>
                <w:b/>
                <w:bCs/>
                <w:color w:val="000000"/>
                <w:sz w:val="18"/>
                <w:szCs w:val="18"/>
              </w:rPr>
            </w:pPr>
            <w:r w:rsidRPr="0001561A">
              <w:rPr>
                <w:rFonts w:ascii="Times New Roman" w:hAnsi="Times New Roman"/>
                <w:b/>
                <w:bCs/>
                <w:color w:val="000000"/>
                <w:sz w:val="18"/>
                <w:szCs w:val="18"/>
              </w:rPr>
              <w:t>Totals</w:t>
            </w:r>
          </w:p>
        </w:tc>
        <w:tc>
          <w:tcPr>
            <w:tcW w:w="1417" w:type="dxa"/>
            <w:tcBorders>
              <w:top w:val="nil"/>
              <w:left w:val="nil"/>
              <w:bottom w:val="single" w:sz="4" w:space="0" w:color="auto"/>
              <w:right w:val="single" w:sz="4" w:space="0" w:color="auto"/>
            </w:tcBorders>
            <w:shd w:val="clear" w:color="000000" w:fill="D9D9D9"/>
            <w:noWrap/>
            <w:vAlign w:val="bottom"/>
            <w:hideMark/>
          </w:tcPr>
          <w:p w14:paraId="728CE01E" w14:textId="77777777" w:rsidR="0061603C" w:rsidRPr="0001561A" w:rsidRDefault="0061603C" w:rsidP="0002452B">
            <w:pPr>
              <w:rPr>
                <w:rFonts w:ascii="Times New Roman" w:hAnsi="Times New Roman"/>
                <w:b/>
                <w:bCs/>
                <w:color w:val="000000"/>
                <w:sz w:val="18"/>
                <w:szCs w:val="18"/>
              </w:rPr>
            </w:pPr>
            <w:r w:rsidRPr="0001561A">
              <w:rPr>
                <w:rFonts w:ascii="Times New Roman" w:hAnsi="Times New Roman"/>
                <w:b/>
                <w:bCs/>
                <w:color w:val="000000"/>
                <w:sz w:val="18"/>
                <w:szCs w:val="18"/>
              </w:rPr>
              <w:t xml:space="preserve">£ 244,196.13 </w:t>
            </w:r>
          </w:p>
          <w:p w14:paraId="217ED357" w14:textId="77777777" w:rsidR="0061603C" w:rsidRPr="0001561A" w:rsidRDefault="0061603C" w:rsidP="0002452B">
            <w:pPr>
              <w:rPr>
                <w:rFonts w:ascii="Times New Roman" w:hAnsi="Times New Roman"/>
                <w:b/>
                <w:bCs/>
                <w:color w:val="000000"/>
                <w:sz w:val="18"/>
                <w:szCs w:val="18"/>
              </w:rPr>
            </w:pPr>
          </w:p>
        </w:tc>
        <w:tc>
          <w:tcPr>
            <w:tcW w:w="1559" w:type="dxa"/>
            <w:tcBorders>
              <w:top w:val="nil"/>
              <w:left w:val="nil"/>
              <w:bottom w:val="single" w:sz="4" w:space="0" w:color="auto"/>
              <w:right w:val="single" w:sz="4" w:space="0" w:color="auto"/>
            </w:tcBorders>
            <w:shd w:val="clear" w:color="000000" w:fill="D9D9D9"/>
            <w:noWrap/>
            <w:vAlign w:val="bottom"/>
            <w:hideMark/>
          </w:tcPr>
          <w:p w14:paraId="197E6E93" w14:textId="77777777" w:rsidR="0061603C" w:rsidRPr="0001561A" w:rsidRDefault="0061603C" w:rsidP="0002452B">
            <w:pPr>
              <w:rPr>
                <w:rFonts w:ascii="Times New Roman" w:hAnsi="Times New Roman"/>
                <w:b/>
                <w:bCs/>
                <w:color w:val="000000"/>
                <w:sz w:val="18"/>
                <w:szCs w:val="18"/>
              </w:rPr>
            </w:pPr>
            <w:r w:rsidRPr="0001561A">
              <w:rPr>
                <w:rFonts w:ascii="Times New Roman" w:hAnsi="Times New Roman"/>
                <w:b/>
                <w:bCs/>
                <w:color w:val="000000"/>
                <w:sz w:val="18"/>
                <w:szCs w:val="18"/>
              </w:rPr>
              <w:t>£ 244,196.13</w:t>
            </w:r>
          </w:p>
          <w:p w14:paraId="2264B932" w14:textId="77777777" w:rsidR="0061603C" w:rsidRPr="0001561A" w:rsidRDefault="0061603C" w:rsidP="0002452B">
            <w:pPr>
              <w:rPr>
                <w:rFonts w:ascii="Times New Roman" w:hAnsi="Times New Roman"/>
                <w:b/>
                <w:bCs/>
                <w:color w:val="000000"/>
                <w:sz w:val="18"/>
                <w:szCs w:val="18"/>
              </w:rPr>
            </w:pPr>
          </w:p>
        </w:tc>
        <w:tc>
          <w:tcPr>
            <w:tcW w:w="4961" w:type="dxa"/>
            <w:tcBorders>
              <w:top w:val="nil"/>
              <w:left w:val="nil"/>
              <w:bottom w:val="nil"/>
              <w:right w:val="nil"/>
            </w:tcBorders>
            <w:shd w:val="clear" w:color="auto" w:fill="auto"/>
            <w:noWrap/>
            <w:vAlign w:val="bottom"/>
            <w:hideMark/>
          </w:tcPr>
          <w:p w14:paraId="0D218B0F" w14:textId="77777777" w:rsidR="0061603C" w:rsidRPr="0001561A" w:rsidRDefault="0061603C" w:rsidP="0002452B">
            <w:pPr>
              <w:jc w:val="center"/>
              <w:rPr>
                <w:rFonts w:ascii="Times New Roman" w:hAnsi="Times New Roman"/>
                <w:b/>
                <w:bCs/>
                <w:color w:val="000000"/>
                <w:sz w:val="18"/>
                <w:szCs w:val="18"/>
              </w:rPr>
            </w:pPr>
          </w:p>
        </w:tc>
      </w:tr>
    </w:tbl>
    <w:p w14:paraId="3F4494E4" w14:textId="77777777" w:rsidR="0061603C" w:rsidRPr="0061603C" w:rsidRDefault="0061603C" w:rsidP="00262233">
      <w:pPr>
        <w:ind w:left="1418" w:right="139"/>
        <w:jc w:val="both"/>
        <w:rPr>
          <w:rFonts w:ascii="Times New Roman" w:hAnsi="Times New Roman"/>
          <w:sz w:val="16"/>
          <w:szCs w:val="16"/>
        </w:rPr>
      </w:pPr>
    </w:p>
    <w:p w14:paraId="2E232E7D" w14:textId="0D92E9F9" w:rsidR="0061603C" w:rsidRPr="00262233" w:rsidRDefault="0061603C" w:rsidP="00262233">
      <w:pPr>
        <w:ind w:left="1418" w:right="139"/>
        <w:jc w:val="both"/>
        <w:rPr>
          <w:rFonts w:ascii="Times New Roman" w:hAnsi="Times New Roman"/>
          <w:sz w:val="24"/>
          <w:szCs w:val="24"/>
        </w:rPr>
      </w:pPr>
      <w:r>
        <w:rPr>
          <w:rFonts w:ascii="Times New Roman" w:hAnsi="Times New Roman"/>
          <w:sz w:val="24"/>
          <w:szCs w:val="24"/>
        </w:rPr>
        <w:t>Following discussion, Councillor Dayley Lawrence proposed the expenditure budget changes as detailed above, seconded by Councillor Natalie Field, carried unanimously.</w:t>
      </w:r>
    </w:p>
    <w:p w14:paraId="06E63A4B" w14:textId="77777777" w:rsidR="00262233" w:rsidRPr="0061603C" w:rsidRDefault="00262233" w:rsidP="00262233">
      <w:pPr>
        <w:ind w:left="1418" w:right="139"/>
        <w:jc w:val="both"/>
        <w:rPr>
          <w:rFonts w:ascii="Times New Roman" w:hAnsi="Times New Roman"/>
          <w:sz w:val="16"/>
          <w:szCs w:val="16"/>
        </w:rPr>
      </w:pPr>
      <w:r w:rsidRPr="00262233">
        <w:rPr>
          <w:rFonts w:ascii="Times New Roman" w:hAnsi="Times New Roman"/>
          <w:sz w:val="24"/>
          <w:szCs w:val="24"/>
        </w:rPr>
        <w:t xml:space="preserve"> </w:t>
      </w:r>
    </w:p>
    <w:p w14:paraId="495713E1" w14:textId="77777777" w:rsidR="00262233" w:rsidRPr="00262233" w:rsidRDefault="00262233" w:rsidP="00262233">
      <w:pPr>
        <w:ind w:left="1418" w:right="139"/>
        <w:jc w:val="both"/>
        <w:rPr>
          <w:rFonts w:ascii="Times New Roman" w:hAnsi="Times New Roman"/>
          <w:b/>
          <w:sz w:val="24"/>
          <w:szCs w:val="24"/>
          <w:u w:val="single"/>
        </w:rPr>
      </w:pPr>
      <w:r w:rsidRPr="00262233">
        <w:rPr>
          <w:rFonts w:ascii="Times New Roman" w:hAnsi="Times New Roman"/>
          <w:b/>
          <w:sz w:val="24"/>
          <w:szCs w:val="24"/>
          <w:u w:val="single"/>
        </w:rPr>
        <w:t>EXPENDITURE SUMMARY</w:t>
      </w:r>
    </w:p>
    <w:p w14:paraId="722BFE16" w14:textId="7777777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 xml:space="preserve">Expenditure continues to be in a very strong position across most sectors at this stage of the financial year and the overall position currently stands at 61.01% of budget (excluding reserves), which is below budget when assuming that 67% would be utilised for the period to April – November 2023. </w:t>
      </w:r>
    </w:p>
    <w:p w14:paraId="1CBF8FA6" w14:textId="77777777" w:rsidR="00262233" w:rsidRPr="0061603C" w:rsidRDefault="00262233" w:rsidP="00262233">
      <w:pPr>
        <w:ind w:left="1418" w:right="139"/>
        <w:jc w:val="both"/>
        <w:rPr>
          <w:rFonts w:ascii="Times New Roman" w:hAnsi="Times New Roman"/>
          <w:sz w:val="16"/>
          <w:szCs w:val="16"/>
        </w:rPr>
      </w:pPr>
    </w:p>
    <w:p w14:paraId="665C4C9E" w14:textId="77777777" w:rsidR="0001561A" w:rsidRDefault="0001561A" w:rsidP="00262233">
      <w:pPr>
        <w:ind w:left="1418" w:right="139"/>
        <w:jc w:val="both"/>
        <w:rPr>
          <w:rFonts w:ascii="Times New Roman" w:hAnsi="Times New Roman"/>
          <w:sz w:val="16"/>
          <w:szCs w:val="16"/>
        </w:rPr>
      </w:pPr>
    </w:p>
    <w:p w14:paraId="51289C74" w14:textId="77777777" w:rsidR="0001561A" w:rsidRPr="0001561A" w:rsidRDefault="0001561A" w:rsidP="00262233">
      <w:pPr>
        <w:ind w:left="1418" w:right="139"/>
        <w:jc w:val="both"/>
        <w:rPr>
          <w:rFonts w:ascii="Times New Roman" w:hAnsi="Times New Roman"/>
          <w:sz w:val="16"/>
          <w:szCs w:val="16"/>
        </w:rPr>
      </w:pPr>
    </w:p>
    <w:p w14:paraId="7BF69E4E" w14:textId="3A68ED17" w:rsidR="00262233" w:rsidRPr="00262233" w:rsidRDefault="00262233" w:rsidP="00262233">
      <w:pPr>
        <w:ind w:left="1418" w:right="139"/>
        <w:jc w:val="both"/>
        <w:rPr>
          <w:rFonts w:ascii="Times New Roman" w:hAnsi="Times New Roman"/>
          <w:sz w:val="24"/>
          <w:szCs w:val="24"/>
        </w:rPr>
      </w:pPr>
      <w:r w:rsidRPr="00262233">
        <w:rPr>
          <w:rFonts w:ascii="Times New Roman" w:hAnsi="Times New Roman"/>
          <w:sz w:val="24"/>
          <w:szCs w:val="24"/>
        </w:rPr>
        <w:t>The only sector which is slightly above expected levels is the salaries including pensions and National Insurance, however this was impacted by the recent NJC pay agreement which was influenced by the recent high rates of inflation and was back dated to 1</w:t>
      </w:r>
      <w:r w:rsidRPr="00262233">
        <w:rPr>
          <w:rFonts w:ascii="Times New Roman" w:hAnsi="Times New Roman"/>
          <w:sz w:val="24"/>
          <w:szCs w:val="24"/>
          <w:vertAlign w:val="superscript"/>
        </w:rPr>
        <w:t>st</w:t>
      </w:r>
      <w:r w:rsidRPr="00262233">
        <w:rPr>
          <w:rFonts w:ascii="Times New Roman" w:hAnsi="Times New Roman"/>
          <w:sz w:val="24"/>
          <w:szCs w:val="24"/>
        </w:rPr>
        <w:t xml:space="preserve"> April 2023. This will be monitored through the remainder of the year. </w:t>
      </w:r>
    </w:p>
    <w:p w14:paraId="74754F23" w14:textId="3F240FB8" w:rsidR="00262233" w:rsidRDefault="00262233" w:rsidP="005E60E1">
      <w:pPr>
        <w:ind w:left="720"/>
        <w:jc w:val="both"/>
        <w:rPr>
          <w:rFonts w:ascii="Times New Roman" w:hAnsi="Times New Roman"/>
          <w:color w:val="000000"/>
          <w:sz w:val="16"/>
          <w:szCs w:val="16"/>
        </w:rPr>
      </w:pPr>
    </w:p>
    <w:p w14:paraId="72B29A8C" w14:textId="77777777" w:rsidR="00EB74EE" w:rsidRDefault="00EB74EE" w:rsidP="005E60E1">
      <w:pPr>
        <w:ind w:left="720"/>
        <w:jc w:val="both"/>
        <w:rPr>
          <w:rFonts w:ascii="Times New Roman" w:hAnsi="Times New Roman"/>
          <w:color w:val="000000"/>
          <w:sz w:val="16"/>
          <w:szCs w:val="16"/>
        </w:rPr>
      </w:pPr>
    </w:p>
    <w:p w14:paraId="3205DE58" w14:textId="0632DD68" w:rsidR="00EB74EE" w:rsidRPr="004C3ACE" w:rsidRDefault="00EB74EE" w:rsidP="00EB74EE">
      <w:pPr>
        <w:ind w:left="720"/>
        <w:rPr>
          <w:rFonts w:ascii="Times New Roman" w:hAnsi="Times New Roman"/>
          <w:b/>
          <w:sz w:val="24"/>
          <w:szCs w:val="24"/>
        </w:rPr>
      </w:pPr>
      <w:r>
        <w:rPr>
          <w:rFonts w:ascii="Times New Roman" w:hAnsi="Times New Roman"/>
          <w:b/>
          <w:sz w:val="24"/>
          <w:szCs w:val="24"/>
        </w:rPr>
        <w:t>8.2</w:t>
      </w:r>
      <w:r>
        <w:rPr>
          <w:rFonts w:ascii="Times New Roman" w:hAnsi="Times New Roman"/>
          <w:b/>
          <w:sz w:val="24"/>
          <w:szCs w:val="24"/>
        </w:rPr>
        <w:tab/>
        <w:t>2</w:t>
      </w:r>
      <w:r w:rsidRPr="00EB74EE">
        <w:rPr>
          <w:rFonts w:ascii="Times New Roman" w:hAnsi="Times New Roman"/>
          <w:b/>
          <w:sz w:val="24"/>
          <w:szCs w:val="24"/>
          <w:vertAlign w:val="superscript"/>
        </w:rPr>
        <w:t>nd</w:t>
      </w:r>
      <w:r>
        <w:rPr>
          <w:rFonts w:ascii="Times New Roman" w:hAnsi="Times New Roman"/>
          <w:b/>
          <w:sz w:val="24"/>
          <w:szCs w:val="24"/>
        </w:rPr>
        <w:t xml:space="preserve"> 2024/25 Budget Draft</w:t>
      </w:r>
    </w:p>
    <w:p w14:paraId="262FB2BB" w14:textId="77777777" w:rsidR="00EB74EE" w:rsidRDefault="00EB74EE" w:rsidP="00EB74EE">
      <w:pPr>
        <w:ind w:left="720"/>
        <w:jc w:val="both"/>
        <w:rPr>
          <w:rFonts w:ascii="Times New Roman" w:hAnsi="Times New Roman"/>
          <w:color w:val="000000"/>
          <w:sz w:val="16"/>
          <w:szCs w:val="16"/>
        </w:rPr>
      </w:pPr>
    </w:p>
    <w:p w14:paraId="0EE884D5" w14:textId="77777777" w:rsidR="00EB74EE" w:rsidRDefault="00EB74EE" w:rsidP="00EB74EE">
      <w:pPr>
        <w:ind w:left="720" w:firstLine="720"/>
        <w:rPr>
          <w:rFonts w:ascii="Times New Roman" w:hAnsi="Times New Roman"/>
          <w:sz w:val="24"/>
          <w:szCs w:val="24"/>
        </w:rPr>
      </w:pPr>
      <w:r>
        <w:rPr>
          <w:rFonts w:ascii="Times New Roman" w:hAnsi="Times New Roman"/>
          <w:sz w:val="24"/>
          <w:szCs w:val="24"/>
        </w:rPr>
        <w:t>Rachel Pullen, RFO/Finance Manager presented the following report:</w:t>
      </w:r>
    </w:p>
    <w:p w14:paraId="5C64D3AD" w14:textId="77777777" w:rsidR="00262233" w:rsidRDefault="00262233" w:rsidP="005E60E1">
      <w:pPr>
        <w:ind w:left="720"/>
        <w:jc w:val="both"/>
        <w:rPr>
          <w:rFonts w:ascii="Times New Roman" w:hAnsi="Times New Roman"/>
          <w:color w:val="000000"/>
          <w:sz w:val="16"/>
          <w:szCs w:val="16"/>
        </w:rPr>
      </w:pPr>
    </w:p>
    <w:p w14:paraId="0899E3BB" w14:textId="592D49BE" w:rsidR="00EB74EE" w:rsidRPr="00B67D3E" w:rsidRDefault="00EB74EE" w:rsidP="00EB74EE">
      <w:pPr>
        <w:ind w:left="1418" w:right="139"/>
        <w:jc w:val="both"/>
        <w:rPr>
          <w:rFonts w:ascii="Times New Roman" w:hAnsi="Times New Roman"/>
          <w:bCs/>
          <w:sz w:val="24"/>
          <w:szCs w:val="24"/>
        </w:rPr>
      </w:pPr>
      <w:r w:rsidRPr="00B67D3E">
        <w:rPr>
          <w:rFonts w:ascii="Times New Roman" w:hAnsi="Times New Roman"/>
          <w:bCs/>
          <w:sz w:val="24"/>
          <w:szCs w:val="24"/>
        </w:rPr>
        <w:t>At the November meeting, Council agreed the 1</w:t>
      </w:r>
      <w:r w:rsidRPr="00B67D3E">
        <w:rPr>
          <w:rFonts w:ascii="Times New Roman" w:hAnsi="Times New Roman"/>
          <w:bCs/>
          <w:sz w:val="24"/>
          <w:szCs w:val="24"/>
          <w:vertAlign w:val="superscript"/>
        </w:rPr>
        <w:t>st</w:t>
      </w:r>
      <w:r w:rsidRPr="00B67D3E">
        <w:rPr>
          <w:rFonts w:ascii="Times New Roman" w:hAnsi="Times New Roman"/>
          <w:bCs/>
          <w:sz w:val="24"/>
          <w:szCs w:val="24"/>
        </w:rPr>
        <w:t xml:space="preserve"> Budget draft which was also based upon projected tax base figures provided by South Gloucestershire Council in December 2022. </w:t>
      </w:r>
    </w:p>
    <w:p w14:paraId="12C22D91" w14:textId="77777777" w:rsidR="00EB74EE" w:rsidRPr="00AE7BDC" w:rsidRDefault="00EB74EE" w:rsidP="00EB74EE">
      <w:pPr>
        <w:ind w:left="1418" w:right="139"/>
        <w:jc w:val="both"/>
        <w:rPr>
          <w:rFonts w:ascii="Times New Roman" w:hAnsi="Times New Roman"/>
          <w:sz w:val="16"/>
          <w:szCs w:val="16"/>
        </w:rPr>
      </w:pPr>
    </w:p>
    <w:p w14:paraId="3E5AC2BB" w14:textId="6203DC2E" w:rsidR="00EB74EE" w:rsidRPr="00B67D3E" w:rsidRDefault="00EB74EE" w:rsidP="00EB74EE">
      <w:pPr>
        <w:ind w:left="1418" w:right="139"/>
        <w:jc w:val="both"/>
        <w:rPr>
          <w:rFonts w:ascii="Times New Roman" w:hAnsi="Times New Roman"/>
          <w:sz w:val="24"/>
          <w:szCs w:val="24"/>
        </w:rPr>
      </w:pPr>
      <w:r w:rsidRPr="00B67D3E">
        <w:rPr>
          <w:rFonts w:ascii="Times New Roman" w:hAnsi="Times New Roman"/>
          <w:sz w:val="24"/>
          <w:szCs w:val="24"/>
        </w:rPr>
        <w:t xml:space="preserve">South Gloucestershire. Council (SGC) has now </w:t>
      </w:r>
      <w:r>
        <w:rPr>
          <w:rFonts w:ascii="Times New Roman" w:hAnsi="Times New Roman"/>
          <w:sz w:val="24"/>
          <w:szCs w:val="24"/>
        </w:rPr>
        <w:t xml:space="preserve">confirmed the </w:t>
      </w:r>
      <w:r w:rsidRPr="00B67D3E">
        <w:rPr>
          <w:rFonts w:ascii="Times New Roman" w:hAnsi="Times New Roman"/>
          <w:sz w:val="24"/>
          <w:szCs w:val="24"/>
        </w:rPr>
        <w:t xml:space="preserve">tax base figure for 2024/25 </w:t>
      </w:r>
      <w:r>
        <w:rPr>
          <w:rFonts w:ascii="Times New Roman" w:hAnsi="Times New Roman"/>
          <w:sz w:val="24"/>
          <w:szCs w:val="24"/>
        </w:rPr>
        <w:t>and indicative figures for subsequent years which will appear in the 3</w:t>
      </w:r>
      <w:r w:rsidRPr="00EB74EE">
        <w:rPr>
          <w:rFonts w:ascii="Times New Roman" w:hAnsi="Times New Roman"/>
          <w:sz w:val="24"/>
          <w:szCs w:val="24"/>
          <w:vertAlign w:val="superscript"/>
        </w:rPr>
        <w:t>rd</w:t>
      </w:r>
      <w:r>
        <w:rPr>
          <w:rFonts w:ascii="Times New Roman" w:hAnsi="Times New Roman"/>
          <w:sz w:val="24"/>
          <w:szCs w:val="24"/>
        </w:rPr>
        <w:t xml:space="preserve"> Budget Draft</w:t>
      </w:r>
      <w:r w:rsidRPr="00B67D3E">
        <w:rPr>
          <w:rFonts w:ascii="Times New Roman" w:hAnsi="Times New Roman"/>
          <w:sz w:val="24"/>
          <w:szCs w:val="24"/>
        </w:rPr>
        <w:t xml:space="preserve">. </w:t>
      </w:r>
    </w:p>
    <w:p w14:paraId="3AED5C78" w14:textId="77777777" w:rsidR="00EB74EE" w:rsidRPr="00AE7BDC" w:rsidRDefault="00EB74EE" w:rsidP="00EB74EE">
      <w:pPr>
        <w:ind w:left="1418" w:right="139"/>
        <w:jc w:val="both"/>
        <w:rPr>
          <w:rFonts w:ascii="Times New Roman" w:hAnsi="Times New Roman"/>
          <w:sz w:val="16"/>
          <w:szCs w:val="16"/>
        </w:rPr>
      </w:pPr>
    </w:p>
    <w:p w14:paraId="3F014DF2" w14:textId="77777777" w:rsidR="00EB74EE" w:rsidRPr="00B67D3E" w:rsidRDefault="00EB74EE" w:rsidP="00EB74EE">
      <w:pPr>
        <w:ind w:left="1418" w:right="139"/>
        <w:jc w:val="both"/>
        <w:rPr>
          <w:rFonts w:ascii="Times New Roman" w:hAnsi="Times New Roman"/>
          <w:sz w:val="24"/>
          <w:szCs w:val="24"/>
        </w:rPr>
      </w:pPr>
      <w:r w:rsidRPr="00B67D3E">
        <w:rPr>
          <w:rFonts w:ascii="Times New Roman" w:hAnsi="Times New Roman"/>
          <w:sz w:val="24"/>
          <w:szCs w:val="24"/>
        </w:rPr>
        <w:t>The latest 2024/25 indicative figure is unlikely to change and shows a 2.47% reduction in the expected tax base when compared to the previous projection provided last year and as detailed below, which will adversely impact income within the Forward Plan for 2024/25.</w:t>
      </w:r>
    </w:p>
    <w:p w14:paraId="30181B66" w14:textId="77777777" w:rsidR="00EB74EE" w:rsidRPr="00AE7BDC" w:rsidRDefault="00EB74EE" w:rsidP="00EB74EE">
      <w:pPr>
        <w:ind w:left="1418" w:right="139"/>
        <w:jc w:val="both"/>
        <w:rPr>
          <w:rFonts w:ascii="Times New Roman" w:hAnsi="Times New Roman"/>
          <w:sz w:val="16"/>
          <w:szCs w:val="16"/>
        </w:rPr>
      </w:pPr>
    </w:p>
    <w:p w14:paraId="27DFF3C5" w14:textId="77777777" w:rsidR="00EB74EE" w:rsidRPr="00B67D3E" w:rsidRDefault="00EB74EE" w:rsidP="00EB74EE">
      <w:pPr>
        <w:ind w:left="1418" w:right="139"/>
        <w:jc w:val="both"/>
        <w:rPr>
          <w:rFonts w:ascii="Times New Roman" w:hAnsi="Times New Roman"/>
          <w:sz w:val="24"/>
          <w:szCs w:val="24"/>
        </w:rPr>
      </w:pPr>
      <w:r w:rsidRPr="00B67D3E">
        <w:rPr>
          <w:rFonts w:ascii="Times New Roman" w:hAnsi="Times New Roman"/>
          <w:sz w:val="24"/>
          <w:szCs w:val="24"/>
        </w:rPr>
        <w:t xml:space="preserve">The previously projected figures from SGC for the following 2 years have also been reduced by the same 2.47% to try and give a more realistic estimated forward view pending formal confirmation of the figures from SGC. </w:t>
      </w:r>
    </w:p>
    <w:p w14:paraId="55978CA1" w14:textId="77777777" w:rsidR="00EB74EE" w:rsidRPr="00AE7BDC" w:rsidRDefault="00EB74EE" w:rsidP="00EB74EE">
      <w:pPr>
        <w:ind w:left="-709" w:right="-188"/>
        <w:rPr>
          <w:rFonts w:ascii="Times New Roman" w:hAnsi="Times New Roman"/>
          <w:sz w:val="16"/>
          <w:szCs w:val="16"/>
        </w:rPr>
      </w:pPr>
    </w:p>
    <w:tbl>
      <w:tblPr>
        <w:tblW w:w="10287" w:type="dxa"/>
        <w:tblInd w:w="-5" w:type="dxa"/>
        <w:tblLook w:val="04A0" w:firstRow="1" w:lastRow="0" w:firstColumn="1" w:lastColumn="0" w:noHBand="0" w:noVBand="1"/>
      </w:tblPr>
      <w:tblGrid>
        <w:gridCol w:w="1035"/>
        <w:gridCol w:w="1265"/>
        <w:gridCol w:w="1842"/>
        <w:gridCol w:w="889"/>
        <w:gridCol w:w="1693"/>
        <w:gridCol w:w="1781"/>
        <w:gridCol w:w="1782"/>
      </w:tblGrid>
      <w:tr w:rsidR="00EB74EE" w:rsidRPr="0001561A" w14:paraId="679D4DFE" w14:textId="77777777" w:rsidTr="00EB74EE">
        <w:trPr>
          <w:trHeight w:val="1230"/>
        </w:trPr>
        <w:tc>
          <w:tcPr>
            <w:tcW w:w="1035" w:type="dxa"/>
            <w:tcBorders>
              <w:top w:val="single" w:sz="4" w:space="0" w:color="auto"/>
              <w:left w:val="single" w:sz="4" w:space="0" w:color="auto"/>
              <w:bottom w:val="single" w:sz="4" w:space="0" w:color="auto"/>
              <w:right w:val="single" w:sz="4" w:space="0" w:color="auto"/>
            </w:tcBorders>
            <w:shd w:val="clear" w:color="000000" w:fill="D9D9D9"/>
            <w:hideMark/>
          </w:tcPr>
          <w:p w14:paraId="31FAE1F1"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Financial Year</w:t>
            </w:r>
          </w:p>
        </w:tc>
        <w:tc>
          <w:tcPr>
            <w:tcW w:w="1265" w:type="dxa"/>
            <w:tcBorders>
              <w:top w:val="single" w:sz="4" w:space="0" w:color="auto"/>
              <w:left w:val="nil"/>
              <w:bottom w:val="single" w:sz="4" w:space="0" w:color="auto"/>
              <w:right w:val="single" w:sz="4" w:space="0" w:color="auto"/>
            </w:tcBorders>
            <w:shd w:val="clear" w:color="000000" w:fill="D9D9D9"/>
            <w:hideMark/>
          </w:tcPr>
          <w:p w14:paraId="00BAB225"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1</w:t>
            </w:r>
            <w:r w:rsidRPr="0001561A">
              <w:rPr>
                <w:rFonts w:ascii="Times New Roman" w:hAnsi="Times New Roman"/>
                <w:sz w:val="18"/>
                <w:szCs w:val="18"/>
                <w:vertAlign w:val="superscript"/>
                <w:lang w:eastAsia="en-GB"/>
              </w:rPr>
              <w:t>st</w:t>
            </w:r>
            <w:r w:rsidRPr="0001561A">
              <w:rPr>
                <w:rFonts w:ascii="Times New Roman" w:hAnsi="Times New Roman"/>
                <w:sz w:val="18"/>
                <w:szCs w:val="18"/>
                <w:lang w:eastAsia="en-GB"/>
              </w:rPr>
              <w:t xml:space="preserve"> Draft Tax Base Projection as Provided by SGC - Dec 2022</w:t>
            </w:r>
          </w:p>
        </w:tc>
        <w:tc>
          <w:tcPr>
            <w:tcW w:w="1842" w:type="dxa"/>
            <w:tcBorders>
              <w:top w:val="single" w:sz="4" w:space="0" w:color="auto"/>
              <w:left w:val="nil"/>
              <w:bottom w:val="single" w:sz="4" w:space="0" w:color="auto"/>
              <w:right w:val="single" w:sz="4" w:space="0" w:color="auto"/>
            </w:tcBorders>
            <w:shd w:val="clear" w:color="000000" w:fill="D9D9D9"/>
            <w:hideMark/>
          </w:tcPr>
          <w:p w14:paraId="1550F5E2"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Indicative Provisional</w:t>
            </w:r>
          </w:p>
          <w:p w14:paraId="5DF59AAB"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Tax Base for 2024/25 Provided by SGC + reduced projections based upon 2.47% drop</w:t>
            </w:r>
          </w:p>
        </w:tc>
        <w:tc>
          <w:tcPr>
            <w:tcW w:w="889" w:type="dxa"/>
            <w:tcBorders>
              <w:top w:val="single" w:sz="4" w:space="0" w:color="auto"/>
              <w:left w:val="nil"/>
              <w:bottom w:val="single" w:sz="4" w:space="0" w:color="auto"/>
              <w:right w:val="single" w:sz="4" w:space="0" w:color="auto"/>
            </w:tcBorders>
            <w:shd w:val="clear" w:color="000000" w:fill="D9D9D9"/>
          </w:tcPr>
          <w:p w14:paraId="323B86F9"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 xml:space="preserve">Tax Base </w:t>
            </w:r>
          </w:p>
          <w:p w14:paraId="30B5CF61"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Change from 1</w:t>
            </w:r>
            <w:r w:rsidRPr="0001561A">
              <w:rPr>
                <w:rFonts w:ascii="Times New Roman" w:hAnsi="Times New Roman"/>
                <w:sz w:val="18"/>
                <w:szCs w:val="18"/>
                <w:vertAlign w:val="superscript"/>
                <w:lang w:eastAsia="en-GB"/>
              </w:rPr>
              <w:t>st</w:t>
            </w:r>
            <w:r w:rsidRPr="0001561A">
              <w:rPr>
                <w:rFonts w:ascii="Times New Roman" w:hAnsi="Times New Roman"/>
                <w:sz w:val="18"/>
                <w:szCs w:val="18"/>
                <w:lang w:eastAsia="en-GB"/>
              </w:rPr>
              <w:t xml:space="preserve"> Budget Draft</w:t>
            </w:r>
          </w:p>
        </w:tc>
        <w:tc>
          <w:tcPr>
            <w:tcW w:w="1693" w:type="dxa"/>
            <w:tcBorders>
              <w:top w:val="single" w:sz="4" w:space="0" w:color="auto"/>
              <w:left w:val="single" w:sz="4" w:space="0" w:color="auto"/>
              <w:bottom w:val="single" w:sz="4" w:space="0" w:color="auto"/>
              <w:right w:val="single" w:sz="4" w:space="0" w:color="auto"/>
            </w:tcBorders>
            <w:shd w:val="clear" w:color="000000" w:fill="D9D9D9"/>
          </w:tcPr>
          <w:p w14:paraId="49E19CAC"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 xml:space="preserve">Projected Precept per Band D </w:t>
            </w:r>
          </w:p>
          <w:p w14:paraId="6F44438E"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Property as per Forward Plan from 1</w:t>
            </w:r>
            <w:r w:rsidRPr="0001561A">
              <w:rPr>
                <w:rFonts w:ascii="Times New Roman" w:hAnsi="Times New Roman"/>
                <w:sz w:val="18"/>
                <w:szCs w:val="18"/>
                <w:vertAlign w:val="superscript"/>
                <w:lang w:eastAsia="en-GB"/>
              </w:rPr>
              <w:t>st</w:t>
            </w:r>
            <w:r w:rsidRPr="0001561A">
              <w:rPr>
                <w:rFonts w:ascii="Times New Roman" w:hAnsi="Times New Roman"/>
                <w:sz w:val="18"/>
                <w:szCs w:val="18"/>
                <w:lang w:eastAsia="en-GB"/>
              </w:rPr>
              <w:t xml:space="preserve"> Budget Draft with 0.5% p/a increase</w:t>
            </w:r>
          </w:p>
        </w:tc>
        <w:tc>
          <w:tcPr>
            <w:tcW w:w="1781" w:type="dxa"/>
            <w:tcBorders>
              <w:top w:val="single" w:sz="4" w:space="0" w:color="auto"/>
              <w:left w:val="single" w:sz="4" w:space="0" w:color="auto"/>
              <w:bottom w:val="single" w:sz="4" w:space="0" w:color="auto"/>
              <w:right w:val="single" w:sz="4" w:space="0" w:color="auto"/>
            </w:tcBorders>
            <w:shd w:val="clear" w:color="000000" w:fill="D9D9D9"/>
            <w:hideMark/>
          </w:tcPr>
          <w:p w14:paraId="28E08CF5"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 xml:space="preserve">Impact Upon Total Precept Income Based Upon 1st Budget Draft Which Assumed </w:t>
            </w:r>
          </w:p>
          <w:p w14:paraId="498C5BE9"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a 0.5% Increase p/a</w:t>
            </w:r>
          </w:p>
        </w:tc>
        <w:tc>
          <w:tcPr>
            <w:tcW w:w="1782" w:type="dxa"/>
            <w:tcBorders>
              <w:top w:val="single" w:sz="4" w:space="0" w:color="auto"/>
              <w:left w:val="single" w:sz="4" w:space="0" w:color="auto"/>
              <w:bottom w:val="single" w:sz="4" w:space="0" w:color="auto"/>
              <w:right w:val="single" w:sz="4" w:space="0" w:color="auto"/>
            </w:tcBorders>
            <w:shd w:val="clear" w:color="000000" w:fill="D9D9D9"/>
          </w:tcPr>
          <w:p w14:paraId="28AEC95F"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Impact upon precept income based upon 0% Precept Increase.</w:t>
            </w:r>
          </w:p>
          <w:p w14:paraId="546FFF2D" w14:textId="77777777" w:rsidR="00EB74EE" w:rsidRPr="0001561A" w:rsidRDefault="00EB74EE" w:rsidP="0002452B">
            <w:pPr>
              <w:ind w:right="-188"/>
              <w:rPr>
                <w:rFonts w:ascii="Times New Roman" w:hAnsi="Times New Roman"/>
                <w:b/>
                <w:bCs/>
                <w:sz w:val="18"/>
                <w:szCs w:val="18"/>
                <w:lang w:eastAsia="en-GB"/>
              </w:rPr>
            </w:pPr>
            <w:r w:rsidRPr="0001561A">
              <w:rPr>
                <w:rFonts w:ascii="Times New Roman" w:hAnsi="Times New Roman"/>
                <w:b/>
                <w:bCs/>
                <w:sz w:val="18"/>
                <w:szCs w:val="18"/>
                <w:lang w:eastAsia="en-GB"/>
              </w:rPr>
              <w:t>Current precept = £116.94</w:t>
            </w:r>
          </w:p>
        </w:tc>
      </w:tr>
      <w:tr w:rsidR="00EB74EE" w:rsidRPr="0001561A" w14:paraId="00D65E55" w14:textId="77777777" w:rsidTr="00EB74EE">
        <w:trPr>
          <w:trHeight w:val="7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8C5F1A7"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2024/25</w:t>
            </w:r>
          </w:p>
        </w:tc>
        <w:tc>
          <w:tcPr>
            <w:tcW w:w="1265" w:type="dxa"/>
            <w:tcBorders>
              <w:top w:val="nil"/>
              <w:left w:val="nil"/>
              <w:bottom w:val="single" w:sz="4" w:space="0" w:color="auto"/>
              <w:right w:val="single" w:sz="4" w:space="0" w:color="auto"/>
            </w:tcBorders>
            <w:shd w:val="clear" w:color="auto" w:fill="auto"/>
            <w:noWrap/>
            <w:vAlign w:val="bottom"/>
            <w:hideMark/>
          </w:tcPr>
          <w:p w14:paraId="7CD4481D"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7133</w:t>
            </w:r>
          </w:p>
        </w:tc>
        <w:tc>
          <w:tcPr>
            <w:tcW w:w="1842" w:type="dxa"/>
            <w:tcBorders>
              <w:top w:val="nil"/>
              <w:left w:val="nil"/>
              <w:bottom w:val="single" w:sz="4" w:space="0" w:color="auto"/>
              <w:right w:val="single" w:sz="4" w:space="0" w:color="auto"/>
            </w:tcBorders>
            <w:shd w:val="clear" w:color="auto" w:fill="auto"/>
            <w:noWrap/>
            <w:vAlign w:val="bottom"/>
            <w:hideMark/>
          </w:tcPr>
          <w:p w14:paraId="76DF866E"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6957</w:t>
            </w:r>
          </w:p>
        </w:tc>
        <w:tc>
          <w:tcPr>
            <w:tcW w:w="889" w:type="dxa"/>
            <w:tcBorders>
              <w:top w:val="single" w:sz="4" w:space="0" w:color="auto"/>
              <w:left w:val="nil"/>
              <w:bottom w:val="single" w:sz="4" w:space="0" w:color="auto"/>
              <w:right w:val="single" w:sz="4" w:space="0" w:color="auto"/>
            </w:tcBorders>
          </w:tcPr>
          <w:p w14:paraId="78351A93" w14:textId="77777777" w:rsidR="00EB74EE" w:rsidRPr="0001561A" w:rsidRDefault="00EB74EE" w:rsidP="0002452B">
            <w:pPr>
              <w:ind w:right="-188"/>
              <w:jc w:val="center"/>
              <w:rPr>
                <w:rFonts w:ascii="Times New Roman" w:hAnsi="Times New Roman"/>
                <w:color w:val="C00000"/>
                <w:sz w:val="18"/>
                <w:szCs w:val="18"/>
                <w:lang w:eastAsia="en-GB"/>
              </w:rPr>
            </w:pPr>
            <w:r w:rsidRPr="0001561A">
              <w:rPr>
                <w:rFonts w:ascii="Times New Roman" w:hAnsi="Times New Roman"/>
                <w:color w:val="C00000"/>
                <w:sz w:val="18"/>
                <w:szCs w:val="18"/>
                <w:lang w:eastAsia="en-GB"/>
              </w:rPr>
              <w:t>-176</w:t>
            </w:r>
          </w:p>
        </w:tc>
        <w:tc>
          <w:tcPr>
            <w:tcW w:w="1693" w:type="dxa"/>
            <w:tcBorders>
              <w:top w:val="single" w:sz="4" w:space="0" w:color="auto"/>
              <w:left w:val="single" w:sz="4" w:space="0" w:color="auto"/>
              <w:bottom w:val="single" w:sz="4" w:space="0" w:color="auto"/>
              <w:right w:val="single" w:sz="4" w:space="0" w:color="auto"/>
            </w:tcBorders>
          </w:tcPr>
          <w:p w14:paraId="284979E8"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£117.52</w:t>
            </w:r>
          </w:p>
        </w:tc>
        <w:tc>
          <w:tcPr>
            <w:tcW w:w="1781" w:type="dxa"/>
            <w:tcBorders>
              <w:top w:val="nil"/>
              <w:left w:val="single" w:sz="4" w:space="0" w:color="auto"/>
              <w:bottom w:val="single" w:sz="4" w:space="0" w:color="auto"/>
              <w:right w:val="single" w:sz="4" w:space="0" w:color="auto"/>
            </w:tcBorders>
            <w:shd w:val="clear" w:color="auto" w:fill="auto"/>
            <w:noWrap/>
            <w:vAlign w:val="bottom"/>
            <w:hideMark/>
          </w:tcPr>
          <w:p w14:paraId="25D6808A" w14:textId="77777777" w:rsidR="00EB74EE" w:rsidRPr="0001561A" w:rsidRDefault="00EB74EE" w:rsidP="0002452B">
            <w:pPr>
              <w:ind w:right="-188"/>
              <w:rPr>
                <w:rFonts w:ascii="Times New Roman" w:hAnsi="Times New Roman"/>
                <w:color w:val="C00000"/>
                <w:sz w:val="18"/>
                <w:szCs w:val="18"/>
                <w:lang w:eastAsia="en-GB"/>
              </w:rPr>
            </w:pPr>
            <w:r w:rsidRPr="0001561A">
              <w:rPr>
                <w:rFonts w:ascii="Times New Roman" w:hAnsi="Times New Roman"/>
                <w:color w:val="C00000"/>
                <w:sz w:val="18"/>
                <w:szCs w:val="18"/>
                <w:lang w:eastAsia="en-GB"/>
              </w:rPr>
              <w:t>-£20,683.52</w:t>
            </w:r>
          </w:p>
        </w:tc>
        <w:tc>
          <w:tcPr>
            <w:tcW w:w="1782" w:type="dxa"/>
            <w:tcBorders>
              <w:top w:val="nil"/>
              <w:left w:val="single" w:sz="4" w:space="0" w:color="auto"/>
              <w:bottom w:val="single" w:sz="4" w:space="0" w:color="auto"/>
              <w:right w:val="single" w:sz="4" w:space="0" w:color="auto"/>
            </w:tcBorders>
            <w:vAlign w:val="bottom"/>
          </w:tcPr>
          <w:p w14:paraId="310DFE02" w14:textId="77777777" w:rsidR="00EB74EE" w:rsidRPr="0001561A" w:rsidRDefault="00EB74EE" w:rsidP="0002452B">
            <w:pPr>
              <w:ind w:right="-188"/>
              <w:rPr>
                <w:rFonts w:ascii="Times New Roman" w:hAnsi="Times New Roman"/>
                <w:color w:val="C00000"/>
                <w:sz w:val="18"/>
                <w:szCs w:val="18"/>
                <w:lang w:eastAsia="en-GB"/>
              </w:rPr>
            </w:pPr>
            <w:r w:rsidRPr="0001561A">
              <w:rPr>
                <w:rFonts w:ascii="Times New Roman" w:hAnsi="Times New Roman"/>
                <w:color w:val="C00000"/>
                <w:sz w:val="18"/>
                <w:szCs w:val="18"/>
                <w:lang w:eastAsia="en-GB"/>
              </w:rPr>
              <w:t>-£20,581.44</w:t>
            </w:r>
          </w:p>
        </w:tc>
      </w:tr>
      <w:tr w:rsidR="00EB74EE" w:rsidRPr="0001561A" w14:paraId="5E13D2B6" w14:textId="77777777" w:rsidTr="00EB74EE">
        <w:trPr>
          <w:trHeight w:val="7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AEDA0EC"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2025/26</w:t>
            </w:r>
          </w:p>
        </w:tc>
        <w:tc>
          <w:tcPr>
            <w:tcW w:w="1265" w:type="dxa"/>
            <w:tcBorders>
              <w:top w:val="nil"/>
              <w:left w:val="nil"/>
              <w:bottom w:val="single" w:sz="4" w:space="0" w:color="auto"/>
              <w:right w:val="single" w:sz="4" w:space="0" w:color="auto"/>
            </w:tcBorders>
            <w:shd w:val="clear" w:color="auto" w:fill="auto"/>
            <w:noWrap/>
            <w:vAlign w:val="bottom"/>
            <w:hideMark/>
          </w:tcPr>
          <w:p w14:paraId="4943407F"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7282</w:t>
            </w:r>
          </w:p>
        </w:tc>
        <w:tc>
          <w:tcPr>
            <w:tcW w:w="1842" w:type="dxa"/>
            <w:tcBorders>
              <w:top w:val="nil"/>
              <w:left w:val="nil"/>
              <w:bottom w:val="single" w:sz="4" w:space="0" w:color="auto"/>
              <w:right w:val="single" w:sz="4" w:space="0" w:color="auto"/>
            </w:tcBorders>
            <w:shd w:val="clear" w:color="auto" w:fill="auto"/>
            <w:noWrap/>
            <w:vAlign w:val="bottom"/>
            <w:hideMark/>
          </w:tcPr>
          <w:p w14:paraId="340E275F"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7102</w:t>
            </w:r>
          </w:p>
        </w:tc>
        <w:tc>
          <w:tcPr>
            <w:tcW w:w="889" w:type="dxa"/>
            <w:tcBorders>
              <w:top w:val="single" w:sz="4" w:space="0" w:color="auto"/>
              <w:left w:val="nil"/>
              <w:bottom w:val="single" w:sz="4" w:space="0" w:color="auto"/>
              <w:right w:val="single" w:sz="4" w:space="0" w:color="auto"/>
            </w:tcBorders>
          </w:tcPr>
          <w:p w14:paraId="1E093C2F" w14:textId="77777777" w:rsidR="00EB74EE" w:rsidRPr="0001561A" w:rsidRDefault="00EB74EE" w:rsidP="0002452B">
            <w:pPr>
              <w:ind w:right="-188"/>
              <w:jc w:val="center"/>
              <w:rPr>
                <w:rFonts w:ascii="Times New Roman" w:hAnsi="Times New Roman"/>
                <w:color w:val="C00000"/>
                <w:sz w:val="18"/>
                <w:szCs w:val="18"/>
                <w:lang w:eastAsia="en-GB"/>
              </w:rPr>
            </w:pPr>
            <w:r w:rsidRPr="0001561A">
              <w:rPr>
                <w:rFonts w:ascii="Times New Roman" w:hAnsi="Times New Roman"/>
                <w:color w:val="C00000"/>
                <w:sz w:val="18"/>
                <w:szCs w:val="18"/>
                <w:lang w:eastAsia="en-GB"/>
              </w:rPr>
              <w:t>-180</w:t>
            </w:r>
          </w:p>
        </w:tc>
        <w:tc>
          <w:tcPr>
            <w:tcW w:w="1693" w:type="dxa"/>
            <w:tcBorders>
              <w:top w:val="single" w:sz="4" w:space="0" w:color="auto"/>
              <w:left w:val="single" w:sz="4" w:space="0" w:color="auto"/>
              <w:bottom w:val="single" w:sz="4" w:space="0" w:color="auto"/>
              <w:right w:val="single" w:sz="4" w:space="0" w:color="auto"/>
            </w:tcBorders>
          </w:tcPr>
          <w:p w14:paraId="6356944A"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£118.11</w:t>
            </w:r>
          </w:p>
        </w:tc>
        <w:tc>
          <w:tcPr>
            <w:tcW w:w="1781" w:type="dxa"/>
            <w:tcBorders>
              <w:top w:val="nil"/>
              <w:left w:val="single" w:sz="4" w:space="0" w:color="auto"/>
              <w:bottom w:val="single" w:sz="4" w:space="0" w:color="auto"/>
              <w:right w:val="single" w:sz="4" w:space="0" w:color="auto"/>
            </w:tcBorders>
            <w:shd w:val="clear" w:color="auto" w:fill="auto"/>
            <w:noWrap/>
            <w:vAlign w:val="bottom"/>
            <w:hideMark/>
          </w:tcPr>
          <w:p w14:paraId="0B83C416" w14:textId="77777777" w:rsidR="00EB74EE" w:rsidRPr="0001561A" w:rsidRDefault="00EB74EE" w:rsidP="0002452B">
            <w:pPr>
              <w:ind w:right="-188"/>
              <w:rPr>
                <w:rFonts w:ascii="Times New Roman" w:hAnsi="Times New Roman"/>
                <w:color w:val="C00000"/>
                <w:sz w:val="18"/>
                <w:szCs w:val="18"/>
                <w:lang w:eastAsia="en-GB"/>
              </w:rPr>
            </w:pPr>
            <w:r w:rsidRPr="0001561A">
              <w:rPr>
                <w:rFonts w:ascii="Times New Roman" w:hAnsi="Times New Roman"/>
                <w:color w:val="C00000"/>
                <w:sz w:val="18"/>
                <w:szCs w:val="18"/>
                <w:lang w:eastAsia="en-GB"/>
              </w:rPr>
              <w:t>-£21,259.80</w:t>
            </w:r>
          </w:p>
        </w:tc>
        <w:tc>
          <w:tcPr>
            <w:tcW w:w="1782" w:type="dxa"/>
            <w:tcBorders>
              <w:top w:val="nil"/>
              <w:left w:val="single" w:sz="4" w:space="0" w:color="auto"/>
              <w:bottom w:val="single" w:sz="4" w:space="0" w:color="auto"/>
              <w:right w:val="single" w:sz="4" w:space="0" w:color="auto"/>
            </w:tcBorders>
            <w:vAlign w:val="bottom"/>
          </w:tcPr>
          <w:p w14:paraId="5906345E" w14:textId="77777777" w:rsidR="00EB74EE" w:rsidRPr="0001561A" w:rsidRDefault="00EB74EE" w:rsidP="0002452B">
            <w:pPr>
              <w:ind w:right="-188"/>
              <w:rPr>
                <w:rFonts w:ascii="Times New Roman" w:hAnsi="Times New Roman"/>
                <w:color w:val="C00000"/>
                <w:sz w:val="18"/>
                <w:szCs w:val="18"/>
                <w:lang w:eastAsia="en-GB"/>
              </w:rPr>
            </w:pPr>
            <w:r w:rsidRPr="0001561A">
              <w:rPr>
                <w:rFonts w:ascii="Times New Roman" w:hAnsi="Times New Roman"/>
                <w:color w:val="C00000"/>
                <w:sz w:val="18"/>
                <w:szCs w:val="18"/>
                <w:lang w:eastAsia="en-GB"/>
              </w:rPr>
              <w:t>-£21,049.20</w:t>
            </w:r>
          </w:p>
        </w:tc>
      </w:tr>
      <w:tr w:rsidR="00EB74EE" w:rsidRPr="0001561A" w14:paraId="0B2A4BFA" w14:textId="77777777" w:rsidTr="00EB74EE">
        <w:trPr>
          <w:trHeight w:val="7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98784C8"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2026/27</w:t>
            </w:r>
          </w:p>
        </w:tc>
        <w:tc>
          <w:tcPr>
            <w:tcW w:w="1265" w:type="dxa"/>
            <w:tcBorders>
              <w:top w:val="nil"/>
              <w:left w:val="nil"/>
              <w:bottom w:val="single" w:sz="4" w:space="0" w:color="auto"/>
              <w:right w:val="single" w:sz="4" w:space="0" w:color="auto"/>
            </w:tcBorders>
            <w:shd w:val="clear" w:color="auto" w:fill="auto"/>
            <w:noWrap/>
            <w:vAlign w:val="bottom"/>
            <w:hideMark/>
          </w:tcPr>
          <w:p w14:paraId="1EFDBF61"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7428</w:t>
            </w:r>
          </w:p>
        </w:tc>
        <w:tc>
          <w:tcPr>
            <w:tcW w:w="1842" w:type="dxa"/>
            <w:tcBorders>
              <w:top w:val="nil"/>
              <w:left w:val="nil"/>
              <w:bottom w:val="single" w:sz="4" w:space="0" w:color="auto"/>
              <w:right w:val="single" w:sz="4" w:space="0" w:color="auto"/>
            </w:tcBorders>
            <w:shd w:val="clear" w:color="auto" w:fill="auto"/>
            <w:noWrap/>
            <w:vAlign w:val="bottom"/>
            <w:hideMark/>
          </w:tcPr>
          <w:p w14:paraId="07A3B419"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7245</w:t>
            </w:r>
          </w:p>
        </w:tc>
        <w:tc>
          <w:tcPr>
            <w:tcW w:w="889" w:type="dxa"/>
            <w:tcBorders>
              <w:top w:val="single" w:sz="4" w:space="0" w:color="auto"/>
              <w:left w:val="nil"/>
              <w:bottom w:val="single" w:sz="4" w:space="0" w:color="auto"/>
              <w:right w:val="single" w:sz="4" w:space="0" w:color="auto"/>
            </w:tcBorders>
          </w:tcPr>
          <w:p w14:paraId="2E40DDFA" w14:textId="77777777" w:rsidR="00EB74EE" w:rsidRPr="0001561A" w:rsidRDefault="00EB74EE" w:rsidP="0002452B">
            <w:pPr>
              <w:ind w:right="-188"/>
              <w:jc w:val="center"/>
              <w:rPr>
                <w:rFonts w:ascii="Times New Roman" w:hAnsi="Times New Roman"/>
                <w:color w:val="C00000"/>
                <w:sz w:val="18"/>
                <w:szCs w:val="18"/>
                <w:lang w:eastAsia="en-GB"/>
              </w:rPr>
            </w:pPr>
            <w:r w:rsidRPr="0001561A">
              <w:rPr>
                <w:rFonts w:ascii="Times New Roman" w:hAnsi="Times New Roman"/>
                <w:color w:val="C00000"/>
                <w:sz w:val="18"/>
                <w:szCs w:val="18"/>
                <w:lang w:eastAsia="en-GB"/>
              </w:rPr>
              <w:t>-183</w:t>
            </w:r>
          </w:p>
        </w:tc>
        <w:tc>
          <w:tcPr>
            <w:tcW w:w="1693" w:type="dxa"/>
            <w:tcBorders>
              <w:top w:val="single" w:sz="4" w:space="0" w:color="auto"/>
              <w:left w:val="single" w:sz="4" w:space="0" w:color="auto"/>
              <w:bottom w:val="single" w:sz="4" w:space="0" w:color="auto"/>
              <w:right w:val="single" w:sz="4" w:space="0" w:color="auto"/>
            </w:tcBorders>
          </w:tcPr>
          <w:p w14:paraId="099090D2"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£118.70</w:t>
            </w:r>
          </w:p>
        </w:tc>
        <w:tc>
          <w:tcPr>
            <w:tcW w:w="1781" w:type="dxa"/>
            <w:tcBorders>
              <w:top w:val="nil"/>
              <w:left w:val="single" w:sz="4" w:space="0" w:color="auto"/>
              <w:bottom w:val="single" w:sz="4" w:space="0" w:color="auto"/>
              <w:right w:val="single" w:sz="4" w:space="0" w:color="auto"/>
            </w:tcBorders>
            <w:shd w:val="clear" w:color="auto" w:fill="auto"/>
            <w:noWrap/>
            <w:vAlign w:val="bottom"/>
            <w:hideMark/>
          </w:tcPr>
          <w:p w14:paraId="0A108955" w14:textId="77777777" w:rsidR="00EB74EE" w:rsidRPr="0001561A" w:rsidRDefault="00EB74EE" w:rsidP="0002452B">
            <w:pPr>
              <w:ind w:right="-188"/>
              <w:rPr>
                <w:rFonts w:ascii="Times New Roman" w:hAnsi="Times New Roman"/>
                <w:color w:val="C00000"/>
                <w:sz w:val="18"/>
                <w:szCs w:val="18"/>
                <w:lang w:eastAsia="en-GB"/>
              </w:rPr>
            </w:pPr>
            <w:r w:rsidRPr="0001561A">
              <w:rPr>
                <w:rFonts w:ascii="Times New Roman" w:hAnsi="Times New Roman"/>
                <w:color w:val="C00000"/>
                <w:sz w:val="18"/>
                <w:szCs w:val="18"/>
                <w:lang w:eastAsia="en-GB"/>
              </w:rPr>
              <w:t>-£21,722.10</w:t>
            </w:r>
          </w:p>
        </w:tc>
        <w:tc>
          <w:tcPr>
            <w:tcW w:w="1782" w:type="dxa"/>
            <w:tcBorders>
              <w:top w:val="nil"/>
              <w:left w:val="single" w:sz="4" w:space="0" w:color="auto"/>
              <w:bottom w:val="single" w:sz="4" w:space="0" w:color="auto"/>
              <w:right w:val="single" w:sz="4" w:space="0" w:color="auto"/>
            </w:tcBorders>
            <w:vAlign w:val="bottom"/>
          </w:tcPr>
          <w:p w14:paraId="37712878" w14:textId="77777777" w:rsidR="00EB74EE" w:rsidRPr="0001561A" w:rsidRDefault="00EB74EE" w:rsidP="0002452B">
            <w:pPr>
              <w:ind w:right="-188"/>
              <w:rPr>
                <w:rFonts w:ascii="Times New Roman" w:hAnsi="Times New Roman"/>
                <w:color w:val="C00000"/>
                <w:sz w:val="18"/>
                <w:szCs w:val="18"/>
                <w:lang w:eastAsia="en-GB"/>
              </w:rPr>
            </w:pPr>
            <w:r w:rsidRPr="0001561A">
              <w:rPr>
                <w:rFonts w:ascii="Times New Roman" w:hAnsi="Times New Roman"/>
                <w:color w:val="C00000"/>
                <w:sz w:val="18"/>
                <w:szCs w:val="18"/>
                <w:lang w:eastAsia="en-GB"/>
              </w:rPr>
              <w:t>-£21,400.02</w:t>
            </w:r>
          </w:p>
        </w:tc>
      </w:tr>
      <w:tr w:rsidR="00EB74EE" w:rsidRPr="0001561A" w14:paraId="728F0856" w14:textId="77777777" w:rsidTr="00EB74EE">
        <w:trPr>
          <w:trHeight w:val="7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0B17B20"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sz w:val="18"/>
                <w:szCs w:val="18"/>
                <w:lang w:eastAsia="en-GB"/>
              </w:rPr>
              <w:t>2027/28</w:t>
            </w:r>
          </w:p>
        </w:tc>
        <w:tc>
          <w:tcPr>
            <w:tcW w:w="1265" w:type="dxa"/>
            <w:tcBorders>
              <w:top w:val="nil"/>
              <w:left w:val="nil"/>
              <w:bottom w:val="single" w:sz="4" w:space="0" w:color="auto"/>
              <w:right w:val="single" w:sz="4" w:space="0" w:color="auto"/>
            </w:tcBorders>
            <w:shd w:val="clear" w:color="auto" w:fill="auto"/>
            <w:noWrap/>
            <w:vAlign w:val="bottom"/>
            <w:hideMark/>
          </w:tcPr>
          <w:p w14:paraId="63CD7B80"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7428</w:t>
            </w:r>
          </w:p>
        </w:tc>
        <w:tc>
          <w:tcPr>
            <w:tcW w:w="1842" w:type="dxa"/>
            <w:tcBorders>
              <w:top w:val="nil"/>
              <w:left w:val="nil"/>
              <w:bottom w:val="single" w:sz="4" w:space="0" w:color="auto"/>
              <w:right w:val="single" w:sz="4" w:space="0" w:color="auto"/>
            </w:tcBorders>
            <w:shd w:val="clear" w:color="auto" w:fill="auto"/>
            <w:noWrap/>
            <w:vAlign w:val="bottom"/>
            <w:hideMark/>
          </w:tcPr>
          <w:p w14:paraId="5D07C786"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7245</w:t>
            </w:r>
          </w:p>
        </w:tc>
        <w:tc>
          <w:tcPr>
            <w:tcW w:w="889" w:type="dxa"/>
            <w:tcBorders>
              <w:top w:val="single" w:sz="4" w:space="0" w:color="auto"/>
              <w:left w:val="nil"/>
              <w:bottom w:val="single" w:sz="4" w:space="0" w:color="auto"/>
              <w:right w:val="single" w:sz="4" w:space="0" w:color="auto"/>
            </w:tcBorders>
          </w:tcPr>
          <w:p w14:paraId="0E7E3A59"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color w:val="C00000"/>
                <w:sz w:val="18"/>
                <w:szCs w:val="18"/>
                <w:lang w:eastAsia="en-GB"/>
              </w:rPr>
              <w:t>-183</w:t>
            </w:r>
          </w:p>
        </w:tc>
        <w:tc>
          <w:tcPr>
            <w:tcW w:w="1693" w:type="dxa"/>
            <w:tcBorders>
              <w:top w:val="single" w:sz="4" w:space="0" w:color="auto"/>
              <w:left w:val="single" w:sz="4" w:space="0" w:color="auto"/>
              <w:bottom w:val="single" w:sz="4" w:space="0" w:color="auto"/>
              <w:right w:val="single" w:sz="4" w:space="0" w:color="auto"/>
            </w:tcBorders>
          </w:tcPr>
          <w:p w14:paraId="1B911391" w14:textId="77777777" w:rsidR="00EB74EE" w:rsidRPr="0001561A" w:rsidRDefault="00EB74EE" w:rsidP="0002452B">
            <w:pPr>
              <w:ind w:right="-188"/>
              <w:jc w:val="center"/>
              <w:rPr>
                <w:rFonts w:ascii="Times New Roman" w:hAnsi="Times New Roman"/>
                <w:sz w:val="18"/>
                <w:szCs w:val="18"/>
                <w:lang w:eastAsia="en-GB"/>
              </w:rPr>
            </w:pPr>
            <w:r w:rsidRPr="0001561A">
              <w:rPr>
                <w:rFonts w:ascii="Times New Roman" w:hAnsi="Times New Roman"/>
                <w:sz w:val="18"/>
                <w:szCs w:val="18"/>
                <w:lang w:eastAsia="en-GB"/>
              </w:rPr>
              <w:t>£119.29</w:t>
            </w:r>
          </w:p>
        </w:tc>
        <w:tc>
          <w:tcPr>
            <w:tcW w:w="1781" w:type="dxa"/>
            <w:tcBorders>
              <w:top w:val="nil"/>
              <w:left w:val="single" w:sz="4" w:space="0" w:color="auto"/>
              <w:bottom w:val="single" w:sz="4" w:space="0" w:color="auto"/>
              <w:right w:val="single" w:sz="4" w:space="0" w:color="auto"/>
            </w:tcBorders>
            <w:shd w:val="clear" w:color="auto" w:fill="auto"/>
            <w:noWrap/>
            <w:vAlign w:val="bottom"/>
            <w:hideMark/>
          </w:tcPr>
          <w:p w14:paraId="27A87419" w14:textId="77777777" w:rsidR="00EB74EE" w:rsidRPr="0001561A" w:rsidRDefault="00EB74EE" w:rsidP="0002452B">
            <w:pPr>
              <w:ind w:right="-188"/>
              <w:rPr>
                <w:rFonts w:ascii="Times New Roman" w:hAnsi="Times New Roman"/>
                <w:sz w:val="18"/>
                <w:szCs w:val="18"/>
                <w:lang w:eastAsia="en-GB"/>
              </w:rPr>
            </w:pPr>
            <w:r w:rsidRPr="0001561A">
              <w:rPr>
                <w:rFonts w:ascii="Times New Roman" w:hAnsi="Times New Roman"/>
                <w:color w:val="C00000"/>
                <w:sz w:val="18"/>
                <w:szCs w:val="18"/>
                <w:lang w:eastAsia="en-GB"/>
              </w:rPr>
              <w:t>-£21,830.07</w:t>
            </w:r>
          </w:p>
        </w:tc>
        <w:tc>
          <w:tcPr>
            <w:tcW w:w="1782" w:type="dxa"/>
            <w:tcBorders>
              <w:top w:val="nil"/>
              <w:left w:val="single" w:sz="4" w:space="0" w:color="auto"/>
              <w:bottom w:val="single" w:sz="4" w:space="0" w:color="auto"/>
              <w:right w:val="single" w:sz="4" w:space="0" w:color="auto"/>
            </w:tcBorders>
            <w:vAlign w:val="bottom"/>
          </w:tcPr>
          <w:p w14:paraId="047AB56F" w14:textId="77777777" w:rsidR="00EB74EE" w:rsidRPr="0001561A" w:rsidRDefault="00EB74EE" w:rsidP="0002452B">
            <w:pPr>
              <w:ind w:right="-188"/>
              <w:rPr>
                <w:rFonts w:ascii="Times New Roman" w:hAnsi="Times New Roman"/>
                <w:color w:val="C00000"/>
                <w:sz w:val="18"/>
                <w:szCs w:val="18"/>
                <w:lang w:eastAsia="en-GB"/>
              </w:rPr>
            </w:pPr>
            <w:r w:rsidRPr="0001561A">
              <w:rPr>
                <w:rFonts w:ascii="Times New Roman" w:hAnsi="Times New Roman"/>
                <w:color w:val="C00000"/>
                <w:sz w:val="18"/>
                <w:szCs w:val="18"/>
                <w:lang w:eastAsia="en-GB"/>
              </w:rPr>
              <w:t>-£21,400.02</w:t>
            </w:r>
          </w:p>
        </w:tc>
      </w:tr>
      <w:tr w:rsidR="00EB74EE" w:rsidRPr="0001561A" w14:paraId="7D25AA04" w14:textId="77777777" w:rsidTr="00EB74EE">
        <w:trPr>
          <w:trHeight w:val="287"/>
        </w:trPr>
        <w:tc>
          <w:tcPr>
            <w:tcW w:w="1035" w:type="dxa"/>
            <w:tcBorders>
              <w:top w:val="nil"/>
              <w:left w:val="nil"/>
              <w:bottom w:val="nil"/>
              <w:right w:val="nil"/>
            </w:tcBorders>
            <w:shd w:val="clear" w:color="auto" w:fill="auto"/>
            <w:noWrap/>
            <w:vAlign w:val="bottom"/>
            <w:hideMark/>
          </w:tcPr>
          <w:p w14:paraId="743FC11A" w14:textId="77777777" w:rsidR="00EB74EE" w:rsidRPr="0001561A" w:rsidRDefault="00EB74EE" w:rsidP="0002452B">
            <w:pPr>
              <w:ind w:right="-188"/>
              <w:jc w:val="center"/>
              <w:rPr>
                <w:rFonts w:ascii="Times New Roman" w:hAnsi="Times New Roman"/>
                <w:sz w:val="18"/>
                <w:szCs w:val="18"/>
                <w:lang w:eastAsia="en-GB"/>
              </w:rPr>
            </w:pPr>
          </w:p>
        </w:tc>
        <w:tc>
          <w:tcPr>
            <w:tcW w:w="1265" w:type="dxa"/>
            <w:tcBorders>
              <w:top w:val="nil"/>
              <w:left w:val="nil"/>
              <w:bottom w:val="nil"/>
              <w:right w:val="nil"/>
            </w:tcBorders>
            <w:shd w:val="clear" w:color="auto" w:fill="auto"/>
            <w:noWrap/>
            <w:vAlign w:val="bottom"/>
            <w:hideMark/>
          </w:tcPr>
          <w:p w14:paraId="4CDFF802" w14:textId="77777777" w:rsidR="00EB74EE" w:rsidRPr="0001561A" w:rsidRDefault="00EB74EE" w:rsidP="0002452B">
            <w:pPr>
              <w:ind w:right="-188"/>
              <w:rPr>
                <w:rFonts w:ascii="Times New Roman" w:hAnsi="Times New Roman"/>
                <w:sz w:val="18"/>
                <w:szCs w:val="18"/>
                <w:lang w:eastAsia="en-GB"/>
              </w:rPr>
            </w:pPr>
          </w:p>
        </w:tc>
        <w:tc>
          <w:tcPr>
            <w:tcW w:w="1842" w:type="dxa"/>
            <w:tcBorders>
              <w:top w:val="nil"/>
              <w:left w:val="single" w:sz="4" w:space="0" w:color="auto"/>
              <w:bottom w:val="single" w:sz="4" w:space="0" w:color="auto"/>
              <w:right w:val="single" w:sz="4" w:space="0" w:color="auto"/>
            </w:tcBorders>
            <w:shd w:val="clear" w:color="000000" w:fill="D9D9D9"/>
            <w:vAlign w:val="bottom"/>
          </w:tcPr>
          <w:p w14:paraId="473A3E6A" w14:textId="77777777" w:rsidR="00EB74EE" w:rsidRPr="0001561A" w:rsidRDefault="00EB74EE" w:rsidP="0002452B">
            <w:pPr>
              <w:ind w:right="-188"/>
              <w:rPr>
                <w:rFonts w:ascii="Times New Roman" w:hAnsi="Times New Roman"/>
                <w:b/>
                <w:bCs/>
                <w:sz w:val="18"/>
                <w:szCs w:val="18"/>
                <w:lang w:eastAsia="en-GB"/>
              </w:rPr>
            </w:pPr>
            <w:r w:rsidRPr="0001561A">
              <w:rPr>
                <w:rFonts w:ascii="Times New Roman" w:hAnsi="Times New Roman"/>
                <w:b/>
                <w:bCs/>
                <w:sz w:val="18"/>
                <w:szCs w:val="18"/>
                <w:lang w:eastAsia="en-GB"/>
              </w:rPr>
              <w:t>Total Tax Base change over 4</w:t>
            </w:r>
          </w:p>
          <w:p w14:paraId="2079529C" w14:textId="77777777" w:rsidR="00EB74EE" w:rsidRPr="0001561A" w:rsidRDefault="00EB74EE" w:rsidP="0002452B">
            <w:pPr>
              <w:ind w:right="-188"/>
              <w:rPr>
                <w:rFonts w:ascii="Times New Roman" w:hAnsi="Times New Roman"/>
                <w:b/>
                <w:bCs/>
                <w:sz w:val="18"/>
                <w:szCs w:val="18"/>
                <w:lang w:eastAsia="en-GB"/>
              </w:rPr>
            </w:pPr>
            <w:r w:rsidRPr="0001561A">
              <w:rPr>
                <w:rFonts w:ascii="Times New Roman" w:hAnsi="Times New Roman"/>
                <w:b/>
                <w:bCs/>
                <w:sz w:val="18"/>
                <w:szCs w:val="18"/>
                <w:lang w:eastAsia="en-GB"/>
              </w:rPr>
              <w:t>year period</w:t>
            </w:r>
          </w:p>
        </w:tc>
        <w:tc>
          <w:tcPr>
            <w:tcW w:w="889" w:type="dxa"/>
            <w:tcBorders>
              <w:top w:val="single" w:sz="4" w:space="0" w:color="auto"/>
              <w:left w:val="nil"/>
              <w:bottom w:val="single" w:sz="4" w:space="0" w:color="auto"/>
              <w:right w:val="single" w:sz="4" w:space="0" w:color="auto"/>
            </w:tcBorders>
          </w:tcPr>
          <w:p w14:paraId="6962E5F0" w14:textId="77777777" w:rsidR="00EB74EE" w:rsidRPr="0001561A" w:rsidRDefault="00EB74EE" w:rsidP="0002452B">
            <w:pPr>
              <w:ind w:right="-188"/>
              <w:jc w:val="center"/>
              <w:rPr>
                <w:rFonts w:ascii="Times New Roman" w:hAnsi="Times New Roman"/>
                <w:b/>
                <w:bCs/>
                <w:sz w:val="18"/>
                <w:szCs w:val="18"/>
                <w:lang w:eastAsia="en-GB"/>
              </w:rPr>
            </w:pPr>
          </w:p>
          <w:p w14:paraId="121C1C08" w14:textId="77777777" w:rsidR="00EB74EE" w:rsidRPr="0001561A" w:rsidRDefault="00EB74EE" w:rsidP="0002452B">
            <w:pPr>
              <w:ind w:right="-188"/>
              <w:jc w:val="center"/>
              <w:rPr>
                <w:rFonts w:ascii="Times New Roman" w:hAnsi="Times New Roman"/>
                <w:b/>
                <w:bCs/>
                <w:sz w:val="18"/>
                <w:szCs w:val="18"/>
                <w:lang w:eastAsia="en-GB"/>
              </w:rPr>
            </w:pPr>
          </w:p>
          <w:p w14:paraId="5B6C0B56" w14:textId="77777777" w:rsidR="00EB74EE" w:rsidRPr="0001561A" w:rsidRDefault="00EB74EE" w:rsidP="0002452B">
            <w:pPr>
              <w:ind w:right="-188"/>
              <w:jc w:val="center"/>
              <w:rPr>
                <w:rFonts w:ascii="Times New Roman" w:hAnsi="Times New Roman"/>
                <w:b/>
                <w:bCs/>
                <w:sz w:val="18"/>
                <w:szCs w:val="18"/>
                <w:lang w:eastAsia="en-GB"/>
              </w:rPr>
            </w:pPr>
            <w:r w:rsidRPr="0001561A">
              <w:rPr>
                <w:rFonts w:ascii="Times New Roman" w:hAnsi="Times New Roman"/>
                <w:b/>
                <w:bCs/>
                <w:color w:val="C00000"/>
                <w:sz w:val="18"/>
                <w:szCs w:val="18"/>
                <w:lang w:eastAsia="en-GB"/>
              </w:rPr>
              <w:t>-722</w:t>
            </w:r>
          </w:p>
        </w:tc>
        <w:tc>
          <w:tcPr>
            <w:tcW w:w="1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FBD76E" w14:textId="77777777" w:rsidR="00EB74EE" w:rsidRPr="0001561A" w:rsidRDefault="00EB74EE" w:rsidP="0002452B">
            <w:pPr>
              <w:ind w:right="-188"/>
              <w:rPr>
                <w:rFonts w:ascii="Times New Roman" w:hAnsi="Times New Roman"/>
                <w:b/>
                <w:bCs/>
                <w:sz w:val="18"/>
                <w:szCs w:val="18"/>
                <w:lang w:eastAsia="en-GB"/>
              </w:rPr>
            </w:pPr>
            <w:r w:rsidRPr="0001561A">
              <w:rPr>
                <w:rFonts w:ascii="Times New Roman" w:hAnsi="Times New Roman"/>
                <w:b/>
                <w:bCs/>
                <w:sz w:val="18"/>
                <w:szCs w:val="18"/>
                <w:lang w:eastAsia="en-GB"/>
              </w:rPr>
              <w:t>Total Decrease Over 4 Years</w:t>
            </w:r>
          </w:p>
        </w:tc>
        <w:tc>
          <w:tcPr>
            <w:tcW w:w="1781" w:type="dxa"/>
            <w:tcBorders>
              <w:top w:val="nil"/>
              <w:left w:val="single" w:sz="4" w:space="0" w:color="auto"/>
              <w:bottom w:val="single" w:sz="4" w:space="0" w:color="auto"/>
              <w:right w:val="single" w:sz="4" w:space="0" w:color="auto"/>
            </w:tcBorders>
            <w:shd w:val="clear" w:color="auto" w:fill="auto"/>
            <w:noWrap/>
            <w:vAlign w:val="bottom"/>
            <w:hideMark/>
          </w:tcPr>
          <w:p w14:paraId="0A84741A" w14:textId="77777777" w:rsidR="00EB74EE" w:rsidRPr="0001561A" w:rsidRDefault="00EB74EE" w:rsidP="0002452B">
            <w:pPr>
              <w:ind w:right="-188"/>
              <w:rPr>
                <w:rFonts w:ascii="Times New Roman" w:hAnsi="Times New Roman"/>
                <w:b/>
                <w:bCs/>
                <w:sz w:val="18"/>
                <w:szCs w:val="18"/>
                <w:lang w:eastAsia="en-GB"/>
              </w:rPr>
            </w:pPr>
            <w:r w:rsidRPr="0001561A">
              <w:rPr>
                <w:rFonts w:ascii="Times New Roman" w:hAnsi="Times New Roman"/>
                <w:b/>
                <w:bCs/>
                <w:color w:val="C00000"/>
                <w:sz w:val="18"/>
                <w:szCs w:val="18"/>
                <w:lang w:eastAsia="en-GB"/>
              </w:rPr>
              <w:t>-£85,495.49</w:t>
            </w:r>
          </w:p>
        </w:tc>
        <w:tc>
          <w:tcPr>
            <w:tcW w:w="1782" w:type="dxa"/>
            <w:tcBorders>
              <w:top w:val="nil"/>
              <w:left w:val="single" w:sz="4" w:space="0" w:color="auto"/>
              <w:bottom w:val="single" w:sz="4" w:space="0" w:color="auto"/>
              <w:right w:val="single" w:sz="4" w:space="0" w:color="auto"/>
            </w:tcBorders>
            <w:vAlign w:val="bottom"/>
          </w:tcPr>
          <w:p w14:paraId="1666B475" w14:textId="77777777" w:rsidR="00EB74EE" w:rsidRPr="0001561A" w:rsidRDefault="00EB74EE" w:rsidP="0002452B">
            <w:pPr>
              <w:ind w:right="-188"/>
              <w:rPr>
                <w:rFonts w:ascii="Times New Roman" w:hAnsi="Times New Roman"/>
                <w:b/>
                <w:bCs/>
                <w:color w:val="C00000"/>
                <w:sz w:val="18"/>
                <w:szCs w:val="18"/>
                <w:lang w:eastAsia="en-GB"/>
              </w:rPr>
            </w:pPr>
            <w:r w:rsidRPr="0001561A">
              <w:rPr>
                <w:rFonts w:ascii="Times New Roman" w:hAnsi="Times New Roman"/>
                <w:b/>
                <w:bCs/>
                <w:color w:val="C00000"/>
                <w:sz w:val="18"/>
                <w:szCs w:val="18"/>
                <w:lang w:eastAsia="en-GB"/>
              </w:rPr>
              <w:t>-£84,430.68</w:t>
            </w:r>
          </w:p>
        </w:tc>
      </w:tr>
    </w:tbl>
    <w:p w14:paraId="28F86087" w14:textId="77777777" w:rsidR="00EB74EE" w:rsidRPr="00AE7BDC" w:rsidRDefault="00EB74EE" w:rsidP="00EB74EE">
      <w:pPr>
        <w:ind w:left="-709" w:right="-188"/>
        <w:rPr>
          <w:rFonts w:ascii="Times New Roman" w:hAnsi="Times New Roman"/>
          <w:sz w:val="16"/>
          <w:szCs w:val="16"/>
        </w:rPr>
      </w:pPr>
      <w:r w:rsidRPr="00CB1A1D">
        <w:rPr>
          <w:rFonts w:ascii="Times New Roman" w:hAnsi="Times New Roman"/>
          <w:sz w:val="24"/>
          <w:szCs w:val="24"/>
        </w:rPr>
        <w:tab/>
      </w:r>
    </w:p>
    <w:p w14:paraId="76D1CB1D" w14:textId="77777777" w:rsidR="00695DFE" w:rsidRDefault="00EB74EE" w:rsidP="0033498D">
      <w:pPr>
        <w:ind w:left="1440" w:right="139"/>
        <w:jc w:val="both"/>
        <w:rPr>
          <w:rFonts w:ascii="Times New Roman" w:hAnsi="Times New Roman"/>
          <w:sz w:val="24"/>
          <w:szCs w:val="24"/>
        </w:rPr>
      </w:pPr>
      <w:r w:rsidRPr="00EF450C">
        <w:rPr>
          <w:rFonts w:ascii="Times New Roman" w:hAnsi="Times New Roman"/>
          <w:sz w:val="24"/>
          <w:szCs w:val="24"/>
        </w:rPr>
        <w:t>These new figures have decreased the precept income within the Forward Plan by a huge £84K + in respect of the 4-year period to 31/3/28 based upon A</w:t>
      </w:r>
      <w:r>
        <w:rPr>
          <w:rFonts w:ascii="Times New Roman" w:hAnsi="Times New Roman"/>
          <w:sz w:val="24"/>
          <w:szCs w:val="24"/>
        </w:rPr>
        <w:t xml:space="preserve">n annual </w:t>
      </w:r>
      <w:r w:rsidRPr="00EF450C">
        <w:rPr>
          <w:rFonts w:ascii="Times New Roman" w:hAnsi="Times New Roman"/>
          <w:sz w:val="24"/>
          <w:szCs w:val="24"/>
        </w:rPr>
        <w:t>precept increase of 0% - 0.5%.</w:t>
      </w:r>
    </w:p>
    <w:p w14:paraId="22CAA5B1" w14:textId="77777777" w:rsidR="00695DFE" w:rsidRPr="0033498D" w:rsidRDefault="00695DFE" w:rsidP="00EB74EE">
      <w:pPr>
        <w:ind w:left="1440" w:right="-330"/>
        <w:rPr>
          <w:rFonts w:ascii="Times New Roman" w:hAnsi="Times New Roman"/>
          <w:sz w:val="16"/>
          <w:szCs w:val="16"/>
        </w:rPr>
      </w:pPr>
    </w:p>
    <w:p w14:paraId="5B9BE54C" w14:textId="1F9DABD0" w:rsidR="00EB74EE" w:rsidRPr="00EF450C" w:rsidRDefault="00695DFE" w:rsidP="0033498D">
      <w:pPr>
        <w:ind w:left="1440" w:right="139"/>
        <w:jc w:val="both"/>
        <w:rPr>
          <w:rFonts w:ascii="Times New Roman" w:hAnsi="Times New Roman"/>
          <w:sz w:val="24"/>
          <w:szCs w:val="24"/>
        </w:rPr>
      </w:pPr>
      <w:r>
        <w:rPr>
          <w:rFonts w:ascii="Times New Roman" w:hAnsi="Times New Roman"/>
          <w:sz w:val="24"/>
          <w:szCs w:val="24"/>
        </w:rPr>
        <w:t xml:space="preserve">Following discussion, Councillor Natalie </w:t>
      </w:r>
      <w:r w:rsidR="0033498D">
        <w:rPr>
          <w:rFonts w:ascii="Times New Roman" w:hAnsi="Times New Roman"/>
          <w:sz w:val="24"/>
          <w:szCs w:val="24"/>
        </w:rPr>
        <w:t>F</w:t>
      </w:r>
      <w:r>
        <w:rPr>
          <w:rFonts w:ascii="Times New Roman" w:hAnsi="Times New Roman"/>
          <w:sz w:val="24"/>
          <w:szCs w:val="24"/>
        </w:rPr>
        <w:t xml:space="preserve">ield proposed that the provision and emptying of dog </w:t>
      </w:r>
      <w:r w:rsidR="0033498D">
        <w:rPr>
          <w:rFonts w:ascii="Times New Roman" w:hAnsi="Times New Roman"/>
          <w:sz w:val="24"/>
          <w:szCs w:val="24"/>
        </w:rPr>
        <w:t>waste</w:t>
      </w:r>
      <w:r>
        <w:rPr>
          <w:rFonts w:ascii="Times New Roman" w:hAnsi="Times New Roman"/>
          <w:sz w:val="24"/>
          <w:szCs w:val="24"/>
        </w:rPr>
        <w:t xml:space="preserve"> bins is reviewed, seconded by Councillor Dayley Lawrence, carried unanimously.</w:t>
      </w:r>
      <w:r w:rsidR="00EB74EE" w:rsidRPr="00EF450C">
        <w:rPr>
          <w:rFonts w:ascii="Times New Roman" w:hAnsi="Times New Roman"/>
          <w:sz w:val="24"/>
          <w:szCs w:val="24"/>
        </w:rPr>
        <w:t xml:space="preserve"> </w:t>
      </w:r>
    </w:p>
    <w:p w14:paraId="1EC96B29" w14:textId="67BAE5E1" w:rsidR="0033498D" w:rsidRPr="0033498D" w:rsidRDefault="0033498D" w:rsidP="0033498D">
      <w:pPr>
        <w:ind w:left="-709" w:right="-330"/>
        <w:jc w:val="both"/>
        <w:rPr>
          <w:rFonts w:ascii="Arial" w:hAnsi="Arial" w:cs="Arial"/>
          <w:bCs/>
          <w:sz w:val="16"/>
          <w:szCs w:val="16"/>
        </w:rPr>
      </w:pPr>
      <w:r>
        <w:rPr>
          <w:rFonts w:ascii="Arial" w:hAnsi="Arial" w:cs="Arial"/>
          <w:bCs/>
          <w:sz w:val="16"/>
          <w:szCs w:val="16"/>
        </w:rPr>
        <w:tab/>
      </w:r>
      <w:r>
        <w:rPr>
          <w:rFonts w:ascii="Arial" w:hAnsi="Arial" w:cs="Arial"/>
          <w:bCs/>
          <w:sz w:val="16"/>
          <w:szCs w:val="16"/>
        </w:rPr>
        <w:tab/>
      </w:r>
      <w:r>
        <w:rPr>
          <w:rFonts w:ascii="Arial" w:hAnsi="Arial" w:cs="Arial"/>
          <w:bCs/>
          <w:sz w:val="16"/>
          <w:szCs w:val="16"/>
        </w:rPr>
        <w:tab/>
      </w:r>
    </w:p>
    <w:p w14:paraId="6C7AA30F" w14:textId="13DB8BBB" w:rsidR="00EB74EE" w:rsidRPr="00695DFE" w:rsidRDefault="00EB74EE" w:rsidP="00AE7BDC">
      <w:pPr>
        <w:ind w:left="11" w:right="-330" w:firstLine="1429"/>
        <w:rPr>
          <w:rFonts w:ascii="Times New Roman" w:hAnsi="Times New Roman"/>
          <w:b/>
          <w:sz w:val="24"/>
          <w:szCs w:val="24"/>
          <w:u w:val="single"/>
        </w:rPr>
      </w:pPr>
      <w:r w:rsidRPr="00695DFE">
        <w:rPr>
          <w:rFonts w:ascii="Times New Roman" w:hAnsi="Times New Roman"/>
          <w:b/>
          <w:sz w:val="24"/>
          <w:szCs w:val="24"/>
          <w:u w:val="single"/>
        </w:rPr>
        <w:t>2024/25 – RECOMMENDED BUDGET CHANGES</w:t>
      </w:r>
    </w:p>
    <w:p w14:paraId="04BF2C75" w14:textId="201062D4" w:rsidR="00EB74EE" w:rsidRPr="00EF450C" w:rsidRDefault="00EB74EE" w:rsidP="0033498D">
      <w:pPr>
        <w:ind w:left="1440" w:right="139"/>
        <w:jc w:val="both"/>
        <w:rPr>
          <w:rFonts w:ascii="Times New Roman" w:hAnsi="Times New Roman"/>
          <w:sz w:val="24"/>
          <w:szCs w:val="24"/>
        </w:rPr>
      </w:pPr>
      <w:r w:rsidRPr="00EF450C">
        <w:rPr>
          <w:rFonts w:ascii="Times New Roman" w:hAnsi="Times New Roman"/>
          <w:sz w:val="24"/>
          <w:szCs w:val="24"/>
        </w:rPr>
        <w:t xml:space="preserve">The </w:t>
      </w:r>
      <w:r w:rsidR="00AE7BDC">
        <w:rPr>
          <w:rFonts w:ascii="Times New Roman" w:hAnsi="Times New Roman"/>
          <w:sz w:val="24"/>
          <w:szCs w:val="24"/>
        </w:rPr>
        <w:t xml:space="preserve">circulated </w:t>
      </w:r>
      <w:r w:rsidRPr="00EF450C">
        <w:rPr>
          <w:rFonts w:ascii="Times New Roman" w:hAnsi="Times New Roman"/>
          <w:sz w:val="24"/>
          <w:szCs w:val="24"/>
        </w:rPr>
        <w:t xml:space="preserve">2024/25 – 2nd Budget Draft and Forward Plan highlights the latest approved budget changes following the November 2023 Council meeting changes recommended within the Income/Expenditure Against Budgets Report reviewed in the last agenda item. </w:t>
      </w:r>
    </w:p>
    <w:p w14:paraId="351945B1" w14:textId="77777777" w:rsidR="00EB74EE" w:rsidRPr="0033498D" w:rsidRDefault="00EB74EE" w:rsidP="00EB74EE">
      <w:pPr>
        <w:ind w:left="-709" w:right="-330"/>
        <w:jc w:val="both"/>
        <w:rPr>
          <w:rFonts w:ascii="Times New Roman" w:hAnsi="Times New Roman"/>
          <w:sz w:val="16"/>
          <w:szCs w:val="16"/>
        </w:rPr>
      </w:pPr>
    </w:p>
    <w:p w14:paraId="25937231" w14:textId="77777777" w:rsidR="00EB74EE" w:rsidRPr="00EF450C" w:rsidRDefault="00EB74EE" w:rsidP="00695DFE">
      <w:pPr>
        <w:ind w:left="1418" w:right="139"/>
        <w:jc w:val="both"/>
        <w:rPr>
          <w:rFonts w:ascii="Times New Roman" w:hAnsi="Times New Roman"/>
          <w:sz w:val="24"/>
          <w:szCs w:val="24"/>
        </w:rPr>
      </w:pPr>
      <w:r w:rsidRPr="00EF450C">
        <w:rPr>
          <w:rFonts w:ascii="Times New Roman" w:hAnsi="Times New Roman"/>
          <w:sz w:val="24"/>
          <w:szCs w:val="24"/>
        </w:rPr>
        <w:t>New 2024/25 budgets to be considered by the Finance Committee are detailed below and have already been incorporated within the 2</w:t>
      </w:r>
      <w:r w:rsidRPr="00EF450C">
        <w:rPr>
          <w:rFonts w:ascii="Times New Roman" w:hAnsi="Times New Roman"/>
          <w:sz w:val="24"/>
          <w:szCs w:val="24"/>
          <w:vertAlign w:val="superscript"/>
        </w:rPr>
        <w:t>nd</w:t>
      </w:r>
      <w:r w:rsidRPr="00EF450C">
        <w:rPr>
          <w:rFonts w:ascii="Times New Roman" w:hAnsi="Times New Roman"/>
          <w:sz w:val="24"/>
          <w:szCs w:val="24"/>
        </w:rPr>
        <w:t xml:space="preserve"> budget draft. They are highlighted in blue within the Forward Plan schedule. </w:t>
      </w:r>
    </w:p>
    <w:p w14:paraId="249081F1" w14:textId="77777777" w:rsidR="00EB74EE" w:rsidRPr="0033498D" w:rsidRDefault="00EB74EE" w:rsidP="00EB74EE">
      <w:pPr>
        <w:ind w:left="-709" w:right="-330"/>
        <w:jc w:val="both"/>
        <w:rPr>
          <w:rFonts w:ascii="Times New Roman" w:hAnsi="Times New Roman"/>
          <w:sz w:val="16"/>
          <w:szCs w:val="16"/>
        </w:rPr>
      </w:pPr>
    </w:p>
    <w:p w14:paraId="56D5C09C" w14:textId="77777777" w:rsidR="00EB74EE" w:rsidRPr="00EF450C" w:rsidRDefault="00EB74EE" w:rsidP="00695DFE">
      <w:pPr>
        <w:ind w:left="-11" w:right="-330" w:firstLine="1429"/>
        <w:rPr>
          <w:rFonts w:ascii="Times New Roman" w:hAnsi="Times New Roman"/>
          <w:b/>
          <w:bCs/>
          <w:sz w:val="24"/>
          <w:szCs w:val="24"/>
          <w:u w:val="single"/>
        </w:rPr>
      </w:pPr>
      <w:r w:rsidRPr="00EF450C">
        <w:rPr>
          <w:rFonts w:ascii="Times New Roman" w:hAnsi="Times New Roman"/>
          <w:b/>
          <w:bCs/>
          <w:sz w:val="24"/>
          <w:szCs w:val="24"/>
          <w:u w:val="single"/>
        </w:rPr>
        <w:t>2024/25 INCOME - BUDGET CHANGES</w:t>
      </w:r>
    </w:p>
    <w:p w14:paraId="1384F042" w14:textId="77777777" w:rsidR="00EB74EE" w:rsidRPr="00EF450C" w:rsidRDefault="00EB74EE" w:rsidP="00695DFE">
      <w:pPr>
        <w:ind w:left="1418" w:right="-330"/>
        <w:rPr>
          <w:rFonts w:ascii="Times New Roman" w:hAnsi="Times New Roman"/>
          <w:sz w:val="24"/>
          <w:szCs w:val="24"/>
        </w:rPr>
      </w:pPr>
      <w:r w:rsidRPr="00EF450C">
        <w:rPr>
          <w:rFonts w:ascii="Times New Roman" w:hAnsi="Times New Roman"/>
          <w:sz w:val="24"/>
          <w:szCs w:val="24"/>
        </w:rPr>
        <w:t>No budget changes are recommended at this stage although hire income may be reviewed within the 3</w:t>
      </w:r>
      <w:r w:rsidRPr="00EF450C">
        <w:rPr>
          <w:rFonts w:ascii="Times New Roman" w:hAnsi="Times New Roman"/>
          <w:sz w:val="24"/>
          <w:szCs w:val="24"/>
          <w:vertAlign w:val="superscript"/>
        </w:rPr>
        <w:t>rd</w:t>
      </w:r>
      <w:r w:rsidRPr="00EF450C">
        <w:rPr>
          <w:rFonts w:ascii="Times New Roman" w:hAnsi="Times New Roman"/>
          <w:sz w:val="24"/>
          <w:szCs w:val="24"/>
        </w:rPr>
        <w:t xml:space="preserve"> budget draft following the hire charge review in January.</w:t>
      </w:r>
    </w:p>
    <w:p w14:paraId="787E9D3A" w14:textId="6E01CC05" w:rsidR="00EB74EE" w:rsidRDefault="00EB74EE" w:rsidP="005E60E1">
      <w:pPr>
        <w:ind w:left="720"/>
        <w:jc w:val="both"/>
        <w:rPr>
          <w:rFonts w:ascii="Times New Roman" w:hAnsi="Times New Roman"/>
          <w:color w:val="000000"/>
          <w:sz w:val="16"/>
          <w:szCs w:val="16"/>
        </w:rPr>
      </w:pPr>
    </w:p>
    <w:p w14:paraId="16ED79B0" w14:textId="4AE32B13" w:rsidR="0033498D" w:rsidRPr="00434235" w:rsidRDefault="00695DFE" w:rsidP="0033498D">
      <w:pPr>
        <w:ind w:left="-709" w:right="-330"/>
        <w:jc w:val="both"/>
        <w:rPr>
          <w:rFonts w:ascii="Times New Roman" w:hAnsi="Times New Roman"/>
          <w:b/>
          <w:bCs/>
          <w:sz w:val="24"/>
          <w:szCs w:val="24"/>
          <w:u w:val="single"/>
        </w:rPr>
      </w:pPr>
      <w:r>
        <w:rPr>
          <w:rFonts w:ascii="Times New Roman" w:hAnsi="Times New Roman"/>
          <w:color w:val="000000"/>
          <w:sz w:val="16"/>
          <w:szCs w:val="16"/>
        </w:rPr>
        <w:tab/>
      </w:r>
      <w:r w:rsidR="0033498D">
        <w:rPr>
          <w:rFonts w:ascii="Times New Roman" w:hAnsi="Times New Roman"/>
          <w:color w:val="000000"/>
          <w:sz w:val="16"/>
          <w:szCs w:val="16"/>
        </w:rPr>
        <w:tab/>
      </w:r>
      <w:r w:rsidR="0033498D">
        <w:rPr>
          <w:rFonts w:ascii="Times New Roman" w:hAnsi="Times New Roman"/>
          <w:color w:val="000000"/>
          <w:sz w:val="16"/>
          <w:szCs w:val="16"/>
        </w:rPr>
        <w:tab/>
      </w:r>
      <w:r w:rsidR="0033498D">
        <w:rPr>
          <w:rFonts w:ascii="Times New Roman" w:hAnsi="Times New Roman"/>
          <w:b/>
          <w:bCs/>
          <w:sz w:val="24"/>
          <w:szCs w:val="24"/>
          <w:u w:val="single"/>
        </w:rPr>
        <w:t>2024/25</w:t>
      </w:r>
      <w:r w:rsidR="0033498D" w:rsidRPr="00434235">
        <w:rPr>
          <w:rFonts w:ascii="Times New Roman" w:hAnsi="Times New Roman"/>
          <w:b/>
          <w:bCs/>
          <w:sz w:val="24"/>
          <w:szCs w:val="24"/>
          <w:u w:val="single"/>
        </w:rPr>
        <w:t xml:space="preserve"> </w:t>
      </w:r>
      <w:r w:rsidR="0033498D">
        <w:rPr>
          <w:rFonts w:ascii="Times New Roman" w:hAnsi="Times New Roman"/>
          <w:b/>
          <w:bCs/>
          <w:sz w:val="24"/>
          <w:szCs w:val="24"/>
          <w:u w:val="single"/>
        </w:rPr>
        <w:t xml:space="preserve">GENERAL </w:t>
      </w:r>
      <w:r w:rsidR="0033498D" w:rsidRPr="00434235">
        <w:rPr>
          <w:rFonts w:ascii="Times New Roman" w:hAnsi="Times New Roman"/>
          <w:b/>
          <w:bCs/>
          <w:sz w:val="24"/>
          <w:szCs w:val="24"/>
          <w:u w:val="single"/>
        </w:rPr>
        <w:t>EXPENDITURE – RECOMMENDED BUDGET CHANGES</w:t>
      </w:r>
    </w:p>
    <w:p w14:paraId="2F620DA9" w14:textId="77777777" w:rsidR="0033498D" w:rsidRPr="0033498D" w:rsidRDefault="0033498D" w:rsidP="0033498D">
      <w:pPr>
        <w:ind w:left="-709" w:right="-330"/>
        <w:jc w:val="both"/>
        <w:rPr>
          <w:rFonts w:ascii="Times New Roman" w:hAnsi="Times New Roman"/>
          <w:sz w:val="16"/>
          <w:szCs w:val="16"/>
        </w:rPr>
      </w:pPr>
    </w:p>
    <w:tbl>
      <w:tblPr>
        <w:tblW w:w="10663" w:type="dxa"/>
        <w:tblInd w:w="-147" w:type="dxa"/>
        <w:tblLook w:val="04A0" w:firstRow="1" w:lastRow="0" w:firstColumn="1" w:lastColumn="0" w:noHBand="0" w:noVBand="1"/>
      </w:tblPr>
      <w:tblGrid>
        <w:gridCol w:w="993"/>
        <w:gridCol w:w="2016"/>
        <w:gridCol w:w="1559"/>
        <w:gridCol w:w="1336"/>
        <w:gridCol w:w="4759"/>
      </w:tblGrid>
      <w:tr w:rsidR="0033498D" w:rsidRPr="0001561A" w14:paraId="5E0C5516" w14:textId="77777777" w:rsidTr="0033498D">
        <w:trPr>
          <w:trHeight w:val="292"/>
        </w:trPr>
        <w:tc>
          <w:tcPr>
            <w:tcW w:w="993"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A5A5E72" w14:textId="6EE053C0" w:rsidR="0033498D" w:rsidRPr="0001561A" w:rsidRDefault="0033498D" w:rsidP="0002452B">
            <w:pPr>
              <w:rPr>
                <w:rFonts w:ascii="Times New Roman" w:hAnsi="Times New Roman"/>
                <w:b/>
                <w:bCs/>
                <w:sz w:val="18"/>
                <w:szCs w:val="18"/>
                <w:lang w:eastAsia="en-GB"/>
              </w:rPr>
            </w:pPr>
            <w:bookmarkStart w:id="8" w:name="_Hlk121407626"/>
            <w:r w:rsidRPr="0001561A">
              <w:rPr>
                <w:rFonts w:ascii="Times New Roman" w:hAnsi="Times New Roman"/>
                <w:b/>
                <w:bCs/>
                <w:sz w:val="18"/>
                <w:szCs w:val="18"/>
                <w:lang w:eastAsia="en-GB"/>
              </w:rPr>
              <w:t>Nominal Code</w:t>
            </w:r>
          </w:p>
          <w:p w14:paraId="27E623DE" w14:textId="77777777" w:rsidR="0033498D" w:rsidRPr="0001561A" w:rsidRDefault="0033498D" w:rsidP="0002452B">
            <w:pPr>
              <w:rPr>
                <w:rFonts w:ascii="Times New Roman" w:hAnsi="Times New Roman"/>
                <w:b/>
                <w:bCs/>
                <w:sz w:val="18"/>
                <w:szCs w:val="18"/>
                <w:lang w:eastAsia="en-GB"/>
              </w:rPr>
            </w:pPr>
          </w:p>
        </w:tc>
        <w:tc>
          <w:tcPr>
            <w:tcW w:w="2016" w:type="dxa"/>
            <w:tcBorders>
              <w:top w:val="single" w:sz="4" w:space="0" w:color="auto"/>
              <w:left w:val="nil"/>
              <w:bottom w:val="single" w:sz="4" w:space="0" w:color="auto"/>
              <w:right w:val="single" w:sz="4" w:space="0" w:color="auto"/>
            </w:tcBorders>
            <w:shd w:val="clear" w:color="000000" w:fill="D9D9D9"/>
            <w:noWrap/>
            <w:hideMark/>
          </w:tcPr>
          <w:p w14:paraId="42FAB711"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Description</w:t>
            </w:r>
          </w:p>
        </w:tc>
        <w:tc>
          <w:tcPr>
            <w:tcW w:w="1559" w:type="dxa"/>
            <w:tcBorders>
              <w:top w:val="single" w:sz="4" w:space="0" w:color="auto"/>
              <w:left w:val="nil"/>
              <w:bottom w:val="single" w:sz="4" w:space="0" w:color="auto"/>
              <w:right w:val="single" w:sz="4" w:space="0" w:color="auto"/>
            </w:tcBorders>
            <w:shd w:val="clear" w:color="000000" w:fill="D9D9D9"/>
            <w:hideMark/>
          </w:tcPr>
          <w:p w14:paraId="274DE297"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1st Draft Budget</w:t>
            </w:r>
          </w:p>
        </w:tc>
        <w:tc>
          <w:tcPr>
            <w:tcW w:w="1336" w:type="dxa"/>
            <w:tcBorders>
              <w:top w:val="single" w:sz="4" w:space="0" w:color="auto"/>
              <w:left w:val="nil"/>
              <w:bottom w:val="single" w:sz="4" w:space="0" w:color="auto"/>
              <w:right w:val="single" w:sz="4" w:space="0" w:color="auto"/>
            </w:tcBorders>
            <w:shd w:val="clear" w:color="000000" w:fill="D9D9D9"/>
            <w:hideMark/>
          </w:tcPr>
          <w:p w14:paraId="71FA8568"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New 2nd Draft Budget</w:t>
            </w:r>
          </w:p>
        </w:tc>
        <w:tc>
          <w:tcPr>
            <w:tcW w:w="4759" w:type="dxa"/>
            <w:tcBorders>
              <w:top w:val="single" w:sz="4" w:space="0" w:color="auto"/>
              <w:left w:val="nil"/>
              <w:bottom w:val="single" w:sz="4" w:space="0" w:color="auto"/>
              <w:right w:val="single" w:sz="4" w:space="0" w:color="auto"/>
            </w:tcBorders>
            <w:shd w:val="clear" w:color="000000" w:fill="D9D9D9"/>
            <w:noWrap/>
            <w:hideMark/>
          </w:tcPr>
          <w:p w14:paraId="32DCDCB8"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Details</w:t>
            </w:r>
          </w:p>
        </w:tc>
      </w:tr>
      <w:bookmarkEnd w:id="8"/>
      <w:tr w:rsidR="0033498D" w:rsidRPr="0001561A" w14:paraId="561FB9DE" w14:textId="77777777" w:rsidTr="0002452B">
        <w:trPr>
          <w:trHeight w:val="7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A290975"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5013</w:t>
            </w:r>
          </w:p>
        </w:tc>
        <w:tc>
          <w:tcPr>
            <w:tcW w:w="2016" w:type="dxa"/>
            <w:tcBorders>
              <w:top w:val="nil"/>
              <w:left w:val="nil"/>
              <w:bottom w:val="single" w:sz="4" w:space="0" w:color="auto"/>
              <w:right w:val="single" w:sz="4" w:space="0" w:color="auto"/>
            </w:tcBorders>
            <w:shd w:val="clear" w:color="auto" w:fill="auto"/>
            <w:vAlign w:val="bottom"/>
            <w:hideMark/>
          </w:tcPr>
          <w:p w14:paraId="335C8687"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Subscriptions</w:t>
            </w:r>
          </w:p>
        </w:tc>
        <w:tc>
          <w:tcPr>
            <w:tcW w:w="1559" w:type="dxa"/>
            <w:tcBorders>
              <w:top w:val="nil"/>
              <w:left w:val="nil"/>
              <w:bottom w:val="single" w:sz="4" w:space="0" w:color="auto"/>
              <w:right w:val="single" w:sz="4" w:space="0" w:color="auto"/>
            </w:tcBorders>
            <w:shd w:val="clear" w:color="auto" w:fill="auto"/>
            <w:noWrap/>
            <w:vAlign w:val="bottom"/>
          </w:tcPr>
          <w:p w14:paraId="7FA1A548"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£4,655.60</w:t>
            </w:r>
          </w:p>
        </w:tc>
        <w:tc>
          <w:tcPr>
            <w:tcW w:w="1336" w:type="dxa"/>
            <w:tcBorders>
              <w:top w:val="nil"/>
              <w:left w:val="nil"/>
              <w:bottom w:val="single" w:sz="4" w:space="0" w:color="auto"/>
              <w:right w:val="single" w:sz="4" w:space="0" w:color="auto"/>
            </w:tcBorders>
            <w:shd w:val="clear" w:color="auto" w:fill="auto"/>
            <w:noWrap/>
            <w:vAlign w:val="bottom"/>
            <w:hideMark/>
          </w:tcPr>
          <w:p w14:paraId="774EBCDB"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£4,491.00</w:t>
            </w:r>
          </w:p>
        </w:tc>
        <w:tc>
          <w:tcPr>
            <w:tcW w:w="4759" w:type="dxa"/>
            <w:tcBorders>
              <w:top w:val="nil"/>
              <w:left w:val="nil"/>
              <w:bottom w:val="single" w:sz="4" w:space="0" w:color="auto"/>
              <w:right w:val="single" w:sz="4" w:space="0" w:color="auto"/>
            </w:tcBorders>
            <w:shd w:val="clear" w:color="auto" w:fill="auto"/>
            <w:vAlign w:val="bottom"/>
            <w:hideMark/>
          </w:tcPr>
          <w:p w14:paraId="22B00796"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Reduction based upon actual current subscriptions including NALC/ALCA confirmed for 2024/25 = £2,491. </w:t>
            </w:r>
          </w:p>
        </w:tc>
      </w:tr>
      <w:tr w:rsidR="0033498D" w:rsidRPr="0001561A" w14:paraId="59069A51" w14:textId="77777777" w:rsidTr="0002452B">
        <w:trPr>
          <w:trHeight w:val="605"/>
        </w:trPr>
        <w:tc>
          <w:tcPr>
            <w:tcW w:w="993" w:type="dxa"/>
            <w:tcBorders>
              <w:top w:val="nil"/>
              <w:left w:val="single" w:sz="4" w:space="0" w:color="auto"/>
              <w:bottom w:val="single" w:sz="4" w:space="0" w:color="auto"/>
              <w:right w:val="single" w:sz="4" w:space="0" w:color="auto"/>
            </w:tcBorders>
            <w:shd w:val="clear" w:color="auto" w:fill="auto"/>
            <w:noWrap/>
            <w:vAlign w:val="bottom"/>
          </w:tcPr>
          <w:p w14:paraId="1A2A5237"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5032</w:t>
            </w:r>
          </w:p>
        </w:tc>
        <w:tc>
          <w:tcPr>
            <w:tcW w:w="2016" w:type="dxa"/>
            <w:tcBorders>
              <w:top w:val="nil"/>
              <w:left w:val="nil"/>
              <w:bottom w:val="single" w:sz="4" w:space="0" w:color="auto"/>
              <w:right w:val="single" w:sz="4" w:space="0" w:color="auto"/>
            </w:tcBorders>
            <w:shd w:val="clear" w:color="auto" w:fill="auto"/>
            <w:vAlign w:val="bottom"/>
          </w:tcPr>
          <w:p w14:paraId="64A0D647"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Office Phone/ Broadband</w:t>
            </w:r>
          </w:p>
        </w:tc>
        <w:tc>
          <w:tcPr>
            <w:tcW w:w="1559" w:type="dxa"/>
            <w:tcBorders>
              <w:top w:val="nil"/>
              <w:left w:val="nil"/>
              <w:bottom w:val="single" w:sz="4" w:space="0" w:color="auto"/>
              <w:right w:val="single" w:sz="4" w:space="0" w:color="auto"/>
            </w:tcBorders>
            <w:shd w:val="clear" w:color="auto" w:fill="auto"/>
            <w:noWrap/>
            <w:vAlign w:val="bottom"/>
          </w:tcPr>
          <w:p w14:paraId="09495AE1"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£2,000.00</w:t>
            </w:r>
          </w:p>
        </w:tc>
        <w:tc>
          <w:tcPr>
            <w:tcW w:w="1336" w:type="dxa"/>
            <w:tcBorders>
              <w:top w:val="nil"/>
              <w:left w:val="nil"/>
              <w:bottom w:val="single" w:sz="4" w:space="0" w:color="auto"/>
              <w:right w:val="single" w:sz="4" w:space="0" w:color="auto"/>
            </w:tcBorders>
            <w:shd w:val="clear" w:color="auto" w:fill="auto"/>
            <w:noWrap/>
            <w:vAlign w:val="bottom"/>
          </w:tcPr>
          <w:p w14:paraId="5E303198"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£4,020.00</w:t>
            </w:r>
          </w:p>
        </w:tc>
        <w:tc>
          <w:tcPr>
            <w:tcW w:w="4759" w:type="dxa"/>
            <w:tcBorders>
              <w:top w:val="nil"/>
              <w:left w:val="nil"/>
              <w:bottom w:val="single" w:sz="4" w:space="0" w:color="auto"/>
              <w:right w:val="single" w:sz="4" w:space="0" w:color="auto"/>
            </w:tcBorders>
            <w:shd w:val="clear" w:color="auto" w:fill="auto"/>
          </w:tcPr>
          <w:p w14:paraId="79EB7579"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Restore budget to original level following new contract including soft phones and recent upgraded router with 4G additional to original contract + 9 mobile phones estimated @ £160 p/m- </w:t>
            </w:r>
            <w:r w:rsidRPr="0001561A">
              <w:rPr>
                <w:rFonts w:ascii="Times New Roman" w:hAnsi="Times New Roman"/>
                <w:b/>
                <w:bCs/>
                <w:sz w:val="18"/>
                <w:szCs w:val="18"/>
                <w:lang w:eastAsia="en-GB"/>
              </w:rPr>
              <w:t>(previous decrease to £2K was incorrect).</w:t>
            </w:r>
          </w:p>
        </w:tc>
      </w:tr>
      <w:tr w:rsidR="0033498D" w:rsidRPr="0001561A" w14:paraId="3B3041FF" w14:textId="77777777" w:rsidTr="0002452B">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AFCE6"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5036</w:t>
            </w:r>
          </w:p>
        </w:tc>
        <w:tc>
          <w:tcPr>
            <w:tcW w:w="2016" w:type="dxa"/>
            <w:tcBorders>
              <w:top w:val="single" w:sz="4" w:space="0" w:color="auto"/>
              <w:left w:val="nil"/>
              <w:bottom w:val="single" w:sz="4" w:space="0" w:color="auto"/>
              <w:right w:val="single" w:sz="4" w:space="0" w:color="auto"/>
            </w:tcBorders>
            <w:shd w:val="clear" w:color="auto" w:fill="auto"/>
            <w:vAlign w:val="bottom"/>
          </w:tcPr>
          <w:p w14:paraId="56A4FDD6"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Hygiene Disposal </w:t>
            </w:r>
          </w:p>
          <w:p w14:paraId="12AAE55E"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(inc. dog bins)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12E0CD5"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£8,683.00</w:t>
            </w:r>
          </w:p>
        </w:tc>
        <w:tc>
          <w:tcPr>
            <w:tcW w:w="1336" w:type="dxa"/>
            <w:tcBorders>
              <w:top w:val="single" w:sz="4" w:space="0" w:color="auto"/>
              <w:left w:val="nil"/>
              <w:bottom w:val="single" w:sz="4" w:space="0" w:color="auto"/>
              <w:right w:val="single" w:sz="4" w:space="0" w:color="auto"/>
            </w:tcBorders>
            <w:shd w:val="clear" w:color="auto" w:fill="auto"/>
            <w:noWrap/>
            <w:vAlign w:val="bottom"/>
          </w:tcPr>
          <w:p w14:paraId="1EAF1E5F"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£8,671.00</w:t>
            </w:r>
          </w:p>
        </w:tc>
        <w:tc>
          <w:tcPr>
            <w:tcW w:w="4759" w:type="dxa"/>
            <w:tcBorders>
              <w:top w:val="single" w:sz="4" w:space="0" w:color="auto"/>
              <w:left w:val="nil"/>
              <w:bottom w:val="single" w:sz="4" w:space="0" w:color="auto"/>
              <w:right w:val="single" w:sz="4" w:space="0" w:color="auto"/>
            </w:tcBorders>
            <w:shd w:val="clear" w:color="auto" w:fill="auto"/>
          </w:tcPr>
          <w:p w14:paraId="3F2CF7EE"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SGC empty 33 dog bins + 10 additional empties – 24/25 cost confirmed @ £8,371.23 + PHS Sanitact units in office - £50 + additional hygiene collections etc estimated £250. </w:t>
            </w:r>
          </w:p>
        </w:tc>
      </w:tr>
      <w:tr w:rsidR="0033498D" w:rsidRPr="0001561A" w14:paraId="34E6AC32" w14:textId="77777777" w:rsidTr="0002452B">
        <w:trPr>
          <w:trHeight w:val="70"/>
        </w:trPr>
        <w:tc>
          <w:tcPr>
            <w:tcW w:w="993" w:type="dxa"/>
            <w:tcBorders>
              <w:top w:val="single" w:sz="4" w:space="0" w:color="auto"/>
              <w:right w:val="single" w:sz="4" w:space="0" w:color="auto"/>
            </w:tcBorders>
            <w:shd w:val="clear" w:color="auto" w:fill="auto"/>
            <w:noWrap/>
            <w:vAlign w:val="bottom"/>
          </w:tcPr>
          <w:p w14:paraId="4560B9FD" w14:textId="77777777" w:rsidR="0033498D" w:rsidRPr="0001561A" w:rsidRDefault="0033498D" w:rsidP="0002452B">
            <w:pPr>
              <w:rPr>
                <w:rFonts w:ascii="Times New Roman" w:hAnsi="Times New Roman"/>
                <w:sz w:val="18"/>
                <w:szCs w:val="18"/>
                <w:lang w:eastAsia="en-GB"/>
              </w:rPr>
            </w:pPr>
          </w:p>
        </w:tc>
        <w:tc>
          <w:tcPr>
            <w:tcW w:w="2016"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ACBFD65"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TOTALS</w:t>
            </w: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tcPr>
          <w:p w14:paraId="6EC4E767"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£15,338.60</w:t>
            </w:r>
          </w:p>
        </w:tc>
        <w:tc>
          <w:tcPr>
            <w:tcW w:w="1336" w:type="dxa"/>
            <w:tcBorders>
              <w:top w:val="nil"/>
              <w:left w:val="nil"/>
              <w:bottom w:val="single" w:sz="4" w:space="0" w:color="auto"/>
              <w:right w:val="single" w:sz="4" w:space="0" w:color="auto"/>
            </w:tcBorders>
            <w:shd w:val="clear" w:color="auto" w:fill="D9D9D9" w:themeFill="background1" w:themeFillShade="D9"/>
            <w:noWrap/>
            <w:vAlign w:val="bottom"/>
          </w:tcPr>
          <w:p w14:paraId="12EE40D9"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£17,182.00</w:t>
            </w:r>
          </w:p>
        </w:tc>
        <w:tc>
          <w:tcPr>
            <w:tcW w:w="4759" w:type="dxa"/>
            <w:tcBorders>
              <w:top w:val="nil"/>
              <w:left w:val="nil"/>
              <w:bottom w:val="single" w:sz="4" w:space="0" w:color="auto"/>
              <w:right w:val="single" w:sz="4" w:space="0" w:color="auto"/>
            </w:tcBorders>
            <w:shd w:val="clear" w:color="auto" w:fill="D9D9D9" w:themeFill="background1" w:themeFillShade="D9"/>
            <w:vAlign w:val="bottom"/>
          </w:tcPr>
          <w:p w14:paraId="593A83FF"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Difference = +£1843.40</w:t>
            </w:r>
          </w:p>
        </w:tc>
      </w:tr>
    </w:tbl>
    <w:p w14:paraId="61B61D30" w14:textId="1068DCD9" w:rsidR="00695DFE" w:rsidRDefault="00695DFE" w:rsidP="005E60E1">
      <w:pPr>
        <w:ind w:left="720"/>
        <w:jc w:val="both"/>
        <w:rPr>
          <w:rFonts w:ascii="Times New Roman" w:hAnsi="Times New Roman"/>
          <w:color w:val="000000"/>
          <w:sz w:val="16"/>
          <w:szCs w:val="16"/>
        </w:rPr>
      </w:pPr>
    </w:p>
    <w:p w14:paraId="5E560152" w14:textId="08BD9EF9" w:rsidR="0033498D" w:rsidRPr="0033498D" w:rsidRDefault="0033498D" w:rsidP="0033498D">
      <w:pPr>
        <w:ind w:left="1440" w:right="139"/>
        <w:jc w:val="both"/>
        <w:rPr>
          <w:rFonts w:ascii="Times New Roman" w:hAnsi="Times New Roman"/>
          <w:color w:val="000000"/>
          <w:sz w:val="24"/>
          <w:szCs w:val="24"/>
        </w:rPr>
      </w:pPr>
      <w:r w:rsidRPr="0033498D">
        <w:rPr>
          <w:rFonts w:ascii="Times New Roman" w:hAnsi="Times New Roman"/>
          <w:color w:val="000000"/>
          <w:sz w:val="24"/>
          <w:szCs w:val="24"/>
        </w:rPr>
        <w:t>Following discussion, Councillor Dayley Lawrence proposed the 2024/25 budget changes as detailed above, seconded by Councillor Dave Addison, carried unanimously.</w:t>
      </w:r>
    </w:p>
    <w:p w14:paraId="468BD1DB" w14:textId="77777777" w:rsidR="0033498D" w:rsidRDefault="0033498D" w:rsidP="005E60E1">
      <w:pPr>
        <w:ind w:left="720"/>
        <w:jc w:val="both"/>
        <w:rPr>
          <w:rFonts w:ascii="Times New Roman" w:hAnsi="Times New Roman"/>
          <w:color w:val="000000"/>
          <w:sz w:val="16"/>
          <w:szCs w:val="16"/>
        </w:rPr>
      </w:pPr>
    </w:p>
    <w:p w14:paraId="33AB943D" w14:textId="292AF13B" w:rsidR="0033498D" w:rsidRPr="0001561A" w:rsidRDefault="0033498D" w:rsidP="0033498D">
      <w:pPr>
        <w:ind w:left="11" w:right="-330" w:firstLine="1429"/>
        <w:rPr>
          <w:rFonts w:ascii="Times New Roman" w:hAnsi="Times New Roman"/>
          <w:b/>
          <w:bCs/>
          <w:sz w:val="24"/>
          <w:szCs w:val="24"/>
        </w:rPr>
      </w:pPr>
      <w:r w:rsidRPr="0001561A">
        <w:rPr>
          <w:rFonts w:ascii="Times New Roman" w:hAnsi="Times New Roman"/>
          <w:b/>
          <w:bCs/>
          <w:sz w:val="24"/>
          <w:szCs w:val="24"/>
          <w:u w:val="single"/>
        </w:rPr>
        <w:t>REVIEW OF RESERVES FOR 2024/25</w:t>
      </w:r>
    </w:p>
    <w:p w14:paraId="602C467F" w14:textId="77777777" w:rsidR="0033498D" w:rsidRPr="0033498D" w:rsidRDefault="0033498D" w:rsidP="0033498D">
      <w:pPr>
        <w:ind w:left="1440" w:right="139"/>
        <w:jc w:val="both"/>
        <w:rPr>
          <w:rFonts w:ascii="Times New Roman" w:hAnsi="Times New Roman"/>
          <w:sz w:val="24"/>
          <w:szCs w:val="24"/>
        </w:rPr>
      </w:pPr>
      <w:r w:rsidRPr="0033498D">
        <w:rPr>
          <w:rFonts w:ascii="Times New Roman" w:hAnsi="Times New Roman"/>
          <w:sz w:val="24"/>
          <w:szCs w:val="24"/>
        </w:rPr>
        <w:t>November Council recently chose to review the Earmarked Reserves which are detailed within the Forward Plan on the final pages 20 – 23. The following inactive budgets do need to be reviewed and no changes have been made within the Forward Plan -2</w:t>
      </w:r>
      <w:r w:rsidRPr="0033498D">
        <w:rPr>
          <w:rFonts w:ascii="Times New Roman" w:hAnsi="Times New Roman"/>
          <w:sz w:val="24"/>
          <w:szCs w:val="24"/>
          <w:vertAlign w:val="superscript"/>
        </w:rPr>
        <w:t>nd</w:t>
      </w:r>
      <w:r w:rsidRPr="0033498D">
        <w:rPr>
          <w:rFonts w:ascii="Times New Roman" w:hAnsi="Times New Roman"/>
          <w:sz w:val="24"/>
          <w:szCs w:val="24"/>
        </w:rPr>
        <w:t xml:space="preserve"> Budget Draft pending Council’s decision.</w:t>
      </w:r>
    </w:p>
    <w:p w14:paraId="1D996A81" w14:textId="77777777" w:rsidR="0033498D" w:rsidRPr="0033498D" w:rsidRDefault="0033498D" w:rsidP="0033498D">
      <w:pPr>
        <w:ind w:left="-709" w:right="-897"/>
        <w:rPr>
          <w:rFonts w:ascii="Times New Roman" w:hAnsi="Times New Roman"/>
          <w:sz w:val="16"/>
          <w:szCs w:val="16"/>
        </w:rPr>
      </w:pPr>
    </w:p>
    <w:tbl>
      <w:tblPr>
        <w:tblW w:w="10632" w:type="dxa"/>
        <w:tblInd w:w="-147" w:type="dxa"/>
        <w:tblLook w:val="04A0" w:firstRow="1" w:lastRow="0" w:firstColumn="1" w:lastColumn="0" w:noHBand="0" w:noVBand="1"/>
      </w:tblPr>
      <w:tblGrid>
        <w:gridCol w:w="950"/>
        <w:gridCol w:w="1547"/>
        <w:gridCol w:w="1116"/>
        <w:gridCol w:w="7019"/>
      </w:tblGrid>
      <w:tr w:rsidR="0033498D" w:rsidRPr="0001561A" w14:paraId="4E5B1C54" w14:textId="77777777" w:rsidTr="0033498D">
        <w:trPr>
          <w:trHeight w:val="70"/>
        </w:trPr>
        <w:tc>
          <w:tcPr>
            <w:tcW w:w="9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978DB7"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Nominal Code</w:t>
            </w:r>
          </w:p>
        </w:tc>
        <w:tc>
          <w:tcPr>
            <w:tcW w:w="1547" w:type="dxa"/>
            <w:tcBorders>
              <w:top w:val="single" w:sz="4" w:space="0" w:color="auto"/>
              <w:left w:val="nil"/>
              <w:bottom w:val="single" w:sz="4" w:space="0" w:color="auto"/>
              <w:right w:val="single" w:sz="4" w:space="0" w:color="auto"/>
            </w:tcBorders>
            <w:shd w:val="clear" w:color="000000" w:fill="D9D9D9"/>
            <w:noWrap/>
            <w:vAlign w:val="center"/>
            <w:hideMark/>
          </w:tcPr>
          <w:p w14:paraId="4E245775" w14:textId="77777777" w:rsidR="0033498D" w:rsidRPr="0001561A" w:rsidRDefault="0033498D" w:rsidP="0002452B">
            <w:pPr>
              <w:rPr>
                <w:rFonts w:ascii="Times New Roman" w:hAnsi="Times New Roman"/>
                <w:b/>
                <w:bCs/>
                <w:sz w:val="18"/>
                <w:szCs w:val="18"/>
                <w:lang w:eastAsia="en-GB"/>
              </w:rPr>
            </w:pPr>
            <w:r w:rsidRPr="0001561A">
              <w:rPr>
                <w:rFonts w:ascii="Times New Roman" w:hAnsi="Times New Roman"/>
                <w:b/>
                <w:bCs/>
                <w:sz w:val="18"/>
                <w:szCs w:val="18"/>
                <w:lang w:eastAsia="en-GB"/>
              </w:rPr>
              <w:t>Reserve Description</w:t>
            </w:r>
          </w:p>
        </w:tc>
        <w:tc>
          <w:tcPr>
            <w:tcW w:w="1116" w:type="dxa"/>
            <w:tcBorders>
              <w:top w:val="single" w:sz="4" w:space="0" w:color="auto"/>
              <w:left w:val="nil"/>
              <w:bottom w:val="single" w:sz="4" w:space="0" w:color="auto"/>
              <w:right w:val="single" w:sz="4" w:space="0" w:color="auto"/>
            </w:tcBorders>
            <w:shd w:val="clear" w:color="000000" w:fill="D9D9D9"/>
            <w:vAlign w:val="center"/>
            <w:hideMark/>
          </w:tcPr>
          <w:p w14:paraId="633C0343" w14:textId="77777777" w:rsidR="0033498D" w:rsidRPr="0001561A" w:rsidRDefault="0033498D" w:rsidP="0002452B">
            <w:pPr>
              <w:jc w:val="center"/>
              <w:rPr>
                <w:rFonts w:ascii="Times New Roman" w:hAnsi="Times New Roman"/>
                <w:b/>
                <w:bCs/>
                <w:sz w:val="18"/>
                <w:szCs w:val="18"/>
                <w:lang w:eastAsia="en-GB"/>
              </w:rPr>
            </w:pPr>
            <w:r w:rsidRPr="0001561A">
              <w:rPr>
                <w:rFonts w:ascii="Times New Roman" w:hAnsi="Times New Roman"/>
                <w:b/>
                <w:bCs/>
                <w:sz w:val="18"/>
                <w:szCs w:val="18"/>
                <w:lang w:eastAsia="en-GB"/>
              </w:rPr>
              <w:t>2023/24 Budget</w:t>
            </w:r>
          </w:p>
        </w:tc>
        <w:tc>
          <w:tcPr>
            <w:tcW w:w="701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56006D" w14:textId="77777777" w:rsidR="0033498D" w:rsidRPr="0001561A" w:rsidRDefault="0033498D" w:rsidP="0002452B">
            <w:pPr>
              <w:jc w:val="center"/>
              <w:rPr>
                <w:rFonts w:ascii="Times New Roman" w:hAnsi="Times New Roman"/>
                <w:b/>
                <w:bCs/>
                <w:sz w:val="18"/>
                <w:szCs w:val="18"/>
                <w:lang w:eastAsia="en-GB"/>
              </w:rPr>
            </w:pPr>
            <w:r w:rsidRPr="0001561A">
              <w:rPr>
                <w:rFonts w:ascii="Times New Roman" w:hAnsi="Times New Roman"/>
                <w:b/>
                <w:bCs/>
                <w:sz w:val="18"/>
                <w:szCs w:val="18"/>
                <w:lang w:eastAsia="en-GB"/>
              </w:rPr>
              <w:t>Details</w:t>
            </w:r>
          </w:p>
        </w:tc>
      </w:tr>
      <w:tr w:rsidR="0033498D" w:rsidRPr="0001561A" w14:paraId="6EE07A8C" w14:textId="77777777" w:rsidTr="0033498D">
        <w:trPr>
          <w:trHeight w:val="70"/>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185AAE57"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3015</w:t>
            </w:r>
          </w:p>
        </w:tc>
        <w:tc>
          <w:tcPr>
            <w:tcW w:w="1547" w:type="dxa"/>
            <w:tcBorders>
              <w:top w:val="nil"/>
              <w:left w:val="nil"/>
              <w:bottom w:val="single" w:sz="4" w:space="0" w:color="auto"/>
              <w:right w:val="single" w:sz="4" w:space="0" w:color="auto"/>
            </w:tcBorders>
            <w:shd w:val="clear" w:color="auto" w:fill="auto"/>
            <w:vAlign w:val="center"/>
            <w:hideMark/>
          </w:tcPr>
          <w:p w14:paraId="69DF01B1"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All Sites CCTV Cameras Reserve</w:t>
            </w:r>
          </w:p>
        </w:tc>
        <w:tc>
          <w:tcPr>
            <w:tcW w:w="1116" w:type="dxa"/>
            <w:tcBorders>
              <w:top w:val="nil"/>
              <w:left w:val="nil"/>
              <w:bottom w:val="single" w:sz="4" w:space="0" w:color="auto"/>
              <w:right w:val="single" w:sz="4" w:space="0" w:color="auto"/>
            </w:tcBorders>
            <w:shd w:val="clear" w:color="auto" w:fill="auto"/>
            <w:noWrap/>
            <w:vAlign w:val="center"/>
            <w:hideMark/>
          </w:tcPr>
          <w:p w14:paraId="2B50C515" w14:textId="77777777" w:rsidR="0033498D" w:rsidRPr="0001561A" w:rsidRDefault="0033498D" w:rsidP="0002452B">
            <w:pPr>
              <w:jc w:val="center"/>
              <w:rPr>
                <w:rFonts w:ascii="Times New Roman" w:hAnsi="Times New Roman"/>
                <w:sz w:val="18"/>
                <w:szCs w:val="18"/>
                <w:lang w:eastAsia="en-GB"/>
              </w:rPr>
            </w:pPr>
            <w:r w:rsidRPr="0001561A">
              <w:rPr>
                <w:rFonts w:ascii="Times New Roman" w:hAnsi="Times New Roman"/>
                <w:sz w:val="18"/>
                <w:szCs w:val="18"/>
                <w:lang w:eastAsia="en-GB"/>
              </w:rPr>
              <w:t>£5,000.00</w:t>
            </w:r>
          </w:p>
        </w:tc>
        <w:tc>
          <w:tcPr>
            <w:tcW w:w="7019" w:type="dxa"/>
            <w:tcBorders>
              <w:top w:val="nil"/>
              <w:left w:val="single" w:sz="4" w:space="0" w:color="auto"/>
              <w:bottom w:val="single" w:sz="4" w:space="0" w:color="auto"/>
              <w:right w:val="single" w:sz="4" w:space="0" w:color="auto"/>
            </w:tcBorders>
            <w:shd w:val="clear" w:color="auto" w:fill="auto"/>
            <w:vAlign w:val="bottom"/>
            <w:hideMark/>
          </w:tcPr>
          <w:p w14:paraId="54A5920A"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This budget can probably be removed as all the CCTV cameras have recently been replaced and any additional cameras will be taken from other budgets - </w:t>
            </w:r>
            <w:r w:rsidRPr="0001561A">
              <w:rPr>
                <w:rFonts w:ascii="Times New Roman" w:hAnsi="Times New Roman"/>
                <w:b/>
                <w:bCs/>
                <w:color w:val="C00000"/>
                <w:sz w:val="18"/>
                <w:szCs w:val="18"/>
                <w:lang w:eastAsia="en-GB"/>
              </w:rPr>
              <w:t>Remove</w:t>
            </w:r>
          </w:p>
        </w:tc>
      </w:tr>
      <w:tr w:rsidR="0033498D" w:rsidRPr="0001561A" w14:paraId="430407B0" w14:textId="77777777" w:rsidTr="0001561A">
        <w:trPr>
          <w:trHeight w:val="129"/>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34CA42CC"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3018</w:t>
            </w:r>
          </w:p>
        </w:tc>
        <w:tc>
          <w:tcPr>
            <w:tcW w:w="1547" w:type="dxa"/>
            <w:tcBorders>
              <w:top w:val="nil"/>
              <w:left w:val="nil"/>
              <w:bottom w:val="single" w:sz="4" w:space="0" w:color="auto"/>
              <w:right w:val="single" w:sz="4" w:space="0" w:color="auto"/>
            </w:tcBorders>
            <w:shd w:val="clear" w:color="auto" w:fill="auto"/>
            <w:vAlign w:val="center"/>
            <w:hideMark/>
          </w:tcPr>
          <w:p w14:paraId="4E71625A"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Online Payment System Reserve</w:t>
            </w:r>
          </w:p>
        </w:tc>
        <w:tc>
          <w:tcPr>
            <w:tcW w:w="1116" w:type="dxa"/>
            <w:tcBorders>
              <w:top w:val="nil"/>
              <w:left w:val="nil"/>
              <w:bottom w:val="single" w:sz="4" w:space="0" w:color="auto"/>
              <w:right w:val="single" w:sz="4" w:space="0" w:color="auto"/>
            </w:tcBorders>
            <w:shd w:val="clear" w:color="auto" w:fill="auto"/>
            <w:noWrap/>
            <w:vAlign w:val="center"/>
            <w:hideMark/>
          </w:tcPr>
          <w:p w14:paraId="6ED6F327" w14:textId="77777777" w:rsidR="0033498D" w:rsidRPr="0001561A" w:rsidRDefault="0033498D" w:rsidP="0002452B">
            <w:pPr>
              <w:jc w:val="center"/>
              <w:rPr>
                <w:rFonts w:ascii="Times New Roman" w:hAnsi="Times New Roman"/>
                <w:sz w:val="18"/>
                <w:szCs w:val="18"/>
                <w:lang w:eastAsia="en-GB"/>
              </w:rPr>
            </w:pPr>
            <w:r w:rsidRPr="0001561A">
              <w:rPr>
                <w:rFonts w:ascii="Times New Roman" w:hAnsi="Times New Roman"/>
                <w:sz w:val="18"/>
                <w:szCs w:val="18"/>
                <w:lang w:eastAsia="en-GB"/>
              </w:rPr>
              <w:t>£2,500.00</w:t>
            </w:r>
          </w:p>
        </w:tc>
        <w:tc>
          <w:tcPr>
            <w:tcW w:w="7019" w:type="dxa"/>
            <w:tcBorders>
              <w:top w:val="nil"/>
              <w:left w:val="single" w:sz="4" w:space="0" w:color="auto"/>
              <w:bottom w:val="single" w:sz="4" w:space="0" w:color="auto"/>
              <w:right w:val="single" w:sz="4" w:space="0" w:color="auto"/>
            </w:tcBorders>
            <w:shd w:val="clear" w:color="auto" w:fill="auto"/>
            <w:vAlign w:val="bottom"/>
            <w:hideMark/>
          </w:tcPr>
          <w:p w14:paraId="473B24EA"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Retain this budget as very recently, a possible online booking system which offers flexibility and integrates with Sage, has been identified. This will be looked at in more detail in 2024. </w:t>
            </w:r>
            <w:r w:rsidRPr="0001561A">
              <w:rPr>
                <w:rFonts w:ascii="Times New Roman" w:hAnsi="Times New Roman"/>
                <w:b/>
                <w:bCs/>
                <w:color w:val="C00000"/>
                <w:sz w:val="18"/>
                <w:szCs w:val="18"/>
                <w:lang w:eastAsia="en-GB"/>
              </w:rPr>
              <w:t>Retain</w:t>
            </w:r>
          </w:p>
        </w:tc>
      </w:tr>
      <w:tr w:rsidR="0033498D" w:rsidRPr="0001561A" w14:paraId="06D716DE" w14:textId="77777777" w:rsidTr="0033498D">
        <w:trPr>
          <w:trHeight w:val="70"/>
        </w:trPr>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7CD3F"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3020</w:t>
            </w:r>
          </w:p>
        </w:tc>
        <w:tc>
          <w:tcPr>
            <w:tcW w:w="1547" w:type="dxa"/>
            <w:tcBorders>
              <w:top w:val="single" w:sz="4" w:space="0" w:color="auto"/>
              <w:left w:val="nil"/>
              <w:bottom w:val="single" w:sz="4" w:space="0" w:color="auto"/>
              <w:right w:val="single" w:sz="4" w:space="0" w:color="auto"/>
            </w:tcBorders>
            <w:shd w:val="clear" w:color="auto" w:fill="FFFFFF" w:themeFill="background1"/>
            <w:vAlign w:val="center"/>
          </w:tcPr>
          <w:p w14:paraId="1C79A95A"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Ground Maintenance Equipment Reserve</w:t>
            </w:r>
          </w:p>
        </w:tc>
        <w:tc>
          <w:tcPr>
            <w:tcW w:w="1116" w:type="dxa"/>
            <w:tcBorders>
              <w:top w:val="single" w:sz="4" w:space="0" w:color="auto"/>
              <w:left w:val="nil"/>
              <w:bottom w:val="single" w:sz="4" w:space="0" w:color="auto"/>
              <w:right w:val="single" w:sz="4" w:space="0" w:color="auto"/>
            </w:tcBorders>
            <w:shd w:val="clear" w:color="auto" w:fill="FFFFFF" w:themeFill="background1"/>
            <w:noWrap/>
            <w:vAlign w:val="center"/>
          </w:tcPr>
          <w:p w14:paraId="0262B5C5" w14:textId="77777777" w:rsidR="0033498D" w:rsidRPr="0001561A" w:rsidRDefault="0033498D" w:rsidP="0002452B">
            <w:pPr>
              <w:jc w:val="center"/>
              <w:rPr>
                <w:rFonts w:ascii="Times New Roman" w:hAnsi="Times New Roman"/>
                <w:sz w:val="18"/>
                <w:szCs w:val="18"/>
                <w:lang w:eastAsia="en-GB"/>
              </w:rPr>
            </w:pPr>
            <w:r w:rsidRPr="0001561A">
              <w:rPr>
                <w:rFonts w:ascii="Times New Roman" w:hAnsi="Times New Roman"/>
                <w:sz w:val="18"/>
                <w:szCs w:val="18"/>
                <w:lang w:eastAsia="en-GB"/>
              </w:rPr>
              <w:t>£6,500</w:t>
            </w:r>
          </w:p>
        </w:tc>
        <w:tc>
          <w:tcPr>
            <w:tcW w:w="70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E3F267"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This is another back up budget to cover the equipment used on the bowls green &amp; cricket field at Baileys Court as Council own and are responsible for a roller, sit on mower and irrigation system etc. </w:t>
            </w:r>
            <w:r w:rsidRPr="0001561A">
              <w:rPr>
                <w:rFonts w:ascii="Times New Roman" w:hAnsi="Times New Roman"/>
                <w:b/>
                <w:bCs/>
                <w:color w:val="C00000"/>
                <w:sz w:val="18"/>
                <w:szCs w:val="18"/>
                <w:lang w:eastAsia="en-GB"/>
              </w:rPr>
              <w:t>Retain</w:t>
            </w:r>
          </w:p>
        </w:tc>
      </w:tr>
      <w:tr w:rsidR="0033498D" w:rsidRPr="0001561A" w14:paraId="189419D9" w14:textId="77777777" w:rsidTr="0033498D">
        <w:trPr>
          <w:trHeight w:val="178"/>
        </w:trPr>
        <w:tc>
          <w:tcPr>
            <w:tcW w:w="950" w:type="dxa"/>
            <w:tcBorders>
              <w:top w:val="nil"/>
              <w:left w:val="single" w:sz="4" w:space="0" w:color="auto"/>
              <w:bottom w:val="single" w:sz="4" w:space="0" w:color="auto"/>
              <w:right w:val="single" w:sz="4" w:space="0" w:color="auto"/>
            </w:tcBorders>
            <w:shd w:val="clear" w:color="auto" w:fill="auto"/>
            <w:vAlign w:val="center"/>
            <w:hideMark/>
          </w:tcPr>
          <w:p w14:paraId="0494E4AB"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3082</w:t>
            </w:r>
          </w:p>
        </w:tc>
        <w:tc>
          <w:tcPr>
            <w:tcW w:w="1547" w:type="dxa"/>
            <w:tcBorders>
              <w:top w:val="nil"/>
              <w:left w:val="nil"/>
              <w:bottom w:val="single" w:sz="4" w:space="0" w:color="auto"/>
              <w:right w:val="single" w:sz="4" w:space="0" w:color="auto"/>
            </w:tcBorders>
            <w:shd w:val="clear" w:color="auto" w:fill="auto"/>
            <w:vAlign w:val="center"/>
            <w:hideMark/>
          </w:tcPr>
          <w:p w14:paraId="5F15396E"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Green Resources – All Sites Reserve</w:t>
            </w:r>
          </w:p>
        </w:tc>
        <w:tc>
          <w:tcPr>
            <w:tcW w:w="1116" w:type="dxa"/>
            <w:tcBorders>
              <w:top w:val="nil"/>
              <w:left w:val="nil"/>
              <w:bottom w:val="single" w:sz="4" w:space="0" w:color="auto"/>
              <w:right w:val="single" w:sz="4" w:space="0" w:color="auto"/>
            </w:tcBorders>
            <w:shd w:val="clear" w:color="auto" w:fill="auto"/>
            <w:noWrap/>
            <w:vAlign w:val="center"/>
            <w:hideMark/>
          </w:tcPr>
          <w:p w14:paraId="4C490B79" w14:textId="77777777" w:rsidR="0033498D" w:rsidRPr="0001561A" w:rsidRDefault="0033498D" w:rsidP="0002452B">
            <w:pPr>
              <w:jc w:val="center"/>
              <w:rPr>
                <w:rFonts w:ascii="Times New Roman" w:hAnsi="Times New Roman"/>
                <w:sz w:val="18"/>
                <w:szCs w:val="18"/>
                <w:lang w:eastAsia="en-GB"/>
              </w:rPr>
            </w:pPr>
            <w:r w:rsidRPr="0001561A">
              <w:rPr>
                <w:rFonts w:ascii="Times New Roman" w:hAnsi="Times New Roman"/>
                <w:sz w:val="18"/>
                <w:szCs w:val="18"/>
                <w:lang w:eastAsia="en-GB"/>
              </w:rPr>
              <w:t>£50,000.00</w:t>
            </w:r>
          </w:p>
        </w:tc>
        <w:tc>
          <w:tcPr>
            <w:tcW w:w="7019" w:type="dxa"/>
            <w:tcBorders>
              <w:top w:val="nil"/>
              <w:left w:val="single" w:sz="4" w:space="0" w:color="auto"/>
              <w:bottom w:val="single" w:sz="4" w:space="0" w:color="auto"/>
              <w:right w:val="single" w:sz="4" w:space="0" w:color="auto"/>
            </w:tcBorders>
            <w:shd w:val="clear" w:color="auto" w:fill="auto"/>
            <w:vAlign w:val="bottom"/>
            <w:hideMark/>
          </w:tcPr>
          <w:p w14:paraId="294A0AFB"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This budget was increased to the current level in June 23 from the 22/23 year end surplus and is held in readiness for when government solar panel grants re-open. This can be reallocated at a later date if the grants do not materialise. </w:t>
            </w:r>
            <w:r w:rsidRPr="0001561A">
              <w:rPr>
                <w:rFonts w:ascii="Times New Roman" w:hAnsi="Times New Roman"/>
                <w:b/>
                <w:bCs/>
                <w:color w:val="C00000"/>
                <w:sz w:val="18"/>
                <w:szCs w:val="18"/>
                <w:lang w:eastAsia="en-GB"/>
              </w:rPr>
              <w:t>Retain</w:t>
            </w:r>
          </w:p>
        </w:tc>
      </w:tr>
      <w:tr w:rsidR="0033498D" w:rsidRPr="0001561A" w14:paraId="05534768" w14:textId="77777777" w:rsidTr="0001561A">
        <w:trPr>
          <w:trHeight w:val="7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4B06B6F"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3086</w:t>
            </w:r>
          </w:p>
        </w:tc>
        <w:tc>
          <w:tcPr>
            <w:tcW w:w="1547" w:type="dxa"/>
            <w:tcBorders>
              <w:top w:val="single" w:sz="4" w:space="0" w:color="auto"/>
              <w:left w:val="nil"/>
              <w:bottom w:val="single" w:sz="4" w:space="0" w:color="auto"/>
              <w:right w:val="single" w:sz="4" w:space="0" w:color="auto"/>
            </w:tcBorders>
            <w:shd w:val="clear" w:color="auto" w:fill="auto"/>
            <w:vAlign w:val="center"/>
          </w:tcPr>
          <w:p w14:paraId="7F162D61"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JC – Hardcourt Paint Resurface Reserve</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10D7DAF3" w14:textId="77777777" w:rsidR="0033498D" w:rsidRPr="0001561A" w:rsidRDefault="0033498D" w:rsidP="0002452B">
            <w:pPr>
              <w:jc w:val="center"/>
              <w:rPr>
                <w:rFonts w:ascii="Times New Roman" w:hAnsi="Times New Roman"/>
                <w:sz w:val="18"/>
                <w:szCs w:val="18"/>
                <w:lang w:eastAsia="en-GB"/>
              </w:rPr>
            </w:pPr>
            <w:r w:rsidRPr="0001561A">
              <w:rPr>
                <w:rFonts w:ascii="Times New Roman" w:hAnsi="Times New Roman"/>
                <w:sz w:val="18"/>
                <w:szCs w:val="18"/>
                <w:lang w:eastAsia="en-GB"/>
              </w:rPr>
              <w:t>£8,500.00</w:t>
            </w:r>
          </w:p>
        </w:tc>
        <w:tc>
          <w:tcPr>
            <w:tcW w:w="7019" w:type="dxa"/>
            <w:tcBorders>
              <w:top w:val="single" w:sz="4" w:space="0" w:color="auto"/>
              <w:left w:val="single" w:sz="4" w:space="0" w:color="auto"/>
              <w:bottom w:val="single" w:sz="4" w:space="0" w:color="auto"/>
              <w:right w:val="single" w:sz="4" w:space="0" w:color="auto"/>
            </w:tcBorders>
            <w:shd w:val="clear" w:color="auto" w:fill="auto"/>
            <w:vAlign w:val="bottom"/>
          </w:tcPr>
          <w:p w14:paraId="43F767BB" w14:textId="77777777" w:rsidR="0033498D" w:rsidRPr="0001561A" w:rsidRDefault="0033498D" w:rsidP="0002452B">
            <w:pPr>
              <w:rPr>
                <w:rFonts w:ascii="Times New Roman" w:hAnsi="Times New Roman"/>
                <w:sz w:val="18"/>
                <w:szCs w:val="18"/>
                <w:lang w:eastAsia="en-GB"/>
              </w:rPr>
            </w:pPr>
            <w:r w:rsidRPr="0001561A">
              <w:rPr>
                <w:rFonts w:ascii="Times New Roman" w:hAnsi="Times New Roman"/>
                <w:sz w:val="18"/>
                <w:szCs w:val="18"/>
                <w:lang w:eastAsia="en-GB"/>
              </w:rPr>
              <w:t xml:space="preserve">The hard courts need to be resurfaced every 5 – 10 years depending upon weather and usage. This reserve ensures this can be carried out at short notice and takes the burden off the ground maintenance budget as funds may be needed to repair the grass pitches etc. </w:t>
            </w:r>
            <w:r w:rsidRPr="0001561A">
              <w:rPr>
                <w:rFonts w:ascii="Times New Roman" w:hAnsi="Times New Roman"/>
                <w:b/>
                <w:bCs/>
                <w:color w:val="C00000"/>
                <w:sz w:val="18"/>
                <w:szCs w:val="18"/>
                <w:lang w:eastAsia="en-GB"/>
              </w:rPr>
              <w:t>Retain</w:t>
            </w:r>
          </w:p>
        </w:tc>
      </w:tr>
    </w:tbl>
    <w:p w14:paraId="16751961" w14:textId="66E7056B" w:rsidR="0033498D" w:rsidRDefault="0033498D" w:rsidP="005E60E1">
      <w:pPr>
        <w:ind w:left="720"/>
        <w:jc w:val="both"/>
        <w:rPr>
          <w:rFonts w:ascii="Times New Roman" w:hAnsi="Times New Roman"/>
          <w:color w:val="000000"/>
          <w:sz w:val="16"/>
          <w:szCs w:val="16"/>
        </w:rPr>
      </w:pPr>
    </w:p>
    <w:p w14:paraId="44E75FAE" w14:textId="43D26E27" w:rsidR="0033498D" w:rsidRPr="0033498D" w:rsidRDefault="0033498D" w:rsidP="0033498D">
      <w:pPr>
        <w:ind w:left="1440" w:right="139"/>
        <w:jc w:val="both"/>
        <w:rPr>
          <w:rFonts w:ascii="Times New Roman" w:hAnsi="Times New Roman"/>
          <w:color w:val="000000"/>
          <w:sz w:val="24"/>
          <w:szCs w:val="24"/>
        </w:rPr>
      </w:pPr>
      <w:r w:rsidRPr="0033498D">
        <w:rPr>
          <w:rFonts w:ascii="Times New Roman" w:hAnsi="Times New Roman"/>
          <w:color w:val="000000"/>
          <w:sz w:val="24"/>
          <w:szCs w:val="24"/>
        </w:rPr>
        <w:t xml:space="preserve">Following discussion, Councillor </w:t>
      </w:r>
      <w:r w:rsidR="00140DBA">
        <w:rPr>
          <w:rFonts w:ascii="Times New Roman" w:hAnsi="Times New Roman"/>
          <w:color w:val="000000"/>
          <w:sz w:val="24"/>
          <w:szCs w:val="24"/>
        </w:rPr>
        <w:t xml:space="preserve">Jon Williams </w:t>
      </w:r>
      <w:r w:rsidRPr="0033498D">
        <w:rPr>
          <w:rFonts w:ascii="Times New Roman" w:hAnsi="Times New Roman"/>
          <w:color w:val="000000"/>
          <w:sz w:val="24"/>
          <w:szCs w:val="24"/>
        </w:rPr>
        <w:t xml:space="preserve">proposed the </w:t>
      </w:r>
      <w:r w:rsidR="00140DBA">
        <w:rPr>
          <w:rFonts w:ascii="Times New Roman" w:hAnsi="Times New Roman"/>
          <w:color w:val="000000"/>
          <w:sz w:val="24"/>
          <w:szCs w:val="24"/>
        </w:rPr>
        <w:t xml:space="preserve">recommendations in the </w:t>
      </w:r>
      <w:r>
        <w:rPr>
          <w:rFonts w:ascii="Times New Roman" w:hAnsi="Times New Roman"/>
          <w:color w:val="000000"/>
          <w:sz w:val="24"/>
          <w:szCs w:val="24"/>
        </w:rPr>
        <w:t xml:space="preserve">Review of </w:t>
      </w:r>
      <w:r w:rsidRPr="0033498D">
        <w:rPr>
          <w:rFonts w:ascii="Times New Roman" w:hAnsi="Times New Roman"/>
          <w:color w:val="000000"/>
          <w:sz w:val="24"/>
          <w:szCs w:val="24"/>
        </w:rPr>
        <w:t xml:space="preserve">2024/25 </w:t>
      </w:r>
      <w:r w:rsidR="00140DBA">
        <w:rPr>
          <w:rFonts w:ascii="Times New Roman" w:hAnsi="Times New Roman"/>
          <w:color w:val="000000"/>
          <w:sz w:val="24"/>
          <w:szCs w:val="24"/>
        </w:rPr>
        <w:t xml:space="preserve">Reserves </w:t>
      </w:r>
      <w:r w:rsidRPr="0033498D">
        <w:rPr>
          <w:rFonts w:ascii="Times New Roman" w:hAnsi="Times New Roman"/>
          <w:color w:val="000000"/>
          <w:sz w:val="24"/>
          <w:szCs w:val="24"/>
        </w:rPr>
        <w:t>as detailed above, seconded by Councillor Da</w:t>
      </w:r>
      <w:r w:rsidR="00140DBA">
        <w:rPr>
          <w:rFonts w:ascii="Times New Roman" w:hAnsi="Times New Roman"/>
          <w:color w:val="000000"/>
          <w:sz w:val="24"/>
          <w:szCs w:val="24"/>
        </w:rPr>
        <w:t>yley Lawrence</w:t>
      </w:r>
      <w:r w:rsidRPr="0033498D">
        <w:rPr>
          <w:rFonts w:ascii="Times New Roman" w:hAnsi="Times New Roman"/>
          <w:color w:val="000000"/>
          <w:sz w:val="24"/>
          <w:szCs w:val="24"/>
        </w:rPr>
        <w:t>, carried unanimously.</w:t>
      </w:r>
    </w:p>
    <w:p w14:paraId="7938E664" w14:textId="7B4E796A" w:rsidR="00695DFE" w:rsidRDefault="00695DFE" w:rsidP="005E60E1">
      <w:pPr>
        <w:ind w:left="720"/>
        <w:jc w:val="both"/>
        <w:rPr>
          <w:rFonts w:ascii="Times New Roman" w:hAnsi="Times New Roman"/>
          <w:color w:val="000000"/>
          <w:sz w:val="16"/>
          <w:szCs w:val="16"/>
        </w:rPr>
      </w:pPr>
    </w:p>
    <w:p w14:paraId="6BB237DD" w14:textId="79E37608" w:rsidR="00140DBA" w:rsidRDefault="00140DBA" w:rsidP="00140DBA">
      <w:pPr>
        <w:ind w:left="-709" w:right="-897"/>
        <w:rPr>
          <w:rFonts w:ascii="Times New Roman" w:hAnsi="Times New Roman"/>
          <w:sz w:val="24"/>
          <w:szCs w:val="24"/>
        </w:rPr>
      </w:pP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ab/>
      </w:r>
      <w:r w:rsidRPr="00E90630">
        <w:rPr>
          <w:rFonts w:ascii="Times New Roman" w:hAnsi="Times New Roman"/>
          <w:sz w:val="24"/>
          <w:szCs w:val="24"/>
        </w:rPr>
        <w:t>In addition, the following budget changes are recommended within the reserves.</w:t>
      </w:r>
    </w:p>
    <w:p w14:paraId="3E388F40" w14:textId="77777777" w:rsidR="00140DBA" w:rsidRPr="00140DBA" w:rsidRDefault="00140DBA" w:rsidP="00140DBA">
      <w:pPr>
        <w:ind w:left="-567"/>
        <w:rPr>
          <w:rFonts w:ascii="Times New Roman" w:hAnsi="Times New Roman"/>
          <w:sz w:val="16"/>
          <w:szCs w:val="16"/>
        </w:rPr>
      </w:pPr>
    </w:p>
    <w:tbl>
      <w:tblPr>
        <w:tblW w:w="10774" w:type="dxa"/>
        <w:tblInd w:w="-289" w:type="dxa"/>
        <w:tblLook w:val="04A0" w:firstRow="1" w:lastRow="0" w:firstColumn="1" w:lastColumn="0" w:noHBand="0" w:noVBand="1"/>
      </w:tblPr>
      <w:tblGrid>
        <w:gridCol w:w="958"/>
        <w:gridCol w:w="1405"/>
        <w:gridCol w:w="1216"/>
        <w:gridCol w:w="1216"/>
        <w:gridCol w:w="5979"/>
      </w:tblGrid>
      <w:tr w:rsidR="00140DBA" w:rsidRPr="0001561A" w14:paraId="1998D6FF" w14:textId="77777777" w:rsidTr="00140DBA">
        <w:trPr>
          <w:trHeight w:val="70"/>
        </w:trPr>
        <w:tc>
          <w:tcPr>
            <w:tcW w:w="95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DC5ABA" w14:textId="77777777" w:rsidR="00140DBA" w:rsidRPr="0001561A" w:rsidRDefault="00140DBA" w:rsidP="0002452B">
            <w:pPr>
              <w:rPr>
                <w:rFonts w:ascii="Times New Roman" w:hAnsi="Times New Roman"/>
                <w:b/>
                <w:bCs/>
                <w:sz w:val="18"/>
                <w:szCs w:val="18"/>
                <w:lang w:eastAsia="en-GB"/>
              </w:rPr>
            </w:pPr>
            <w:r w:rsidRPr="0001561A">
              <w:rPr>
                <w:rFonts w:ascii="Times New Roman" w:hAnsi="Times New Roman"/>
                <w:b/>
                <w:bCs/>
                <w:sz w:val="18"/>
                <w:szCs w:val="18"/>
                <w:lang w:eastAsia="en-GB"/>
              </w:rPr>
              <w:t>Nominal Code</w:t>
            </w:r>
          </w:p>
        </w:tc>
        <w:tc>
          <w:tcPr>
            <w:tcW w:w="1405" w:type="dxa"/>
            <w:tcBorders>
              <w:top w:val="single" w:sz="4" w:space="0" w:color="auto"/>
              <w:left w:val="nil"/>
              <w:bottom w:val="single" w:sz="4" w:space="0" w:color="auto"/>
              <w:right w:val="single" w:sz="4" w:space="0" w:color="auto"/>
            </w:tcBorders>
            <w:shd w:val="clear" w:color="000000" w:fill="D9D9D9"/>
            <w:noWrap/>
            <w:vAlign w:val="center"/>
            <w:hideMark/>
          </w:tcPr>
          <w:p w14:paraId="12914832" w14:textId="77777777" w:rsidR="00140DBA" w:rsidRPr="0001561A" w:rsidRDefault="00140DBA" w:rsidP="0002452B">
            <w:pPr>
              <w:rPr>
                <w:rFonts w:ascii="Times New Roman" w:hAnsi="Times New Roman"/>
                <w:b/>
                <w:bCs/>
                <w:sz w:val="18"/>
                <w:szCs w:val="18"/>
                <w:lang w:eastAsia="en-GB"/>
              </w:rPr>
            </w:pPr>
            <w:r w:rsidRPr="0001561A">
              <w:rPr>
                <w:rFonts w:ascii="Times New Roman" w:hAnsi="Times New Roman"/>
                <w:b/>
                <w:bCs/>
                <w:sz w:val="18"/>
                <w:szCs w:val="18"/>
                <w:lang w:eastAsia="en-GB"/>
              </w:rPr>
              <w:t>Reserve Description</w:t>
            </w:r>
          </w:p>
        </w:tc>
        <w:tc>
          <w:tcPr>
            <w:tcW w:w="1216" w:type="dxa"/>
            <w:tcBorders>
              <w:top w:val="single" w:sz="4" w:space="0" w:color="auto"/>
              <w:left w:val="nil"/>
              <w:bottom w:val="single" w:sz="4" w:space="0" w:color="auto"/>
              <w:right w:val="single" w:sz="4" w:space="0" w:color="auto"/>
            </w:tcBorders>
            <w:shd w:val="clear" w:color="000000" w:fill="D9D9D9"/>
            <w:vAlign w:val="center"/>
            <w:hideMark/>
          </w:tcPr>
          <w:p w14:paraId="6A8B6999" w14:textId="77777777" w:rsidR="00140DBA" w:rsidRPr="0001561A" w:rsidRDefault="00140DBA" w:rsidP="0002452B">
            <w:pPr>
              <w:jc w:val="center"/>
              <w:rPr>
                <w:rFonts w:ascii="Times New Roman" w:hAnsi="Times New Roman"/>
                <w:b/>
                <w:bCs/>
                <w:sz w:val="18"/>
                <w:szCs w:val="18"/>
                <w:lang w:eastAsia="en-GB"/>
              </w:rPr>
            </w:pPr>
            <w:r w:rsidRPr="0001561A">
              <w:rPr>
                <w:rFonts w:ascii="Times New Roman" w:hAnsi="Times New Roman"/>
                <w:b/>
                <w:bCs/>
                <w:sz w:val="18"/>
                <w:szCs w:val="18"/>
                <w:lang w:eastAsia="en-GB"/>
              </w:rPr>
              <w:t>2023/24 Budget</w:t>
            </w:r>
          </w:p>
        </w:tc>
        <w:tc>
          <w:tcPr>
            <w:tcW w:w="1216" w:type="dxa"/>
            <w:tcBorders>
              <w:top w:val="single" w:sz="4" w:space="0" w:color="auto"/>
              <w:left w:val="nil"/>
              <w:bottom w:val="single" w:sz="4" w:space="0" w:color="auto"/>
              <w:right w:val="single" w:sz="4" w:space="0" w:color="auto"/>
            </w:tcBorders>
            <w:shd w:val="clear" w:color="000000" w:fill="D9D9D9"/>
          </w:tcPr>
          <w:p w14:paraId="015EFEB5" w14:textId="77777777" w:rsidR="00140DBA" w:rsidRPr="0001561A" w:rsidRDefault="00140DBA" w:rsidP="0002452B">
            <w:pPr>
              <w:jc w:val="center"/>
              <w:rPr>
                <w:rFonts w:ascii="Times New Roman" w:hAnsi="Times New Roman"/>
                <w:b/>
                <w:bCs/>
                <w:sz w:val="18"/>
                <w:szCs w:val="18"/>
                <w:lang w:eastAsia="en-GB"/>
              </w:rPr>
            </w:pPr>
            <w:r w:rsidRPr="0001561A">
              <w:rPr>
                <w:rFonts w:ascii="Times New Roman" w:hAnsi="Times New Roman"/>
                <w:b/>
                <w:bCs/>
                <w:sz w:val="18"/>
                <w:szCs w:val="18"/>
                <w:lang w:eastAsia="en-GB"/>
              </w:rPr>
              <w:t>2024/25 Budget</w:t>
            </w:r>
          </w:p>
        </w:tc>
        <w:tc>
          <w:tcPr>
            <w:tcW w:w="597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5E1D5A" w14:textId="77777777" w:rsidR="00140DBA" w:rsidRPr="0001561A" w:rsidRDefault="00140DBA" w:rsidP="0002452B">
            <w:pPr>
              <w:jc w:val="center"/>
              <w:rPr>
                <w:rFonts w:ascii="Times New Roman" w:hAnsi="Times New Roman"/>
                <w:b/>
                <w:bCs/>
                <w:sz w:val="18"/>
                <w:szCs w:val="18"/>
                <w:lang w:eastAsia="en-GB"/>
              </w:rPr>
            </w:pPr>
            <w:r w:rsidRPr="0001561A">
              <w:rPr>
                <w:rFonts w:ascii="Times New Roman" w:hAnsi="Times New Roman"/>
                <w:b/>
                <w:bCs/>
                <w:sz w:val="18"/>
                <w:szCs w:val="18"/>
                <w:lang w:eastAsia="en-GB"/>
              </w:rPr>
              <w:t>Details</w:t>
            </w:r>
          </w:p>
        </w:tc>
      </w:tr>
      <w:tr w:rsidR="00140DBA" w:rsidRPr="0001561A" w14:paraId="49A0B91E" w14:textId="77777777" w:rsidTr="0001561A">
        <w:trPr>
          <w:trHeight w:val="70"/>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177CB6B0"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3010</w:t>
            </w:r>
          </w:p>
        </w:tc>
        <w:tc>
          <w:tcPr>
            <w:tcW w:w="1405" w:type="dxa"/>
            <w:tcBorders>
              <w:top w:val="nil"/>
              <w:left w:val="nil"/>
              <w:bottom w:val="single" w:sz="4" w:space="0" w:color="auto"/>
              <w:right w:val="single" w:sz="4" w:space="0" w:color="auto"/>
            </w:tcBorders>
            <w:shd w:val="clear" w:color="auto" w:fill="auto"/>
            <w:vAlign w:val="center"/>
            <w:hideMark/>
          </w:tcPr>
          <w:p w14:paraId="2679490E"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Projector/Flip Chart/ Screen Replacements</w:t>
            </w:r>
          </w:p>
        </w:tc>
        <w:tc>
          <w:tcPr>
            <w:tcW w:w="1216" w:type="dxa"/>
            <w:tcBorders>
              <w:top w:val="nil"/>
              <w:left w:val="nil"/>
              <w:bottom w:val="single" w:sz="4" w:space="0" w:color="auto"/>
              <w:right w:val="single" w:sz="4" w:space="0" w:color="auto"/>
            </w:tcBorders>
            <w:shd w:val="clear" w:color="auto" w:fill="auto"/>
            <w:noWrap/>
            <w:vAlign w:val="center"/>
            <w:hideMark/>
          </w:tcPr>
          <w:p w14:paraId="15F46861" w14:textId="77777777" w:rsidR="00140DBA" w:rsidRPr="0001561A" w:rsidRDefault="00140DBA" w:rsidP="0002452B">
            <w:pPr>
              <w:jc w:val="center"/>
              <w:rPr>
                <w:rFonts w:ascii="Times New Roman" w:hAnsi="Times New Roman"/>
                <w:sz w:val="18"/>
                <w:szCs w:val="18"/>
                <w:lang w:eastAsia="en-GB"/>
              </w:rPr>
            </w:pPr>
            <w:r w:rsidRPr="0001561A">
              <w:rPr>
                <w:rFonts w:ascii="Times New Roman" w:hAnsi="Times New Roman"/>
                <w:sz w:val="18"/>
                <w:szCs w:val="18"/>
                <w:lang w:eastAsia="en-GB"/>
              </w:rPr>
              <w:t>£2,039.00</w:t>
            </w:r>
          </w:p>
        </w:tc>
        <w:tc>
          <w:tcPr>
            <w:tcW w:w="1216" w:type="dxa"/>
            <w:tcBorders>
              <w:top w:val="nil"/>
              <w:left w:val="nil"/>
              <w:bottom w:val="single" w:sz="4" w:space="0" w:color="auto"/>
              <w:right w:val="single" w:sz="4" w:space="0" w:color="auto"/>
            </w:tcBorders>
            <w:shd w:val="clear" w:color="auto" w:fill="auto"/>
            <w:vAlign w:val="center"/>
          </w:tcPr>
          <w:p w14:paraId="5C551B9A"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£1,000.00</w:t>
            </w:r>
          </w:p>
        </w:tc>
        <w:tc>
          <w:tcPr>
            <w:tcW w:w="5979" w:type="dxa"/>
            <w:tcBorders>
              <w:top w:val="nil"/>
              <w:left w:val="single" w:sz="4" w:space="0" w:color="auto"/>
              <w:bottom w:val="single" w:sz="4" w:space="0" w:color="auto"/>
              <w:right w:val="single" w:sz="4" w:space="0" w:color="auto"/>
            </w:tcBorders>
            <w:shd w:val="clear" w:color="auto" w:fill="auto"/>
            <w:vAlign w:val="bottom"/>
            <w:hideMark/>
          </w:tcPr>
          <w:p w14:paraId="4810DAA5"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The income from projectors and flip charts has proven to be profitable and therefore this reserve can be reduced as a backup budget with other budgets being available for replacements eg. site equipment budgets (N/C 9030 – 9032)</w:t>
            </w:r>
          </w:p>
        </w:tc>
      </w:tr>
      <w:tr w:rsidR="00140DBA" w:rsidRPr="0001561A" w14:paraId="60E076F8" w14:textId="77777777" w:rsidTr="00140DBA">
        <w:trPr>
          <w:trHeight w:val="70"/>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35EA912F"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3012</w:t>
            </w:r>
          </w:p>
        </w:tc>
        <w:tc>
          <w:tcPr>
            <w:tcW w:w="1405" w:type="dxa"/>
            <w:tcBorders>
              <w:top w:val="nil"/>
              <w:left w:val="nil"/>
              <w:bottom w:val="single" w:sz="4" w:space="0" w:color="auto"/>
              <w:right w:val="single" w:sz="4" w:space="0" w:color="auto"/>
            </w:tcBorders>
            <w:shd w:val="clear" w:color="auto" w:fill="auto"/>
            <w:vAlign w:val="center"/>
            <w:hideMark/>
          </w:tcPr>
          <w:p w14:paraId="02D09763"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 xml:space="preserve">All Sites Refurbishment Project </w:t>
            </w:r>
          </w:p>
        </w:tc>
        <w:tc>
          <w:tcPr>
            <w:tcW w:w="1216" w:type="dxa"/>
            <w:tcBorders>
              <w:top w:val="nil"/>
              <w:left w:val="nil"/>
              <w:bottom w:val="single" w:sz="4" w:space="0" w:color="auto"/>
              <w:right w:val="single" w:sz="4" w:space="0" w:color="auto"/>
            </w:tcBorders>
            <w:shd w:val="clear" w:color="auto" w:fill="auto"/>
            <w:noWrap/>
            <w:vAlign w:val="center"/>
            <w:hideMark/>
          </w:tcPr>
          <w:p w14:paraId="174C663E" w14:textId="77777777" w:rsidR="00140DBA" w:rsidRPr="0001561A" w:rsidRDefault="00140DBA" w:rsidP="0002452B">
            <w:pPr>
              <w:jc w:val="center"/>
              <w:rPr>
                <w:rFonts w:ascii="Times New Roman" w:hAnsi="Times New Roman"/>
                <w:sz w:val="18"/>
                <w:szCs w:val="18"/>
                <w:lang w:eastAsia="en-GB"/>
              </w:rPr>
            </w:pPr>
            <w:r w:rsidRPr="0001561A">
              <w:rPr>
                <w:rFonts w:ascii="Times New Roman" w:hAnsi="Times New Roman"/>
                <w:sz w:val="18"/>
                <w:szCs w:val="18"/>
                <w:lang w:eastAsia="en-GB"/>
              </w:rPr>
              <w:t>£147,444.13</w:t>
            </w:r>
          </w:p>
        </w:tc>
        <w:tc>
          <w:tcPr>
            <w:tcW w:w="1216" w:type="dxa"/>
            <w:tcBorders>
              <w:top w:val="nil"/>
              <w:left w:val="nil"/>
              <w:bottom w:val="single" w:sz="4" w:space="0" w:color="auto"/>
              <w:right w:val="single" w:sz="4" w:space="0" w:color="auto"/>
            </w:tcBorders>
            <w:shd w:val="clear" w:color="auto" w:fill="auto"/>
            <w:vAlign w:val="center"/>
          </w:tcPr>
          <w:p w14:paraId="68FB119E"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£150,000.00</w:t>
            </w:r>
          </w:p>
        </w:tc>
        <w:tc>
          <w:tcPr>
            <w:tcW w:w="5979" w:type="dxa"/>
            <w:tcBorders>
              <w:top w:val="nil"/>
              <w:left w:val="single" w:sz="4" w:space="0" w:color="auto"/>
              <w:bottom w:val="single" w:sz="4" w:space="0" w:color="auto"/>
              <w:right w:val="single" w:sz="4" w:space="0" w:color="auto"/>
            </w:tcBorders>
            <w:shd w:val="clear" w:color="auto" w:fill="auto"/>
            <w:vAlign w:val="bottom"/>
            <w:hideMark/>
          </w:tcPr>
          <w:p w14:paraId="02DFDAFB"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Continue to restore the reserve to its original level after the cost of 2 kitchens at Baileys Court Activity Centre were funded from this reserve and previous to that, the CCTV cameras from all sites were funded. This level is aimed to cover major unexpected events such as a new roof etc.</w:t>
            </w:r>
          </w:p>
        </w:tc>
      </w:tr>
      <w:tr w:rsidR="00140DBA" w:rsidRPr="0001561A" w14:paraId="0BF348F0" w14:textId="77777777" w:rsidTr="00140DBA">
        <w:trPr>
          <w:trHeight w:val="702"/>
        </w:trPr>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0F33F" w14:textId="77777777" w:rsidR="00140DBA" w:rsidRPr="0001561A" w:rsidRDefault="00140DBA" w:rsidP="0002452B">
            <w:pPr>
              <w:rPr>
                <w:rFonts w:ascii="Times New Roman" w:hAnsi="Times New Roman"/>
                <w:sz w:val="18"/>
                <w:szCs w:val="18"/>
                <w:lang w:eastAsia="en-GB"/>
              </w:rPr>
            </w:pPr>
            <w:bookmarkStart w:id="9" w:name="_Hlk121408296"/>
            <w:r w:rsidRPr="0001561A">
              <w:rPr>
                <w:rFonts w:ascii="Times New Roman" w:hAnsi="Times New Roman"/>
                <w:sz w:val="18"/>
                <w:szCs w:val="18"/>
                <w:lang w:eastAsia="en-GB"/>
              </w:rPr>
              <w:t>3087</w:t>
            </w:r>
          </w:p>
        </w:tc>
        <w:tc>
          <w:tcPr>
            <w:tcW w:w="1405" w:type="dxa"/>
            <w:tcBorders>
              <w:top w:val="single" w:sz="4" w:space="0" w:color="auto"/>
              <w:left w:val="nil"/>
              <w:bottom w:val="single" w:sz="4" w:space="0" w:color="auto"/>
              <w:right w:val="single" w:sz="4" w:space="0" w:color="auto"/>
            </w:tcBorders>
            <w:shd w:val="clear" w:color="auto" w:fill="FFFFFF" w:themeFill="background1"/>
            <w:vAlign w:val="center"/>
          </w:tcPr>
          <w:p w14:paraId="3CC078A0"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Election Reserve</w:t>
            </w:r>
          </w:p>
        </w:tc>
        <w:tc>
          <w:tcPr>
            <w:tcW w:w="1216" w:type="dxa"/>
            <w:tcBorders>
              <w:top w:val="single" w:sz="4" w:space="0" w:color="auto"/>
              <w:left w:val="nil"/>
              <w:bottom w:val="single" w:sz="4" w:space="0" w:color="auto"/>
              <w:right w:val="single" w:sz="4" w:space="0" w:color="auto"/>
            </w:tcBorders>
            <w:shd w:val="clear" w:color="auto" w:fill="FFFFFF" w:themeFill="background1"/>
            <w:noWrap/>
            <w:vAlign w:val="center"/>
          </w:tcPr>
          <w:p w14:paraId="3EE06991" w14:textId="77777777" w:rsidR="00140DBA" w:rsidRPr="0001561A" w:rsidRDefault="00140DBA" w:rsidP="0002452B">
            <w:pPr>
              <w:jc w:val="center"/>
              <w:rPr>
                <w:rFonts w:ascii="Times New Roman" w:hAnsi="Times New Roman"/>
                <w:sz w:val="18"/>
                <w:szCs w:val="18"/>
                <w:lang w:eastAsia="en-GB"/>
              </w:rPr>
            </w:pPr>
            <w:r w:rsidRPr="0001561A">
              <w:rPr>
                <w:rFonts w:ascii="Times New Roman" w:hAnsi="Times New Roman"/>
                <w:sz w:val="18"/>
                <w:szCs w:val="18"/>
                <w:lang w:eastAsia="en-GB"/>
              </w:rPr>
              <w:t>£15,176.21</w:t>
            </w:r>
          </w:p>
        </w:tc>
        <w:tc>
          <w:tcPr>
            <w:tcW w:w="1216" w:type="dxa"/>
            <w:tcBorders>
              <w:top w:val="single" w:sz="4" w:space="0" w:color="auto"/>
              <w:left w:val="nil"/>
              <w:bottom w:val="single" w:sz="4" w:space="0" w:color="auto"/>
              <w:right w:val="single" w:sz="4" w:space="0" w:color="auto"/>
            </w:tcBorders>
            <w:shd w:val="clear" w:color="auto" w:fill="FFFFFF" w:themeFill="background1"/>
            <w:vAlign w:val="center"/>
          </w:tcPr>
          <w:p w14:paraId="423EB88A"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£20,000.00</w:t>
            </w:r>
          </w:p>
        </w:tc>
        <w:tc>
          <w:tcPr>
            <w:tcW w:w="59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3A704E"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Following the May 23 election cost of £28,823.29 -restore reserve to an estimated £35K over 4 years to cover the next council election in 2027 and allowing a small margin for possible bi-elections together with N/C 5086 which holds £7K p/a</w:t>
            </w:r>
          </w:p>
        </w:tc>
      </w:tr>
      <w:bookmarkEnd w:id="9"/>
      <w:tr w:rsidR="00140DBA" w:rsidRPr="0001561A" w14:paraId="30778EF6" w14:textId="77777777" w:rsidTr="00140DBA">
        <w:trPr>
          <w:trHeight w:val="70"/>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0F41E88C"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3089</w:t>
            </w:r>
          </w:p>
        </w:tc>
        <w:tc>
          <w:tcPr>
            <w:tcW w:w="1405" w:type="dxa"/>
            <w:tcBorders>
              <w:top w:val="nil"/>
              <w:left w:val="nil"/>
              <w:bottom w:val="single" w:sz="4" w:space="0" w:color="auto"/>
              <w:right w:val="single" w:sz="4" w:space="0" w:color="auto"/>
            </w:tcBorders>
            <w:shd w:val="clear" w:color="auto" w:fill="auto"/>
            <w:vAlign w:val="center"/>
            <w:hideMark/>
          </w:tcPr>
          <w:p w14:paraId="6E82EFAA"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Future Budget Reserve</w:t>
            </w:r>
          </w:p>
        </w:tc>
        <w:tc>
          <w:tcPr>
            <w:tcW w:w="1216" w:type="dxa"/>
            <w:tcBorders>
              <w:top w:val="nil"/>
              <w:left w:val="nil"/>
              <w:bottom w:val="single" w:sz="4" w:space="0" w:color="auto"/>
              <w:right w:val="single" w:sz="4" w:space="0" w:color="auto"/>
            </w:tcBorders>
            <w:shd w:val="clear" w:color="auto" w:fill="auto"/>
            <w:noWrap/>
            <w:vAlign w:val="center"/>
            <w:hideMark/>
          </w:tcPr>
          <w:p w14:paraId="30313E6D" w14:textId="77777777" w:rsidR="00140DBA" w:rsidRPr="0001561A" w:rsidRDefault="00140DBA" w:rsidP="0002452B">
            <w:pPr>
              <w:jc w:val="center"/>
              <w:rPr>
                <w:rFonts w:ascii="Times New Roman" w:hAnsi="Times New Roman"/>
                <w:sz w:val="18"/>
                <w:szCs w:val="18"/>
                <w:lang w:eastAsia="en-GB"/>
              </w:rPr>
            </w:pPr>
            <w:r w:rsidRPr="0001561A">
              <w:rPr>
                <w:rFonts w:ascii="Times New Roman" w:hAnsi="Times New Roman"/>
                <w:sz w:val="18"/>
                <w:szCs w:val="18"/>
                <w:lang w:eastAsia="en-GB"/>
              </w:rPr>
              <w:t>£237,579.79</w:t>
            </w:r>
          </w:p>
        </w:tc>
        <w:tc>
          <w:tcPr>
            <w:tcW w:w="1216" w:type="dxa"/>
            <w:tcBorders>
              <w:top w:val="nil"/>
              <w:left w:val="nil"/>
              <w:bottom w:val="single" w:sz="4" w:space="0" w:color="auto"/>
              <w:right w:val="single" w:sz="4" w:space="0" w:color="auto"/>
            </w:tcBorders>
            <w:shd w:val="clear" w:color="auto" w:fill="auto"/>
            <w:vAlign w:val="center"/>
          </w:tcPr>
          <w:p w14:paraId="6C34A433"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£118,000</w:t>
            </w:r>
          </w:p>
        </w:tc>
        <w:tc>
          <w:tcPr>
            <w:tcW w:w="5979" w:type="dxa"/>
            <w:tcBorders>
              <w:top w:val="nil"/>
              <w:left w:val="single" w:sz="4" w:space="0" w:color="auto"/>
              <w:bottom w:val="single" w:sz="4" w:space="0" w:color="auto"/>
              <w:right w:val="single" w:sz="4" w:space="0" w:color="auto"/>
            </w:tcBorders>
            <w:shd w:val="clear" w:color="auto" w:fill="auto"/>
            <w:vAlign w:val="bottom"/>
            <w:hideMark/>
          </w:tcPr>
          <w:p w14:paraId="3A8C391B" w14:textId="77777777" w:rsidR="00140DBA" w:rsidRPr="0001561A" w:rsidRDefault="00140DBA" w:rsidP="0002452B">
            <w:pPr>
              <w:rPr>
                <w:rFonts w:ascii="Times New Roman" w:hAnsi="Times New Roman"/>
                <w:sz w:val="18"/>
                <w:szCs w:val="18"/>
                <w:lang w:eastAsia="en-GB"/>
              </w:rPr>
            </w:pPr>
            <w:r w:rsidRPr="0001561A">
              <w:rPr>
                <w:rFonts w:ascii="Times New Roman" w:hAnsi="Times New Roman"/>
                <w:sz w:val="18"/>
                <w:szCs w:val="18"/>
                <w:lang w:eastAsia="en-GB"/>
              </w:rPr>
              <w:t>This budget is aimed at supporting the precept for future years to avoid volatile precept levels. This reserve changes depending upon the final income/precept position and year end position. This will be fully utilised by 31/3/26 based upon the current Forward plan</w:t>
            </w:r>
          </w:p>
        </w:tc>
      </w:tr>
      <w:tr w:rsidR="00140DBA" w:rsidRPr="0001561A" w14:paraId="2471AD2C" w14:textId="77777777" w:rsidTr="0001561A">
        <w:trPr>
          <w:trHeight w:val="70"/>
        </w:trPr>
        <w:tc>
          <w:tcPr>
            <w:tcW w:w="23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43826" w14:textId="77777777" w:rsidR="00140DBA" w:rsidRPr="0001561A" w:rsidRDefault="00140DBA" w:rsidP="0002452B">
            <w:pPr>
              <w:jc w:val="right"/>
              <w:rPr>
                <w:rFonts w:ascii="Times New Roman" w:hAnsi="Times New Roman"/>
                <w:b/>
                <w:bCs/>
                <w:sz w:val="18"/>
                <w:szCs w:val="18"/>
                <w:lang w:eastAsia="en-GB"/>
              </w:rPr>
            </w:pPr>
            <w:r w:rsidRPr="0001561A">
              <w:rPr>
                <w:rFonts w:ascii="Times New Roman" w:hAnsi="Times New Roman"/>
                <w:b/>
                <w:bCs/>
                <w:sz w:val="18"/>
                <w:szCs w:val="18"/>
                <w:lang w:eastAsia="en-GB"/>
              </w:rPr>
              <w:t>Total</w:t>
            </w:r>
          </w:p>
        </w:tc>
        <w:tc>
          <w:tcPr>
            <w:tcW w:w="1216" w:type="dxa"/>
            <w:tcBorders>
              <w:top w:val="nil"/>
              <w:left w:val="nil"/>
              <w:bottom w:val="single" w:sz="4" w:space="0" w:color="auto"/>
              <w:right w:val="single" w:sz="4" w:space="0" w:color="auto"/>
            </w:tcBorders>
            <w:shd w:val="clear" w:color="000000" w:fill="D9D9D9"/>
            <w:noWrap/>
            <w:vAlign w:val="center"/>
            <w:hideMark/>
          </w:tcPr>
          <w:p w14:paraId="1DDB0045" w14:textId="77777777" w:rsidR="00140DBA" w:rsidRPr="0001561A" w:rsidRDefault="00140DBA" w:rsidP="0002452B">
            <w:pPr>
              <w:jc w:val="center"/>
              <w:rPr>
                <w:rFonts w:ascii="Times New Roman" w:hAnsi="Times New Roman"/>
                <w:b/>
                <w:bCs/>
                <w:sz w:val="18"/>
                <w:szCs w:val="18"/>
                <w:lang w:eastAsia="en-GB"/>
              </w:rPr>
            </w:pPr>
            <w:r w:rsidRPr="0001561A">
              <w:rPr>
                <w:rFonts w:ascii="Times New Roman" w:hAnsi="Times New Roman"/>
                <w:b/>
                <w:bCs/>
                <w:sz w:val="18"/>
                <w:szCs w:val="18"/>
                <w:lang w:eastAsia="en-GB"/>
              </w:rPr>
              <w:t>£402,239.13</w:t>
            </w:r>
          </w:p>
        </w:tc>
        <w:tc>
          <w:tcPr>
            <w:tcW w:w="1216" w:type="dxa"/>
            <w:tcBorders>
              <w:top w:val="single" w:sz="4" w:space="0" w:color="auto"/>
              <w:left w:val="nil"/>
              <w:bottom w:val="single" w:sz="4" w:space="0" w:color="auto"/>
              <w:right w:val="single" w:sz="4" w:space="0" w:color="auto"/>
            </w:tcBorders>
            <w:shd w:val="clear" w:color="auto" w:fill="D9D9D9" w:themeFill="background1" w:themeFillShade="D9"/>
          </w:tcPr>
          <w:p w14:paraId="75A61148" w14:textId="77777777" w:rsidR="00140DBA" w:rsidRPr="0001561A" w:rsidRDefault="00140DBA" w:rsidP="0002452B">
            <w:pPr>
              <w:jc w:val="center"/>
              <w:rPr>
                <w:rFonts w:ascii="Times New Roman" w:hAnsi="Times New Roman"/>
                <w:b/>
                <w:bCs/>
                <w:sz w:val="18"/>
                <w:szCs w:val="18"/>
                <w:lang w:eastAsia="en-GB"/>
              </w:rPr>
            </w:pPr>
            <w:r w:rsidRPr="0001561A">
              <w:rPr>
                <w:rFonts w:ascii="Times New Roman" w:hAnsi="Times New Roman"/>
                <w:b/>
                <w:bCs/>
                <w:sz w:val="18"/>
                <w:szCs w:val="18"/>
                <w:lang w:eastAsia="en-GB"/>
              </w:rPr>
              <w:t>£289,000</w:t>
            </w:r>
          </w:p>
        </w:tc>
        <w:tc>
          <w:tcPr>
            <w:tcW w:w="59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F1FC86" w14:textId="77777777" w:rsidR="00140DBA" w:rsidRPr="0001561A" w:rsidRDefault="00140DBA" w:rsidP="0002452B">
            <w:pPr>
              <w:jc w:val="center"/>
              <w:rPr>
                <w:rFonts w:ascii="Times New Roman" w:hAnsi="Times New Roman"/>
                <w:sz w:val="18"/>
                <w:szCs w:val="18"/>
                <w:lang w:eastAsia="en-GB"/>
              </w:rPr>
            </w:pPr>
            <w:r w:rsidRPr="0001561A">
              <w:rPr>
                <w:rFonts w:ascii="Times New Roman" w:hAnsi="Times New Roman"/>
                <w:b/>
                <w:bCs/>
                <w:sz w:val="18"/>
                <w:szCs w:val="18"/>
                <w:lang w:eastAsia="en-GB"/>
              </w:rPr>
              <w:t xml:space="preserve">Difference = </w:t>
            </w:r>
            <w:r w:rsidRPr="0001561A">
              <w:rPr>
                <w:rFonts w:ascii="Times New Roman" w:hAnsi="Times New Roman"/>
                <w:b/>
                <w:bCs/>
                <w:color w:val="C00000"/>
                <w:sz w:val="18"/>
                <w:szCs w:val="18"/>
                <w:lang w:eastAsia="en-GB"/>
              </w:rPr>
              <w:t>-£113,239.13</w:t>
            </w:r>
          </w:p>
        </w:tc>
      </w:tr>
    </w:tbl>
    <w:p w14:paraId="380D3AA4" w14:textId="77777777" w:rsidR="00140DBA" w:rsidRPr="00140DBA" w:rsidRDefault="00140DBA" w:rsidP="00140DBA">
      <w:pPr>
        <w:ind w:left="-709" w:right="-330"/>
        <w:jc w:val="both"/>
        <w:rPr>
          <w:rFonts w:ascii="Times New Roman" w:hAnsi="Times New Roman"/>
          <w:sz w:val="16"/>
          <w:szCs w:val="16"/>
        </w:rPr>
      </w:pPr>
    </w:p>
    <w:p w14:paraId="6E8F6E42" w14:textId="77777777" w:rsidR="00140DBA" w:rsidRPr="00E90630" w:rsidRDefault="00140DBA" w:rsidP="00140DBA">
      <w:pPr>
        <w:ind w:left="11" w:right="-330" w:firstLine="1429"/>
        <w:jc w:val="both"/>
        <w:rPr>
          <w:rFonts w:ascii="Times New Roman" w:hAnsi="Times New Roman"/>
          <w:sz w:val="24"/>
          <w:szCs w:val="24"/>
        </w:rPr>
      </w:pPr>
      <w:r w:rsidRPr="00E90630">
        <w:rPr>
          <w:rFonts w:ascii="Times New Roman" w:hAnsi="Times New Roman"/>
          <w:sz w:val="24"/>
          <w:szCs w:val="24"/>
        </w:rPr>
        <w:t>All other reserves are required for ongoing projects and/or are active.</w:t>
      </w:r>
    </w:p>
    <w:p w14:paraId="797D3E1F" w14:textId="0F85BB29" w:rsidR="00140DBA" w:rsidRDefault="00140DBA" w:rsidP="005E60E1">
      <w:pPr>
        <w:ind w:left="720"/>
        <w:jc w:val="both"/>
        <w:rPr>
          <w:rFonts w:ascii="Times New Roman" w:hAnsi="Times New Roman"/>
          <w:color w:val="000000"/>
          <w:sz w:val="16"/>
          <w:szCs w:val="16"/>
        </w:rPr>
      </w:pPr>
    </w:p>
    <w:p w14:paraId="12EE094F" w14:textId="190D4213" w:rsidR="00140DBA" w:rsidRPr="0033498D" w:rsidRDefault="00140DBA" w:rsidP="00140DBA">
      <w:pPr>
        <w:ind w:left="1440" w:right="139"/>
        <w:jc w:val="both"/>
        <w:rPr>
          <w:rFonts w:ascii="Times New Roman" w:hAnsi="Times New Roman"/>
          <w:color w:val="000000"/>
          <w:sz w:val="24"/>
          <w:szCs w:val="24"/>
        </w:rPr>
      </w:pPr>
      <w:r w:rsidRPr="0033498D">
        <w:rPr>
          <w:rFonts w:ascii="Times New Roman" w:hAnsi="Times New Roman"/>
          <w:color w:val="000000"/>
          <w:sz w:val="24"/>
          <w:szCs w:val="24"/>
        </w:rPr>
        <w:t xml:space="preserve">Following discussion, Councillor </w:t>
      </w:r>
      <w:r>
        <w:rPr>
          <w:rFonts w:ascii="Times New Roman" w:hAnsi="Times New Roman"/>
          <w:color w:val="000000"/>
          <w:sz w:val="24"/>
          <w:szCs w:val="24"/>
        </w:rPr>
        <w:t xml:space="preserve">Dayley Lawrence </w:t>
      </w:r>
      <w:r w:rsidR="000017C4">
        <w:rPr>
          <w:rFonts w:ascii="Times New Roman" w:hAnsi="Times New Roman"/>
          <w:color w:val="000000"/>
          <w:sz w:val="24"/>
          <w:szCs w:val="24"/>
        </w:rPr>
        <w:t xml:space="preserve">proposed </w:t>
      </w:r>
      <w:r w:rsidRPr="0033498D">
        <w:rPr>
          <w:rFonts w:ascii="Times New Roman" w:hAnsi="Times New Roman"/>
          <w:color w:val="000000"/>
          <w:sz w:val="24"/>
          <w:szCs w:val="24"/>
        </w:rPr>
        <w:t xml:space="preserve">the </w:t>
      </w:r>
      <w:r>
        <w:rPr>
          <w:rFonts w:ascii="Times New Roman" w:hAnsi="Times New Roman"/>
          <w:color w:val="000000"/>
          <w:sz w:val="24"/>
          <w:szCs w:val="24"/>
        </w:rPr>
        <w:t>Reserve Budget changes a</w:t>
      </w:r>
      <w:r w:rsidRPr="0033498D">
        <w:rPr>
          <w:rFonts w:ascii="Times New Roman" w:hAnsi="Times New Roman"/>
          <w:color w:val="000000"/>
          <w:sz w:val="24"/>
          <w:szCs w:val="24"/>
        </w:rPr>
        <w:t xml:space="preserve">s detailed above, seconded by Councillor </w:t>
      </w:r>
      <w:r>
        <w:rPr>
          <w:rFonts w:ascii="Times New Roman" w:hAnsi="Times New Roman"/>
          <w:color w:val="000000"/>
          <w:sz w:val="24"/>
          <w:szCs w:val="24"/>
        </w:rPr>
        <w:t>Natalie Field</w:t>
      </w:r>
      <w:r w:rsidRPr="0033498D">
        <w:rPr>
          <w:rFonts w:ascii="Times New Roman" w:hAnsi="Times New Roman"/>
          <w:color w:val="000000"/>
          <w:sz w:val="24"/>
          <w:szCs w:val="24"/>
        </w:rPr>
        <w:t>, carried unanimously.</w:t>
      </w:r>
    </w:p>
    <w:p w14:paraId="74C1C5DA" w14:textId="50E7E0C8" w:rsidR="00EB74EE" w:rsidRDefault="00EB74EE" w:rsidP="005E60E1">
      <w:pPr>
        <w:ind w:left="720"/>
        <w:jc w:val="both"/>
        <w:rPr>
          <w:rFonts w:ascii="Times New Roman" w:hAnsi="Times New Roman"/>
          <w:color w:val="000000"/>
          <w:sz w:val="16"/>
          <w:szCs w:val="16"/>
        </w:rPr>
      </w:pPr>
    </w:p>
    <w:p w14:paraId="5E9FF38A" w14:textId="2EDB0E7F" w:rsidR="00140DBA" w:rsidRPr="00140DBA" w:rsidRDefault="00140DBA" w:rsidP="00140DBA">
      <w:pPr>
        <w:ind w:left="1440" w:right="141"/>
        <w:jc w:val="both"/>
        <w:rPr>
          <w:rFonts w:ascii="Times New Roman" w:hAnsi="Times New Roman"/>
          <w:color w:val="000000"/>
          <w:sz w:val="24"/>
          <w:szCs w:val="24"/>
        </w:rPr>
      </w:pPr>
      <w:r w:rsidRPr="00140DBA">
        <w:rPr>
          <w:rFonts w:ascii="Times New Roman" w:hAnsi="Times New Roman"/>
          <w:color w:val="000000"/>
          <w:sz w:val="24"/>
          <w:szCs w:val="24"/>
        </w:rPr>
        <w:t xml:space="preserve">Following further discussion, Councillor Natalie Field proposed that, over the next five months, the Strategic Plan projects are costed up, seconded by Councillor Dayley Lawrence, carried unanimously. </w:t>
      </w:r>
    </w:p>
    <w:p w14:paraId="01276ED5" w14:textId="77777777" w:rsidR="00140DBA" w:rsidRDefault="00140DBA" w:rsidP="005E60E1">
      <w:pPr>
        <w:ind w:left="720"/>
        <w:jc w:val="both"/>
        <w:rPr>
          <w:rFonts w:ascii="Times New Roman" w:hAnsi="Times New Roman"/>
          <w:color w:val="000000"/>
          <w:sz w:val="16"/>
          <w:szCs w:val="16"/>
        </w:rPr>
      </w:pPr>
    </w:p>
    <w:p w14:paraId="04D7A35F" w14:textId="77777777" w:rsidR="003A7A8E" w:rsidRPr="003A7A8E" w:rsidRDefault="003A7A8E" w:rsidP="003A7A8E">
      <w:pPr>
        <w:ind w:left="698" w:right="-809" w:firstLine="720"/>
        <w:jc w:val="both"/>
        <w:rPr>
          <w:rFonts w:ascii="Times New Roman" w:hAnsi="Times New Roman"/>
          <w:b/>
          <w:sz w:val="24"/>
          <w:szCs w:val="24"/>
          <w:u w:val="single"/>
        </w:rPr>
      </w:pPr>
      <w:r w:rsidRPr="003A7A8E">
        <w:rPr>
          <w:rFonts w:ascii="Times New Roman" w:hAnsi="Times New Roman"/>
          <w:b/>
          <w:sz w:val="24"/>
          <w:szCs w:val="24"/>
          <w:u w:val="single"/>
        </w:rPr>
        <w:t>PRECEPT – ITEMS FOR CONSIDERATIONS</w:t>
      </w:r>
    </w:p>
    <w:p w14:paraId="796EEEDC" w14:textId="77777777" w:rsidR="003A7A8E" w:rsidRPr="00E90630" w:rsidRDefault="003A7A8E" w:rsidP="003A7A8E">
      <w:pPr>
        <w:ind w:left="1418" w:right="-809"/>
        <w:jc w:val="both"/>
        <w:rPr>
          <w:rFonts w:ascii="Times New Roman" w:hAnsi="Times New Roman"/>
          <w:b/>
          <w:sz w:val="28"/>
          <w:szCs w:val="28"/>
          <w:u w:val="single"/>
        </w:rPr>
      </w:pPr>
    </w:p>
    <w:p w14:paraId="5FA32C28" w14:textId="77777777" w:rsidR="003A7A8E" w:rsidRPr="00A11118" w:rsidRDefault="003A7A8E" w:rsidP="003A7A8E">
      <w:pPr>
        <w:pStyle w:val="ListParagraph"/>
        <w:numPr>
          <w:ilvl w:val="0"/>
          <w:numId w:val="37"/>
        </w:numPr>
        <w:ind w:left="1418" w:right="-330" w:firstLine="0"/>
        <w:contextualSpacing w:val="0"/>
        <w:jc w:val="both"/>
        <w:rPr>
          <w:sz w:val="24"/>
          <w:szCs w:val="24"/>
        </w:rPr>
      </w:pPr>
      <w:r w:rsidRPr="00A11118">
        <w:rPr>
          <w:b/>
          <w:bCs/>
          <w:sz w:val="24"/>
          <w:szCs w:val="24"/>
          <w:u w:val="single"/>
        </w:rPr>
        <w:t>INFLATION</w:t>
      </w:r>
    </w:p>
    <w:p w14:paraId="11E1E0A9" w14:textId="77777777" w:rsidR="003A7A8E" w:rsidRDefault="003A7A8E" w:rsidP="003A7A8E">
      <w:pPr>
        <w:ind w:left="1418" w:right="-330"/>
        <w:jc w:val="both"/>
        <w:rPr>
          <w:rFonts w:ascii="Times New Roman" w:hAnsi="Times New Roman"/>
          <w:sz w:val="24"/>
          <w:szCs w:val="24"/>
        </w:rPr>
      </w:pPr>
      <w:r w:rsidRPr="00A11118">
        <w:rPr>
          <w:rFonts w:ascii="Times New Roman" w:hAnsi="Times New Roman"/>
          <w:sz w:val="24"/>
          <w:szCs w:val="24"/>
        </w:rPr>
        <w:t>Council’s Forward Plan for the 1</w:t>
      </w:r>
      <w:r w:rsidRPr="00A11118">
        <w:rPr>
          <w:rFonts w:ascii="Times New Roman" w:hAnsi="Times New Roman"/>
          <w:sz w:val="24"/>
          <w:szCs w:val="24"/>
          <w:vertAlign w:val="superscript"/>
        </w:rPr>
        <w:t>st</w:t>
      </w:r>
      <w:r w:rsidRPr="00A11118">
        <w:rPr>
          <w:rFonts w:ascii="Times New Roman" w:hAnsi="Times New Roman"/>
          <w:sz w:val="24"/>
          <w:szCs w:val="24"/>
        </w:rPr>
        <w:t xml:space="preserve"> budget and precept projections were based upon an annual 0.5% precept increase over the term which was originally based upon 50% the average CPI levels which existed prior to October 2020. The position concerning inflation has since changed drastically, as detailed below, which will obviously impact future running costs and should therefore be taken into consideration. </w:t>
      </w:r>
    </w:p>
    <w:p w14:paraId="21747CFA" w14:textId="77777777" w:rsidR="003A7A8E" w:rsidRPr="003A7A8E" w:rsidRDefault="003A7A8E" w:rsidP="003A7A8E">
      <w:pPr>
        <w:ind w:left="1418" w:right="-330"/>
        <w:jc w:val="both"/>
        <w:rPr>
          <w:rFonts w:ascii="Times New Roman" w:hAnsi="Times New Roman"/>
          <w:sz w:val="16"/>
          <w:szCs w:val="16"/>
        </w:rPr>
      </w:pPr>
    </w:p>
    <w:p w14:paraId="0CEB4489" w14:textId="77777777" w:rsidR="003A7A8E" w:rsidRDefault="003A7A8E" w:rsidP="003A7A8E">
      <w:pPr>
        <w:ind w:left="1418" w:right="-330"/>
        <w:jc w:val="both"/>
        <w:rPr>
          <w:rFonts w:ascii="Times New Roman" w:hAnsi="Times New Roman"/>
          <w:sz w:val="24"/>
          <w:szCs w:val="24"/>
        </w:rPr>
      </w:pPr>
      <w:r w:rsidRPr="00A11118">
        <w:rPr>
          <w:rFonts w:ascii="Times New Roman" w:hAnsi="Times New Roman"/>
          <w:sz w:val="24"/>
          <w:szCs w:val="24"/>
        </w:rPr>
        <w:t xml:space="preserve">Future Forward Plans will therefore apply a 0% </w:t>
      </w:r>
      <w:r>
        <w:rPr>
          <w:rFonts w:ascii="Times New Roman" w:hAnsi="Times New Roman"/>
          <w:sz w:val="24"/>
          <w:szCs w:val="24"/>
        </w:rPr>
        <w:t xml:space="preserve">precept per Band D Property </w:t>
      </w:r>
      <w:r w:rsidRPr="00A11118">
        <w:rPr>
          <w:rFonts w:ascii="Times New Roman" w:hAnsi="Times New Roman"/>
          <w:sz w:val="24"/>
          <w:szCs w:val="24"/>
        </w:rPr>
        <w:t xml:space="preserve">increase </w:t>
      </w:r>
      <w:r>
        <w:rPr>
          <w:rFonts w:ascii="Times New Roman" w:hAnsi="Times New Roman"/>
          <w:sz w:val="24"/>
          <w:szCs w:val="24"/>
        </w:rPr>
        <w:t>for the</w:t>
      </w:r>
      <w:r w:rsidRPr="00A11118">
        <w:rPr>
          <w:rFonts w:ascii="Times New Roman" w:hAnsi="Times New Roman"/>
          <w:sz w:val="24"/>
          <w:szCs w:val="24"/>
        </w:rPr>
        <w:t xml:space="preserve"> projected future years</w:t>
      </w:r>
      <w:r>
        <w:rPr>
          <w:rFonts w:ascii="Times New Roman" w:hAnsi="Times New Roman"/>
          <w:sz w:val="24"/>
          <w:szCs w:val="24"/>
        </w:rPr>
        <w:t xml:space="preserve"> to better illustrate the longer term impact of any increase for 2024/25</w:t>
      </w:r>
      <w:r w:rsidRPr="00A11118">
        <w:rPr>
          <w:rFonts w:ascii="Times New Roman" w:hAnsi="Times New Roman"/>
          <w:sz w:val="24"/>
          <w:szCs w:val="24"/>
        </w:rPr>
        <w:t>.</w:t>
      </w:r>
    </w:p>
    <w:p w14:paraId="34356B8C" w14:textId="77777777" w:rsidR="003A7A8E" w:rsidRPr="003A7A8E" w:rsidRDefault="003A7A8E" w:rsidP="003A7A8E">
      <w:pPr>
        <w:ind w:left="1418" w:right="-330"/>
        <w:jc w:val="both"/>
        <w:rPr>
          <w:rFonts w:ascii="Times New Roman" w:hAnsi="Times New Roman"/>
          <w:sz w:val="16"/>
          <w:szCs w:val="16"/>
        </w:rPr>
      </w:pPr>
    </w:p>
    <w:tbl>
      <w:tblPr>
        <w:tblW w:w="8509" w:type="dxa"/>
        <w:tblInd w:w="1418" w:type="dxa"/>
        <w:tblLayout w:type="fixed"/>
        <w:tblLook w:val="04A0" w:firstRow="1" w:lastRow="0" w:firstColumn="1" w:lastColumn="0" w:noHBand="0" w:noVBand="1"/>
      </w:tblPr>
      <w:tblGrid>
        <w:gridCol w:w="1522"/>
        <w:gridCol w:w="605"/>
        <w:gridCol w:w="606"/>
        <w:gridCol w:w="266"/>
        <w:gridCol w:w="1396"/>
        <w:gridCol w:w="659"/>
        <w:gridCol w:w="606"/>
        <w:gridCol w:w="236"/>
        <w:gridCol w:w="1379"/>
        <w:gridCol w:w="628"/>
        <w:gridCol w:w="592"/>
        <w:gridCol w:w="14"/>
      </w:tblGrid>
      <w:tr w:rsidR="003A7A8E" w:rsidRPr="003A7A8E" w14:paraId="6FE4E7A1" w14:textId="77777777" w:rsidTr="003A7A8E">
        <w:trPr>
          <w:gridAfter w:val="1"/>
          <w:wAfter w:w="14" w:type="dxa"/>
          <w:trHeight w:val="80"/>
        </w:trPr>
        <w:tc>
          <w:tcPr>
            <w:tcW w:w="8495" w:type="dxa"/>
            <w:gridSpan w:val="11"/>
            <w:tcBorders>
              <w:top w:val="nil"/>
              <w:left w:val="nil"/>
              <w:bottom w:val="nil"/>
              <w:right w:val="nil"/>
            </w:tcBorders>
            <w:shd w:val="clear" w:color="auto" w:fill="auto"/>
            <w:noWrap/>
            <w:vAlign w:val="bottom"/>
            <w:hideMark/>
          </w:tcPr>
          <w:p w14:paraId="054980F5" w14:textId="77777777" w:rsidR="003A7A8E" w:rsidRPr="003A7A8E" w:rsidRDefault="003A7A8E" w:rsidP="0002452B">
            <w:pPr>
              <w:jc w:val="center"/>
              <w:rPr>
                <w:rFonts w:ascii="Times New Roman" w:hAnsi="Times New Roman"/>
                <w:b/>
                <w:bCs/>
                <w:sz w:val="18"/>
                <w:szCs w:val="18"/>
                <w:u w:val="single"/>
                <w:lang w:eastAsia="en-GB"/>
              </w:rPr>
            </w:pPr>
            <w:r w:rsidRPr="003A7A8E">
              <w:rPr>
                <w:rFonts w:ascii="Times New Roman" w:hAnsi="Times New Roman"/>
                <w:b/>
                <w:bCs/>
                <w:sz w:val="18"/>
                <w:szCs w:val="18"/>
                <w:u w:val="single"/>
                <w:lang w:eastAsia="en-GB"/>
              </w:rPr>
              <w:t>Annual % CPI &amp; RPI Change</w:t>
            </w:r>
          </w:p>
        </w:tc>
      </w:tr>
      <w:tr w:rsidR="003A7A8E" w:rsidRPr="003A7A8E" w14:paraId="7072FC86" w14:textId="77777777" w:rsidTr="003A7A8E">
        <w:trPr>
          <w:trHeight w:val="180"/>
        </w:trPr>
        <w:tc>
          <w:tcPr>
            <w:tcW w:w="1522" w:type="dxa"/>
            <w:tcBorders>
              <w:top w:val="nil"/>
              <w:left w:val="nil"/>
              <w:bottom w:val="nil"/>
              <w:right w:val="nil"/>
            </w:tcBorders>
            <w:shd w:val="clear" w:color="auto" w:fill="auto"/>
            <w:noWrap/>
            <w:vAlign w:val="bottom"/>
            <w:hideMark/>
          </w:tcPr>
          <w:p w14:paraId="3B970745" w14:textId="77777777" w:rsidR="003A7A8E" w:rsidRPr="003A7A8E" w:rsidRDefault="003A7A8E" w:rsidP="0002452B">
            <w:pPr>
              <w:jc w:val="center"/>
              <w:rPr>
                <w:rFonts w:ascii="Times New Roman" w:hAnsi="Times New Roman"/>
                <w:b/>
                <w:bCs/>
                <w:sz w:val="18"/>
                <w:szCs w:val="18"/>
                <w:u w:val="single"/>
                <w:lang w:eastAsia="en-GB"/>
              </w:rPr>
            </w:pPr>
          </w:p>
        </w:tc>
        <w:tc>
          <w:tcPr>
            <w:tcW w:w="605" w:type="dxa"/>
            <w:tcBorders>
              <w:top w:val="nil"/>
              <w:left w:val="nil"/>
              <w:bottom w:val="nil"/>
              <w:right w:val="nil"/>
            </w:tcBorders>
            <w:shd w:val="clear" w:color="auto" w:fill="auto"/>
            <w:noWrap/>
            <w:vAlign w:val="bottom"/>
            <w:hideMark/>
          </w:tcPr>
          <w:p w14:paraId="2BFEBE9B" w14:textId="77777777" w:rsidR="003A7A8E" w:rsidRPr="003A7A8E" w:rsidRDefault="003A7A8E" w:rsidP="0002452B">
            <w:pPr>
              <w:jc w:val="center"/>
              <w:rPr>
                <w:rFonts w:ascii="Times New Roman" w:hAnsi="Times New Roman"/>
                <w:sz w:val="18"/>
                <w:szCs w:val="18"/>
                <w:lang w:eastAsia="en-GB"/>
              </w:rPr>
            </w:pPr>
          </w:p>
        </w:tc>
        <w:tc>
          <w:tcPr>
            <w:tcW w:w="606" w:type="dxa"/>
            <w:tcBorders>
              <w:top w:val="nil"/>
              <w:left w:val="nil"/>
              <w:bottom w:val="nil"/>
              <w:right w:val="nil"/>
            </w:tcBorders>
            <w:shd w:val="clear" w:color="auto" w:fill="auto"/>
            <w:noWrap/>
            <w:vAlign w:val="bottom"/>
            <w:hideMark/>
          </w:tcPr>
          <w:p w14:paraId="66E3004C" w14:textId="77777777" w:rsidR="003A7A8E" w:rsidRPr="003A7A8E" w:rsidRDefault="003A7A8E" w:rsidP="0002452B">
            <w:pPr>
              <w:jc w:val="center"/>
              <w:rPr>
                <w:rFonts w:ascii="Times New Roman" w:hAnsi="Times New Roman"/>
                <w:sz w:val="18"/>
                <w:szCs w:val="18"/>
                <w:lang w:eastAsia="en-GB"/>
              </w:rPr>
            </w:pPr>
          </w:p>
        </w:tc>
        <w:tc>
          <w:tcPr>
            <w:tcW w:w="266" w:type="dxa"/>
            <w:tcBorders>
              <w:top w:val="nil"/>
              <w:left w:val="nil"/>
              <w:bottom w:val="nil"/>
              <w:right w:val="nil"/>
            </w:tcBorders>
            <w:shd w:val="clear" w:color="auto" w:fill="auto"/>
            <w:noWrap/>
            <w:vAlign w:val="bottom"/>
            <w:hideMark/>
          </w:tcPr>
          <w:p w14:paraId="2D8F4218" w14:textId="77777777" w:rsidR="003A7A8E" w:rsidRPr="003A7A8E" w:rsidRDefault="003A7A8E" w:rsidP="0002452B">
            <w:pPr>
              <w:jc w:val="center"/>
              <w:rPr>
                <w:rFonts w:ascii="Times New Roman" w:hAnsi="Times New Roman"/>
                <w:sz w:val="18"/>
                <w:szCs w:val="18"/>
                <w:lang w:eastAsia="en-GB"/>
              </w:rPr>
            </w:pPr>
          </w:p>
        </w:tc>
        <w:tc>
          <w:tcPr>
            <w:tcW w:w="1396" w:type="dxa"/>
            <w:tcBorders>
              <w:top w:val="nil"/>
              <w:left w:val="nil"/>
              <w:bottom w:val="nil"/>
              <w:right w:val="nil"/>
            </w:tcBorders>
            <w:shd w:val="clear" w:color="auto" w:fill="auto"/>
            <w:noWrap/>
            <w:vAlign w:val="bottom"/>
            <w:hideMark/>
          </w:tcPr>
          <w:p w14:paraId="6BE76E6E" w14:textId="77777777" w:rsidR="003A7A8E" w:rsidRPr="003A7A8E" w:rsidRDefault="003A7A8E" w:rsidP="0002452B">
            <w:pPr>
              <w:jc w:val="center"/>
              <w:rPr>
                <w:rFonts w:ascii="Times New Roman" w:hAnsi="Times New Roman"/>
                <w:sz w:val="18"/>
                <w:szCs w:val="18"/>
                <w:lang w:eastAsia="en-GB"/>
              </w:rPr>
            </w:pPr>
          </w:p>
        </w:tc>
        <w:tc>
          <w:tcPr>
            <w:tcW w:w="659" w:type="dxa"/>
            <w:tcBorders>
              <w:top w:val="nil"/>
              <w:left w:val="nil"/>
              <w:bottom w:val="nil"/>
              <w:right w:val="nil"/>
            </w:tcBorders>
            <w:shd w:val="clear" w:color="auto" w:fill="auto"/>
            <w:noWrap/>
            <w:vAlign w:val="bottom"/>
            <w:hideMark/>
          </w:tcPr>
          <w:p w14:paraId="28845864" w14:textId="77777777" w:rsidR="003A7A8E" w:rsidRPr="003A7A8E" w:rsidRDefault="003A7A8E" w:rsidP="0002452B">
            <w:pPr>
              <w:rPr>
                <w:rFonts w:ascii="Times New Roman" w:hAnsi="Times New Roman"/>
                <w:sz w:val="18"/>
                <w:szCs w:val="18"/>
                <w:lang w:eastAsia="en-GB"/>
              </w:rPr>
            </w:pPr>
          </w:p>
        </w:tc>
        <w:tc>
          <w:tcPr>
            <w:tcW w:w="606" w:type="dxa"/>
            <w:tcBorders>
              <w:top w:val="nil"/>
              <w:left w:val="nil"/>
              <w:bottom w:val="nil"/>
              <w:right w:val="nil"/>
            </w:tcBorders>
            <w:shd w:val="clear" w:color="auto" w:fill="auto"/>
            <w:noWrap/>
            <w:vAlign w:val="bottom"/>
            <w:hideMark/>
          </w:tcPr>
          <w:p w14:paraId="783FB37D" w14:textId="77777777" w:rsidR="003A7A8E" w:rsidRPr="003A7A8E" w:rsidRDefault="003A7A8E" w:rsidP="0002452B">
            <w:pPr>
              <w:rPr>
                <w:rFonts w:ascii="Times New Roman" w:hAnsi="Times New Roman"/>
                <w:sz w:val="18"/>
                <w:szCs w:val="18"/>
                <w:lang w:eastAsia="en-GB"/>
              </w:rPr>
            </w:pPr>
          </w:p>
        </w:tc>
        <w:tc>
          <w:tcPr>
            <w:tcW w:w="236" w:type="dxa"/>
            <w:tcBorders>
              <w:top w:val="nil"/>
              <w:left w:val="nil"/>
              <w:bottom w:val="nil"/>
              <w:right w:val="nil"/>
            </w:tcBorders>
            <w:shd w:val="clear" w:color="auto" w:fill="auto"/>
            <w:noWrap/>
            <w:vAlign w:val="bottom"/>
            <w:hideMark/>
          </w:tcPr>
          <w:p w14:paraId="3ED5C755" w14:textId="77777777" w:rsidR="003A7A8E" w:rsidRPr="003A7A8E" w:rsidRDefault="003A7A8E" w:rsidP="0002452B">
            <w:pPr>
              <w:rPr>
                <w:rFonts w:ascii="Times New Roman" w:hAnsi="Times New Roman"/>
                <w:sz w:val="18"/>
                <w:szCs w:val="18"/>
                <w:lang w:eastAsia="en-GB"/>
              </w:rPr>
            </w:pPr>
          </w:p>
        </w:tc>
        <w:tc>
          <w:tcPr>
            <w:tcW w:w="1379" w:type="dxa"/>
            <w:tcBorders>
              <w:top w:val="nil"/>
              <w:left w:val="nil"/>
              <w:bottom w:val="nil"/>
              <w:right w:val="nil"/>
            </w:tcBorders>
            <w:shd w:val="clear" w:color="auto" w:fill="auto"/>
            <w:noWrap/>
            <w:vAlign w:val="bottom"/>
            <w:hideMark/>
          </w:tcPr>
          <w:p w14:paraId="2A4CEAB6" w14:textId="77777777" w:rsidR="003A7A8E" w:rsidRPr="003A7A8E" w:rsidRDefault="003A7A8E" w:rsidP="0002452B">
            <w:pPr>
              <w:rPr>
                <w:rFonts w:ascii="Times New Roman" w:hAnsi="Times New Roman"/>
                <w:sz w:val="18"/>
                <w:szCs w:val="18"/>
                <w:lang w:eastAsia="en-GB"/>
              </w:rPr>
            </w:pPr>
          </w:p>
        </w:tc>
        <w:tc>
          <w:tcPr>
            <w:tcW w:w="628" w:type="dxa"/>
            <w:tcBorders>
              <w:top w:val="nil"/>
              <w:left w:val="nil"/>
              <w:bottom w:val="nil"/>
              <w:right w:val="nil"/>
            </w:tcBorders>
            <w:shd w:val="clear" w:color="auto" w:fill="auto"/>
            <w:noWrap/>
            <w:vAlign w:val="bottom"/>
            <w:hideMark/>
          </w:tcPr>
          <w:p w14:paraId="63D511FF" w14:textId="77777777" w:rsidR="003A7A8E" w:rsidRPr="003A7A8E" w:rsidRDefault="003A7A8E" w:rsidP="0002452B">
            <w:pPr>
              <w:rPr>
                <w:rFonts w:ascii="Times New Roman" w:hAnsi="Times New Roman"/>
                <w:sz w:val="18"/>
                <w:szCs w:val="18"/>
                <w:lang w:eastAsia="en-GB"/>
              </w:rPr>
            </w:pPr>
          </w:p>
        </w:tc>
        <w:tc>
          <w:tcPr>
            <w:tcW w:w="606" w:type="dxa"/>
            <w:gridSpan w:val="2"/>
            <w:tcBorders>
              <w:top w:val="nil"/>
              <w:left w:val="nil"/>
              <w:bottom w:val="nil"/>
              <w:right w:val="nil"/>
            </w:tcBorders>
            <w:shd w:val="clear" w:color="auto" w:fill="auto"/>
            <w:noWrap/>
            <w:vAlign w:val="bottom"/>
            <w:hideMark/>
          </w:tcPr>
          <w:p w14:paraId="0020413A" w14:textId="77777777" w:rsidR="003A7A8E" w:rsidRPr="003A7A8E" w:rsidRDefault="003A7A8E" w:rsidP="0002452B">
            <w:pPr>
              <w:rPr>
                <w:rFonts w:ascii="Times New Roman" w:hAnsi="Times New Roman"/>
                <w:sz w:val="18"/>
                <w:szCs w:val="18"/>
                <w:lang w:eastAsia="en-GB"/>
              </w:rPr>
            </w:pPr>
          </w:p>
        </w:tc>
      </w:tr>
      <w:tr w:rsidR="003A7A8E" w:rsidRPr="003A7A8E" w14:paraId="31F471E3" w14:textId="77777777" w:rsidTr="003A7A8E">
        <w:trPr>
          <w:trHeight w:val="70"/>
        </w:trPr>
        <w:tc>
          <w:tcPr>
            <w:tcW w:w="15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4E9234"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Date</w:t>
            </w:r>
          </w:p>
        </w:tc>
        <w:tc>
          <w:tcPr>
            <w:tcW w:w="605" w:type="dxa"/>
            <w:tcBorders>
              <w:top w:val="single" w:sz="4" w:space="0" w:color="auto"/>
              <w:left w:val="nil"/>
              <w:bottom w:val="single" w:sz="4" w:space="0" w:color="auto"/>
              <w:right w:val="single" w:sz="4" w:space="0" w:color="auto"/>
            </w:tcBorders>
            <w:shd w:val="clear" w:color="000000" w:fill="D9D9D9"/>
            <w:noWrap/>
            <w:vAlign w:val="bottom"/>
            <w:hideMark/>
          </w:tcPr>
          <w:p w14:paraId="0F4B7796"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CPI</w:t>
            </w:r>
          </w:p>
        </w:tc>
        <w:tc>
          <w:tcPr>
            <w:tcW w:w="606" w:type="dxa"/>
            <w:tcBorders>
              <w:top w:val="single" w:sz="4" w:space="0" w:color="auto"/>
              <w:left w:val="nil"/>
              <w:bottom w:val="single" w:sz="4" w:space="0" w:color="auto"/>
              <w:right w:val="single" w:sz="4" w:space="0" w:color="auto"/>
            </w:tcBorders>
            <w:shd w:val="clear" w:color="000000" w:fill="D9D9D9"/>
            <w:noWrap/>
            <w:vAlign w:val="bottom"/>
            <w:hideMark/>
          </w:tcPr>
          <w:p w14:paraId="5D376CCA"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RPI</w:t>
            </w:r>
          </w:p>
        </w:tc>
        <w:tc>
          <w:tcPr>
            <w:tcW w:w="266" w:type="dxa"/>
            <w:vMerge w:val="restart"/>
            <w:tcBorders>
              <w:top w:val="nil"/>
              <w:left w:val="nil"/>
              <w:bottom w:val="nil"/>
              <w:right w:val="single" w:sz="4" w:space="0" w:color="auto"/>
            </w:tcBorders>
            <w:shd w:val="clear" w:color="000000" w:fill="FFFFFF"/>
            <w:noWrap/>
            <w:vAlign w:val="bottom"/>
            <w:hideMark/>
          </w:tcPr>
          <w:p w14:paraId="32555D2C"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 </w:t>
            </w:r>
          </w:p>
        </w:tc>
        <w:tc>
          <w:tcPr>
            <w:tcW w:w="1396" w:type="dxa"/>
            <w:tcBorders>
              <w:top w:val="single" w:sz="4" w:space="0" w:color="auto"/>
              <w:left w:val="nil"/>
              <w:bottom w:val="single" w:sz="4" w:space="0" w:color="auto"/>
              <w:right w:val="single" w:sz="4" w:space="0" w:color="auto"/>
            </w:tcBorders>
            <w:shd w:val="clear" w:color="000000" w:fill="D9D9D9"/>
            <w:noWrap/>
            <w:vAlign w:val="bottom"/>
            <w:hideMark/>
          </w:tcPr>
          <w:p w14:paraId="0FE42805"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Date</w:t>
            </w:r>
          </w:p>
        </w:tc>
        <w:tc>
          <w:tcPr>
            <w:tcW w:w="659" w:type="dxa"/>
            <w:tcBorders>
              <w:top w:val="single" w:sz="4" w:space="0" w:color="auto"/>
              <w:left w:val="nil"/>
              <w:bottom w:val="single" w:sz="4" w:space="0" w:color="auto"/>
              <w:right w:val="single" w:sz="4" w:space="0" w:color="auto"/>
            </w:tcBorders>
            <w:shd w:val="clear" w:color="000000" w:fill="D9D9D9"/>
            <w:noWrap/>
            <w:vAlign w:val="bottom"/>
            <w:hideMark/>
          </w:tcPr>
          <w:p w14:paraId="3EE002C9"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CPI</w:t>
            </w:r>
          </w:p>
        </w:tc>
        <w:tc>
          <w:tcPr>
            <w:tcW w:w="606" w:type="dxa"/>
            <w:tcBorders>
              <w:top w:val="single" w:sz="4" w:space="0" w:color="auto"/>
              <w:left w:val="nil"/>
              <w:bottom w:val="single" w:sz="4" w:space="0" w:color="auto"/>
              <w:right w:val="single" w:sz="4" w:space="0" w:color="auto"/>
            </w:tcBorders>
            <w:shd w:val="clear" w:color="000000" w:fill="D9D9D9"/>
            <w:noWrap/>
            <w:vAlign w:val="bottom"/>
            <w:hideMark/>
          </w:tcPr>
          <w:p w14:paraId="32D7B0FD"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RPI</w:t>
            </w:r>
          </w:p>
        </w:tc>
        <w:tc>
          <w:tcPr>
            <w:tcW w:w="236" w:type="dxa"/>
            <w:vMerge w:val="restart"/>
            <w:tcBorders>
              <w:top w:val="nil"/>
              <w:left w:val="nil"/>
              <w:bottom w:val="nil"/>
              <w:right w:val="nil"/>
            </w:tcBorders>
            <w:shd w:val="clear" w:color="auto" w:fill="auto"/>
            <w:noWrap/>
            <w:vAlign w:val="bottom"/>
            <w:hideMark/>
          </w:tcPr>
          <w:p w14:paraId="17AD96D4" w14:textId="77777777" w:rsidR="003A7A8E" w:rsidRPr="003A7A8E" w:rsidRDefault="003A7A8E" w:rsidP="0002452B">
            <w:pPr>
              <w:jc w:val="center"/>
              <w:rPr>
                <w:rFonts w:ascii="Times New Roman" w:hAnsi="Times New Roman"/>
                <w:b/>
                <w:bCs/>
                <w:sz w:val="18"/>
                <w:szCs w:val="18"/>
                <w:lang w:eastAsia="en-GB"/>
              </w:rPr>
            </w:pPr>
          </w:p>
        </w:tc>
        <w:tc>
          <w:tcPr>
            <w:tcW w:w="137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9801057"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Date</w:t>
            </w:r>
          </w:p>
        </w:tc>
        <w:tc>
          <w:tcPr>
            <w:tcW w:w="628" w:type="dxa"/>
            <w:tcBorders>
              <w:top w:val="single" w:sz="4" w:space="0" w:color="auto"/>
              <w:left w:val="nil"/>
              <w:bottom w:val="single" w:sz="4" w:space="0" w:color="auto"/>
              <w:right w:val="single" w:sz="4" w:space="0" w:color="auto"/>
            </w:tcBorders>
            <w:shd w:val="clear" w:color="000000" w:fill="D9D9D9"/>
            <w:noWrap/>
            <w:vAlign w:val="bottom"/>
            <w:hideMark/>
          </w:tcPr>
          <w:p w14:paraId="40FFC4D4"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CPI</w:t>
            </w:r>
          </w:p>
        </w:tc>
        <w:tc>
          <w:tcPr>
            <w:tcW w:w="606"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F2ED029"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RPI</w:t>
            </w:r>
          </w:p>
        </w:tc>
      </w:tr>
      <w:tr w:rsidR="003A7A8E" w:rsidRPr="003A7A8E" w14:paraId="7B5D77B9" w14:textId="77777777" w:rsidTr="003A7A8E">
        <w:trPr>
          <w:trHeight w:val="70"/>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14:paraId="09C1E5C3"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APR</w:t>
            </w:r>
          </w:p>
        </w:tc>
        <w:tc>
          <w:tcPr>
            <w:tcW w:w="605" w:type="dxa"/>
            <w:tcBorders>
              <w:top w:val="nil"/>
              <w:left w:val="nil"/>
              <w:bottom w:val="single" w:sz="4" w:space="0" w:color="auto"/>
              <w:right w:val="single" w:sz="4" w:space="0" w:color="auto"/>
            </w:tcBorders>
            <w:shd w:val="clear" w:color="auto" w:fill="auto"/>
            <w:noWrap/>
            <w:vAlign w:val="bottom"/>
            <w:hideMark/>
          </w:tcPr>
          <w:p w14:paraId="6E982A93"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7.8</w:t>
            </w:r>
          </w:p>
        </w:tc>
        <w:tc>
          <w:tcPr>
            <w:tcW w:w="606" w:type="dxa"/>
            <w:tcBorders>
              <w:top w:val="nil"/>
              <w:left w:val="nil"/>
              <w:bottom w:val="single" w:sz="4" w:space="0" w:color="auto"/>
              <w:right w:val="single" w:sz="4" w:space="0" w:color="auto"/>
            </w:tcBorders>
            <w:shd w:val="clear" w:color="auto" w:fill="auto"/>
            <w:noWrap/>
            <w:vAlign w:val="bottom"/>
            <w:hideMark/>
          </w:tcPr>
          <w:p w14:paraId="5EA6473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11.1</w:t>
            </w:r>
          </w:p>
        </w:tc>
        <w:tc>
          <w:tcPr>
            <w:tcW w:w="266" w:type="dxa"/>
            <w:vMerge/>
            <w:tcBorders>
              <w:top w:val="nil"/>
              <w:left w:val="nil"/>
              <w:bottom w:val="nil"/>
              <w:right w:val="single" w:sz="4" w:space="0" w:color="auto"/>
            </w:tcBorders>
            <w:vAlign w:val="center"/>
            <w:hideMark/>
          </w:tcPr>
          <w:p w14:paraId="2C069532" w14:textId="77777777" w:rsidR="003A7A8E" w:rsidRPr="003A7A8E" w:rsidRDefault="003A7A8E" w:rsidP="0002452B">
            <w:pPr>
              <w:rPr>
                <w:rFonts w:ascii="Times New Roman" w:hAnsi="Times New Roman"/>
                <w:b/>
                <w:bCs/>
                <w:sz w:val="18"/>
                <w:szCs w:val="18"/>
                <w:lang w:eastAsia="en-GB"/>
              </w:rPr>
            </w:pPr>
          </w:p>
        </w:tc>
        <w:tc>
          <w:tcPr>
            <w:tcW w:w="1396" w:type="dxa"/>
            <w:tcBorders>
              <w:top w:val="nil"/>
              <w:left w:val="nil"/>
              <w:bottom w:val="single" w:sz="4" w:space="0" w:color="auto"/>
              <w:right w:val="single" w:sz="4" w:space="0" w:color="auto"/>
            </w:tcBorders>
            <w:shd w:val="clear" w:color="auto" w:fill="auto"/>
            <w:noWrap/>
            <w:vAlign w:val="bottom"/>
            <w:hideMark/>
          </w:tcPr>
          <w:p w14:paraId="139669F2"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OCT</w:t>
            </w:r>
          </w:p>
        </w:tc>
        <w:tc>
          <w:tcPr>
            <w:tcW w:w="659" w:type="dxa"/>
            <w:tcBorders>
              <w:top w:val="nil"/>
              <w:left w:val="nil"/>
              <w:bottom w:val="single" w:sz="4" w:space="0" w:color="auto"/>
              <w:right w:val="single" w:sz="4" w:space="0" w:color="auto"/>
            </w:tcBorders>
            <w:shd w:val="clear" w:color="auto" w:fill="auto"/>
            <w:noWrap/>
            <w:vAlign w:val="bottom"/>
            <w:hideMark/>
          </w:tcPr>
          <w:p w14:paraId="0C6B2708"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9.6</w:t>
            </w:r>
          </w:p>
        </w:tc>
        <w:tc>
          <w:tcPr>
            <w:tcW w:w="606" w:type="dxa"/>
            <w:tcBorders>
              <w:top w:val="nil"/>
              <w:left w:val="nil"/>
              <w:bottom w:val="single" w:sz="4" w:space="0" w:color="auto"/>
              <w:right w:val="single" w:sz="4" w:space="0" w:color="auto"/>
            </w:tcBorders>
            <w:shd w:val="clear" w:color="auto" w:fill="auto"/>
            <w:noWrap/>
            <w:vAlign w:val="bottom"/>
            <w:hideMark/>
          </w:tcPr>
          <w:p w14:paraId="05C527A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14.2</w:t>
            </w:r>
          </w:p>
        </w:tc>
        <w:tc>
          <w:tcPr>
            <w:tcW w:w="236" w:type="dxa"/>
            <w:vMerge/>
            <w:tcBorders>
              <w:top w:val="nil"/>
              <w:left w:val="nil"/>
              <w:bottom w:val="nil"/>
              <w:right w:val="nil"/>
            </w:tcBorders>
            <w:vAlign w:val="center"/>
            <w:hideMark/>
          </w:tcPr>
          <w:p w14:paraId="778E67DC" w14:textId="77777777" w:rsidR="003A7A8E" w:rsidRPr="003A7A8E" w:rsidRDefault="003A7A8E" w:rsidP="0002452B">
            <w:pPr>
              <w:rPr>
                <w:rFonts w:ascii="Times New Roman" w:hAnsi="Times New Roman"/>
                <w:b/>
                <w:bCs/>
                <w:sz w:val="18"/>
                <w:szCs w:val="18"/>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D336659"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MAY</w:t>
            </w:r>
          </w:p>
        </w:tc>
        <w:tc>
          <w:tcPr>
            <w:tcW w:w="628" w:type="dxa"/>
            <w:tcBorders>
              <w:top w:val="nil"/>
              <w:left w:val="nil"/>
              <w:bottom w:val="single" w:sz="4" w:space="0" w:color="auto"/>
              <w:right w:val="single" w:sz="4" w:space="0" w:color="auto"/>
            </w:tcBorders>
            <w:shd w:val="clear" w:color="auto" w:fill="auto"/>
            <w:noWrap/>
            <w:vAlign w:val="bottom"/>
            <w:hideMark/>
          </w:tcPr>
          <w:p w14:paraId="27EA2EE3"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7.9</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5E158A0A"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11.3</w:t>
            </w:r>
          </w:p>
        </w:tc>
      </w:tr>
      <w:tr w:rsidR="003A7A8E" w:rsidRPr="003A7A8E" w14:paraId="486AAA9E" w14:textId="77777777" w:rsidTr="003A7A8E">
        <w:trPr>
          <w:trHeight w:val="70"/>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14:paraId="4BC6E918"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MAY</w:t>
            </w:r>
          </w:p>
        </w:tc>
        <w:tc>
          <w:tcPr>
            <w:tcW w:w="605" w:type="dxa"/>
            <w:tcBorders>
              <w:top w:val="nil"/>
              <w:left w:val="nil"/>
              <w:bottom w:val="single" w:sz="4" w:space="0" w:color="auto"/>
              <w:right w:val="single" w:sz="4" w:space="0" w:color="auto"/>
            </w:tcBorders>
            <w:shd w:val="clear" w:color="auto" w:fill="auto"/>
            <w:noWrap/>
            <w:vAlign w:val="bottom"/>
            <w:hideMark/>
          </w:tcPr>
          <w:p w14:paraId="28E92559"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7.9</w:t>
            </w:r>
          </w:p>
        </w:tc>
        <w:tc>
          <w:tcPr>
            <w:tcW w:w="606" w:type="dxa"/>
            <w:tcBorders>
              <w:top w:val="nil"/>
              <w:left w:val="nil"/>
              <w:bottom w:val="single" w:sz="4" w:space="0" w:color="auto"/>
              <w:right w:val="single" w:sz="4" w:space="0" w:color="auto"/>
            </w:tcBorders>
            <w:shd w:val="clear" w:color="auto" w:fill="auto"/>
            <w:noWrap/>
            <w:vAlign w:val="bottom"/>
            <w:hideMark/>
          </w:tcPr>
          <w:p w14:paraId="134A82D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11.7</w:t>
            </w:r>
          </w:p>
        </w:tc>
        <w:tc>
          <w:tcPr>
            <w:tcW w:w="266" w:type="dxa"/>
            <w:vMerge/>
            <w:tcBorders>
              <w:top w:val="nil"/>
              <w:left w:val="nil"/>
              <w:bottom w:val="nil"/>
              <w:right w:val="single" w:sz="4" w:space="0" w:color="auto"/>
            </w:tcBorders>
            <w:vAlign w:val="center"/>
            <w:hideMark/>
          </w:tcPr>
          <w:p w14:paraId="2C89BB09" w14:textId="77777777" w:rsidR="003A7A8E" w:rsidRPr="003A7A8E" w:rsidRDefault="003A7A8E" w:rsidP="0002452B">
            <w:pPr>
              <w:rPr>
                <w:rFonts w:ascii="Times New Roman" w:hAnsi="Times New Roman"/>
                <w:b/>
                <w:bCs/>
                <w:sz w:val="18"/>
                <w:szCs w:val="18"/>
                <w:lang w:eastAsia="en-GB"/>
              </w:rPr>
            </w:pPr>
          </w:p>
        </w:tc>
        <w:tc>
          <w:tcPr>
            <w:tcW w:w="1396" w:type="dxa"/>
            <w:tcBorders>
              <w:top w:val="nil"/>
              <w:left w:val="nil"/>
              <w:bottom w:val="single" w:sz="4" w:space="0" w:color="auto"/>
              <w:right w:val="single" w:sz="4" w:space="0" w:color="auto"/>
            </w:tcBorders>
            <w:shd w:val="clear" w:color="auto" w:fill="auto"/>
            <w:noWrap/>
            <w:vAlign w:val="bottom"/>
            <w:hideMark/>
          </w:tcPr>
          <w:p w14:paraId="3AD90EB4"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NOV</w:t>
            </w:r>
          </w:p>
        </w:tc>
        <w:tc>
          <w:tcPr>
            <w:tcW w:w="659" w:type="dxa"/>
            <w:tcBorders>
              <w:top w:val="nil"/>
              <w:left w:val="nil"/>
              <w:bottom w:val="single" w:sz="4" w:space="0" w:color="auto"/>
              <w:right w:val="single" w:sz="4" w:space="0" w:color="auto"/>
            </w:tcBorders>
            <w:shd w:val="clear" w:color="auto" w:fill="auto"/>
            <w:noWrap/>
            <w:vAlign w:val="bottom"/>
            <w:hideMark/>
          </w:tcPr>
          <w:p w14:paraId="3415DF57"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9.3</w:t>
            </w:r>
          </w:p>
        </w:tc>
        <w:tc>
          <w:tcPr>
            <w:tcW w:w="606" w:type="dxa"/>
            <w:tcBorders>
              <w:top w:val="nil"/>
              <w:left w:val="nil"/>
              <w:bottom w:val="single" w:sz="4" w:space="0" w:color="auto"/>
              <w:right w:val="single" w:sz="4" w:space="0" w:color="auto"/>
            </w:tcBorders>
            <w:shd w:val="clear" w:color="auto" w:fill="auto"/>
            <w:noWrap/>
            <w:vAlign w:val="bottom"/>
            <w:hideMark/>
          </w:tcPr>
          <w:p w14:paraId="4625DF2D"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14.0</w:t>
            </w:r>
          </w:p>
        </w:tc>
        <w:tc>
          <w:tcPr>
            <w:tcW w:w="236" w:type="dxa"/>
            <w:vMerge/>
            <w:tcBorders>
              <w:top w:val="nil"/>
              <w:left w:val="nil"/>
              <w:bottom w:val="nil"/>
              <w:right w:val="nil"/>
            </w:tcBorders>
            <w:vAlign w:val="center"/>
            <w:hideMark/>
          </w:tcPr>
          <w:p w14:paraId="35EFA1A2" w14:textId="77777777" w:rsidR="003A7A8E" w:rsidRPr="003A7A8E" w:rsidRDefault="003A7A8E" w:rsidP="0002452B">
            <w:pPr>
              <w:rPr>
                <w:rFonts w:ascii="Times New Roman" w:hAnsi="Times New Roman"/>
                <w:b/>
                <w:bCs/>
                <w:sz w:val="18"/>
                <w:szCs w:val="18"/>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51886FD"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JUN</w:t>
            </w:r>
          </w:p>
        </w:tc>
        <w:tc>
          <w:tcPr>
            <w:tcW w:w="628" w:type="dxa"/>
            <w:tcBorders>
              <w:top w:val="nil"/>
              <w:left w:val="nil"/>
              <w:bottom w:val="single" w:sz="4" w:space="0" w:color="auto"/>
              <w:right w:val="single" w:sz="4" w:space="0" w:color="auto"/>
            </w:tcBorders>
            <w:shd w:val="clear" w:color="auto" w:fill="auto"/>
            <w:noWrap/>
            <w:vAlign w:val="bottom"/>
            <w:hideMark/>
          </w:tcPr>
          <w:p w14:paraId="58FF6828"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7.3</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594BB4F9"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10.7</w:t>
            </w:r>
          </w:p>
        </w:tc>
      </w:tr>
      <w:tr w:rsidR="003A7A8E" w:rsidRPr="003A7A8E" w14:paraId="4C9E1DD2" w14:textId="77777777" w:rsidTr="003A7A8E">
        <w:trPr>
          <w:trHeight w:val="70"/>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14:paraId="3F205A65"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JUN</w:t>
            </w:r>
          </w:p>
        </w:tc>
        <w:tc>
          <w:tcPr>
            <w:tcW w:w="605" w:type="dxa"/>
            <w:tcBorders>
              <w:top w:val="nil"/>
              <w:left w:val="nil"/>
              <w:bottom w:val="single" w:sz="4" w:space="0" w:color="auto"/>
              <w:right w:val="single" w:sz="4" w:space="0" w:color="auto"/>
            </w:tcBorders>
            <w:shd w:val="clear" w:color="auto" w:fill="auto"/>
            <w:noWrap/>
            <w:vAlign w:val="bottom"/>
            <w:hideMark/>
          </w:tcPr>
          <w:p w14:paraId="5738BD37"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8.2</w:t>
            </w:r>
          </w:p>
        </w:tc>
        <w:tc>
          <w:tcPr>
            <w:tcW w:w="606" w:type="dxa"/>
            <w:tcBorders>
              <w:top w:val="nil"/>
              <w:left w:val="nil"/>
              <w:bottom w:val="single" w:sz="4" w:space="0" w:color="auto"/>
              <w:right w:val="single" w:sz="4" w:space="0" w:color="auto"/>
            </w:tcBorders>
            <w:shd w:val="clear" w:color="auto" w:fill="auto"/>
            <w:noWrap/>
            <w:vAlign w:val="bottom"/>
            <w:hideMark/>
          </w:tcPr>
          <w:p w14:paraId="36BFCFBB"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11.8</w:t>
            </w:r>
          </w:p>
        </w:tc>
        <w:tc>
          <w:tcPr>
            <w:tcW w:w="266" w:type="dxa"/>
            <w:vMerge/>
            <w:tcBorders>
              <w:top w:val="nil"/>
              <w:left w:val="nil"/>
              <w:bottom w:val="nil"/>
              <w:right w:val="single" w:sz="4" w:space="0" w:color="auto"/>
            </w:tcBorders>
            <w:vAlign w:val="center"/>
            <w:hideMark/>
          </w:tcPr>
          <w:p w14:paraId="77911039" w14:textId="77777777" w:rsidR="003A7A8E" w:rsidRPr="003A7A8E" w:rsidRDefault="003A7A8E" w:rsidP="0002452B">
            <w:pPr>
              <w:rPr>
                <w:rFonts w:ascii="Times New Roman" w:hAnsi="Times New Roman"/>
                <w:b/>
                <w:bCs/>
                <w:sz w:val="18"/>
                <w:szCs w:val="18"/>
                <w:lang w:eastAsia="en-GB"/>
              </w:rPr>
            </w:pPr>
          </w:p>
        </w:tc>
        <w:tc>
          <w:tcPr>
            <w:tcW w:w="1396" w:type="dxa"/>
            <w:tcBorders>
              <w:top w:val="nil"/>
              <w:left w:val="nil"/>
              <w:bottom w:val="single" w:sz="4" w:space="0" w:color="auto"/>
              <w:right w:val="single" w:sz="4" w:space="0" w:color="auto"/>
            </w:tcBorders>
            <w:shd w:val="clear" w:color="auto" w:fill="auto"/>
            <w:noWrap/>
            <w:vAlign w:val="bottom"/>
            <w:hideMark/>
          </w:tcPr>
          <w:p w14:paraId="13284C00"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DEC</w:t>
            </w:r>
          </w:p>
        </w:tc>
        <w:tc>
          <w:tcPr>
            <w:tcW w:w="659" w:type="dxa"/>
            <w:tcBorders>
              <w:top w:val="nil"/>
              <w:left w:val="nil"/>
              <w:bottom w:val="single" w:sz="4" w:space="0" w:color="auto"/>
              <w:right w:val="single" w:sz="4" w:space="0" w:color="auto"/>
            </w:tcBorders>
            <w:shd w:val="clear" w:color="auto" w:fill="auto"/>
            <w:noWrap/>
            <w:vAlign w:val="bottom"/>
            <w:hideMark/>
          </w:tcPr>
          <w:p w14:paraId="0BF8680E"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9.2</w:t>
            </w:r>
          </w:p>
        </w:tc>
        <w:tc>
          <w:tcPr>
            <w:tcW w:w="606" w:type="dxa"/>
            <w:tcBorders>
              <w:top w:val="nil"/>
              <w:left w:val="nil"/>
              <w:bottom w:val="single" w:sz="4" w:space="0" w:color="auto"/>
              <w:right w:val="single" w:sz="4" w:space="0" w:color="auto"/>
            </w:tcBorders>
            <w:shd w:val="clear" w:color="auto" w:fill="auto"/>
            <w:noWrap/>
            <w:vAlign w:val="bottom"/>
            <w:hideMark/>
          </w:tcPr>
          <w:p w14:paraId="53BCA293"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13.4</w:t>
            </w:r>
          </w:p>
        </w:tc>
        <w:tc>
          <w:tcPr>
            <w:tcW w:w="236" w:type="dxa"/>
            <w:vMerge/>
            <w:tcBorders>
              <w:top w:val="nil"/>
              <w:left w:val="nil"/>
              <w:bottom w:val="nil"/>
              <w:right w:val="nil"/>
            </w:tcBorders>
            <w:vAlign w:val="center"/>
            <w:hideMark/>
          </w:tcPr>
          <w:p w14:paraId="06B5B1CE" w14:textId="77777777" w:rsidR="003A7A8E" w:rsidRPr="003A7A8E" w:rsidRDefault="003A7A8E" w:rsidP="0002452B">
            <w:pPr>
              <w:rPr>
                <w:rFonts w:ascii="Times New Roman" w:hAnsi="Times New Roman"/>
                <w:b/>
                <w:bCs/>
                <w:sz w:val="18"/>
                <w:szCs w:val="18"/>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372DB7F"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JUL</w:t>
            </w:r>
          </w:p>
        </w:tc>
        <w:tc>
          <w:tcPr>
            <w:tcW w:w="628" w:type="dxa"/>
            <w:tcBorders>
              <w:top w:val="nil"/>
              <w:left w:val="nil"/>
              <w:bottom w:val="single" w:sz="4" w:space="0" w:color="auto"/>
              <w:right w:val="single" w:sz="4" w:space="0" w:color="auto"/>
            </w:tcBorders>
            <w:shd w:val="clear" w:color="auto" w:fill="auto"/>
            <w:noWrap/>
            <w:vAlign w:val="bottom"/>
            <w:hideMark/>
          </w:tcPr>
          <w:p w14:paraId="685B385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6.4</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0E8CDA4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9.0</w:t>
            </w:r>
          </w:p>
        </w:tc>
      </w:tr>
      <w:tr w:rsidR="003A7A8E" w:rsidRPr="003A7A8E" w14:paraId="0AF4FE81" w14:textId="77777777" w:rsidTr="003A7A8E">
        <w:trPr>
          <w:trHeight w:val="70"/>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14:paraId="68EAE730"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JUL</w:t>
            </w:r>
          </w:p>
        </w:tc>
        <w:tc>
          <w:tcPr>
            <w:tcW w:w="605" w:type="dxa"/>
            <w:tcBorders>
              <w:top w:val="nil"/>
              <w:left w:val="nil"/>
              <w:bottom w:val="single" w:sz="4" w:space="0" w:color="auto"/>
              <w:right w:val="single" w:sz="4" w:space="0" w:color="auto"/>
            </w:tcBorders>
            <w:shd w:val="clear" w:color="auto" w:fill="auto"/>
            <w:noWrap/>
            <w:vAlign w:val="bottom"/>
            <w:hideMark/>
          </w:tcPr>
          <w:p w14:paraId="16B41DD7"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8.8</w:t>
            </w:r>
          </w:p>
        </w:tc>
        <w:tc>
          <w:tcPr>
            <w:tcW w:w="606" w:type="dxa"/>
            <w:tcBorders>
              <w:top w:val="nil"/>
              <w:left w:val="nil"/>
              <w:bottom w:val="single" w:sz="4" w:space="0" w:color="auto"/>
              <w:right w:val="single" w:sz="4" w:space="0" w:color="auto"/>
            </w:tcBorders>
            <w:shd w:val="clear" w:color="auto" w:fill="auto"/>
            <w:noWrap/>
            <w:vAlign w:val="bottom"/>
            <w:hideMark/>
          </w:tcPr>
          <w:p w14:paraId="16E98F2F"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12.3</w:t>
            </w:r>
          </w:p>
        </w:tc>
        <w:tc>
          <w:tcPr>
            <w:tcW w:w="266" w:type="dxa"/>
            <w:vMerge/>
            <w:tcBorders>
              <w:top w:val="nil"/>
              <w:left w:val="nil"/>
              <w:bottom w:val="nil"/>
              <w:right w:val="single" w:sz="4" w:space="0" w:color="auto"/>
            </w:tcBorders>
            <w:vAlign w:val="center"/>
            <w:hideMark/>
          </w:tcPr>
          <w:p w14:paraId="1926BBE5" w14:textId="77777777" w:rsidR="003A7A8E" w:rsidRPr="003A7A8E" w:rsidRDefault="003A7A8E" w:rsidP="0002452B">
            <w:pPr>
              <w:rPr>
                <w:rFonts w:ascii="Times New Roman" w:hAnsi="Times New Roman"/>
                <w:b/>
                <w:bCs/>
                <w:sz w:val="18"/>
                <w:szCs w:val="18"/>
                <w:lang w:eastAsia="en-GB"/>
              </w:rPr>
            </w:pPr>
          </w:p>
        </w:tc>
        <w:tc>
          <w:tcPr>
            <w:tcW w:w="1396" w:type="dxa"/>
            <w:tcBorders>
              <w:top w:val="nil"/>
              <w:left w:val="nil"/>
              <w:bottom w:val="single" w:sz="4" w:space="0" w:color="auto"/>
              <w:right w:val="single" w:sz="4" w:space="0" w:color="auto"/>
            </w:tcBorders>
            <w:shd w:val="clear" w:color="auto" w:fill="auto"/>
            <w:noWrap/>
            <w:vAlign w:val="bottom"/>
            <w:hideMark/>
          </w:tcPr>
          <w:p w14:paraId="7E02EE0B"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JAN</w:t>
            </w:r>
          </w:p>
        </w:tc>
        <w:tc>
          <w:tcPr>
            <w:tcW w:w="659" w:type="dxa"/>
            <w:tcBorders>
              <w:top w:val="nil"/>
              <w:left w:val="nil"/>
              <w:bottom w:val="single" w:sz="4" w:space="0" w:color="auto"/>
              <w:right w:val="single" w:sz="4" w:space="0" w:color="auto"/>
            </w:tcBorders>
            <w:shd w:val="clear" w:color="auto" w:fill="auto"/>
            <w:noWrap/>
            <w:vAlign w:val="bottom"/>
            <w:hideMark/>
          </w:tcPr>
          <w:p w14:paraId="5173227E"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8.8</w:t>
            </w:r>
          </w:p>
        </w:tc>
        <w:tc>
          <w:tcPr>
            <w:tcW w:w="606" w:type="dxa"/>
            <w:tcBorders>
              <w:top w:val="nil"/>
              <w:left w:val="nil"/>
              <w:bottom w:val="single" w:sz="4" w:space="0" w:color="auto"/>
              <w:right w:val="single" w:sz="4" w:space="0" w:color="auto"/>
            </w:tcBorders>
            <w:shd w:val="clear" w:color="auto" w:fill="auto"/>
            <w:noWrap/>
            <w:vAlign w:val="bottom"/>
            <w:hideMark/>
          </w:tcPr>
          <w:p w14:paraId="48FF1769"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13.4</w:t>
            </w:r>
          </w:p>
        </w:tc>
        <w:tc>
          <w:tcPr>
            <w:tcW w:w="236" w:type="dxa"/>
            <w:vMerge/>
            <w:tcBorders>
              <w:top w:val="nil"/>
              <w:left w:val="nil"/>
              <w:bottom w:val="nil"/>
              <w:right w:val="nil"/>
            </w:tcBorders>
            <w:vAlign w:val="center"/>
            <w:hideMark/>
          </w:tcPr>
          <w:p w14:paraId="7D31F69A" w14:textId="77777777" w:rsidR="003A7A8E" w:rsidRPr="003A7A8E" w:rsidRDefault="003A7A8E" w:rsidP="0002452B">
            <w:pPr>
              <w:rPr>
                <w:rFonts w:ascii="Times New Roman" w:hAnsi="Times New Roman"/>
                <w:b/>
                <w:bCs/>
                <w:sz w:val="18"/>
                <w:szCs w:val="18"/>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0CE5B86"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AUG</w:t>
            </w:r>
          </w:p>
        </w:tc>
        <w:tc>
          <w:tcPr>
            <w:tcW w:w="628" w:type="dxa"/>
            <w:tcBorders>
              <w:top w:val="nil"/>
              <w:left w:val="nil"/>
              <w:bottom w:val="single" w:sz="4" w:space="0" w:color="auto"/>
              <w:right w:val="single" w:sz="4" w:space="0" w:color="auto"/>
            </w:tcBorders>
            <w:shd w:val="clear" w:color="auto" w:fill="auto"/>
            <w:noWrap/>
            <w:vAlign w:val="bottom"/>
            <w:hideMark/>
          </w:tcPr>
          <w:p w14:paraId="0799D49D"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6.3</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337E2F9A"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9.1</w:t>
            </w:r>
          </w:p>
        </w:tc>
      </w:tr>
      <w:tr w:rsidR="003A7A8E" w:rsidRPr="003A7A8E" w14:paraId="1EE8B26C" w14:textId="77777777" w:rsidTr="003A7A8E">
        <w:trPr>
          <w:trHeight w:val="70"/>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14:paraId="73D444A2"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AUG</w:t>
            </w:r>
          </w:p>
        </w:tc>
        <w:tc>
          <w:tcPr>
            <w:tcW w:w="605" w:type="dxa"/>
            <w:tcBorders>
              <w:top w:val="nil"/>
              <w:left w:val="nil"/>
              <w:bottom w:val="single" w:sz="4" w:space="0" w:color="auto"/>
              <w:right w:val="single" w:sz="4" w:space="0" w:color="auto"/>
            </w:tcBorders>
            <w:shd w:val="clear" w:color="auto" w:fill="auto"/>
            <w:noWrap/>
            <w:vAlign w:val="bottom"/>
            <w:hideMark/>
          </w:tcPr>
          <w:p w14:paraId="3159F207"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8.6</w:t>
            </w:r>
          </w:p>
        </w:tc>
        <w:tc>
          <w:tcPr>
            <w:tcW w:w="606" w:type="dxa"/>
            <w:tcBorders>
              <w:top w:val="nil"/>
              <w:left w:val="nil"/>
              <w:bottom w:val="single" w:sz="4" w:space="0" w:color="auto"/>
              <w:right w:val="single" w:sz="4" w:space="0" w:color="auto"/>
            </w:tcBorders>
            <w:shd w:val="clear" w:color="auto" w:fill="auto"/>
            <w:noWrap/>
            <w:vAlign w:val="bottom"/>
            <w:hideMark/>
          </w:tcPr>
          <w:p w14:paraId="62A6B97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12.3</w:t>
            </w:r>
          </w:p>
        </w:tc>
        <w:tc>
          <w:tcPr>
            <w:tcW w:w="266" w:type="dxa"/>
            <w:vMerge/>
            <w:tcBorders>
              <w:top w:val="nil"/>
              <w:left w:val="nil"/>
              <w:bottom w:val="nil"/>
              <w:right w:val="single" w:sz="4" w:space="0" w:color="auto"/>
            </w:tcBorders>
            <w:vAlign w:val="center"/>
            <w:hideMark/>
          </w:tcPr>
          <w:p w14:paraId="312578D9" w14:textId="77777777" w:rsidR="003A7A8E" w:rsidRPr="003A7A8E" w:rsidRDefault="003A7A8E" w:rsidP="0002452B">
            <w:pPr>
              <w:rPr>
                <w:rFonts w:ascii="Times New Roman" w:hAnsi="Times New Roman"/>
                <w:b/>
                <w:bCs/>
                <w:sz w:val="18"/>
                <w:szCs w:val="18"/>
                <w:lang w:eastAsia="en-GB"/>
              </w:rPr>
            </w:pPr>
          </w:p>
        </w:tc>
        <w:tc>
          <w:tcPr>
            <w:tcW w:w="1396" w:type="dxa"/>
            <w:tcBorders>
              <w:top w:val="nil"/>
              <w:left w:val="nil"/>
              <w:bottom w:val="single" w:sz="4" w:space="0" w:color="auto"/>
              <w:right w:val="single" w:sz="4" w:space="0" w:color="auto"/>
            </w:tcBorders>
            <w:shd w:val="clear" w:color="auto" w:fill="auto"/>
            <w:noWrap/>
            <w:vAlign w:val="bottom"/>
            <w:hideMark/>
          </w:tcPr>
          <w:p w14:paraId="0599F148"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FEB</w:t>
            </w:r>
          </w:p>
        </w:tc>
        <w:tc>
          <w:tcPr>
            <w:tcW w:w="659" w:type="dxa"/>
            <w:tcBorders>
              <w:top w:val="nil"/>
              <w:left w:val="nil"/>
              <w:bottom w:val="single" w:sz="4" w:space="0" w:color="auto"/>
              <w:right w:val="single" w:sz="4" w:space="0" w:color="auto"/>
            </w:tcBorders>
            <w:shd w:val="clear" w:color="auto" w:fill="auto"/>
            <w:noWrap/>
            <w:vAlign w:val="bottom"/>
            <w:hideMark/>
          </w:tcPr>
          <w:p w14:paraId="7DC9FF77"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9.2</w:t>
            </w:r>
          </w:p>
        </w:tc>
        <w:tc>
          <w:tcPr>
            <w:tcW w:w="606" w:type="dxa"/>
            <w:tcBorders>
              <w:top w:val="nil"/>
              <w:left w:val="nil"/>
              <w:bottom w:val="single" w:sz="4" w:space="0" w:color="auto"/>
              <w:right w:val="single" w:sz="4" w:space="0" w:color="auto"/>
            </w:tcBorders>
            <w:shd w:val="clear" w:color="auto" w:fill="auto"/>
            <w:noWrap/>
            <w:vAlign w:val="bottom"/>
            <w:hideMark/>
          </w:tcPr>
          <w:p w14:paraId="495A6DCB"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13.8</w:t>
            </w:r>
          </w:p>
        </w:tc>
        <w:tc>
          <w:tcPr>
            <w:tcW w:w="236" w:type="dxa"/>
            <w:vMerge/>
            <w:tcBorders>
              <w:top w:val="nil"/>
              <w:left w:val="nil"/>
              <w:bottom w:val="nil"/>
              <w:right w:val="nil"/>
            </w:tcBorders>
            <w:vAlign w:val="center"/>
            <w:hideMark/>
          </w:tcPr>
          <w:p w14:paraId="2D32DE70" w14:textId="77777777" w:rsidR="003A7A8E" w:rsidRPr="003A7A8E" w:rsidRDefault="003A7A8E" w:rsidP="0002452B">
            <w:pPr>
              <w:rPr>
                <w:rFonts w:ascii="Times New Roman" w:hAnsi="Times New Roman"/>
                <w:b/>
                <w:bCs/>
                <w:sz w:val="18"/>
                <w:szCs w:val="18"/>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38C326D"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SEP</w:t>
            </w:r>
          </w:p>
        </w:tc>
        <w:tc>
          <w:tcPr>
            <w:tcW w:w="628" w:type="dxa"/>
            <w:tcBorders>
              <w:top w:val="nil"/>
              <w:left w:val="nil"/>
              <w:bottom w:val="single" w:sz="4" w:space="0" w:color="auto"/>
              <w:right w:val="single" w:sz="4" w:space="0" w:color="auto"/>
            </w:tcBorders>
            <w:shd w:val="clear" w:color="auto" w:fill="auto"/>
            <w:noWrap/>
            <w:vAlign w:val="bottom"/>
            <w:hideMark/>
          </w:tcPr>
          <w:p w14:paraId="04773ADF"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6.3</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6D1A241F"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8.9</w:t>
            </w:r>
          </w:p>
        </w:tc>
      </w:tr>
      <w:tr w:rsidR="003A7A8E" w:rsidRPr="003A7A8E" w14:paraId="3A64B175" w14:textId="77777777" w:rsidTr="003A7A8E">
        <w:trPr>
          <w:trHeight w:val="70"/>
        </w:trPr>
        <w:tc>
          <w:tcPr>
            <w:tcW w:w="1522" w:type="dxa"/>
            <w:tcBorders>
              <w:top w:val="nil"/>
              <w:left w:val="single" w:sz="4" w:space="0" w:color="auto"/>
              <w:bottom w:val="single" w:sz="4" w:space="0" w:color="auto"/>
              <w:right w:val="single" w:sz="4" w:space="0" w:color="auto"/>
            </w:tcBorders>
            <w:shd w:val="clear" w:color="auto" w:fill="auto"/>
            <w:noWrap/>
            <w:vAlign w:val="bottom"/>
            <w:hideMark/>
          </w:tcPr>
          <w:p w14:paraId="6011A822"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2022 SEP</w:t>
            </w:r>
          </w:p>
        </w:tc>
        <w:tc>
          <w:tcPr>
            <w:tcW w:w="605" w:type="dxa"/>
            <w:tcBorders>
              <w:top w:val="nil"/>
              <w:left w:val="nil"/>
              <w:bottom w:val="single" w:sz="4" w:space="0" w:color="auto"/>
              <w:right w:val="single" w:sz="4" w:space="0" w:color="auto"/>
            </w:tcBorders>
            <w:shd w:val="clear" w:color="auto" w:fill="auto"/>
            <w:noWrap/>
            <w:vAlign w:val="bottom"/>
            <w:hideMark/>
          </w:tcPr>
          <w:p w14:paraId="206C047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8.8</w:t>
            </w:r>
          </w:p>
        </w:tc>
        <w:tc>
          <w:tcPr>
            <w:tcW w:w="606" w:type="dxa"/>
            <w:tcBorders>
              <w:top w:val="nil"/>
              <w:left w:val="nil"/>
              <w:bottom w:val="single" w:sz="4" w:space="0" w:color="auto"/>
              <w:right w:val="single" w:sz="4" w:space="0" w:color="auto"/>
            </w:tcBorders>
            <w:shd w:val="clear" w:color="auto" w:fill="auto"/>
            <w:noWrap/>
            <w:vAlign w:val="bottom"/>
            <w:hideMark/>
          </w:tcPr>
          <w:p w14:paraId="6AF3C9C1"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12.6</w:t>
            </w:r>
          </w:p>
        </w:tc>
        <w:tc>
          <w:tcPr>
            <w:tcW w:w="266" w:type="dxa"/>
            <w:vMerge/>
            <w:tcBorders>
              <w:top w:val="nil"/>
              <w:left w:val="nil"/>
              <w:bottom w:val="nil"/>
              <w:right w:val="single" w:sz="4" w:space="0" w:color="auto"/>
            </w:tcBorders>
            <w:vAlign w:val="center"/>
            <w:hideMark/>
          </w:tcPr>
          <w:p w14:paraId="258FD55F" w14:textId="77777777" w:rsidR="003A7A8E" w:rsidRPr="003A7A8E" w:rsidRDefault="003A7A8E" w:rsidP="0002452B">
            <w:pPr>
              <w:rPr>
                <w:rFonts w:ascii="Times New Roman" w:hAnsi="Times New Roman"/>
                <w:b/>
                <w:bCs/>
                <w:sz w:val="18"/>
                <w:szCs w:val="18"/>
                <w:lang w:eastAsia="en-GB"/>
              </w:rPr>
            </w:pPr>
          </w:p>
        </w:tc>
        <w:tc>
          <w:tcPr>
            <w:tcW w:w="1396" w:type="dxa"/>
            <w:tcBorders>
              <w:top w:val="nil"/>
              <w:left w:val="nil"/>
              <w:bottom w:val="single" w:sz="4" w:space="0" w:color="auto"/>
              <w:right w:val="single" w:sz="4" w:space="0" w:color="auto"/>
            </w:tcBorders>
            <w:shd w:val="clear" w:color="auto" w:fill="auto"/>
            <w:noWrap/>
            <w:vAlign w:val="bottom"/>
            <w:hideMark/>
          </w:tcPr>
          <w:p w14:paraId="19F9527D"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MAR</w:t>
            </w:r>
          </w:p>
        </w:tc>
        <w:tc>
          <w:tcPr>
            <w:tcW w:w="659" w:type="dxa"/>
            <w:tcBorders>
              <w:top w:val="nil"/>
              <w:left w:val="nil"/>
              <w:bottom w:val="single" w:sz="4" w:space="0" w:color="auto"/>
              <w:right w:val="single" w:sz="4" w:space="0" w:color="auto"/>
            </w:tcBorders>
            <w:shd w:val="clear" w:color="auto" w:fill="auto"/>
            <w:noWrap/>
            <w:vAlign w:val="bottom"/>
            <w:hideMark/>
          </w:tcPr>
          <w:p w14:paraId="0CDE4900"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8.9</w:t>
            </w:r>
          </w:p>
        </w:tc>
        <w:tc>
          <w:tcPr>
            <w:tcW w:w="606" w:type="dxa"/>
            <w:tcBorders>
              <w:top w:val="nil"/>
              <w:left w:val="nil"/>
              <w:bottom w:val="single" w:sz="4" w:space="0" w:color="auto"/>
              <w:right w:val="single" w:sz="4" w:space="0" w:color="auto"/>
            </w:tcBorders>
            <w:shd w:val="clear" w:color="auto" w:fill="auto"/>
            <w:noWrap/>
            <w:vAlign w:val="bottom"/>
            <w:hideMark/>
          </w:tcPr>
          <w:p w14:paraId="46A3325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13.5</w:t>
            </w:r>
          </w:p>
        </w:tc>
        <w:tc>
          <w:tcPr>
            <w:tcW w:w="236" w:type="dxa"/>
            <w:vMerge/>
            <w:tcBorders>
              <w:top w:val="nil"/>
              <w:left w:val="nil"/>
              <w:bottom w:val="nil"/>
              <w:right w:val="nil"/>
            </w:tcBorders>
            <w:vAlign w:val="center"/>
            <w:hideMark/>
          </w:tcPr>
          <w:p w14:paraId="7DCEBC98" w14:textId="77777777" w:rsidR="003A7A8E" w:rsidRPr="003A7A8E" w:rsidRDefault="003A7A8E" w:rsidP="0002452B">
            <w:pPr>
              <w:rPr>
                <w:rFonts w:ascii="Times New Roman" w:hAnsi="Times New Roman"/>
                <w:b/>
                <w:bCs/>
                <w:sz w:val="18"/>
                <w:szCs w:val="18"/>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F260BA0"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OCT</w:t>
            </w:r>
          </w:p>
        </w:tc>
        <w:tc>
          <w:tcPr>
            <w:tcW w:w="628" w:type="dxa"/>
            <w:tcBorders>
              <w:top w:val="nil"/>
              <w:left w:val="nil"/>
              <w:bottom w:val="single" w:sz="4" w:space="0" w:color="auto"/>
              <w:right w:val="single" w:sz="4" w:space="0" w:color="auto"/>
            </w:tcBorders>
            <w:shd w:val="clear" w:color="auto" w:fill="auto"/>
            <w:noWrap/>
            <w:vAlign w:val="bottom"/>
            <w:hideMark/>
          </w:tcPr>
          <w:p w14:paraId="7198F56E"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4.7</w:t>
            </w:r>
          </w:p>
        </w:tc>
        <w:tc>
          <w:tcPr>
            <w:tcW w:w="606" w:type="dxa"/>
            <w:gridSpan w:val="2"/>
            <w:tcBorders>
              <w:top w:val="nil"/>
              <w:left w:val="nil"/>
              <w:bottom w:val="single" w:sz="4" w:space="0" w:color="auto"/>
              <w:right w:val="single" w:sz="4" w:space="0" w:color="auto"/>
            </w:tcBorders>
            <w:shd w:val="clear" w:color="auto" w:fill="auto"/>
            <w:noWrap/>
            <w:vAlign w:val="bottom"/>
            <w:hideMark/>
          </w:tcPr>
          <w:p w14:paraId="140C63FE"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6.1</w:t>
            </w:r>
          </w:p>
        </w:tc>
      </w:tr>
      <w:tr w:rsidR="003A7A8E" w:rsidRPr="003A7A8E" w14:paraId="71C02F4F" w14:textId="77777777" w:rsidTr="003A7A8E">
        <w:trPr>
          <w:trHeight w:val="70"/>
        </w:trPr>
        <w:tc>
          <w:tcPr>
            <w:tcW w:w="1522" w:type="dxa"/>
            <w:tcBorders>
              <w:top w:val="nil"/>
              <w:left w:val="nil"/>
              <w:bottom w:val="nil"/>
              <w:right w:val="nil"/>
            </w:tcBorders>
            <w:shd w:val="clear" w:color="auto" w:fill="auto"/>
            <w:noWrap/>
            <w:vAlign w:val="bottom"/>
            <w:hideMark/>
          </w:tcPr>
          <w:p w14:paraId="43F8B975" w14:textId="77777777" w:rsidR="003A7A8E" w:rsidRPr="003A7A8E" w:rsidRDefault="003A7A8E" w:rsidP="0002452B">
            <w:pPr>
              <w:jc w:val="center"/>
              <w:rPr>
                <w:rFonts w:ascii="Times New Roman" w:hAnsi="Times New Roman"/>
                <w:sz w:val="18"/>
                <w:szCs w:val="18"/>
                <w:lang w:eastAsia="en-GB"/>
              </w:rPr>
            </w:pPr>
          </w:p>
        </w:tc>
        <w:tc>
          <w:tcPr>
            <w:tcW w:w="605" w:type="dxa"/>
            <w:tcBorders>
              <w:top w:val="nil"/>
              <w:left w:val="nil"/>
              <w:bottom w:val="nil"/>
              <w:right w:val="nil"/>
            </w:tcBorders>
            <w:shd w:val="clear" w:color="auto" w:fill="auto"/>
            <w:noWrap/>
            <w:vAlign w:val="bottom"/>
            <w:hideMark/>
          </w:tcPr>
          <w:p w14:paraId="37EFA32F" w14:textId="77777777" w:rsidR="003A7A8E" w:rsidRPr="003A7A8E" w:rsidRDefault="003A7A8E" w:rsidP="0002452B">
            <w:pPr>
              <w:rPr>
                <w:rFonts w:ascii="Times New Roman" w:hAnsi="Times New Roman"/>
                <w:sz w:val="18"/>
                <w:szCs w:val="18"/>
                <w:lang w:eastAsia="en-GB"/>
              </w:rPr>
            </w:pPr>
          </w:p>
        </w:tc>
        <w:tc>
          <w:tcPr>
            <w:tcW w:w="606" w:type="dxa"/>
            <w:tcBorders>
              <w:top w:val="nil"/>
              <w:left w:val="nil"/>
              <w:bottom w:val="nil"/>
              <w:right w:val="nil"/>
            </w:tcBorders>
            <w:shd w:val="clear" w:color="auto" w:fill="auto"/>
            <w:noWrap/>
            <w:vAlign w:val="bottom"/>
            <w:hideMark/>
          </w:tcPr>
          <w:p w14:paraId="7F540834"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 </w:t>
            </w:r>
          </w:p>
        </w:tc>
        <w:tc>
          <w:tcPr>
            <w:tcW w:w="266" w:type="dxa"/>
            <w:vMerge/>
            <w:tcBorders>
              <w:top w:val="nil"/>
              <w:left w:val="nil"/>
              <w:bottom w:val="nil"/>
              <w:right w:val="single" w:sz="4" w:space="0" w:color="auto"/>
            </w:tcBorders>
            <w:vAlign w:val="center"/>
            <w:hideMark/>
          </w:tcPr>
          <w:p w14:paraId="55CBB3B1" w14:textId="77777777" w:rsidR="003A7A8E" w:rsidRPr="003A7A8E" w:rsidRDefault="003A7A8E" w:rsidP="0002452B">
            <w:pPr>
              <w:rPr>
                <w:rFonts w:ascii="Times New Roman" w:hAnsi="Times New Roman"/>
                <w:b/>
                <w:bCs/>
                <w:sz w:val="18"/>
                <w:szCs w:val="18"/>
                <w:lang w:eastAsia="en-GB"/>
              </w:rPr>
            </w:pPr>
          </w:p>
        </w:tc>
        <w:tc>
          <w:tcPr>
            <w:tcW w:w="1396" w:type="dxa"/>
            <w:tcBorders>
              <w:top w:val="nil"/>
              <w:left w:val="nil"/>
              <w:bottom w:val="single" w:sz="4" w:space="0" w:color="auto"/>
              <w:right w:val="single" w:sz="4" w:space="0" w:color="auto"/>
            </w:tcBorders>
            <w:shd w:val="clear" w:color="auto" w:fill="auto"/>
            <w:noWrap/>
            <w:vAlign w:val="bottom"/>
            <w:hideMark/>
          </w:tcPr>
          <w:p w14:paraId="02B9706F"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2023 APR</w:t>
            </w:r>
          </w:p>
        </w:tc>
        <w:tc>
          <w:tcPr>
            <w:tcW w:w="659" w:type="dxa"/>
            <w:tcBorders>
              <w:top w:val="nil"/>
              <w:left w:val="nil"/>
              <w:bottom w:val="single" w:sz="4" w:space="0" w:color="auto"/>
              <w:right w:val="single" w:sz="4" w:space="0" w:color="auto"/>
            </w:tcBorders>
            <w:shd w:val="clear" w:color="auto" w:fill="auto"/>
            <w:noWrap/>
            <w:vAlign w:val="bottom"/>
            <w:hideMark/>
          </w:tcPr>
          <w:p w14:paraId="1F1B11B7"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7.8</w:t>
            </w:r>
          </w:p>
        </w:tc>
        <w:tc>
          <w:tcPr>
            <w:tcW w:w="606" w:type="dxa"/>
            <w:tcBorders>
              <w:top w:val="nil"/>
              <w:left w:val="nil"/>
              <w:bottom w:val="single" w:sz="4" w:space="0" w:color="auto"/>
              <w:right w:val="single" w:sz="4" w:space="0" w:color="auto"/>
            </w:tcBorders>
            <w:shd w:val="clear" w:color="auto" w:fill="auto"/>
            <w:noWrap/>
            <w:vAlign w:val="bottom"/>
            <w:hideMark/>
          </w:tcPr>
          <w:p w14:paraId="6C83669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11.4</w:t>
            </w:r>
          </w:p>
        </w:tc>
        <w:tc>
          <w:tcPr>
            <w:tcW w:w="236" w:type="dxa"/>
            <w:vMerge/>
            <w:tcBorders>
              <w:top w:val="nil"/>
              <w:left w:val="nil"/>
              <w:bottom w:val="nil"/>
              <w:right w:val="nil"/>
            </w:tcBorders>
            <w:vAlign w:val="center"/>
            <w:hideMark/>
          </w:tcPr>
          <w:p w14:paraId="08034F74" w14:textId="77777777" w:rsidR="003A7A8E" w:rsidRPr="003A7A8E" w:rsidRDefault="003A7A8E" w:rsidP="0002452B">
            <w:pPr>
              <w:rPr>
                <w:rFonts w:ascii="Times New Roman" w:hAnsi="Times New Roman"/>
                <w:b/>
                <w:bCs/>
                <w:sz w:val="18"/>
                <w:szCs w:val="18"/>
                <w:lang w:eastAsia="en-GB"/>
              </w:rPr>
            </w:pPr>
          </w:p>
        </w:tc>
        <w:tc>
          <w:tcPr>
            <w:tcW w:w="1379" w:type="dxa"/>
            <w:tcBorders>
              <w:top w:val="nil"/>
              <w:left w:val="nil"/>
              <w:bottom w:val="nil"/>
              <w:right w:val="nil"/>
            </w:tcBorders>
            <w:shd w:val="clear" w:color="auto" w:fill="auto"/>
            <w:noWrap/>
            <w:vAlign w:val="bottom"/>
            <w:hideMark/>
          </w:tcPr>
          <w:p w14:paraId="020BC938" w14:textId="77777777" w:rsidR="003A7A8E" w:rsidRPr="003A7A8E" w:rsidRDefault="003A7A8E" w:rsidP="0002452B">
            <w:pPr>
              <w:jc w:val="center"/>
              <w:rPr>
                <w:rFonts w:ascii="Times New Roman" w:hAnsi="Times New Roman"/>
                <w:sz w:val="18"/>
                <w:szCs w:val="18"/>
                <w:lang w:eastAsia="en-GB"/>
              </w:rPr>
            </w:pPr>
          </w:p>
        </w:tc>
        <w:tc>
          <w:tcPr>
            <w:tcW w:w="628" w:type="dxa"/>
            <w:tcBorders>
              <w:top w:val="nil"/>
              <w:left w:val="nil"/>
              <w:bottom w:val="nil"/>
              <w:right w:val="nil"/>
            </w:tcBorders>
            <w:shd w:val="clear" w:color="auto" w:fill="auto"/>
            <w:noWrap/>
            <w:vAlign w:val="bottom"/>
            <w:hideMark/>
          </w:tcPr>
          <w:p w14:paraId="1933260A" w14:textId="77777777" w:rsidR="003A7A8E" w:rsidRPr="003A7A8E" w:rsidRDefault="003A7A8E" w:rsidP="0002452B">
            <w:pPr>
              <w:rPr>
                <w:rFonts w:ascii="Times New Roman" w:hAnsi="Times New Roman"/>
                <w:sz w:val="18"/>
                <w:szCs w:val="18"/>
                <w:lang w:eastAsia="en-GB"/>
              </w:rPr>
            </w:pPr>
          </w:p>
        </w:tc>
        <w:tc>
          <w:tcPr>
            <w:tcW w:w="606" w:type="dxa"/>
            <w:gridSpan w:val="2"/>
            <w:tcBorders>
              <w:top w:val="nil"/>
              <w:left w:val="nil"/>
              <w:bottom w:val="nil"/>
              <w:right w:val="nil"/>
            </w:tcBorders>
            <w:shd w:val="clear" w:color="auto" w:fill="auto"/>
            <w:noWrap/>
            <w:vAlign w:val="bottom"/>
            <w:hideMark/>
          </w:tcPr>
          <w:p w14:paraId="5A47060E" w14:textId="77777777" w:rsidR="003A7A8E" w:rsidRPr="003A7A8E" w:rsidRDefault="003A7A8E" w:rsidP="0002452B">
            <w:pPr>
              <w:rPr>
                <w:rFonts w:ascii="Times New Roman" w:hAnsi="Times New Roman"/>
                <w:sz w:val="18"/>
                <w:szCs w:val="18"/>
                <w:lang w:eastAsia="en-GB"/>
              </w:rPr>
            </w:pPr>
          </w:p>
        </w:tc>
      </w:tr>
    </w:tbl>
    <w:p w14:paraId="361C440F" w14:textId="77777777" w:rsidR="003A7A8E" w:rsidRPr="003A7A8E" w:rsidRDefault="003A7A8E" w:rsidP="003A7A8E">
      <w:pPr>
        <w:ind w:left="1560" w:right="-330"/>
        <w:jc w:val="both"/>
        <w:rPr>
          <w:rFonts w:ascii="Times New Roman" w:hAnsi="Times New Roman"/>
          <w:sz w:val="16"/>
          <w:szCs w:val="16"/>
        </w:rPr>
      </w:pPr>
    </w:p>
    <w:p w14:paraId="756BD0E2" w14:textId="77777777" w:rsidR="003A7A8E" w:rsidRPr="00A11118" w:rsidRDefault="003A7A8E" w:rsidP="003A7A8E">
      <w:pPr>
        <w:ind w:left="1440" w:right="-330"/>
        <w:jc w:val="both"/>
        <w:rPr>
          <w:rFonts w:ascii="Times New Roman" w:hAnsi="Times New Roman"/>
          <w:sz w:val="24"/>
          <w:szCs w:val="24"/>
        </w:rPr>
      </w:pPr>
      <w:r w:rsidRPr="00A11118">
        <w:rPr>
          <w:rFonts w:ascii="Times New Roman" w:hAnsi="Times New Roman"/>
          <w:sz w:val="24"/>
          <w:szCs w:val="24"/>
        </w:rPr>
        <w:t>To put the impact of inflation into perspective, please also refer to the graph below which shows the compounded impact of the annual CPI and RPI levels when compared to the approved precept levels per Band D properties since 2013/14.</w:t>
      </w:r>
    </w:p>
    <w:p w14:paraId="44395B59" w14:textId="338EFB2A" w:rsidR="003A7A8E" w:rsidRDefault="003A7A8E" w:rsidP="003A7A8E">
      <w:pPr>
        <w:ind w:left="-993" w:right="-330"/>
        <w:jc w:val="center"/>
        <w:rPr>
          <w:rFonts w:ascii="Times New Roman" w:hAnsi="Times New Roman"/>
          <w:sz w:val="24"/>
          <w:szCs w:val="24"/>
        </w:rPr>
      </w:pPr>
      <w:r w:rsidRPr="00F320AC">
        <w:rPr>
          <w:rFonts w:ascii="Times New Roman" w:hAnsi="Times New Roman"/>
          <w:noProof/>
          <w:sz w:val="24"/>
          <w:szCs w:val="24"/>
        </w:rPr>
        <w:drawing>
          <wp:inline distT="0" distB="0" distL="0" distR="0" wp14:anchorId="32544AE0" wp14:editId="375306F9">
            <wp:extent cx="4143375" cy="3781425"/>
            <wp:effectExtent l="0" t="0" r="9525" b="9525"/>
            <wp:docPr id="489808420" name="Picture 489808420" descr="A graph showing comparisons between actual Precept and CPI/RFI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08420" name="Picture 489808420" descr="A graph showing comparisons between actual Precept and CPI/RFI figures"/>
                    <pic:cNvPicPr/>
                  </pic:nvPicPr>
                  <pic:blipFill>
                    <a:blip r:embed="rId12"/>
                    <a:stretch>
                      <a:fillRect/>
                    </a:stretch>
                  </pic:blipFill>
                  <pic:spPr>
                    <a:xfrm>
                      <a:off x="0" y="0"/>
                      <a:ext cx="4180789" cy="3815571"/>
                    </a:xfrm>
                    <a:prstGeom prst="rect">
                      <a:avLst/>
                    </a:prstGeom>
                  </pic:spPr>
                </pic:pic>
              </a:graphicData>
            </a:graphic>
          </wp:inline>
        </w:drawing>
      </w:r>
    </w:p>
    <w:p w14:paraId="677238E0" w14:textId="77777777" w:rsidR="003A7A8E" w:rsidRPr="003A7A8E" w:rsidRDefault="003A7A8E" w:rsidP="003A7A8E">
      <w:pPr>
        <w:ind w:left="-709" w:right="-330"/>
        <w:rPr>
          <w:rFonts w:ascii="Times New Roman" w:hAnsi="Times New Roman"/>
          <w:sz w:val="16"/>
          <w:szCs w:val="16"/>
        </w:rPr>
      </w:pPr>
    </w:p>
    <w:p w14:paraId="23FCD786" w14:textId="77777777" w:rsidR="003A7A8E" w:rsidRPr="0024791D" w:rsidRDefault="003A7A8E" w:rsidP="003A7A8E">
      <w:pPr>
        <w:ind w:left="1418" w:right="-330"/>
        <w:jc w:val="both"/>
        <w:rPr>
          <w:rFonts w:ascii="Times New Roman" w:hAnsi="Times New Roman"/>
          <w:sz w:val="24"/>
          <w:szCs w:val="24"/>
        </w:rPr>
      </w:pPr>
      <w:r w:rsidRPr="0024791D">
        <w:rPr>
          <w:rFonts w:ascii="Times New Roman" w:hAnsi="Times New Roman"/>
          <w:sz w:val="24"/>
          <w:szCs w:val="24"/>
        </w:rPr>
        <w:t xml:space="preserve">The </w:t>
      </w:r>
      <w:r>
        <w:rPr>
          <w:rFonts w:ascii="Times New Roman" w:hAnsi="Times New Roman"/>
          <w:sz w:val="24"/>
          <w:szCs w:val="24"/>
        </w:rPr>
        <w:t xml:space="preserve">above </w:t>
      </w:r>
      <w:r w:rsidRPr="0024791D">
        <w:rPr>
          <w:rFonts w:ascii="Times New Roman" w:hAnsi="Times New Roman"/>
          <w:sz w:val="24"/>
          <w:szCs w:val="24"/>
        </w:rPr>
        <w:t xml:space="preserve">graph clearly shows the precept for 2023/24 would be £146.76 per Band D property had council applied the annual CPI increases for April each year since 2013/14 as opposed to the </w:t>
      </w:r>
      <w:r>
        <w:rPr>
          <w:rFonts w:ascii="Times New Roman" w:hAnsi="Times New Roman"/>
          <w:sz w:val="24"/>
          <w:szCs w:val="24"/>
        </w:rPr>
        <w:t xml:space="preserve">current precept of </w:t>
      </w:r>
      <w:r w:rsidRPr="0024791D">
        <w:rPr>
          <w:rFonts w:ascii="Times New Roman" w:hAnsi="Times New Roman"/>
          <w:sz w:val="24"/>
          <w:szCs w:val="24"/>
        </w:rPr>
        <w:t xml:space="preserve">£116.94 </w:t>
      </w:r>
      <w:r>
        <w:rPr>
          <w:rFonts w:ascii="Times New Roman" w:hAnsi="Times New Roman"/>
          <w:sz w:val="24"/>
          <w:szCs w:val="24"/>
        </w:rPr>
        <w:t xml:space="preserve">per Band D Property </w:t>
      </w:r>
      <w:r w:rsidRPr="0024791D">
        <w:rPr>
          <w:rFonts w:ascii="Times New Roman" w:hAnsi="Times New Roman"/>
          <w:sz w:val="24"/>
          <w:szCs w:val="24"/>
        </w:rPr>
        <w:t>for 2023/24. The precept would have been £169.43 had the RPI increases been applied.</w:t>
      </w:r>
    </w:p>
    <w:p w14:paraId="35E4E39B" w14:textId="77777777" w:rsidR="003A7A8E" w:rsidRPr="00B2316C" w:rsidRDefault="003A7A8E" w:rsidP="003A7A8E">
      <w:pPr>
        <w:ind w:left="-567" w:right="-809"/>
        <w:rPr>
          <w:rFonts w:ascii="Times New Roman" w:hAnsi="Times New Roman"/>
          <w:b/>
          <w:bCs/>
          <w:sz w:val="24"/>
          <w:szCs w:val="24"/>
          <w:u w:val="single"/>
        </w:rPr>
      </w:pPr>
    </w:p>
    <w:p w14:paraId="2CC6D5A2" w14:textId="77777777" w:rsidR="003A7A8E" w:rsidRDefault="003A7A8E" w:rsidP="003A7A8E">
      <w:pPr>
        <w:ind w:left="-11" w:right="-809" w:firstLine="1429"/>
        <w:rPr>
          <w:rFonts w:ascii="Times New Roman" w:hAnsi="Times New Roman"/>
          <w:b/>
          <w:bCs/>
          <w:sz w:val="24"/>
          <w:szCs w:val="24"/>
          <w:u w:val="single"/>
        </w:rPr>
      </w:pPr>
      <w:r w:rsidRPr="0024791D">
        <w:rPr>
          <w:rFonts w:ascii="Times New Roman" w:hAnsi="Times New Roman"/>
          <w:b/>
          <w:bCs/>
          <w:sz w:val="24"/>
          <w:szCs w:val="24"/>
          <w:u w:val="single"/>
        </w:rPr>
        <w:t xml:space="preserve">PRECEPT HISTORY </w:t>
      </w:r>
    </w:p>
    <w:p w14:paraId="566C4FDF" w14:textId="77777777" w:rsidR="003A7A8E" w:rsidRPr="0024791D" w:rsidRDefault="003A7A8E" w:rsidP="003A7A8E">
      <w:pPr>
        <w:ind w:left="1418" w:right="-284"/>
        <w:jc w:val="both"/>
        <w:rPr>
          <w:rFonts w:ascii="Times New Roman" w:hAnsi="Times New Roman"/>
          <w:sz w:val="24"/>
          <w:szCs w:val="24"/>
        </w:rPr>
      </w:pPr>
      <w:r w:rsidRPr="0024791D">
        <w:rPr>
          <w:rFonts w:ascii="Times New Roman" w:hAnsi="Times New Roman"/>
          <w:sz w:val="24"/>
          <w:szCs w:val="24"/>
        </w:rPr>
        <w:t>The graph below shows the history of the precept since 2013/14 and clearly shows the years when the precept was frozen.</w:t>
      </w:r>
    </w:p>
    <w:p w14:paraId="14410497" w14:textId="77777777" w:rsidR="003A7A8E" w:rsidRPr="00B2316C" w:rsidRDefault="003A7A8E" w:rsidP="003A7A8E">
      <w:pPr>
        <w:ind w:left="-1134" w:right="-809"/>
        <w:jc w:val="center"/>
        <w:rPr>
          <w:rFonts w:ascii="Times New Roman" w:hAnsi="Times New Roman"/>
          <w:sz w:val="24"/>
          <w:szCs w:val="24"/>
        </w:rPr>
      </w:pPr>
      <w:r w:rsidRPr="00825905">
        <w:rPr>
          <w:rFonts w:ascii="Times New Roman" w:hAnsi="Times New Roman"/>
          <w:noProof/>
          <w:sz w:val="24"/>
          <w:szCs w:val="24"/>
        </w:rPr>
        <w:drawing>
          <wp:inline distT="0" distB="0" distL="0" distR="0" wp14:anchorId="53CC46D7" wp14:editId="599C739A">
            <wp:extent cx="6877815" cy="4600575"/>
            <wp:effectExtent l="0" t="0" r="0" b="0"/>
            <wp:docPr id="141217053" name="Picture 141217053" descr="A graph showing Precept increases since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7053" name="Picture 141217053" descr="A graph showing Precept increases since 2013/14"/>
                    <pic:cNvPicPr/>
                  </pic:nvPicPr>
                  <pic:blipFill>
                    <a:blip r:embed="rId13"/>
                    <a:stretch>
                      <a:fillRect/>
                    </a:stretch>
                  </pic:blipFill>
                  <pic:spPr>
                    <a:xfrm>
                      <a:off x="0" y="0"/>
                      <a:ext cx="6890370" cy="4608973"/>
                    </a:xfrm>
                    <a:prstGeom prst="rect">
                      <a:avLst/>
                    </a:prstGeom>
                  </pic:spPr>
                </pic:pic>
              </a:graphicData>
            </a:graphic>
          </wp:inline>
        </w:drawing>
      </w:r>
    </w:p>
    <w:p w14:paraId="1D59E1E2" w14:textId="77777777" w:rsidR="003A7A8E" w:rsidRPr="003A7A8E" w:rsidRDefault="003A7A8E" w:rsidP="003A7A8E">
      <w:pPr>
        <w:ind w:left="-709" w:right="-809"/>
        <w:rPr>
          <w:rFonts w:ascii="Times New Roman" w:hAnsi="Times New Roman"/>
          <w:sz w:val="16"/>
          <w:szCs w:val="16"/>
        </w:rPr>
      </w:pPr>
    </w:p>
    <w:p w14:paraId="1C3B6A74" w14:textId="77777777" w:rsidR="003A7A8E" w:rsidRPr="00F77C26" w:rsidRDefault="003A7A8E" w:rsidP="003A7A8E">
      <w:pPr>
        <w:pStyle w:val="ListParagraph"/>
        <w:numPr>
          <w:ilvl w:val="0"/>
          <w:numId w:val="37"/>
        </w:numPr>
        <w:ind w:left="1843" w:right="-284" w:hanging="425"/>
        <w:contextualSpacing w:val="0"/>
        <w:jc w:val="both"/>
        <w:rPr>
          <w:sz w:val="24"/>
          <w:szCs w:val="24"/>
        </w:rPr>
      </w:pPr>
      <w:r>
        <w:rPr>
          <w:b/>
          <w:bCs/>
          <w:sz w:val="24"/>
          <w:szCs w:val="24"/>
          <w:u w:val="single"/>
        </w:rPr>
        <w:t xml:space="preserve">CURRENT </w:t>
      </w:r>
      <w:r w:rsidRPr="004B636D">
        <w:rPr>
          <w:b/>
          <w:bCs/>
          <w:sz w:val="24"/>
          <w:szCs w:val="24"/>
          <w:u w:val="single"/>
        </w:rPr>
        <w:t>2023/24 PRECEPT &amp; COMPARISON WITH OTHER SURROUNDING AREAS</w:t>
      </w:r>
    </w:p>
    <w:p w14:paraId="0C266268" w14:textId="77777777" w:rsidR="003A7A8E" w:rsidRDefault="003A7A8E" w:rsidP="003A7A8E">
      <w:pPr>
        <w:ind w:left="1418" w:right="-284"/>
        <w:jc w:val="both"/>
        <w:rPr>
          <w:rFonts w:ascii="Times New Roman" w:hAnsi="Times New Roman"/>
          <w:sz w:val="24"/>
          <w:szCs w:val="24"/>
        </w:rPr>
      </w:pPr>
      <w:r w:rsidRPr="004B636D">
        <w:rPr>
          <w:rFonts w:ascii="Times New Roman" w:hAnsi="Times New Roman"/>
          <w:sz w:val="24"/>
          <w:szCs w:val="24"/>
        </w:rPr>
        <w:t xml:space="preserve">Below is shown a comparison of the current precepts per Band D properties which shows that Bradley Stoke Town Council is currently well placed when compared to that of other well established comparable town and parish councils. </w:t>
      </w:r>
    </w:p>
    <w:p w14:paraId="0C1EFC79" w14:textId="77777777" w:rsidR="003A7A8E" w:rsidRPr="003A7A8E" w:rsidRDefault="003A7A8E" w:rsidP="003A7A8E">
      <w:pPr>
        <w:ind w:left="1418" w:right="-809"/>
        <w:rPr>
          <w:rFonts w:ascii="Times New Roman" w:hAnsi="Times New Roman"/>
          <w:color w:val="FF0000"/>
          <w:sz w:val="16"/>
          <w:szCs w:val="16"/>
        </w:rPr>
      </w:pPr>
    </w:p>
    <w:tbl>
      <w:tblPr>
        <w:tblW w:w="9355" w:type="dxa"/>
        <w:tblInd w:w="983" w:type="dxa"/>
        <w:tblLook w:val="04A0" w:firstRow="1" w:lastRow="0" w:firstColumn="1" w:lastColumn="0" w:noHBand="0" w:noVBand="1"/>
      </w:tblPr>
      <w:tblGrid>
        <w:gridCol w:w="2410"/>
        <w:gridCol w:w="2126"/>
        <w:gridCol w:w="2693"/>
        <w:gridCol w:w="2126"/>
      </w:tblGrid>
      <w:tr w:rsidR="003A7A8E" w:rsidRPr="003A7A8E" w14:paraId="08D492F2" w14:textId="77777777" w:rsidTr="003A7A8E">
        <w:trPr>
          <w:trHeight w:val="60"/>
        </w:trPr>
        <w:tc>
          <w:tcPr>
            <w:tcW w:w="241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799EFEC" w14:textId="77777777" w:rsidR="003A7A8E" w:rsidRPr="003A7A8E" w:rsidRDefault="003A7A8E" w:rsidP="0002452B">
            <w:pPr>
              <w:rPr>
                <w:rFonts w:ascii="Times New Roman" w:hAnsi="Times New Roman"/>
                <w:b/>
                <w:bCs/>
                <w:sz w:val="18"/>
                <w:szCs w:val="18"/>
                <w:lang w:eastAsia="en-GB"/>
              </w:rPr>
            </w:pPr>
            <w:r w:rsidRPr="003A7A8E">
              <w:rPr>
                <w:rFonts w:ascii="Times New Roman" w:hAnsi="Times New Roman"/>
                <w:b/>
                <w:bCs/>
                <w:sz w:val="18"/>
                <w:szCs w:val="18"/>
                <w:lang w:eastAsia="en-GB"/>
              </w:rPr>
              <w:t>Town/Parish</w:t>
            </w:r>
          </w:p>
        </w:tc>
        <w:tc>
          <w:tcPr>
            <w:tcW w:w="2126" w:type="dxa"/>
            <w:tcBorders>
              <w:top w:val="single" w:sz="8" w:space="0" w:color="auto"/>
              <w:left w:val="nil"/>
              <w:bottom w:val="single" w:sz="8" w:space="0" w:color="auto"/>
              <w:right w:val="single" w:sz="8" w:space="0" w:color="auto"/>
            </w:tcBorders>
            <w:shd w:val="clear" w:color="000000" w:fill="D9D9D9"/>
            <w:noWrap/>
            <w:vAlign w:val="center"/>
            <w:hideMark/>
          </w:tcPr>
          <w:p w14:paraId="2795F6CB"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2023/24 Tax Base</w:t>
            </w:r>
          </w:p>
        </w:tc>
        <w:tc>
          <w:tcPr>
            <w:tcW w:w="2693" w:type="dxa"/>
            <w:tcBorders>
              <w:top w:val="single" w:sz="8" w:space="0" w:color="auto"/>
              <w:left w:val="nil"/>
              <w:bottom w:val="single" w:sz="8" w:space="0" w:color="auto"/>
              <w:right w:val="single" w:sz="8" w:space="0" w:color="auto"/>
            </w:tcBorders>
            <w:shd w:val="clear" w:color="000000" w:fill="D9D9D9"/>
            <w:vAlign w:val="center"/>
            <w:hideMark/>
          </w:tcPr>
          <w:p w14:paraId="3F299D37"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2023/24 Total Annual Precept</w:t>
            </w:r>
          </w:p>
        </w:tc>
        <w:tc>
          <w:tcPr>
            <w:tcW w:w="2126" w:type="dxa"/>
            <w:tcBorders>
              <w:top w:val="single" w:sz="8" w:space="0" w:color="auto"/>
              <w:left w:val="nil"/>
              <w:bottom w:val="single" w:sz="8" w:space="0" w:color="auto"/>
              <w:right w:val="single" w:sz="8" w:space="0" w:color="auto"/>
            </w:tcBorders>
            <w:shd w:val="clear" w:color="000000" w:fill="D9D9D9"/>
            <w:vAlign w:val="center"/>
            <w:hideMark/>
          </w:tcPr>
          <w:p w14:paraId="3A812E28" w14:textId="77777777" w:rsidR="003A7A8E" w:rsidRPr="003A7A8E" w:rsidRDefault="003A7A8E" w:rsidP="0002452B">
            <w:pPr>
              <w:jc w:val="center"/>
              <w:rPr>
                <w:rFonts w:ascii="Times New Roman" w:hAnsi="Times New Roman"/>
                <w:b/>
                <w:bCs/>
                <w:sz w:val="18"/>
                <w:szCs w:val="18"/>
                <w:lang w:eastAsia="en-GB"/>
              </w:rPr>
            </w:pPr>
            <w:r w:rsidRPr="003A7A8E">
              <w:rPr>
                <w:rFonts w:ascii="Times New Roman" w:hAnsi="Times New Roman"/>
                <w:b/>
                <w:bCs/>
                <w:sz w:val="18"/>
                <w:szCs w:val="18"/>
                <w:lang w:eastAsia="en-GB"/>
              </w:rPr>
              <w:t>Precept per Band D</w:t>
            </w:r>
          </w:p>
        </w:tc>
      </w:tr>
      <w:tr w:rsidR="003A7A8E" w:rsidRPr="003A7A8E" w14:paraId="46A1783F"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5E15FC4B"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Almondsbury</w:t>
            </w:r>
          </w:p>
        </w:tc>
        <w:tc>
          <w:tcPr>
            <w:tcW w:w="2126" w:type="dxa"/>
            <w:tcBorders>
              <w:top w:val="nil"/>
              <w:left w:val="nil"/>
              <w:bottom w:val="single" w:sz="8" w:space="0" w:color="auto"/>
              <w:right w:val="single" w:sz="8" w:space="0" w:color="auto"/>
            </w:tcBorders>
            <w:shd w:val="clear" w:color="auto" w:fill="auto"/>
            <w:noWrap/>
            <w:vAlign w:val="center"/>
            <w:hideMark/>
          </w:tcPr>
          <w:p w14:paraId="0C7CB3CC"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2364</w:t>
            </w:r>
          </w:p>
        </w:tc>
        <w:tc>
          <w:tcPr>
            <w:tcW w:w="2693" w:type="dxa"/>
            <w:tcBorders>
              <w:top w:val="nil"/>
              <w:left w:val="nil"/>
              <w:bottom w:val="single" w:sz="8" w:space="0" w:color="auto"/>
              <w:right w:val="single" w:sz="8" w:space="0" w:color="auto"/>
            </w:tcBorders>
            <w:shd w:val="clear" w:color="auto" w:fill="auto"/>
            <w:noWrap/>
            <w:vAlign w:val="center"/>
            <w:hideMark/>
          </w:tcPr>
          <w:p w14:paraId="270A57D4"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£270,040</w:t>
            </w:r>
          </w:p>
        </w:tc>
        <w:tc>
          <w:tcPr>
            <w:tcW w:w="2126" w:type="dxa"/>
            <w:tcBorders>
              <w:top w:val="nil"/>
              <w:left w:val="nil"/>
              <w:bottom w:val="single" w:sz="8" w:space="0" w:color="auto"/>
              <w:right w:val="single" w:sz="8" w:space="0" w:color="auto"/>
            </w:tcBorders>
            <w:shd w:val="clear" w:color="auto" w:fill="auto"/>
            <w:noWrap/>
            <w:vAlign w:val="center"/>
            <w:hideMark/>
          </w:tcPr>
          <w:p w14:paraId="52D814C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£114.23</w:t>
            </w:r>
          </w:p>
        </w:tc>
      </w:tr>
      <w:tr w:rsidR="003A7A8E" w:rsidRPr="003A7A8E" w14:paraId="079A122E"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3B8EE8F2"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Alveston</w:t>
            </w:r>
          </w:p>
        </w:tc>
        <w:tc>
          <w:tcPr>
            <w:tcW w:w="2126" w:type="dxa"/>
            <w:tcBorders>
              <w:top w:val="nil"/>
              <w:left w:val="nil"/>
              <w:bottom w:val="single" w:sz="8" w:space="0" w:color="auto"/>
              <w:right w:val="single" w:sz="8" w:space="0" w:color="auto"/>
            </w:tcBorders>
            <w:shd w:val="clear" w:color="auto" w:fill="auto"/>
            <w:noWrap/>
            <w:vAlign w:val="center"/>
            <w:hideMark/>
          </w:tcPr>
          <w:p w14:paraId="748B6081"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1367</w:t>
            </w:r>
          </w:p>
        </w:tc>
        <w:tc>
          <w:tcPr>
            <w:tcW w:w="2693" w:type="dxa"/>
            <w:tcBorders>
              <w:top w:val="nil"/>
              <w:left w:val="nil"/>
              <w:bottom w:val="single" w:sz="8" w:space="0" w:color="auto"/>
              <w:right w:val="single" w:sz="8" w:space="0" w:color="auto"/>
            </w:tcBorders>
            <w:shd w:val="clear" w:color="auto" w:fill="auto"/>
            <w:noWrap/>
            <w:vAlign w:val="center"/>
            <w:hideMark/>
          </w:tcPr>
          <w:p w14:paraId="220237D7"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£63,310</w:t>
            </w:r>
          </w:p>
        </w:tc>
        <w:tc>
          <w:tcPr>
            <w:tcW w:w="2126" w:type="dxa"/>
            <w:tcBorders>
              <w:top w:val="nil"/>
              <w:left w:val="nil"/>
              <w:bottom w:val="single" w:sz="8" w:space="0" w:color="auto"/>
              <w:right w:val="single" w:sz="8" w:space="0" w:color="auto"/>
            </w:tcBorders>
            <w:shd w:val="clear" w:color="auto" w:fill="auto"/>
            <w:noWrap/>
            <w:vAlign w:val="center"/>
            <w:hideMark/>
          </w:tcPr>
          <w:p w14:paraId="4A24FA10"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£46.31</w:t>
            </w:r>
          </w:p>
        </w:tc>
      </w:tr>
      <w:tr w:rsidR="003A7A8E" w:rsidRPr="003A7A8E" w14:paraId="6D45A4D3"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C5E0B3" w:themeFill="accent6" w:themeFillTint="66"/>
            <w:noWrap/>
            <w:vAlign w:val="center"/>
            <w:hideMark/>
          </w:tcPr>
          <w:p w14:paraId="3CB8246F"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Bradley Stoke</w:t>
            </w:r>
          </w:p>
        </w:tc>
        <w:tc>
          <w:tcPr>
            <w:tcW w:w="2126" w:type="dxa"/>
            <w:tcBorders>
              <w:top w:val="nil"/>
              <w:left w:val="nil"/>
              <w:bottom w:val="single" w:sz="8" w:space="0" w:color="auto"/>
              <w:right w:val="single" w:sz="8" w:space="0" w:color="auto"/>
            </w:tcBorders>
            <w:shd w:val="clear" w:color="auto" w:fill="C5E0B3" w:themeFill="accent6" w:themeFillTint="66"/>
            <w:noWrap/>
            <w:vAlign w:val="center"/>
            <w:hideMark/>
          </w:tcPr>
          <w:p w14:paraId="7F5A993A"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6979</w:t>
            </w:r>
          </w:p>
        </w:tc>
        <w:tc>
          <w:tcPr>
            <w:tcW w:w="2693" w:type="dxa"/>
            <w:tcBorders>
              <w:top w:val="nil"/>
              <w:left w:val="nil"/>
              <w:bottom w:val="single" w:sz="8" w:space="0" w:color="auto"/>
              <w:right w:val="single" w:sz="8" w:space="0" w:color="auto"/>
            </w:tcBorders>
            <w:shd w:val="clear" w:color="auto" w:fill="C5E0B3" w:themeFill="accent6" w:themeFillTint="66"/>
            <w:noWrap/>
            <w:vAlign w:val="center"/>
            <w:hideMark/>
          </w:tcPr>
          <w:p w14:paraId="51B53D48"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£816,125</w:t>
            </w:r>
          </w:p>
        </w:tc>
        <w:tc>
          <w:tcPr>
            <w:tcW w:w="2126" w:type="dxa"/>
            <w:tcBorders>
              <w:top w:val="nil"/>
              <w:left w:val="nil"/>
              <w:bottom w:val="single" w:sz="8" w:space="0" w:color="auto"/>
              <w:right w:val="single" w:sz="8" w:space="0" w:color="auto"/>
            </w:tcBorders>
            <w:shd w:val="clear" w:color="auto" w:fill="C5E0B3" w:themeFill="accent6" w:themeFillTint="66"/>
            <w:noWrap/>
            <w:vAlign w:val="center"/>
            <w:hideMark/>
          </w:tcPr>
          <w:p w14:paraId="30FCCCB2"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£116.94</w:t>
            </w:r>
          </w:p>
        </w:tc>
      </w:tr>
      <w:tr w:rsidR="003A7A8E" w:rsidRPr="003A7A8E" w14:paraId="26868CBC"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tcPr>
          <w:p w14:paraId="23D11C87"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Charlton Hayes</w:t>
            </w:r>
          </w:p>
        </w:tc>
        <w:tc>
          <w:tcPr>
            <w:tcW w:w="2126" w:type="dxa"/>
            <w:tcBorders>
              <w:top w:val="nil"/>
              <w:left w:val="nil"/>
              <w:bottom w:val="single" w:sz="8" w:space="0" w:color="auto"/>
              <w:right w:val="single" w:sz="8" w:space="0" w:color="auto"/>
            </w:tcBorders>
            <w:shd w:val="clear" w:color="auto" w:fill="auto"/>
            <w:noWrap/>
            <w:vAlign w:val="center"/>
          </w:tcPr>
          <w:p w14:paraId="284033D9"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1872</w:t>
            </w:r>
          </w:p>
        </w:tc>
        <w:tc>
          <w:tcPr>
            <w:tcW w:w="2693" w:type="dxa"/>
            <w:tcBorders>
              <w:top w:val="nil"/>
              <w:left w:val="nil"/>
              <w:bottom w:val="single" w:sz="8" w:space="0" w:color="auto"/>
              <w:right w:val="single" w:sz="8" w:space="0" w:color="auto"/>
            </w:tcBorders>
            <w:shd w:val="clear" w:color="auto" w:fill="auto"/>
            <w:noWrap/>
            <w:vAlign w:val="center"/>
          </w:tcPr>
          <w:p w14:paraId="4211C647"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£65,700</w:t>
            </w:r>
          </w:p>
        </w:tc>
        <w:tc>
          <w:tcPr>
            <w:tcW w:w="2126" w:type="dxa"/>
            <w:tcBorders>
              <w:top w:val="nil"/>
              <w:left w:val="nil"/>
              <w:bottom w:val="single" w:sz="8" w:space="0" w:color="auto"/>
              <w:right w:val="single" w:sz="8" w:space="0" w:color="auto"/>
            </w:tcBorders>
            <w:shd w:val="clear" w:color="auto" w:fill="auto"/>
            <w:noWrap/>
            <w:vAlign w:val="center"/>
          </w:tcPr>
          <w:p w14:paraId="3EF05F58"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£35.10</w:t>
            </w:r>
          </w:p>
        </w:tc>
      </w:tr>
      <w:tr w:rsidR="003A7A8E" w:rsidRPr="003A7A8E" w14:paraId="52A011E2"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12D1D301"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Emersons Green</w:t>
            </w:r>
          </w:p>
        </w:tc>
        <w:tc>
          <w:tcPr>
            <w:tcW w:w="2126" w:type="dxa"/>
            <w:tcBorders>
              <w:top w:val="nil"/>
              <w:left w:val="nil"/>
              <w:bottom w:val="single" w:sz="8" w:space="0" w:color="auto"/>
              <w:right w:val="single" w:sz="8" w:space="0" w:color="auto"/>
            </w:tcBorders>
            <w:shd w:val="clear" w:color="auto" w:fill="auto"/>
            <w:noWrap/>
            <w:vAlign w:val="center"/>
            <w:hideMark/>
          </w:tcPr>
          <w:p w14:paraId="16988483"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6956</w:t>
            </w:r>
          </w:p>
        </w:tc>
        <w:tc>
          <w:tcPr>
            <w:tcW w:w="2693" w:type="dxa"/>
            <w:tcBorders>
              <w:top w:val="nil"/>
              <w:left w:val="nil"/>
              <w:bottom w:val="single" w:sz="8" w:space="0" w:color="auto"/>
              <w:right w:val="single" w:sz="8" w:space="0" w:color="auto"/>
            </w:tcBorders>
            <w:shd w:val="clear" w:color="auto" w:fill="auto"/>
            <w:noWrap/>
            <w:vAlign w:val="center"/>
            <w:hideMark/>
          </w:tcPr>
          <w:p w14:paraId="74206370"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£306,000</w:t>
            </w:r>
          </w:p>
        </w:tc>
        <w:tc>
          <w:tcPr>
            <w:tcW w:w="2126" w:type="dxa"/>
            <w:tcBorders>
              <w:top w:val="nil"/>
              <w:left w:val="nil"/>
              <w:bottom w:val="single" w:sz="8" w:space="0" w:color="auto"/>
              <w:right w:val="single" w:sz="8" w:space="0" w:color="auto"/>
            </w:tcBorders>
            <w:shd w:val="clear" w:color="auto" w:fill="auto"/>
            <w:noWrap/>
            <w:vAlign w:val="center"/>
            <w:hideMark/>
          </w:tcPr>
          <w:p w14:paraId="1993B55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£43.99</w:t>
            </w:r>
          </w:p>
        </w:tc>
      </w:tr>
      <w:tr w:rsidR="003A7A8E" w:rsidRPr="003A7A8E" w14:paraId="5EFCB58B"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61DAF80C"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Filton</w:t>
            </w:r>
          </w:p>
        </w:tc>
        <w:tc>
          <w:tcPr>
            <w:tcW w:w="2126" w:type="dxa"/>
            <w:tcBorders>
              <w:top w:val="nil"/>
              <w:left w:val="nil"/>
              <w:bottom w:val="single" w:sz="8" w:space="0" w:color="auto"/>
              <w:right w:val="single" w:sz="8" w:space="0" w:color="auto"/>
            </w:tcBorders>
            <w:shd w:val="clear" w:color="auto" w:fill="auto"/>
            <w:noWrap/>
            <w:vAlign w:val="center"/>
            <w:hideMark/>
          </w:tcPr>
          <w:p w14:paraId="286AC23F"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3154</w:t>
            </w:r>
          </w:p>
        </w:tc>
        <w:tc>
          <w:tcPr>
            <w:tcW w:w="2693" w:type="dxa"/>
            <w:tcBorders>
              <w:top w:val="nil"/>
              <w:left w:val="nil"/>
              <w:bottom w:val="single" w:sz="8" w:space="0" w:color="auto"/>
              <w:right w:val="single" w:sz="8" w:space="0" w:color="auto"/>
            </w:tcBorders>
            <w:shd w:val="clear" w:color="auto" w:fill="auto"/>
            <w:noWrap/>
            <w:vAlign w:val="center"/>
            <w:hideMark/>
          </w:tcPr>
          <w:p w14:paraId="22AAB538"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£986,694</w:t>
            </w:r>
          </w:p>
        </w:tc>
        <w:tc>
          <w:tcPr>
            <w:tcW w:w="2126" w:type="dxa"/>
            <w:tcBorders>
              <w:top w:val="nil"/>
              <w:left w:val="nil"/>
              <w:bottom w:val="single" w:sz="8" w:space="0" w:color="auto"/>
              <w:right w:val="single" w:sz="8" w:space="0" w:color="auto"/>
            </w:tcBorders>
            <w:shd w:val="clear" w:color="auto" w:fill="auto"/>
            <w:noWrap/>
            <w:vAlign w:val="center"/>
            <w:hideMark/>
          </w:tcPr>
          <w:p w14:paraId="09F6E004"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£312.83</w:t>
            </w:r>
          </w:p>
        </w:tc>
      </w:tr>
      <w:tr w:rsidR="003A7A8E" w:rsidRPr="003A7A8E" w14:paraId="59FAE394"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1FCD8943"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Patchway</w:t>
            </w:r>
          </w:p>
        </w:tc>
        <w:tc>
          <w:tcPr>
            <w:tcW w:w="2126" w:type="dxa"/>
            <w:tcBorders>
              <w:top w:val="nil"/>
              <w:left w:val="nil"/>
              <w:bottom w:val="single" w:sz="8" w:space="0" w:color="auto"/>
              <w:right w:val="single" w:sz="8" w:space="0" w:color="auto"/>
            </w:tcBorders>
            <w:shd w:val="clear" w:color="auto" w:fill="auto"/>
            <w:noWrap/>
            <w:vAlign w:val="center"/>
            <w:hideMark/>
          </w:tcPr>
          <w:p w14:paraId="2B179B2B"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2332</w:t>
            </w:r>
          </w:p>
        </w:tc>
        <w:tc>
          <w:tcPr>
            <w:tcW w:w="2693" w:type="dxa"/>
            <w:tcBorders>
              <w:top w:val="nil"/>
              <w:left w:val="nil"/>
              <w:bottom w:val="single" w:sz="8" w:space="0" w:color="auto"/>
              <w:right w:val="single" w:sz="8" w:space="0" w:color="auto"/>
            </w:tcBorders>
            <w:shd w:val="clear" w:color="auto" w:fill="auto"/>
            <w:noWrap/>
            <w:vAlign w:val="center"/>
            <w:hideMark/>
          </w:tcPr>
          <w:p w14:paraId="43A89391"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£540,271</w:t>
            </w:r>
          </w:p>
        </w:tc>
        <w:tc>
          <w:tcPr>
            <w:tcW w:w="2126" w:type="dxa"/>
            <w:tcBorders>
              <w:top w:val="nil"/>
              <w:left w:val="nil"/>
              <w:bottom w:val="single" w:sz="8" w:space="0" w:color="auto"/>
              <w:right w:val="single" w:sz="8" w:space="0" w:color="auto"/>
            </w:tcBorders>
            <w:shd w:val="clear" w:color="auto" w:fill="auto"/>
            <w:noWrap/>
            <w:vAlign w:val="center"/>
            <w:hideMark/>
          </w:tcPr>
          <w:p w14:paraId="3531FE70"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£231.68</w:t>
            </w:r>
          </w:p>
        </w:tc>
      </w:tr>
      <w:tr w:rsidR="003A7A8E" w:rsidRPr="003A7A8E" w14:paraId="15D2DDE7"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08F99D41"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Stoke Gifford</w:t>
            </w:r>
          </w:p>
        </w:tc>
        <w:tc>
          <w:tcPr>
            <w:tcW w:w="2126" w:type="dxa"/>
            <w:tcBorders>
              <w:top w:val="nil"/>
              <w:left w:val="nil"/>
              <w:bottom w:val="single" w:sz="8" w:space="0" w:color="auto"/>
              <w:right w:val="single" w:sz="8" w:space="0" w:color="auto"/>
            </w:tcBorders>
            <w:shd w:val="clear" w:color="auto" w:fill="auto"/>
            <w:noWrap/>
            <w:vAlign w:val="center"/>
            <w:hideMark/>
          </w:tcPr>
          <w:p w14:paraId="6B127D1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4442</w:t>
            </w:r>
          </w:p>
        </w:tc>
        <w:tc>
          <w:tcPr>
            <w:tcW w:w="2693" w:type="dxa"/>
            <w:tcBorders>
              <w:top w:val="nil"/>
              <w:left w:val="nil"/>
              <w:bottom w:val="single" w:sz="8" w:space="0" w:color="auto"/>
              <w:right w:val="single" w:sz="8" w:space="0" w:color="auto"/>
            </w:tcBorders>
            <w:shd w:val="clear" w:color="auto" w:fill="auto"/>
            <w:noWrap/>
            <w:vAlign w:val="center"/>
            <w:hideMark/>
          </w:tcPr>
          <w:p w14:paraId="3F5590DB"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£345,000</w:t>
            </w:r>
          </w:p>
        </w:tc>
        <w:tc>
          <w:tcPr>
            <w:tcW w:w="2126" w:type="dxa"/>
            <w:tcBorders>
              <w:top w:val="nil"/>
              <w:left w:val="nil"/>
              <w:bottom w:val="single" w:sz="8" w:space="0" w:color="auto"/>
              <w:right w:val="single" w:sz="8" w:space="0" w:color="auto"/>
            </w:tcBorders>
            <w:shd w:val="clear" w:color="auto" w:fill="auto"/>
            <w:noWrap/>
            <w:vAlign w:val="center"/>
            <w:hideMark/>
          </w:tcPr>
          <w:p w14:paraId="50A2EFB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£77,67</w:t>
            </w:r>
          </w:p>
        </w:tc>
      </w:tr>
      <w:tr w:rsidR="003A7A8E" w:rsidRPr="003A7A8E" w14:paraId="5B595D1C"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5597B704"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Stoke Lodge &amp; The Common</w:t>
            </w:r>
          </w:p>
        </w:tc>
        <w:tc>
          <w:tcPr>
            <w:tcW w:w="2126" w:type="dxa"/>
            <w:tcBorders>
              <w:top w:val="nil"/>
              <w:left w:val="nil"/>
              <w:bottom w:val="single" w:sz="8" w:space="0" w:color="auto"/>
              <w:right w:val="single" w:sz="8" w:space="0" w:color="auto"/>
            </w:tcBorders>
            <w:shd w:val="clear" w:color="auto" w:fill="auto"/>
            <w:noWrap/>
            <w:vAlign w:val="center"/>
            <w:hideMark/>
          </w:tcPr>
          <w:p w14:paraId="3854F4F6"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716</w:t>
            </w:r>
          </w:p>
        </w:tc>
        <w:tc>
          <w:tcPr>
            <w:tcW w:w="2693" w:type="dxa"/>
            <w:tcBorders>
              <w:top w:val="nil"/>
              <w:left w:val="nil"/>
              <w:bottom w:val="single" w:sz="8" w:space="0" w:color="auto"/>
              <w:right w:val="single" w:sz="8" w:space="0" w:color="auto"/>
            </w:tcBorders>
            <w:shd w:val="clear" w:color="auto" w:fill="auto"/>
            <w:noWrap/>
            <w:vAlign w:val="center"/>
            <w:hideMark/>
          </w:tcPr>
          <w:p w14:paraId="2E465969"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£60,996</w:t>
            </w:r>
          </w:p>
        </w:tc>
        <w:tc>
          <w:tcPr>
            <w:tcW w:w="2126" w:type="dxa"/>
            <w:tcBorders>
              <w:top w:val="nil"/>
              <w:left w:val="nil"/>
              <w:bottom w:val="single" w:sz="8" w:space="0" w:color="auto"/>
              <w:right w:val="single" w:sz="8" w:space="0" w:color="auto"/>
            </w:tcBorders>
            <w:shd w:val="clear" w:color="auto" w:fill="auto"/>
            <w:noWrap/>
            <w:vAlign w:val="center"/>
            <w:hideMark/>
          </w:tcPr>
          <w:p w14:paraId="5BE0D507"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£85.19</w:t>
            </w:r>
          </w:p>
        </w:tc>
      </w:tr>
      <w:tr w:rsidR="003A7A8E" w:rsidRPr="003A7A8E" w14:paraId="69E2CD99"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tcPr>
          <w:p w14:paraId="0E55E6C6"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Stoke Park &amp; Cheswick</w:t>
            </w:r>
          </w:p>
        </w:tc>
        <w:tc>
          <w:tcPr>
            <w:tcW w:w="2126" w:type="dxa"/>
            <w:tcBorders>
              <w:top w:val="nil"/>
              <w:left w:val="nil"/>
              <w:bottom w:val="single" w:sz="8" w:space="0" w:color="auto"/>
              <w:right w:val="single" w:sz="8" w:space="0" w:color="auto"/>
            </w:tcBorders>
            <w:shd w:val="clear" w:color="auto" w:fill="auto"/>
            <w:noWrap/>
            <w:vAlign w:val="center"/>
          </w:tcPr>
          <w:p w14:paraId="1082E71D"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1720</w:t>
            </w:r>
          </w:p>
        </w:tc>
        <w:tc>
          <w:tcPr>
            <w:tcW w:w="2693" w:type="dxa"/>
            <w:tcBorders>
              <w:top w:val="nil"/>
              <w:left w:val="nil"/>
              <w:bottom w:val="single" w:sz="8" w:space="0" w:color="auto"/>
              <w:right w:val="single" w:sz="8" w:space="0" w:color="auto"/>
            </w:tcBorders>
            <w:shd w:val="clear" w:color="auto" w:fill="auto"/>
            <w:noWrap/>
            <w:vAlign w:val="center"/>
          </w:tcPr>
          <w:p w14:paraId="08E90B52"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£66,700</w:t>
            </w:r>
          </w:p>
        </w:tc>
        <w:tc>
          <w:tcPr>
            <w:tcW w:w="2126" w:type="dxa"/>
            <w:tcBorders>
              <w:top w:val="nil"/>
              <w:left w:val="nil"/>
              <w:bottom w:val="single" w:sz="8" w:space="0" w:color="auto"/>
              <w:right w:val="single" w:sz="8" w:space="0" w:color="auto"/>
            </w:tcBorders>
            <w:shd w:val="clear" w:color="auto" w:fill="auto"/>
            <w:noWrap/>
            <w:vAlign w:val="center"/>
          </w:tcPr>
          <w:p w14:paraId="6F63FCB6"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£38.78</w:t>
            </w:r>
          </w:p>
        </w:tc>
      </w:tr>
      <w:tr w:rsidR="003A7A8E" w:rsidRPr="003A7A8E" w14:paraId="6B5E6BD0"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3CF64D9C"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Thornbury</w:t>
            </w:r>
          </w:p>
        </w:tc>
        <w:tc>
          <w:tcPr>
            <w:tcW w:w="2126" w:type="dxa"/>
            <w:tcBorders>
              <w:top w:val="nil"/>
              <w:left w:val="nil"/>
              <w:bottom w:val="single" w:sz="8" w:space="0" w:color="auto"/>
              <w:right w:val="single" w:sz="8" w:space="0" w:color="auto"/>
            </w:tcBorders>
            <w:shd w:val="clear" w:color="auto" w:fill="auto"/>
            <w:noWrap/>
            <w:vAlign w:val="center"/>
            <w:hideMark/>
          </w:tcPr>
          <w:p w14:paraId="500C2A2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5754</w:t>
            </w:r>
          </w:p>
        </w:tc>
        <w:tc>
          <w:tcPr>
            <w:tcW w:w="2693" w:type="dxa"/>
            <w:tcBorders>
              <w:top w:val="nil"/>
              <w:left w:val="nil"/>
              <w:bottom w:val="single" w:sz="8" w:space="0" w:color="auto"/>
              <w:right w:val="single" w:sz="8" w:space="0" w:color="auto"/>
            </w:tcBorders>
            <w:shd w:val="clear" w:color="auto" w:fill="auto"/>
            <w:noWrap/>
            <w:vAlign w:val="center"/>
            <w:hideMark/>
          </w:tcPr>
          <w:p w14:paraId="7DB9AA6D"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£898,894</w:t>
            </w:r>
          </w:p>
        </w:tc>
        <w:tc>
          <w:tcPr>
            <w:tcW w:w="2126" w:type="dxa"/>
            <w:tcBorders>
              <w:top w:val="nil"/>
              <w:left w:val="nil"/>
              <w:bottom w:val="single" w:sz="8" w:space="0" w:color="auto"/>
              <w:right w:val="single" w:sz="8" w:space="0" w:color="auto"/>
            </w:tcBorders>
            <w:shd w:val="clear" w:color="auto" w:fill="auto"/>
            <w:noWrap/>
            <w:vAlign w:val="center"/>
            <w:hideMark/>
          </w:tcPr>
          <w:p w14:paraId="56CC0165"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£156.22</w:t>
            </w:r>
          </w:p>
        </w:tc>
      </w:tr>
      <w:tr w:rsidR="003A7A8E" w:rsidRPr="003A7A8E" w14:paraId="77F51D8F"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205AE886"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Winterbourne</w:t>
            </w:r>
          </w:p>
        </w:tc>
        <w:tc>
          <w:tcPr>
            <w:tcW w:w="2126" w:type="dxa"/>
            <w:tcBorders>
              <w:top w:val="nil"/>
              <w:left w:val="nil"/>
              <w:bottom w:val="single" w:sz="8" w:space="0" w:color="auto"/>
              <w:right w:val="single" w:sz="8" w:space="0" w:color="auto"/>
            </w:tcBorders>
            <w:shd w:val="clear" w:color="auto" w:fill="auto"/>
            <w:noWrap/>
            <w:vAlign w:val="center"/>
            <w:hideMark/>
          </w:tcPr>
          <w:p w14:paraId="5A972E20"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4168</w:t>
            </w:r>
          </w:p>
        </w:tc>
        <w:tc>
          <w:tcPr>
            <w:tcW w:w="2693" w:type="dxa"/>
            <w:tcBorders>
              <w:top w:val="nil"/>
              <w:left w:val="nil"/>
              <w:bottom w:val="single" w:sz="8" w:space="0" w:color="auto"/>
              <w:right w:val="single" w:sz="8" w:space="0" w:color="auto"/>
            </w:tcBorders>
            <w:shd w:val="clear" w:color="auto" w:fill="auto"/>
            <w:noWrap/>
            <w:vAlign w:val="center"/>
            <w:hideMark/>
          </w:tcPr>
          <w:p w14:paraId="74D16C78"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£189,050</w:t>
            </w:r>
          </w:p>
        </w:tc>
        <w:tc>
          <w:tcPr>
            <w:tcW w:w="2126" w:type="dxa"/>
            <w:tcBorders>
              <w:top w:val="nil"/>
              <w:left w:val="nil"/>
              <w:bottom w:val="single" w:sz="8" w:space="0" w:color="auto"/>
              <w:right w:val="single" w:sz="8" w:space="0" w:color="auto"/>
            </w:tcBorders>
            <w:shd w:val="clear" w:color="auto" w:fill="auto"/>
            <w:noWrap/>
            <w:vAlign w:val="center"/>
            <w:hideMark/>
          </w:tcPr>
          <w:p w14:paraId="213B388C"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£45.36</w:t>
            </w:r>
          </w:p>
        </w:tc>
      </w:tr>
      <w:tr w:rsidR="003A7A8E" w:rsidRPr="003A7A8E" w14:paraId="2C22FF9F" w14:textId="77777777" w:rsidTr="003A7A8E">
        <w:trPr>
          <w:trHeight w:val="60"/>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117BFAD4" w14:textId="77777777" w:rsidR="003A7A8E" w:rsidRPr="003A7A8E" w:rsidRDefault="003A7A8E" w:rsidP="0002452B">
            <w:pPr>
              <w:rPr>
                <w:rFonts w:ascii="Times New Roman" w:hAnsi="Times New Roman"/>
                <w:sz w:val="18"/>
                <w:szCs w:val="18"/>
                <w:lang w:eastAsia="en-GB"/>
              </w:rPr>
            </w:pPr>
            <w:r w:rsidRPr="003A7A8E">
              <w:rPr>
                <w:rFonts w:ascii="Times New Roman" w:hAnsi="Times New Roman"/>
                <w:sz w:val="18"/>
                <w:szCs w:val="18"/>
                <w:lang w:eastAsia="en-GB"/>
              </w:rPr>
              <w:t>Yate</w:t>
            </w:r>
          </w:p>
        </w:tc>
        <w:tc>
          <w:tcPr>
            <w:tcW w:w="2126" w:type="dxa"/>
            <w:tcBorders>
              <w:top w:val="nil"/>
              <w:left w:val="nil"/>
              <w:bottom w:val="single" w:sz="8" w:space="0" w:color="auto"/>
              <w:right w:val="single" w:sz="8" w:space="0" w:color="auto"/>
            </w:tcBorders>
            <w:shd w:val="clear" w:color="auto" w:fill="auto"/>
            <w:noWrap/>
            <w:vAlign w:val="center"/>
            <w:hideMark/>
          </w:tcPr>
          <w:p w14:paraId="5C523E80"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8307</w:t>
            </w:r>
          </w:p>
        </w:tc>
        <w:tc>
          <w:tcPr>
            <w:tcW w:w="2693" w:type="dxa"/>
            <w:tcBorders>
              <w:top w:val="nil"/>
              <w:left w:val="nil"/>
              <w:bottom w:val="single" w:sz="8" w:space="0" w:color="auto"/>
              <w:right w:val="single" w:sz="8" w:space="0" w:color="auto"/>
            </w:tcBorders>
            <w:shd w:val="clear" w:color="auto" w:fill="auto"/>
            <w:noWrap/>
            <w:vAlign w:val="center"/>
            <w:hideMark/>
          </w:tcPr>
          <w:p w14:paraId="5A34AA23" w14:textId="77777777" w:rsidR="003A7A8E" w:rsidRPr="003A7A8E" w:rsidRDefault="003A7A8E" w:rsidP="0002452B">
            <w:pPr>
              <w:jc w:val="right"/>
              <w:rPr>
                <w:rFonts w:ascii="Times New Roman" w:hAnsi="Times New Roman"/>
                <w:sz w:val="18"/>
                <w:szCs w:val="18"/>
                <w:lang w:eastAsia="en-GB"/>
              </w:rPr>
            </w:pPr>
            <w:r w:rsidRPr="003A7A8E">
              <w:rPr>
                <w:rFonts w:ascii="Times New Roman" w:hAnsi="Times New Roman"/>
                <w:sz w:val="18"/>
                <w:szCs w:val="18"/>
                <w:lang w:eastAsia="en-GB"/>
              </w:rPr>
              <w:t>£1,668,251</w:t>
            </w:r>
          </w:p>
        </w:tc>
        <w:tc>
          <w:tcPr>
            <w:tcW w:w="2126" w:type="dxa"/>
            <w:tcBorders>
              <w:top w:val="nil"/>
              <w:left w:val="nil"/>
              <w:bottom w:val="single" w:sz="8" w:space="0" w:color="auto"/>
              <w:right w:val="single" w:sz="8" w:space="0" w:color="auto"/>
            </w:tcBorders>
            <w:shd w:val="clear" w:color="auto" w:fill="auto"/>
            <w:noWrap/>
            <w:vAlign w:val="center"/>
            <w:hideMark/>
          </w:tcPr>
          <w:p w14:paraId="316FE14C" w14:textId="77777777" w:rsidR="003A7A8E" w:rsidRPr="003A7A8E" w:rsidRDefault="003A7A8E" w:rsidP="0002452B">
            <w:pPr>
              <w:jc w:val="center"/>
              <w:rPr>
                <w:rFonts w:ascii="Times New Roman" w:hAnsi="Times New Roman"/>
                <w:sz w:val="18"/>
                <w:szCs w:val="18"/>
                <w:lang w:eastAsia="en-GB"/>
              </w:rPr>
            </w:pPr>
            <w:r w:rsidRPr="003A7A8E">
              <w:rPr>
                <w:rFonts w:ascii="Times New Roman" w:hAnsi="Times New Roman"/>
                <w:sz w:val="18"/>
                <w:szCs w:val="18"/>
                <w:lang w:eastAsia="en-GB"/>
              </w:rPr>
              <w:t>£200.82</w:t>
            </w:r>
          </w:p>
        </w:tc>
      </w:tr>
    </w:tbl>
    <w:p w14:paraId="55B53686" w14:textId="77777777" w:rsidR="003A7A8E" w:rsidRPr="00F77C26" w:rsidRDefault="003A7A8E" w:rsidP="00F35803">
      <w:pPr>
        <w:pStyle w:val="ListParagraph"/>
        <w:numPr>
          <w:ilvl w:val="0"/>
          <w:numId w:val="37"/>
        </w:numPr>
        <w:ind w:left="709" w:right="-809" w:firstLine="709"/>
        <w:contextualSpacing w:val="0"/>
        <w:rPr>
          <w:sz w:val="24"/>
          <w:szCs w:val="24"/>
        </w:rPr>
      </w:pPr>
      <w:r w:rsidRPr="00DD6EAA">
        <w:rPr>
          <w:b/>
          <w:bCs/>
          <w:sz w:val="24"/>
          <w:szCs w:val="24"/>
          <w:u w:val="single"/>
        </w:rPr>
        <w:t>PRECEPT OPTIONS</w:t>
      </w:r>
    </w:p>
    <w:p w14:paraId="3AE095D6" w14:textId="77777777" w:rsidR="003A7A8E" w:rsidRPr="000F7317" w:rsidRDefault="003A7A8E" w:rsidP="00F35803">
      <w:pPr>
        <w:ind w:left="1418" w:right="-46"/>
        <w:jc w:val="both"/>
        <w:rPr>
          <w:rFonts w:ascii="Times New Roman" w:hAnsi="Times New Roman"/>
          <w:sz w:val="24"/>
          <w:szCs w:val="24"/>
        </w:rPr>
      </w:pPr>
      <w:r w:rsidRPr="000F7317">
        <w:rPr>
          <w:rFonts w:ascii="Times New Roman" w:hAnsi="Times New Roman"/>
          <w:sz w:val="24"/>
          <w:szCs w:val="24"/>
        </w:rPr>
        <w:t>November Council approved the following for the 2</w:t>
      </w:r>
      <w:r w:rsidRPr="000F7317">
        <w:rPr>
          <w:rFonts w:ascii="Times New Roman" w:hAnsi="Times New Roman"/>
          <w:sz w:val="24"/>
          <w:szCs w:val="24"/>
          <w:vertAlign w:val="superscript"/>
        </w:rPr>
        <w:t>nd</w:t>
      </w:r>
      <w:r w:rsidRPr="000F7317">
        <w:rPr>
          <w:rFonts w:ascii="Times New Roman" w:hAnsi="Times New Roman"/>
          <w:sz w:val="24"/>
          <w:szCs w:val="24"/>
        </w:rPr>
        <w:t xml:space="preserve"> Budget Draft:</w:t>
      </w:r>
    </w:p>
    <w:p w14:paraId="54E1180B" w14:textId="77777777" w:rsidR="003A7A8E" w:rsidRPr="000F7317" w:rsidRDefault="003A7A8E" w:rsidP="00F35803">
      <w:pPr>
        <w:ind w:left="1418"/>
        <w:jc w:val="both"/>
        <w:rPr>
          <w:rFonts w:ascii="Times New Roman" w:hAnsi="Times New Roman"/>
          <w:i/>
          <w:iCs/>
          <w:sz w:val="16"/>
          <w:szCs w:val="16"/>
        </w:rPr>
      </w:pPr>
    </w:p>
    <w:p w14:paraId="5A644E03" w14:textId="77777777" w:rsidR="003A7A8E" w:rsidRPr="000F7317" w:rsidRDefault="003A7A8E" w:rsidP="00F35803">
      <w:pPr>
        <w:ind w:left="1418" w:right="-142"/>
        <w:jc w:val="both"/>
        <w:rPr>
          <w:rFonts w:ascii="Times New Roman" w:hAnsi="Times New Roman"/>
          <w:i/>
          <w:iCs/>
        </w:rPr>
      </w:pPr>
      <w:r w:rsidRPr="000F7317">
        <w:rPr>
          <w:rFonts w:ascii="Times New Roman" w:hAnsi="Times New Roman"/>
          <w:i/>
          <w:iCs/>
        </w:rPr>
        <w:t xml:space="preserve">Following discussion, Councillor Ben Randles proposed that the following range of Precept percentage increases are prepared: 0, 0.5, 1, 2.5, 5, 7.5, 10%, seconded by Councillor John Bradbury, carried unanimously. </w:t>
      </w:r>
    </w:p>
    <w:p w14:paraId="5511B822" w14:textId="77777777" w:rsidR="003A7A8E" w:rsidRPr="000F7317" w:rsidRDefault="003A7A8E" w:rsidP="00F35803">
      <w:pPr>
        <w:ind w:left="1418" w:right="-46"/>
        <w:jc w:val="both"/>
        <w:rPr>
          <w:rFonts w:ascii="Times New Roman" w:hAnsi="Times New Roman"/>
          <w:i/>
          <w:iCs/>
          <w:sz w:val="16"/>
          <w:szCs w:val="16"/>
        </w:rPr>
      </w:pPr>
    </w:p>
    <w:p w14:paraId="23D1D189" w14:textId="3AFD1CEC" w:rsidR="003A7A8E" w:rsidRPr="000F7317" w:rsidRDefault="003A7A8E" w:rsidP="00F35803">
      <w:pPr>
        <w:ind w:left="1418" w:right="-46"/>
        <w:jc w:val="both"/>
        <w:rPr>
          <w:rFonts w:ascii="Times New Roman" w:hAnsi="Times New Roman"/>
          <w:sz w:val="24"/>
          <w:szCs w:val="24"/>
        </w:rPr>
      </w:pPr>
      <w:r w:rsidRPr="000F7317">
        <w:rPr>
          <w:rFonts w:ascii="Times New Roman" w:hAnsi="Times New Roman"/>
          <w:sz w:val="24"/>
          <w:szCs w:val="24"/>
        </w:rPr>
        <w:t xml:space="preserve">The various precept options and the longer-term impact are summarised below and please also refer to the Forward Plan Schedules which </w:t>
      </w:r>
      <w:r w:rsidR="00F35803">
        <w:rPr>
          <w:rFonts w:ascii="Times New Roman" w:hAnsi="Times New Roman"/>
          <w:sz w:val="24"/>
          <w:szCs w:val="24"/>
        </w:rPr>
        <w:t xml:space="preserve">was circulated </w:t>
      </w:r>
      <w:r w:rsidRPr="000F7317">
        <w:rPr>
          <w:rFonts w:ascii="Times New Roman" w:hAnsi="Times New Roman"/>
          <w:sz w:val="24"/>
          <w:szCs w:val="24"/>
        </w:rPr>
        <w:t>and show the projected year end positions over a 4-year period.</w:t>
      </w:r>
    </w:p>
    <w:p w14:paraId="43603ECC" w14:textId="77777777" w:rsidR="003A7A8E" w:rsidRPr="00F35803" w:rsidRDefault="003A7A8E" w:rsidP="003A7A8E">
      <w:pPr>
        <w:ind w:left="-709" w:right="-46"/>
        <w:rPr>
          <w:rFonts w:ascii="Times New Roman" w:hAnsi="Times New Roman"/>
          <w:sz w:val="16"/>
          <w:szCs w:val="16"/>
        </w:rPr>
      </w:pPr>
    </w:p>
    <w:tbl>
      <w:tblPr>
        <w:tblW w:w="10420" w:type="dxa"/>
        <w:tblInd w:w="-152" w:type="dxa"/>
        <w:tblLook w:val="04A0" w:firstRow="1" w:lastRow="0" w:firstColumn="1" w:lastColumn="0" w:noHBand="0" w:noVBand="1"/>
      </w:tblPr>
      <w:tblGrid>
        <w:gridCol w:w="1027"/>
        <w:gridCol w:w="970"/>
        <w:gridCol w:w="1406"/>
        <w:gridCol w:w="1639"/>
        <w:gridCol w:w="998"/>
        <w:gridCol w:w="1780"/>
        <w:gridCol w:w="1240"/>
        <w:gridCol w:w="1360"/>
      </w:tblGrid>
      <w:tr w:rsidR="003A7A8E" w:rsidRPr="00F35803" w14:paraId="4B0F4086" w14:textId="77777777" w:rsidTr="00F35803">
        <w:trPr>
          <w:trHeight w:val="60"/>
        </w:trPr>
        <w:tc>
          <w:tcPr>
            <w:tcW w:w="1027"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E5603A1" w14:textId="77777777" w:rsidR="003A7A8E" w:rsidRPr="00F35803" w:rsidRDefault="003A7A8E" w:rsidP="0002452B">
            <w:pPr>
              <w:rPr>
                <w:rFonts w:ascii="Times New Roman" w:hAnsi="Times New Roman"/>
                <w:color w:val="000000"/>
                <w:sz w:val="18"/>
                <w:szCs w:val="18"/>
                <w:lang w:eastAsia="en-GB"/>
              </w:rPr>
            </w:pPr>
            <w:r w:rsidRPr="00F35803">
              <w:rPr>
                <w:rFonts w:ascii="Times New Roman" w:hAnsi="Times New Roman"/>
                <w:color w:val="000000"/>
                <w:sz w:val="18"/>
                <w:szCs w:val="18"/>
                <w:lang w:eastAsia="en-GB"/>
              </w:rPr>
              <w:t>Schedule Ref</w:t>
            </w:r>
          </w:p>
        </w:tc>
        <w:tc>
          <w:tcPr>
            <w:tcW w:w="970" w:type="dxa"/>
            <w:tcBorders>
              <w:top w:val="single" w:sz="8" w:space="0" w:color="auto"/>
              <w:left w:val="nil"/>
              <w:bottom w:val="single" w:sz="8" w:space="0" w:color="auto"/>
              <w:right w:val="single" w:sz="8" w:space="0" w:color="auto"/>
            </w:tcBorders>
            <w:shd w:val="clear" w:color="000000" w:fill="C6E0B4"/>
            <w:vAlign w:val="center"/>
            <w:hideMark/>
          </w:tcPr>
          <w:p w14:paraId="24D62A6E"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Precept % Increase for 2024/25</w:t>
            </w:r>
          </w:p>
        </w:tc>
        <w:tc>
          <w:tcPr>
            <w:tcW w:w="1406" w:type="dxa"/>
            <w:tcBorders>
              <w:top w:val="single" w:sz="8" w:space="0" w:color="auto"/>
              <w:left w:val="nil"/>
              <w:bottom w:val="single" w:sz="8" w:space="0" w:color="auto"/>
              <w:right w:val="single" w:sz="8" w:space="0" w:color="auto"/>
            </w:tcBorders>
            <w:shd w:val="clear" w:color="000000" w:fill="D9D9D9"/>
            <w:vAlign w:val="center"/>
            <w:hideMark/>
          </w:tcPr>
          <w:p w14:paraId="472689DD"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Current Annual Precept Per Band D property</w:t>
            </w:r>
          </w:p>
        </w:tc>
        <w:tc>
          <w:tcPr>
            <w:tcW w:w="1639" w:type="dxa"/>
            <w:tcBorders>
              <w:top w:val="single" w:sz="8" w:space="0" w:color="auto"/>
              <w:left w:val="nil"/>
              <w:bottom w:val="single" w:sz="8" w:space="0" w:color="auto"/>
              <w:right w:val="single" w:sz="8" w:space="0" w:color="auto"/>
            </w:tcBorders>
            <w:shd w:val="clear" w:color="000000" w:fill="D9D9D9"/>
            <w:vAlign w:val="center"/>
            <w:hideMark/>
          </w:tcPr>
          <w:p w14:paraId="2C83BD33"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Projected 2024/25 Annual Precept Per Band D Property</w:t>
            </w:r>
          </w:p>
        </w:tc>
        <w:tc>
          <w:tcPr>
            <w:tcW w:w="998" w:type="dxa"/>
            <w:tcBorders>
              <w:top w:val="single" w:sz="8" w:space="0" w:color="auto"/>
              <w:left w:val="nil"/>
              <w:bottom w:val="single" w:sz="8" w:space="0" w:color="auto"/>
              <w:right w:val="single" w:sz="8" w:space="0" w:color="auto"/>
            </w:tcBorders>
            <w:shd w:val="clear" w:color="auto" w:fill="FFF2CC" w:themeFill="accent4" w:themeFillTint="33"/>
            <w:vAlign w:val="center"/>
            <w:hideMark/>
          </w:tcPr>
          <w:p w14:paraId="54FE262B"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u w:val="single"/>
                <w:lang w:eastAsia="en-GB"/>
              </w:rPr>
              <w:t>Actual Annual</w:t>
            </w:r>
            <w:r w:rsidRPr="00F35803">
              <w:rPr>
                <w:rFonts w:ascii="Times New Roman" w:hAnsi="Times New Roman"/>
                <w:color w:val="000000"/>
                <w:sz w:val="18"/>
                <w:szCs w:val="18"/>
                <w:lang w:eastAsia="en-GB"/>
              </w:rPr>
              <w:t xml:space="preserve"> Increase Per Band D Property </w:t>
            </w:r>
          </w:p>
        </w:tc>
        <w:tc>
          <w:tcPr>
            <w:tcW w:w="1780" w:type="dxa"/>
            <w:tcBorders>
              <w:top w:val="single" w:sz="8" w:space="0" w:color="auto"/>
              <w:left w:val="nil"/>
              <w:bottom w:val="single" w:sz="8" w:space="0" w:color="auto"/>
              <w:right w:val="single" w:sz="8" w:space="0" w:color="auto"/>
            </w:tcBorders>
            <w:shd w:val="clear" w:color="000000" w:fill="D9D9D9"/>
            <w:vAlign w:val="center"/>
            <w:hideMark/>
          </w:tcPr>
          <w:p w14:paraId="350B14E4"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 xml:space="preserve">Precept based upon provisional 2024/25 indicative tax base of 6957 </w:t>
            </w:r>
          </w:p>
          <w:p w14:paraId="052D3D6F"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per Band D Property</w:t>
            </w:r>
          </w:p>
        </w:tc>
        <w:tc>
          <w:tcPr>
            <w:tcW w:w="1240" w:type="dxa"/>
            <w:tcBorders>
              <w:top w:val="single" w:sz="8" w:space="0" w:color="auto"/>
              <w:left w:val="nil"/>
              <w:bottom w:val="single" w:sz="8" w:space="0" w:color="auto"/>
              <w:right w:val="single" w:sz="8" w:space="0" w:color="auto"/>
            </w:tcBorders>
            <w:shd w:val="clear" w:color="000000" w:fill="C6E0B4"/>
            <w:vAlign w:val="center"/>
            <w:hideMark/>
          </w:tcPr>
          <w:p w14:paraId="339A6D31"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 xml:space="preserve">Projected 2024/25 Year End Position @ 31st March 2025 </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465BCE89"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Projected Position @ 31st March 2028</w:t>
            </w:r>
          </w:p>
        </w:tc>
      </w:tr>
      <w:tr w:rsidR="003A7A8E" w:rsidRPr="00F35803" w14:paraId="60BD789F" w14:textId="77777777" w:rsidTr="00F35803">
        <w:trPr>
          <w:trHeight w:val="6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232B3DF5"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A</w:t>
            </w:r>
          </w:p>
        </w:tc>
        <w:tc>
          <w:tcPr>
            <w:tcW w:w="970" w:type="dxa"/>
            <w:tcBorders>
              <w:top w:val="nil"/>
              <w:left w:val="nil"/>
              <w:bottom w:val="single" w:sz="8" w:space="0" w:color="auto"/>
              <w:right w:val="single" w:sz="8" w:space="0" w:color="auto"/>
            </w:tcBorders>
            <w:shd w:val="clear" w:color="000000" w:fill="C6E0B4"/>
            <w:noWrap/>
            <w:vAlign w:val="center"/>
            <w:hideMark/>
          </w:tcPr>
          <w:p w14:paraId="4CF49B59"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0.00%</w:t>
            </w:r>
          </w:p>
        </w:tc>
        <w:tc>
          <w:tcPr>
            <w:tcW w:w="1406" w:type="dxa"/>
            <w:tcBorders>
              <w:top w:val="nil"/>
              <w:left w:val="nil"/>
              <w:bottom w:val="single" w:sz="8" w:space="0" w:color="auto"/>
              <w:right w:val="single" w:sz="8" w:space="0" w:color="auto"/>
            </w:tcBorders>
            <w:shd w:val="clear" w:color="auto" w:fill="auto"/>
            <w:noWrap/>
            <w:vAlign w:val="center"/>
            <w:hideMark/>
          </w:tcPr>
          <w:p w14:paraId="5EF879C6"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1639" w:type="dxa"/>
            <w:tcBorders>
              <w:top w:val="nil"/>
              <w:left w:val="nil"/>
              <w:bottom w:val="single" w:sz="8" w:space="0" w:color="auto"/>
              <w:right w:val="single" w:sz="8" w:space="0" w:color="auto"/>
            </w:tcBorders>
            <w:shd w:val="clear" w:color="auto" w:fill="auto"/>
            <w:noWrap/>
            <w:vAlign w:val="center"/>
            <w:hideMark/>
          </w:tcPr>
          <w:p w14:paraId="7D6495F7"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998" w:type="dxa"/>
            <w:tcBorders>
              <w:top w:val="nil"/>
              <w:left w:val="nil"/>
              <w:bottom w:val="single" w:sz="8" w:space="0" w:color="auto"/>
              <w:right w:val="single" w:sz="8" w:space="0" w:color="auto"/>
            </w:tcBorders>
            <w:shd w:val="clear" w:color="auto" w:fill="FFF2CC" w:themeFill="accent4" w:themeFillTint="33"/>
            <w:noWrap/>
            <w:vAlign w:val="center"/>
            <w:hideMark/>
          </w:tcPr>
          <w:p w14:paraId="16DA1A4C"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£0.00</w:t>
            </w:r>
          </w:p>
        </w:tc>
        <w:tc>
          <w:tcPr>
            <w:tcW w:w="1780" w:type="dxa"/>
            <w:tcBorders>
              <w:top w:val="nil"/>
              <w:left w:val="nil"/>
              <w:bottom w:val="single" w:sz="8" w:space="0" w:color="auto"/>
              <w:right w:val="single" w:sz="8" w:space="0" w:color="auto"/>
            </w:tcBorders>
            <w:shd w:val="clear" w:color="auto" w:fill="auto"/>
            <w:noWrap/>
            <w:vAlign w:val="center"/>
            <w:hideMark/>
          </w:tcPr>
          <w:p w14:paraId="482F88EF"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£813,552</w:t>
            </w:r>
          </w:p>
        </w:tc>
        <w:tc>
          <w:tcPr>
            <w:tcW w:w="1240" w:type="dxa"/>
            <w:tcBorders>
              <w:top w:val="nil"/>
              <w:left w:val="nil"/>
              <w:bottom w:val="single" w:sz="8" w:space="0" w:color="auto"/>
              <w:right w:val="single" w:sz="8" w:space="0" w:color="auto"/>
            </w:tcBorders>
            <w:shd w:val="clear" w:color="000000" w:fill="C6E0B4"/>
            <w:noWrap/>
            <w:vAlign w:val="center"/>
            <w:hideMark/>
          </w:tcPr>
          <w:p w14:paraId="62A522EC"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£70,947</w:t>
            </w:r>
          </w:p>
        </w:tc>
        <w:tc>
          <w:tcPr>
            <w:tcW w:w="1360" w:type="dxa"/>
            <w:tcBorders>
              <w:top w:val="nil"/>
              <w:left w:val="nil"/>
              <w:bottom w:val="single" w:sz="8" w:space="0" w:color="auto"/>
              <w:right w:val="single" w:sz="8" w:space="0" w:color="auto"/>
            </w:tcBorders>
            <w:shd w:val="clear" w:color="auto" w:fill="auto"/>
            <w:noWrap/>
            <w:vAlign w:val="center"/>
            <w:hideMark/>
          </w:tcPr>
          <w:p w14:paraId="7439995D" w14:textId="77777777" w:rsidR="003A7A8E" w:rsidRPr="00F35803" w:rsidRDefault="003A7A8E" w:rsidP="0002452B">
            <w:pPr>
              <w:jc w:val="center"/>
              <w:rPr>
                <w:rFonts w:ascii="Times New Roman" w:hAnsi="Times New Roman"/>
                <w:color w:val="C00000"/>
                <w:sz w:val="18"/>
                <w:szCs w:val="18"/>
                <w:lang w:eastAsia="en-GB"/>
              </w:rPr>
            </w:pPr>
            <w:r w:rsidRPr="00F35803">
              <w:rPr>
                <w:rFonts w:ascii="Times New Roman" w:hAnsi="Times New Roman"/>
                <w:color w:val="C00000"/>
                <w:sz w:val="18"/>
                <w:szCs w:val="18"/>
                <w:lang w:eastAsia="en-GB"/>
              </w:rPr>
              <w:t>-£323,733</w:t>
            </w:r>
          </w:p>
        </w:tc>
      </w:tr>
      <w:tr w:rsidR="003A7A8E" w:rsidRPr="00F35803" w14:paraId="5298CD91" w14:textId="77777777" w:rsidTr="00F35803">
        <w:trPr>
          <w:trHeight w:val="6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5FC96512"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B</w:t>
            </w:r>
          </w:p>
        </w:tc>
        <w:tc>
          <w:tcPr>
            <w:tcW w:w="970" w:type="dxa"/>
            <w:tcBorders>
              <w:top w:val="nil"/>
              <w:left w:val="nil"/>
              <w:bottom w:val="single" w:sz="8" w:space="0" w:color="auto"/>
              <w:right w:val="single" w:sz="8" w:space="0" w:color="auto"/>
            </w:tcBorders>
            <w:shd w:val="clear" w:color="000000" w:fill="C6E0B4"/>
            <w:noWrap/>
            <w:vAlign w:val="center"/>
            <w:hideMark/>
          </w:tcPr>
          <w:p w14:paraId="4C37404D"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0.50%</w:t>
            </w:r>
          </w:p>
        </w:tc>
        <w:tc>
          <w:tcPr>
            <w:tcW w:w="1406" w:type="dxa"/>
            <w:tcBorders>
              <w:top w:val="nil"/>
              <w:left w:val="nil"/>
              <w:bottom w:val="single" w:sz="8" w:space="0" w:color="auto"/>
              <w:right w:val="single" w:sz="8" w:space="0" w:color="auto"/>
            </w:tcBorders>
            <w:shd w:val="clear" w:color="auto" w:fill="auto"/>
            <w:noWrap/>
            <w:vAlign w:val="center"/>
            <w:hideMark/>
          </w:tcPr>
          <w:p w14:paraId="7EAA9EDD"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1639" w:type="dxa"/>
            <w:tcBorders>
              <w:top w:val="nil"/>
              <w:left w:val="nil"/>
              <w:bottom w:val="single" w:sz="8" w:space="0" w:color="auto"/>
              <w:right w:val="single" w:sz="8" w:space="0" w:color="auto"/>
            </w:tcBorders>
            <w:shd w:val="clear" w:color="auto" w:fill="auto"/>
            <w:noWrap/>
            <w:vAlign w:val="center"/>
            <w:hideMark/>
          </w:tcPr>
          <w:p w14:paraId="729D7CC4"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£117.52</w:t>
            </w:r>
          </w:p>
        </w:tc>
        <w:tc>
          <w:tcPr>
            <w:tcW w:w="998" w:type="dxa"/>
            <w:tcBorders>
              <w:top w:val="nil"/>
              <w:left w:val="nil"/>
              <w:bottom w:val="single" w:sz="8" w:space="0" w:color="auto"/>
              <w:right w:val="single" w:sz="8" w:space="0" w:color="auto"/>
            </w:tcBorders>
            <w:shd w:val="clear" w:color="auto" w:fill="FFF2CC" w:themeFill="accent4" w:themeFillTint="33"/>
            <w:noWrap/>
            <w:vAlign w:val="center"/>
            <w:hideMark/>
          </w:tcPr>
          <w:p w14:paraId="1EC86E68"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£0.58</w:t>
            </w:r>
          </w:p>
        </w:tc>
        <w:tc>
          <w:tcPr>
            <w:tcW w:w="1780" w:type="dxa"/>
            <w:tcBorders>
              <w:top w:val="nil"/>
              <w:left w:val="nil"/>
              <w:bottom w:val="single" w:sz="8" w:space="0" w:color="auto"/>
              <w:right w:val="single" w:sz="8" w:space="0" w:color="auto"/>
            </w:tcBorders>
            <w:shd w:val="clear" w:color="auto" w:fill="auto"/>
            <w:noWrap/>
            <w:vAlign w:val="center"/>
            <w:hideMark/>
          </w:tcPr>
          <w:p w14:paraId="0A40415C"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£817,587</w:t>
            </w:r>
          </w:p>
        </w:tc>
        <w:tc>
          <w:tcPr>
            <w:tcW w:w="1240" w:type="dxa"/>
            <w:tcBorders>
              <w:top w:val="nil"/>
              <w:left w:val="nil"/>
              <w:bottom w:val="single" w:sz="8" w:space="0" w:color="auto"/>
              <w:right w:val="single" w:sz="8" w:space="0" w:color="auto"/>
            </w:tcBorders>
            <w:shd w:val="clear" w:color="000000" w:fill="C6E0B4"/>
            <w:noWrap/>
            <w:vAlign w:val="center"/>
            <w:hideMark/>
          </w:tcPr>
          <w:p w14:paraId="5E181507"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£74,982</w:t>
            </w:r>
          </w:p>
        </w:tc>
        <w:tc>
          <w:tcPr>
            <w:tcW w:w="1360" w:type="dxa"/>
            <w:tcBorders>
              <w:top w:val="nil"/>
              <w:left w:val="nil"/>
              <w:bottom w:val="single" w:sz="8" w:space="0" w:color="auto"/>
              <w:right w:val="single" w:sz="8" w:space="0" w:color="auto"/>
            </w:tcBorders>
            <w:shd w:val="clear" w:color="auto" w:fill="auto"/>
            <w:noWrap/>
            <w:vAlign w:val="center"/>
            <w:hideMark/>
          </w:tcPr>
          <w:p w14:paraId="5CEB86A2" w14:textId="77777777" w:rsidR="003A7A8E" w:rsidRPr="00F35803" w:rsidRDefault="003A7A8E" w:rsidP="0002452B">
            <w:pPr>
              <w:jc w:val="center"/>
              <w:rPr>
                <w:rFonts w:ascii="Times New Roman" w:hAnsi="Times New Roman"/>
                <w:color w:val="C00000"/>
                <w:sz w:val="18"/>
                <w:szCs w:val="18"/>
                <w:lang w:eastAsia="en-GB"/>
              </w:rPr>
            </w:pPr>
            <w:r w:rsidRPr="00F35803">
              <w:rPr>
                <w:rFonts w:ascii="Times New Roman" w:hAnsi="Times New Roman"/>
                <w:color w:val="C00000"/>
                <w:sz w:val="18"/>
                <w:szCs w:val="18"/>
                <w:lang w:eastAsia="en-GB"/>
              </w:rPr>
              <w:t>-£307,176</w:t>
            </w:r>
          </w:p>
        </w:tc>
      </w:tr>
      <w:tr w:rsidR="003A7A8E" w:rsidRPr="00F35803" w14:paraId="763AAE2C" w14:textId="77777777" w:rsidTr="00F35803">
        <w:trPr>
          <w:trHeight w:val="6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4B130FEA"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C</w:t>
            </w:r>
          </w:p>
        </w:tc>
        <w:tc>
          <w:tcPr>
            <w:tcW w:w="970" w:type="dxa"/>
            <w:tcBorders>
              <w:top w:val="nil"/>
              <w:left w:val="nil"/>
              <w:bottom w:val="single" w:sz="8" w:space="0" w:color="auto"/>
              <w:right w:val="single" w:sz="8" w:space="0" w:color="auto"/>
            </w:tcBorders>
            <w:shd w:val="clear" w:color="000000" w:fill="C6E0B4"/>
            <w:noWrap/>
            <w:vAlign w:val="center"/>
            <w:hideMark/>
          </w:tcPr>
          <w:p w14:paraId="35564E7D"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1.00%</w:t>
            </w:r>
          </w:p>
        </w:tc>
        <w:tc>
          <w:tcPr>
            <w:tcW w:w="1406" w:type="dxa"/>
            <w:tcBorders>
              <w:top w:val="nil"/>
              <w:left w:val="nil"/>
              <w:bottom w:val="single" w:sz="8" w:space="0" w:color="auto"/>
              <w:right w:val="single" w:sz="8" w:space="0" w:color="auto"/>
            </w:tcBorders>
            <w:shd w:val="clear" w:color="auto" w:fill="auto"/>
            <w:noWrap/>
            <w:vAlign w:val="center"/>
            <w:hideMark/>
          </w:tcPr>
          <w:p w14:paraId="4B0DDA04"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1639" w:type="dxa"/>
            <w:tcBorders>
              <w:top w:val="nil"/>
              <w:left w:val="nil"/>
              <w:bottom w:val="single" w:sz="8" w:space="0" w:color="auto"/>
              <w:right w:val="single" w:sz="8" w:space="0" w:color="auto"/>
            </w:tcBorders>
            <w:shd w:val="clear" w:color="auto" w:fill="auto"/>
            <w:noWrap/>
            <w:vAlign w:val="center"/>
            <w:hideMark/>
          </w:tcPr>
          <w:p w14:paraId="6D71A5AA"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£118.11</w:t>
            </w:r>
          </w:p>
        </w:tc>
        <w:tc>
          <w:tcPr>
            <w:tcW w:w="998" w:type="dxa"/>
            <w:tcBorders>
              <w:top w:val="nil"/>
              <w:left w:val="nil"/>
              <w:bottom w:val="single" w:sz="8" w:space="0" w:color="auto"/>
              <w:right w:val="single" w:sz="8" w:space="0" w:color="auto"/>
            </w:tcBorders>
            <w:shd w:val="clear" w:color="auto" w:fill="FFF2CC" w:themeFill="accent4" w:themeFillTint="33"/>
            <w:noWrap/>
            <w:vAlign w:val="center"/>
            <w:hideMark/>
          </w:tcPr>
          <w:p w14:paraId="3BED5F46"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£1.17</w:t>
            </w:r>
          </w:p>
        </w:tc>
        <w:tc>
          <w:tcPr>
            <w:tcW w:w="1780" w:type="dxa"/>
            <w:tcBorders>
              <w:top w:val="nil"/>
              <w:left w:val="nil"/>
              <w:bottom w:val="single" w:sz="8" w:space="0" w:color="auto"/>
              <w:right w:val="single" w:sz="8" w:space="0" w:color="auto"/>
            </w:tcBorders>
            <w:shd w:val="clear" w:color="auto" w:fill="auto"/>
            <w:noWrap/>
            <w:vAlign w:val="center"/>
            <w:hideMark/>
          </w:tcPr>
          <w:p w14:paraId="1C6CC54B"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£821,692</w:t>
            </w:r>
          </w:p>
        </w:tc>
        <w:tc>
          <w:tcPr>
            <w:tcW w:w="1240" w:type="dxa"/>
            <w:tcBorders>
              <w:top w:val="nil"/>
              <w:left w:val="nil"/>
              <w:bottom w:val="single" w:sz="8" w:space="0" w:color="auto"/>
              <w:right w:val="single" w:sz="8" w:space="0" w:color="auto"/>
            </w:tcBorders>
            <w:shd w:val="clear" w:color="000000" w:fill="C6E0B4"/>
            <w:noWrap/>
            <w:vAlign w:val="center"/>
            <w:hideMark/>
          </w:tcPr>
          <w:p w14:paraId="13D97EF4"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£79,086</w:t>
            </w:r>
          </w:p>
        </w:tc>
        <w:tc>
          <w:tcPr>
            <w:tcW w:w="1360" w:type="dxa"/>
            <w:tcBorders>
              <w:top w:val="nil"/>
              <w:left w:val="nil"/>
              <w:bottom w:val="single" w:sz="8" w:space="0" w:color="auto"/>
              <w:right w:val="single" w:sz="8" w:space="0" w:color="auto"/>
            </w:tcBorders>
            <w:shd w:val="clear" w:color="auto" w:fill="auto"/>
            <w:noWrap/>
            <w:vAlign w:val="center"/>
            <w:hideMark/>
          </w:tcPr>
          <w:p w14:paraId="19E80CAB" w14:textId="77777777" w:rsidR="003A7A8E" w:rsidRPr="00F35803" w:rsidRDefault="003A7A8E" w:rsidP="0002452B">
            <w:pPr>
              <w:jc w:val="center"/>
              <w:rPr>
                <w:rFonts w:ascii="Times New Roman" w:hAnsi="Times New Roman"/>
                <w:color w:val="C00000"/>
                <w:sz w:val="18"/>
                <w:szCs w:val="18"/>
                <w:lang w:eastAsia="en-GB"/>
              </w:rPr>
            </w:pPr>
            <w:r w:rsidRPr="00F35803">
              <w:rPr>
                <w:rFonts w:ascii="Times New Roman" w:hAnsi="Times New Roman"/>
                <w:color w:val="C00000"/>
                <w:sz w:val="18"/>
                <w:szCs w:val="18"/>
                <w:lang w:eastAsia="en-GB"/>
              </w:rPr>
              <w:t>-£290,333</w:t>
            </w:r>
          </w:p>
        </w:tc>
      </w:tr>
      <w:tr w:rsidR="003A7A8E" w:rsidRPr="00F35803" w14:paraId="32212A04" w14:textId="77777777" w:rsidTr="00F35803">
        <w:trPr>
          <w:trHeight w:val="6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4438B4B6"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D</w:t>
            </w:r>
          </w:p>
        </w:tc>
        <w:tc>
          <w:tcPr>
            <w:tcW w:w="970" w:type="dxa"/>
            <w:tcBorders>
              <w:top w:val="nil"/>
              <w:left w:val="nil"/>
              <w:bottom w:val="single" w:sz="8" w:space="0" w:color="auto"/>
              <w:right w:val="single" w:sz="8" w:space="0" w:color="auto"/>
            </w:tcBorders>
            <w:shd w:val="clear" w:color="000000" w:fill="C6E0B4"/>
            <w:noWrap/>
            <w:vAlign w:val="center"/>
            <w:hideMark/>
          </w:tcPr>
          <w:p w14:paraId="4E798528"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2.50%</w:t>
            </w:r>
          </w:p>
        </w:tc>
        <w:tc>
          <w:tcPr>
            <w:tcW w:w="1406" w:type="dxa"/>
            <w:tcBorders>
              <w:top w:val="nil"/>
              <w:left w:val="nil"/>
              <w:bottom w:val="single" w:sz="8" w:space="0" w:color="auto"/>
              <w:right w:val="single" w:sz="8" w:space="0" w:color="auto"/>
            </w:tcBorders>
            <w:shd w:val="clear" w:color="auto" w:fill="auto"/>
            <w:noWrap/>
            <w:vAlign w:val="center"/>
            <w:hideMark/>
          </w:tcPr>
          <w:p w14:paraId="26F61D9C"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1639" w:type="dxa"/>
            <w:tcBorders>
              <w:top w:val="nil"/>
              <w:left w:val="nil"/>
              <w:bottom w:val="single" w:sz="8" w:space="0" w:color="auto"/>
              <w:right w:val="single" w:sz="8" w:space="0" w:color="auto"/>
            </w:tcBorders>
            <w:shd w:val="clear" w:color="auto" w:fill="auto"/>
            <w:noWrap/>
            <w:vAlign w:val="center"/>
            <w:hideMark/>
          </w:tcPr>
          <w:p w14:paraId="4ADAA77D"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£119.86</w:t>
            </w:r>
          </w:p>
        </w:tc>
        <w:tc>
          <w:tcPr>
            <w:tcW w:w="998" w:type="dxa"/>
            <w:tcBorders>
              <w:top w:val="nil"/>
              <w:left w:val="nil"/>
              <w:bottom w:val="single" w:sz="8" w:space="0" w:color="auto"/>
              <w:right w:val="single" w:sz="8" w:space="0" w:color="auto"/>
            </w:tcBorders>
            <w:shd w:val="clear" w:color="auto" w:fill="FFF2CC" w:themeFill="accent4" w:themeFillTint="33"/>
            <w:noWrap/>
            <w:vAlign w:val="center"/>
            <w:hideMark/>
          </w:tcPr>
          <w:p w14:paraId="41583AA1"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£2.92</w:t>
            </w:r>
          </w:p>
        </w:tc>
        <w:tc>
          <w:tcPr>
            <w:tcW w:w="1780" w:type="dxa"/>
            <w:tcBorders>
              <w:top w:val="nil"/>
              <w:left w:val="nil"/>
              <w:bottom w:val="single" w:sz="8" w:space="0" w:color="auto"/>
              <w:right w:val="single" w:sz="8" w:space="0" w:color="auto"/>
            </w:tcBorders>
            <w:shd w:val="clear" w:color="auto" w:fill="auto"/>
            <w:noWrap/>
            <w:vAlign w:val="center"/>
            <w:hideMark/>
          </w:tcPr>
          <w:p w14:paraId="70CE129E"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£833,866</w:t>
            </w:r>
          </w:p>
        </w:tc>
        <w:tc>
          <w:tcPr>
            <w:tcW w:w="1240" w:type="dxa"/>
            <w:tcBorders>
              <w:top w:val="nil"/>
              <w:left w:val="nil"/>
              <w:bottom w:val="single" w:sz="8" w:space="0" w:color="auto"/>
              <w:right w:val="single" w:sz="8" w:space="0" w:color="auto"/>
            </w:tcBorders>
            <w:shd w:val="clear" w:color="000000" w:fill="C6E0B4"/>
            <w:noWrap/>
            <w:vAlign w:val="center"/>
            <w:hideMark/>
          </w:tcPr>
          <w:p w14:paraId="2CAD3953"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£91,261</w:t>
            </w:r>
          </w:p>
        </w:tc>
        <w:tc>
          <w:tcPr>
            <w:tcW w:w="1360" w:type="dxa"/>
            <w:tcBorders>
              <w:top w:val="nil"/>
              <w:left w:val="nil"/>
              <w:bottom w:val="single" w:sz="8" w:space="0" w:color="auto"/>
              <w:right w:val="single" w:sz="8" w:space="0" w:color="auto"/>
            </w:tcBorders>
            <w:shd w:val="clear" w:color="auto" w:fill="auto"/>
            <w:noWrap/>
            <w:vAlign w:val="center"/>
            <w:hideMark/>
          </w:tcPr>
          <w:p w14:paraId="0C7CFDCC" w14:textId="77777777" w:rsidR="003A7A8E" w:rsidRPr="00F35803" w:rsidRDefault="003A7A8E" w:rsidP="0002452B">
            <w:pPr>
              <w:jc w:val="center"/>
              <w:rPr>
                <w:rFonts w:ascii="Times New Roman" w:hAnsi="Times New Roman"/>
                <w:color w:val="C00000"/>
                <w:sz w:val="18"/>
                <w:szCs w:val="18"/>
                <w:lang w:eastAsia="en-GB"/>
              </w:rPr>
            </w:pPr>
            <w:r w:rsidRPr="00F35803">
              <w:rPr>
                <w:rFonts w:ascii="Times New Roman" w:hAnsi="Times New Roman"/>
                <w:color w:val="C00000"/>
                <w:sz w:val="18"/>
                <w:szCs w:val="18"/>
                <w:lang w:eastAsia="en-GB"/>
              </w:rPr>
              <w:t>-£240,376</w:t>
            </w:r>
          </w:p>
        </w:tc>
      </w:tr>
      <w:tr w:rsidR="003A7A8E" w:rsidRPr="00F35803" w14:paraId="46CA38F1" w14:textId="77777777" w:rsidTr="00F35803">
        <w:trPr>
          <w:trHeight w:val="6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3D55AA0E"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E</w:t>
            </w:r>
          </w:p>
        </w:tc>
        <w:tc>
          <w:tcPr>
            <w:tcW w:w="970" w:type="dxa"/>
            <w:tcBorders>
              <w:top w:val="nil"/>
              <w:left w:val="nil"/>
              <w:bottom w:val="single" w:sz="8" w:space="0" w:color="auto"/>
              <w:right w:val="single" w:sz="8" w:space="0" w:color="auto"/>
            </w:tcBorders>
            <w:shd w:val="clear" w:color="000000" w:fill="C6E0B4"/>
            <w:noWrap/>
            <w:vAlign w:val="center"/>
            <w:hideMark/>
          </w:tcPr>
          <w:p w14:paraId="1A69A352"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5.00%</w:t>
            </w:r>
          </w:p>
        </w:tc>
        <w:tc>
          <w:tcPr>
            <w:tcW w:w="1406" w:type="dxa"/>
            <w:tcBorders>
              <w:top w:val="nil"/>
              <w:left w:val="nil"/>
              <w:bottom w:val="single" w:sz="8" w:space="0" w:color="auto"/>
              <w:right w:val="single" w:sz="8" w:space="0" w:color="auto"/>
            </w:tcBorders>
            <w:shd w:val="clear" w:color="auto" w:fill="auto"/>
            <w:noWrap/>
            <w:vAlign w:val="center"/>
            <w:hideMark/>
          </w:tcPr>
          <w:p w14:paraId="61AB3829"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1639" w:type="dxa"/>
            <w:tcBorders>
              <w:top w:val="nil"/>
              <w:left w:val="nil"/>
              <w:bottom w:val="single" w:sz="8" w:space="0" w:color="auto"/>
              <w:right w:val="single" w:sz="8" w:space="0" w:color="auto"/>
            </w:tcBorders>
            <w:shd w:val="clear" w:color="auto" w:fill="auto"/>
            <w:noWrap/>
            <w:vAlign w:val="center"/>
            <w:hideMark/>
          </w:tcPr>
          <w:p w14:paraId="00965FA7"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£122.79</w:t>
            </w:r>
          </w:p>
        </w:tc>
        <w:tc>
          <w:tcPr>
            <w:tcW w:w="998" w:type="dxa"/>
            <w:tcBorders>
              <w:top w:val="nil"/>
              <w:left w:val="nil"/>
              <w:bottom w:val="single" w:sz="8" w:space="0" w:color="auto"/>
              <w:right w:val="single" w:sz="8" w:space="0" w:color="auto"/>
            </w:tcBorders>
            <w:shd w:val="clear" w:color="auto" w:fill="FFF2CC" w:themeFill="accent4" w:themeFillTint="33"/>
            <w:noWrap/>
            <w:vAlign w:val="center"/>
            <w:hideMark/>
          </w:tcPr>
          <w:p w14:paraId="23E04C95"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£5.85</w:t>
            </w:r>
          </w:p>
        </w:tc>
        <w:tc>
          <w:tcPr>
            <w:tcW w:w="1780" w:type="dxa"/>
            <w:tcBorders>
              <w:top w:val="nil"/>
              <w:left w:val="nil"/>
              <w:bottom w:val="single" w:sz="8" w:space="0" w:color="auto"/>
              <w:right w:val="single" w:sz="8" w:space="0" w:color="auto"/>
            </w:tcBorders>
            <w:shd w:val="clear" w:color="auto" w:fill="auto"/>
            <w:noWrap/>
            <w:vAlign w:val="center"/>
            <w:hideMark/>
          </w:tcPr>
          <w:p w14:paraId="6EE6AB79"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£854,250</w:t>
            </w:r>
          </w:p>
        </w:tc>
        <w:tc>
          <w:tcPr>
            <w:tcW w:w="1240" w:type="dxa"/>
            <w:tcBorders>
              <w:top w:val="nil"/>
              <w:left w:val="nil"/>
              <w:bottom w:val="single" w:sz="8" w:space="0" w:color="auto"/>
              <w:right w:val="single" w:sz="8" w:space="0" w:color="auto"/>
            </w:tcBorders>
            <w:shd w:val="clear" w:color="000000" w:fill="C6E0B4"/>
            <w:noWrap/>
            <w:vAlign w:val="center"/>
            <w:hideMark/>
          </w:tcPr>
          <w:p w14:paraId="224D20E8"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£111,645</w:t>
            </w:r>
          </w:p>
        </w:tc>
        <w:tc>
          <w:tcPr>
            <w:tcW w:w="1360" w:type="dxa"/>
            <w:tcBorders>
              <w:top w:val="nil"/>
              <w:left w:val="nil"/>
              <w:bottom w:val="single" w:sz="8" w:space="0" w:color="auto"/>
              <w:right w:val="single" w:sz="8" w:space="0" w:color="auto"/>
            </w:tcBorders>
            <w:shd w:val="clear" w:color="auto" w:fill="auto"/>
            <w:noWrap/>
            <w:vAlign w:val="center"/>
            <w:hideMark/>
          </w:tcPr>
          <w:p w14:paraId="03F41B5C" w14:textId="77777777" w:rsidR="003A7A8E" w:rsidRPr="00F35803" w:rsidRDefault="003A7A8E" w:rsidP="0002452B">
            <w:pPr>
              <w:jc w:val="center"/>
              <w:rPr>
                <w:rFonts w:ascii="Times New Roman" w:hAnsi="Times New Roman"/>
                <w:color w:val="C00000"/>
                <w:sz w:val="18"/>
                <w:szCs w:val="18"/>
                <w:lang w:eastAsia="en-GB"/>
              </w:rPr>
            </w:pPr>
            <w:r w:rsidRPr="00F35803">
              <w:rPr>
                <w:rFonts w:ascii="Times New Roman" w:hAnsi="Times New Roman"/>
                <w:color w:val="C00000"/>
                <w:sz w:val="18"/>
                <w:szCs w:val="18"/>
                <w:lang w:eastAsia="en-GB"/>
              </w:rPr>
              <w:t>-£156,733</w:t>
            </w:r>
          </w:p>
        </w:tc>
      </w:tr>
      <w:tr w:rsidR="003A7A8E" w:rsidRPr="00F35803" w14:paraId="511EDFB3" w14:textId="77777777" w:rsidTr="00F35803">
        <w:trPr>
          <w:trHeight w:val="6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56F748F2"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F</w:t>
            </w:r>
          </w:p>
        </w:tc>
        <w:tc>
          <w:tcPr>
            <w:tcW w:w="970" w:type="dxa"/>
            <w:tcBorders>
              <w:top w:val="nil"/>
              <w:left w:val="nil"/>
              <w:bottom w:val="single" w:sz="8" w:space="0" w:color="auto"/>
              <w:right w:val="single" w:sz="8" w:space="0" w:color="auto"/>
            </w:tcBorders>
            <w:shd w:val="clear" w:color="000000" w:fill="C6E0B4"/>
            <w:noWrap/>
            <w:vAlign w:val="center"/>
            <w:hideMark/>
          </w:tcPr>
          <w:p w14:paraId="67B64C1F"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7.50%</w:t>
            </w:r>
          </w:p>
        </w:tc>
        <w:tc>
          <w:tcPr>
            <w:tcW w:w="1406" w:type="dxa"/>
            <w:tcBorders>
              <w:top w:val="nil"/>
              <w:left w:val="nil"/>
              <w:bottom w:val="single" w:sz="8" w:space="0" w:color="auto"/>
              <w:right w:val="single" w:sz="8" w:space="0" w:color="auto"/>
            </w:tcBorders>
            <w:shd w:val="clear" w:color="auto" w:fill="auto"/>
            <w:noWrap/>
            <w:vAlign w:val="center"/>
            <w:hideMark/>
          </w:tcPr>
          <w:p w14:paraId="579323CB"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1639" w:type="dxa"/>
            <w:tcBorders>
              <w:top w:val="nil"/>
              <w:left w:val="nil"/>
              <w:bottom w:val="single" w:sz="8" w:space="0" w:color="auto"/>
              <w:right w:val="single" w:sz="8" w:space="0" w:color="auto"/>
            </w:tcBorders>
            <w:shd w:val="clear" w:color="auto" w:fill="auto"/>
            <w:noWrap/>
            <w:vAlign w:val="center"/>
            <w:hideMark/>
          </w:tcPr>
          <w:p w14:paraId="42D0F71E"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£125.71</w:t>
            </w:r>
          </w:p>
        </w:tc>
        <w:tc>
          <w:tcPr>
            <w:tcW w:w="998" w:type="dxa"/>
            <w:tcBorders>
              <w:top w:val="nil"/>
              <w:left w:val="nil"/>
              <w:bottom w:val="single" w:sz="8" w:space="0" w:color="auto"/>
              <w:right w:val="single" w:sz="8" w:space="0" w:color="auto"/>
            </w:tcBorders>
            <w:shd w:val="clear" w:color="auto" w:fill="FFF2CC" w:themeFill="accent4" w:themeFillTint="33"/>
            <w:noWrap/>
            <w:vAlign w:val="center"/>
            <w:hideMark/>
          </w:tcPr>
          <w:p w14:paraId="65A5019A"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£8.77</w:t>
            </w:r>
          </w:p>
        </w:tc>
        <w:tc>
          <w:tcPr>
            <w:tcW w:w="1780" w:type="dxa"/>
            <w:tcBorders>
              <w:top w:val="nil"/>
              <w:left w:val="nil"/>
              <w:bottom w:val="single" w:sz="8" w:space="0" w:color="auto"/>
              <w:right w:val="single" w:sz="8" w:space="0" w:color="auto"/>
            </w:tcBorders>
            <w:shd w:val="clear" w:color="auto" w:fill="auto"/>
            <w:noWrap/>
            <w:vAlign w:val="center"/>
            <w:hideMark/>
          </w:tcPr>
          <w:p w14:paraId="063B6AA2"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£874,564</w:t>
            </w:r>
          </w:p>
        </w:tc>
        <w:tc>
          <w:tcPr>
            <w:tcW w:w="1240" w:type="dxa"/>
            <w:tcBorders>
              <w:top w:val="nil"/>
              <w:left w:val="nil"/>
              <w:bottom w:val="single" w:sz="8" w:space="0" w:color="auto"/>
              <w:right w:val="single" w:sz="8" w:space="0" w:color="auto"/>
            </w:tcBorders>
            <w:shd w:val="clear" w:color="000000" w:fill="C6E0B4"/>
            <w:noWrap/>
            <w:vAlign w:val="center"/>
            <w:hideMark/>
          </w:tcPr>
          <w:p w14:paraId="30767BBB"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£131,960</w:t>
            </w:r>
          </w:p>
        </w:tc>
        <w:tc>
          <w:tcPr>
            <w:tcW w:w="1360" w:type="dxa"/>
            <w:tcBorders>
              <w:top w:val="nil"/>
              <w:left w:val="nil"/>
              <w:bottom w:val="single" w:sz="8" w:space="0" w:color="auto"/>
              <w:right w:val="single" w:sz="8" w:space="0" w:color="auto"/>
            </w:tcBorders>
            <w:shd w:val="clear" w:color="auto" w:fill="auto"/>
            <w:noWrap/>
            <w:vAlign w:val="center"/>
            <w:hideMark/>
          </w:tcPr>
          <w:p w14:paraId="4C757539" w14:textId="77777777" w:rsidR="003A7A8E" w:rsidRPr="00F35803" w:rsidRDefault="003A7A8E" w:rsidP="0002452B">
            <w:pPr>
              <w:jc w:val="center"/>
              <w:rPr>
                <w:rFonts w:ascii="Times New Roman" w:hAnsi="Times New Roman"/>
                <w:color w:val="C00000"/>
                <w:sz w:val="18"/>
                <w:szCs w:val="18"/>
                <w:lang w:eastAsia="en-GB"/>
              </w:rPr>
            </w:pPr>
            <w:r w:rsidRPr="00F35803">
              <w:rPr>
                <w:rFonts w:ascii="Times New Roman" w:hAnsi="Times New Roman"/>
                <w:color w:val="C00000"/>
                <w:sz w:val="18"/>
                <w:szCs w:val="18"/>
                <w:lang w:eastAsia="en-GB"/>
              </w:rPr>
              <w:t>-£73,376</w:t>
            </w:r>
          </w:p>
        </w:tc>
      </w:tr>
      <w:tr w:rsidR="003A7A8E" w:rsidRPr="00F35803" w14:paraId="678B3CF3" w14:textId="77777777" w:rsidTr="00F35803">
        <w:trPr>
          <w:trHeight w:val="6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2878C79F"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G</w:t>
            </w:r>
          </w:p>
        </w:tc>
        <w:tc>
          <w:tcPr>
            <w:tcW w:w="970" w:type="dxa"/>
            <w:tcBorders>
              <w:top w:val="nil"/>
              <w:left w:val="nil"/>
              <w:bottom w:val="single" w:sz="8" w:space="0" w:color="auto"/>
              <w:right w:val="single" w:sz="8" w:space="0" w:color="auto"/>
            </w:tcBorders>
            <w:shd w:val="clear" w:color="000000" w:fill="C6E0B4"/>
            <w:noWrap/>
            <w:vAlign w:val="center"/>
            <w:hideMark/>
          </w:tcPr>
          <w:p w14:paraId="3C8EE053"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10.00%</w:t>
            </w:r>
          </w:p>
        </w:tc>
        <w:tc>
          <w:tcPr>
            <w:tcW w:w="1406" w:type="dxa"/>
            <w:tcBorders>
              <w:top w:val="nil"/>
              <w:left w:val="nil"/>
              <w:bottom w:val="single" w:sz="8" w:space="0" w:color="auto"/>
              <w:right w:val="single" w:sz="8" w:space="0" w:color="auto"/>
            </w:tcBorders>
            <w:shd w:val="clear" w:color="auto" w:fill="auto"/>
            <w:noWrap/>
            <w:vAlign w:val="center"/>
            <w:hideMark/>
          </w:tcPr>
          <w:p w14:paraId="5040A785"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£116.94</w:t>
            </w:r>
          </w:p>
        </w:tc>
        <w:tc>
          <w:tcPr>
            <w:tcW w:w="1639" w:type="dxa"/>
            <w:tcBorders>
              <w:top w:val="nil"/>
              <w:left w:val="nil"/>
              <w:bottom w:val="single" w:sz="8" w:space="0" w:color="auto"/>
              <w:right w:val="single" w:sz="8" w:space="0" w:color="auto"/>
            </w:tcBorders>
            <w:shd w:val="clear" w:color="auto" w:fill="auto"/>
            <w:noWrap/>
            <w:vAlign w:val="center"/>
            <w:hideMark/>
          </w:tcPr>
          <w:p w14:paraId="5B676B36"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£128.63</w:t>
            </w:r>
          </w:p>
        </w:tc>
        <w:tc>
          <w:tcPr>
            <w:tcW w:w="998" w:type="dxa"/>
            <w:tcBorders>
              <w:top w:val="nil"/>
              <w:left w:val="nil"/>
              <w:bottom w:val="single" w:sz="8" w:space="0" w:color="auto"/>
              <w:right w:val="single" w:sz="8" w:space="0" w:color="auto"/>
            </w:tcBorders>
            <w:shd w:val="clear" w:color="auto" w:fill="FFF2CC" w:themeFill="accent4" w:themeFillTint="33"/>
            <w:noWrap/>
            <w:vAlign w:val="center"/>
            <w:hideMark/>
          </w:tcPr>
          <w:p w14:paraId="2988E4EA"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£11.69</w:t>
            </w:r>
          </w:p>
        </w:tc>
        <w:tc>
          <w:tcPr>
            <w:tcW w:w="1780" w:type="dxa"/>
            <w:tcBorders>
              <w:top w:val="nil"/>
              <w:left w:val="nil"/>
              <w:bottom w:val="single" w:sz="8" w:space="0" w:color="auto"/>
              <w:right w:val="single" w:sz="8" w:space="0" w:color="auto"/>
            </w:tcBorders>
            <w:shd w:val="clear" w:color="auto" w:fill="auto"/>
            <w:noWrap/>
            <w:vAlign w:val="center"/>
            <w:hideMark/>
          </w:tcPr>
          <w:p w14:paraId="03C2A6E0"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£894,879</w:t>
            </w:r>
          </w:p>
        </w:tc>
        <w:tc>
          <w:tcPr>
            <w:tcW w:w="1240" w:type="dxa"/>
            <w:tcBorders>
              <w:top w:val="nil"/>
              <w:left w:val="nil"/>
              <w:bottom w:val="single" w:sz="8" w:space="0" w:color="auto"/>
              <w:right w:val="single" w:sz="8" w:space="0" w:color="auto"/>
            </w:tcBorders>
            <w:shd w:val="clear" w:color="000000" w:fill="C6E0B4"/>
            <w:noWrap/>
            <w:vAlign w:val="center"/>
            <w:hideMark/>
          </w:tcPr>
          <w:p w14:paraId="5D8885E3" w14:textId="77777777" w:rsidR="003A7A8E" w:rsidRPr="00F35803" w:rsidRDefault="003A7A8E" w:rsidP="0002452B">
            <w:pPr>
              <w:jc w:val="center"/>
              <w:rPr>
                <w:rFonts w:ascii="Times New Roman" w:hAnsi="Times New Roman"/>
                <w:color w:val="000000"/>
                <w:sz w:val="18"/>
                <w:szCs w:val="18"/>
                <w:lang w:eastAsia="en-GB"/>
              </w:rPr>
            </w:pPr>
            <w:r w:rsidRPr="00F35803">
              <w:rPr>
                <w:rFonts w:ascii="Times New Roman" w:hAnsi="Times New Roman"/>
                <w:color w:val="000000"/>
                <w:sz w:val="18"/>
                <w:szCs w:val="18"/>
                <w:lang w:eastAsia="en-GB"/>
              </w:rPr>
              <w:t>£152,274</w:t>
            </w:r>
          </w:p>
        </w:tc>
        <w:tc>
          <w:tcPr>
            <w:tcW w:w="1360" w:type="dxa"/>
            <w:tcBorders>
              <w:top w:val="nil"/>
              <w:left w:val="nil"/>
              <w:bottom w:val="single" w:sz="8" w:space="0" w:color="auto"/>
              <w:right w:val="single" w:sz="8" w:space="0" w:color="auto"/>
            </w:tcBorders>
            <w:shd w:val="clear" w:color="auto" w:fill="auto"/>
            <w:noWrap/>
            <w:vAlign w:val="center"/>
            <w:hideMark/>
          </w:tcPr>
          <w:p w14:paraId="59853D3D" w14:textId="77777777" w:rsidR="003A7A8E" w:rsidRPr="00F35803" w:rsidRDefault="003A7A8E" w:rsidP="0002452B">
            <w:pPr>
              <w:jc w:val="center"/>
              <w:rPr>
                <w:rFonts w:ascii="Times New Roman" w:hAnsi="Times New Roman"/>
                <w:sz w:val="18"/>
                <w:szCs w:val="18"/>
                <w:lang w:eastAsia="en-GB"/>
              </w:rPr>
            </w:pPr>
            <w:r w:rsidRPr="00F35803">
              <w:rPr>
                <w:rFonts w:ascii="Times New Roman" w:hAnsi="Times New Roman"/>
                <w:sz w:val="18"/>
                <w:szCs w:val="18"/>
                <w:lang w:eastAsia="en-GB"/>
              </w:rPr>
              <w:t>£9,982</w:t>
            </w:r>
          </w:p>
        </w:tc>
      </w:tr>
    </w:tbl>
    <w:p w14:paraId="63AE36C7" w14:textId="77777777" w:rsidR="003A7A8E" w:rsidRPr="00F35803" w:rsidRDefault="003A7A8E" w:rsidP="003A7A8E">
      <w:pPr>
        <w:ind w:left="-709" w:right="-46"/>
        <w:rPr>
          <w:rFonts w:ascii="Times New Roman" w:hAnsi="Times New Roman"/>
          <w:sz w:val="16"/>
          <w:szCs w:val="16"/>
        </w:rPr>
      </w:pPr>
    </w:p>
    <w:p w14:paraId="2D785DD7" w14:textId="77777777" w:rsidR="003A7A8E" w:rsidRPr="004B636D" w:rsidRDefault="003A7A8E" w:rsidP="00F35803">
      <w:pPr>
        <w:ind w:left="1440" w:right="-142"/>
        <w:jc w:val="both"/>
        <w:rPr>
          <w:rFonts w:ascii="Times New Roman" w:hAnsi="Times New Roman"/>
          <w:i/>
          <w:iCs/>
          <w:sz w:val="24"/>
          <w:szCs w:val="24"/>
        </w:rPr>
      </w:pPr>
      <w:r w:rsidRPr="004B636D">
        <w:rPr>
          <w:rFonts w:ascii="Times New Roman" w:hAnsi="Times New Roman"/>
          <w:b/>
          <w:bCs/>
          <w:i/>
          <w:iCs/>
          <w:sz w:val="24"/>
          <w:szCs w:val="24"/>
        </w:rPr>
        <w:t>Note:</w:t>
      </w:r>
      <w:r w:rsidRPr="004B636D">
        <w:rPr>
          <w:rFonts w:ascii="Times New Roman" w:hAnsi="Times New Roman"/>
          <w:i/>
          <w:iCs/>
          <w:sz w:val="24"/>
          <w:szCs w:val="24"/>
        </w:rPr>
        <w:t xml:space="preserve"> Council should bear in mind that a </w:t>
      </w:r>
      <w:r w:rsidRPr="004B636D">
        <w:rPr>
          <w:rFonts w:ascii="Times New Roman" w:hAnsi="Times New Roman"/>
          <w:i/>
          <w:iCs/>
          <w:sz w:val="24"/>
          <w:szCs w:val="24"/>
          <w:u w:val="single"/>
        </w:rPr>
        <w:t xml:space="preserve">0.0% precept increase has been applied for the remaining years (2025/26 – 2027/28) within the Forward Plan </w:t>
      </w:r>
      <w:r w:rsidRPr="004B636D">
        <w:rPr>
          <w:rFonts w:ascii="Times New Roman" w:hAnsi="Times New Roman"/>
          <w:i/>
          <w:iCs/>
          <w:sz w:val="24"/>
          <w:szCs w:val="24"/>
        </w:rPr>
        <w:t>for the projected position @ 31</w:t>
      </w:r>
      <w:r w:rsidRPr="004B636D">
        <w:rPr>
          <w:rFonts w:ascii="Times New Roman" w:hAnsi="Times New Roman"/>
          <w:i/>
          <w:iCs/>
          <w:sz w:val="24"/>
          <w:szCs w:val="24"/>
          <w:vertAlign w:val="superscript"/>
        </w:rPr>
        <w:t>st</w:t>
      </w:r>
      <w:r w:rsidRPr="004B636D">
        <w:rPr>
          <w:rFonts w:ascii="Times New Roman" w:hAnsi="Times New Roman"/>
          <w:i/>
          <w:iCs/>
          <w:sz w:val="24"/>
          <w:szCs w:val="24"/>
        </w:rPr>
        <w:t xml:space="preserve"> March 2028. The 5</w:t>
      </w:r>
      <w:r w:rsidRPr="004B636D">
        <w:rPr>
          <w:rFonts w:ascii="Times New Roman" w:hAnsi="Times New Roman"/>
          <w:i/>
          <w:iCs/>
          <w:sz w:val="24"/>
          <w:szCs w:val="24"/>
          <w:vertAlign w:val="superscript"/>
        </w:rPr>
        <w:t>th</w:t>
      </w:r>
      <w:r w:rsidRPr="004B636D">
        <w:rPr>
          <w:rFonts w:ascii="Times New Roman" w:hAnsi="Times New Roman"/>
          <w:i/>
          <w:iCs/>
          <w:sz w:val="24"/>
          <w:szCs w:val="24"/>
        </w:rPr>
        <w:t xml:space="preserve"> Year 2028/29 has not been added at this stage.</w:t>
      </w:r>
    </w:p>
    <w:p w14:paraId="7DB4CA02" w14:textId="77777777" w:rsidR="003A7A8E" w:rsidRPr="00F35803" w:rsidRDefault="003A7A8E" w:rsidP="00F35803">
      <w:pPr>
        <w:ind w:left="709" w:right="-142"/>
        <w:jc w:val="both"/>
        <w:rPr>
          <w:rFonts w:ascii="Times New Roman" w:hAnsi="Times New Roman"/>
          <w:sz w:val="16"/>
          <w:szCs w:val="16"/>
        </w:rPr>
      </w:pPr>
    </w:p>
    <w:p w14:paraId="1BB6A4D1" w14:textId="77777777" w:rsidR="003A7A8E" w:rsidRPr="004B636D" w:rsidRDefault="003A7A8E" w:rsidP="00F35803">
      <w:pPr>
        <w:ind w:left="1440" w:right="-142"/>
        <w:jc w:val="both"/>
        <w:rPr>
          <w:rFonts w:ascii="Times New Roman" w:hAnsi="Times New Roman"/>
          <w:sz w:val="24"/>
          <w:szCs w:val="24"/>
        </w:rPr>
      </w:pPr>
      <w:r w:rsidRPr="004B636D">
        <w:rPr>
          <w:rFonts w:ascii="Times New Roman" w:hAnsi="Times New Roman"/>
          <w:sz w:val="24"/>
          <w:szCs w:val="24"/>
        </w:rPr>
        <w:t xml:space="preserve">The information provided within the above schedule assumes that all budgets are achieved or utilised and the current position indicates that expenditure is below budgeted levels and a larger than predicted year end surplus may be expected </w:t>
      </w:r>
      <w:r>
        <w:rPr>
          <w:rFonts w:ascii="Times New Roman" w:hAnsi="Times New Roman"/>
          <w:sz w:val="24"/>
          <w:szCs w:val="24"/>
        </w:rPr>
        <w:t>@</w:t>
      </w:r>
      <w:r w:rsidRPr="004B636D">
        <w:rPr>
          <w:rFonts w:ascii="Times New Roman" w:hAnsi="Times New Roman"/>
          <w:sz w:val="24"/>
          <w:szCs w:val="24"/>
        </w:rPr>
        <w:t xml:space="preserve"> 31</w:t>
      </w:r>
      <w:r w:rsidRPr="004B636D">
        <w:rPr>
          <w:rFonts w:ascii="Times New Roman" w:hAnsi="Times New Roman"/>
          <w:sz w:val="24"/>
          <w:szCs w:val="24"/>
          <w:vertAlign w:val="superscript"/>
        </w:rPr>
        <w:t>st</w:t>
      </w:r>
      <w:r w:rsidRPr="004B636D">
        <w:rPr>
          <w:rFonts w:ascii="Times New Roman" w:hAnsi="Times New Roman"/>
          <w:sz w:val="24"/>
          <w:szCs w:val="24"/>
        </w:rPr>
        <w:t xml:space="preserve"> March 2024, which could be used to fund some of the projects under consideration and support the precept for the longer term.</w:t>
      </w:r>
    </w:p>
    <w:p w14:paraId="48DDA397" w14:textId="77777777" w:rsidR="003A7A8E" w:rsidRPr="00F35803" w:rsidRDefault="003A7A8E" w:rsidP="00F35803">
      <w:pPr>
        <w:ind w:left="709" w:right="-142"/>
        <w:jc w:val="both"/>
        <w:rPr>
          <w:rFonts w:ascii="Times New Roman" w:hAnsi="Times New Roman"/>
          <w:sz w:val="16"/>
          <w:szCs w:val="16"/>
        </w:rPr>
      </w:pPr>
    </w:p>
    <w:p w14:paraId="79D9C480" w14:textId="77777777" w:rsidR="003A7A8E" w:rsidRPr="004B636D" w:rsidRDefault="003A7A8E" w:rsidP="00F35803">
      <w:pPr>
        <w:ind w:left="1440" w:right="-142"/>
        <w:jc w:val="both"/>
        <w:rPr>
          <w:rFonts w:ascii="Times New Roman" w:hAnsi="Times New Roman"/>
          <w:b/>
          <w:bCs/>
          <w:sz w:val="24"/>
          <w:szCs w:val="24"/>
        </w:rPr>
      </w:pPr>
      <w:r w:rsidRPr="004B636D">
        <w:rPr>
          <w:rFonts w:ascii="Times New Roman" w:hAnsi="Times New Roman"/>
          <w:b/>
          <w:bCs/>
          <w:sz w:val="24"/>
          <w:szCs w:val="24"/>
        </w:rPr>
        <w:t xml:space="preserve">It should also be noted that although town and parish councils are not officially capped when setting the precept, normally the Government has the power to impose a local referendum for increases that are deemed to be excessive. </w:t>
      </w:r>
    </w:p>
    <w:p w14:paraId="1200F616" w14:textId="77777777" w:rsidR="00140DBA" w:rsidRDefault="00140DBA" w:rsidP="005E60E1">
      <w:pPr>
        <w:ind w:left="720"/>
        <w:jc w:val="both"/>
        <w:rPr>
          <w:rFonts w:ascii="Times New Roman" w:hAnsi="Times New Roman"/>
          <w:color w:val="000000"/>
          <w:sz w:val="16"/>
          <w:szCs w:val="16"/>
        </w:rPr>
      </w:pPr>
    </w:p>
    <w:p w14:paraId="681FE78A" w14:textId="2041958F" w:rsidR="00F35803" w:rsidRPr="00F35803" w:rsidRDefault="00F35803" w:rsidP="005E60E1">
      <w:pPr>
        <w:ind w:left="720"/>
        <w:jc w:val="both"/>
        <w:rPr>
          <w:rFonts w:ascii="Times New Roman" w:hAnsi="Times New Roman"/>
          <w:color w:val="000000"/>
          <w:sz w:val="24"/>
          <w:szCs w:val="24"/>
        </w:rPr>
      </w:pPr>
      <w:r w:rsidRPr="00F35803">
        <w:rPr>
          <w:rFonts w:ascii="Times New Roman" w:hAnsi="Times New Roman"/>
          <w:color w:val="000000"/>
          <w:sz w:val="24"/>
          <w:szCs w:val="24"/>
        </w:rPr>
        <w:tab/>
        <w:t>Councillors noted the Precept information.</w:t>
      </w:r>
    </w:p>
    <w:p w14:paraId="56A036B1" w14:textId="77777777" w:rsidR="00F35803" w:rsidRDefault="00F35803" w:rsidP="005E60E1">
      <w:pPr>
        <w:ind w:left="720"/>
        <w:jc w:val="both"/>
        <w:rPr>
          <w:rFonts w:ascii="Times New Roman" w:hAnsi="Times New Roman"/>
          <w:color w:val="000000"/>
          <w:sz w:val="16"/>
          <w:szCs w:val="16"/>
        </w:rPr>
      </w:pPr>
    </w:p>
    <w:p w14:paraId="540BB84C" w14:textId="77777777" w:rsidR="00F35803" w:rsidRDefault="00F35803" w:rsidP="005E60E1">
      <w:pPr>
        <w:ind w:left="720"/>
        <w:jc w:val="both"/>
        <w:rPr>
          <w:rFonts w:ascii="Times New Roman" w:hAnsi="Times New Roman"/>
          <w:color w:val="000000"/>
          <w:sz w:val="16"/>
          <w:szCs w:val="16"/>
        </w:rPr>
      </w:pPr>
    </w:p>
    <w:p w14:paraId="12FB8B61" w14:textId="3E358E2B" w:rsidR="00F35803" w:rsidRPr="004C3ACE" w:rsidRDefault="00F35803" w:rsidP="00F35803">
      <w:pPr>
        <w:ind w:left="720"/>
        <w:rPr>
          <w:rFonts w:ascii="Times New Roman" w:hAnsi="Times New Roman"/>
          <w:b/>
          <w:sz w:val="24"/>
          <w:szCs w:val="24"/>
        </w:rPr>
      </w:pPr>
      <w:bookmarkStart w:id="10" w:name="_Hlk157077482"/>
      <w:r>
        <w:rPr>
          <w:rFonts w:ascii="Times New Roman" w:hAnsi="Times New Roman"/>
          <w:b/>
          <w:sz w:val="24"/>
          <w:szCs w:val="24"/>
        </w:rPr>
        <w:t>8.3</w:t>
      </w:r>
      <w:r>
        <w:rPr>
          <w:rFonts w:ascii="Times New Roman" w:hAnsi="Times New Roman"/>
          <w:b/>
          <w:sz w:val="24"/>
          <w:szCs w:val="24"/>
        </w:rPr>
        <w:tab/>
        <w:t>Review Bond Re-Investments</w:t>
      </w:r>
    </w:p>
    <w:bookmarkEnd w:id="10"/>
    <w:p w14:paraId="571EB738" w14:textId="77777777" w:rsidR="00F35803" w:rsidRDefault="00F35803" w:rsidP="00F35803">
      <w:pPr>
        <w:ind w:left="720"/>
        <w:jc w:val="both"/>
        <w:rPr>
          <w:rFonts w:ascii="Times New Roman" w:hAnsi="Times New Roman"/>
          <w:color w:val="000000"/>
          <w:sz w:val="16"/>
          <w:szCs w:val="16"/>
        </w:rPr>
      </w:pPr>
    </w:p>
    <w:p w14:paraId="5067B4E9" w14:textId="77777777" w:rsidR="00F35803" w:rsidRDefault="00F35803" w:rsidP="00F35803">
      <w:pPr>
        <w:ind w:left="720" w:firstLine="720"/>
        <w:rPr>
          <w:rFonts w:ascii="Times New Roman" w:hAnsi="Times New Roman"/>
          <w:sz w:val="24"/>
          <w:szCs w:val="24"/>
        </w:rPr>
      </w:pPr>
      <w:r>
        <w:rPr>
          <w:rFonts w:ascii="Times New Roman" w:hAnsi="Times New Roman"/>
          <w:sz w:val="24"/>
          <w:szCs w:val="24"/>
        </w:rPr>
        <w:t>Rachel Pullen, RFO/Finance Manager presented the following report:</w:t>
      </w:r>
    </w:p>
    <w:p w14:paraId="01158FA9" w14:textId="795BBF0E" w:rsidR="00140DBA" w:rsidRDefault="00140DBA" w:rsidP="005E60E1">
      <w:pPr>
        <w:ind w:left="720"/>
        <w:jc w:val="both"/>
        <w:rPr>
          <w:rFonts w:ascii="Times New Roman" w:hAnsi="Times New Roman"/>
          <w:color w:val="000000"/>
          <w:sz w:val="16"/>
          <w:szCs w:val="16"/>
        </w:rPr>
      </w:pPr>
    </w:p>
    <w:p w14:paraId="571FE6DA" w14:textId="10E06ABD" w:rsidR="000B22FD" w:rsidRPr="000B22FD" w:rsidRDefault="000B22FD" w:rsidP="000B22FD">
      <w:pPr>
        <w:ind w:left="-105"/>
        <w:jc w:val="both"/>
        <w:rPr>
          <w:rFonts w:ascii="Times New Roman" w:hAnsi="Times New Roman"/>
          <w:b/>
          <w:bCs/>
          <w:sz w:val="24"/>
          <w:szCs w:val="24"/>
          <w:u w:val="single"/>
          <w:lang w:eastAsia="en-GB"/>
        </w:rPr>
      </w:pPr>
      <w:r>
        <w:rPr>
          <w:rFonts w:ascii="Times New Roman" w:hAnsi="Times New Roman"/>
          <w:color w:val="000000"/>
          <w:sz w:val="16"/>
          <w:szCs w:val="16"/>
        </w:rPr>
        <w:tab/>
      </w:r>
      <w:r>
        <w:rPr>
          <w:rFonts w:ascii="Times New Roman" w:hAnsi="Times New Roman"/>
          <w:color w:val="000000"/>
          <w:sz w:val="16"/>
          <w:szCs w:val="16"/>
        </w:rPr>
        <w:tab/>
      </w:r>
      <w:r w:rsidR="00F35803">
        <w:rPr>
          <w:rFonts w:ascii="Times New Roman" w:hAnsi="Times New Roman"/>
          <w:color w:val="000000"/>
          <w:sz w:val="16"/>
          <w:szCs w:val="16"/>
        </w:rPr>
        <w:tab/>
      </w:r>
      <w:r w:rsidRPr="000B22FD">
        <w:rPr>
          <w:rFonts w:ascii="Times New Roman" w:hAnsi="Times New Roman"/>
          <w:b/>
          <w:bCs/>
          <w:sz w:val="24"/>
          <w:szCs w:val="24"/>
          <w:u w:val="single"/>
          <w:lang w:eastAsia="en-GB"/>
        </w:rPr>
        <w:t>Investment Review – December 2023</w:t>
      </w:r>
    </w:p>
    <w:p w14:paraId="7DE82E74" w14:textId="77777777" w:rsidR="000B22FD" w:rsidRPr="000B22FD" w:rsidRDefault="000B22FD" w:rsidP="000B22FD">
      <w:pPr>
        <w:ind w:left="1440" w:hanging="22"/>
        <w:jc w:val="both"/>
        <w:rPr>
          <w:rFonts w:ascii="Times New Roman" w:hAnsi="Times New Roman"/>
          <w:iCs/>
          <w:sz w:val="24"/>
          <w:szCs w:val="24"/>
        </w:rPr>
      </w:pPr>
      <w:r w:rsidRPr="000B22FD">
        <w:rPr>
          <w:rFonts w:ascii="Times New Roman" w:hAnsi="Times New Roman"/>
          <w:iCs/>
          <w:sz w:val="24"/>
          <w:szCs w:val="24"/>
        </w:rPr>
        <w:t>The main investments were reviewed by the Finance Committee on 27</w:t>
      </w:r>
      <w:r w:rsidRPr="000B22FD">
        <w:rPr>
          <w:rFonts w:ascii="Times New Roman" w:hAnsi="Times New Roman"/>
          <w:iCs/>
          <w:sz w:val="24"/>
          <w:szCs w:val="24"/>
          <w:vertAlign w:val="superscript"/>
        </w:rPr>
        <w:t>th</w:t>
      </w:r>
      <w:r w:rsidRPr="000B22FD">
        <w:rPr>
          <w:rFonts w:ascii="Times New Roman" w:hAnsi="Times New Roman"/>
          <w:iCs/>
          <w:sz w:val="24"/>
          <w:szCs w:val="24"/>
        </w:rPr>
        <w:t xml:space="preserve"> September 2023.</w:t>
      </w:r>
    </w:p>
    <w:p w14:paraId="4F4B229C" w14:textId="77777777" w:rsidR="000B22FD" w:rsidRPr="000B22FD" w:rsidRDefault="000B22FD" w:rsidP="000B22FD">
      <w:pPr>
        <w:ind w:left="-105"/>
        <w:jc w:val="both"/>
        <w:rPr>
          <w:rFonts w:ascii="Times New Roman" w:hAnsi="Times New Roman"/>
          <w:iCs/>
          <w:sz w:val="16"/>
          <w:szCs w:val="16"/>
        </w:rPr>
      </w:pPr>
    </w:p>
    <w:p w14:paraId="3483C6FA" w14:textId="107B87ED" w:rsidR="00F35803" w:rsidRDefault="000B22FD" w:rsidP="000B22FD">
      <w:pPr>
        <w:ind w:left="1440"/>
        <w:jc w:val="both"/>
        <w:rPr>
          <w:rFonts w:ascii="Times New Roman" w:hAnsi="Times New Roman"/>
          <w:iCs/>
          <w:sz w:val="24"/>
          <w:szCs w:val="24"/>
        </w:rPr>
      </w:pPr>
      <w:r w:rsidRPr="000B22FD">
        <w:rPr>
          <w:rFonts w:ascii="Times New Roman" w:hAnsi="Times New Roman"/>
          <w:iCs/>
          <w:sz w:val="24"/>
          <w:szCs w:val="24"/>
        </w:rPr>
        <w:t>In addition, Council approved the current Investment &amp; Strategy Policy on 20</w:t>
      </w:r>
      <w:r w:rsidRPr="000B22FD">
        <w:rPr>
          <w:rFonts w:ascii="Times New Roman" w:hAnsi="Times New Roman"/>
          <w:iCs/>
          <w:sz w:val="24"/>
          <w:szCs w:val="24"/>
          <w:vertAlign w:val="superscript"/>
        </w:rPr>
        <w:t>th</w:t>
      </w:r>
      <w:r w:rsidRPr="000B22FD">
        <w:rPr>
          <w:rFonts w:ascii="Times New Roman" w:hAnsi="Times New Roman"/>
          <w:iCs/>
          <w:sz w:val="24"/>
          <w:szCs w:val="24"/>
        </w:rPr>
        <w:t xml:space="preserve"> September 2023 which included an investment limitation of 1 year for fixed rate investments. This influences the reinvestment options of the United Trust Bank and Cambridge &amp; Counties Bank bonds which are due to mature over the next month.</w:t>
      </w:r>
    </w:p>
    <w:p w14:paraId="19185594" w14:textId="77777777" w:rsidR="000B22FD" w:rsidRPr="00A30BAD" w:rsidRDefault="000B22FD" w:rsidP="000B22FD">
      <w:pPr>
        <w:ind w:left="1440"/>
        <w:jc w:val="both"/>
        <w:rPr>
          <w:rFonts w:ascii="Times New Roman" w:hAnsi="Times New Roman"/>
          <w:iCs/>
          <w:sz w:val="16"/>
          <w:szCs w:val="16"/>
        </w:rPr>
      </w:pPr>
    </w:p>
    <w:p w14:paraId="1FA5E20E" w14:textId="4A76EE19" w:rsidR="00A30BAD" w:rsidRPr="00A30BAD" w:rsidRDefault="00A30BAD" w:rsidP="00A30BAD">
      <w:pPr>
        <w:ind w:left="720" w:right="2" w:firstLine="720"/>
        <w:rPr>
          <w:rFonts w:ascii="Times New Roman" w:hAnsi="Times New Roman"/>
          <w:b/>
          <w:sz w:val="24"/>
          <w:szCs w:val="24"/>
          <w:lang w:eastAsia="en-GB"/>
        </w:rPr>
      </w:pPr>
      <w:r w:rsidRPr="00A30BAD">
        <w:rPr>
          <w:rFonts w:ascii="Times New Roman" w:hAnsi="Times New Roman"/>
          <w:b/>
          <w:sz w:val="24"/>
          <w:szCs w:val="24"/>
          <w:u w:val="single"/>
          <w:lang w:val="en-US"/>
        </w:rPr>
        <w:t xml:space="preserve">United Trust Bank - </w:t>
      </w:r>
      <w:r w:rsidRPr="00A30BAD">
        <w:rPr>
          <w:rFonts w:ascii="Times New Roman" w:hAnsi="Times New Roman"/>
          <w:b/>
          <w:sz w:val="24"/>
          <w:szCs w:val="24"/>
          <w:u w:val="single"/>
          <w:lang w:eastAsia="en-GB"/>
        </w:rPr>
        <w:t>Council currently holds</w:t>
      </w:r>
      <w:r w:rsidRPr="00A30BAD">
        <w:rPr>
          <w:rFonts w:ascii="Times New Roman" w:hAnsi="Times New Roman"/>
          <w:b/>
          <w:sz w:val="24"/>
          <w:szCs w:val="24"/>
          <w:lang w:eastAsia="en-GB"/>
        </w:rPr>
        <w:t xml:space="preserve">: </w:t>
      </w:r>
    </w:p>
    <w:p w14:paraId="494A91BA" w14:textId="77777777" w:rsidR="00A30BAD" w:rsidRPr="00A30BAD" w:rsidRDefault="00A30BAD" w:rsidP="00A30BAD">
      <w:pPr>
        <w:ind w:left="720" w:right="2" w:firstLine="720"/>
        <w:rPr>
          <w:rFonts w:ascii="Times New Roman" w:hAnsi="Times New Roman"/>
          <w:sz w:val="16"/>
          <w:szCs w:val="16"/>
          <w:lang w:eastAsia="en-GB"/>
        </w:rPr>
      </w:pPr>
    </w:p>
    <w:tbl>
      <w:tblPr>
        <w:tblW w:w="9213" w:type="dxa"/>
        <w:tblInd w:w="704" w:type="dxa"/>
        <w:tblLayout w:type="fixed"/>
        <w:tblLook w:val="04A0" w:firstRow="1" w:lastRow="0" w:firstColumn="1" w:lastColumn="0" w:noHBand="0" w:noVBand="1"/>
      </w:tblPr>
      <w:tblGrid>
        <w:gridCol w:w="4253"/>
        <w:gridCol w:w="1843"/>
        <w:gridCol w:w="1700"/>
        <w:gridCol w:w="1134"/>
        <w:gridCol w:w="283"/>
      </w:tblGrid>
      <w:tr w:rsidR="00A30BAD" w:rsidRPr="00A30BAD" w14:paraId="393C4A7F" w14:textId="77777777" w:rsidTr="00A30BAD">
        <w:trPr>
          <w:trHeight w:val="159"/>
        </w:trPr>
        <w:tc>
          <w:tcPr>
            <w:tcW w:w="4253" w:type="dxa"/>
            <w:tcBorders>
              <w:top w:val="single" w:sz="4" w:space="0" w:color="auto"/>
              <w:left w:val="single" w:sz="4" w:space="0" w:color="auto"/>
              <w:bottom w:val="single" w:sz="4" w:space="0" w:color="auto"/>
              <w:right w:val="nil"/>
            </w:tcBorders>
            <w:shd w:val="clear" w:color="000000" w:fill="D9D9D9"/>
            <w:noWrap/>
            <w:vAlign w:val="bottom"/>
            <w:hideMark/>
          </w:tcPr>
          <w:p w14:paraId="39DDFB3E" w14:textId="77777777" w:rsidR="00A30BAD" w:rsidRPr="00A30BAD" w:rsidRDefault="00A30BAD" w:rsidP="0002452B">
            <w:pPr>
              <w:rPr>
                <w:rFonts w:ascii="Times New Roman" w:hAnsi="Times New Roman"/>
                <w:b/>
                <w:bCs/>
                <w:sz w:val="18"/>
                <w:szCs w:val="18"/>
                <w:lang w:eastAsia="en-GB"/>
              </w:rPr>
            </w:pPr>
            <w:r w:rsidRPr="00A30BAD">
              <w:rPr>
                <w:rFonts w:ascii="Times New Roman" w:hAnsi="Times New Roman"/>
                <w:b/>
                <w:bCs/>
                <w:sz w:val="18"/>
                <w:szCs w:val="18"/>
                <w:lang w:eastAsia="en-GB"/>
              </w:rPr>
              <w:t>INVESTMENTS</w:t>
            </w:r>
          </w:p>
        </w:tc>
        <w:tc>
          <w:tcPr>
            <w:tcW w:w="18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FC504B" w14:textId="77777777" w:rsidR="00A30BAD" w:rsidRPr="00A30BAD" w:rsidRDefault="00A30BAD" w:rsidP="0002452B">
            <w:pPr>
              <w:jc w:val="right"/>
              <w:rPr>
                <w:rFonts w:ascii="Times New Roman" w:hAnsi="Times New Roman"/>
                <w:b/>
                <w:bCs/>
                <w:color w:val="000000"/>
                <w:sz w:val="18"/>
                <w:szCs w:val="18"/>
                <w:lang w:eastAsia="en-GB"/>
              </w:rPr>
            </w:pPr>
            <w:r w:rsidRPr="00A30BAD">
              <w:rPr>
                <w:rFonts w:ascii="Times New Roman" w:hAnsi="Times New Roman"/>
                <w:b/>
                <w:bCs/>
                <w:color w:val="000000"/>
                <w:sz w:val="18"/>
                <w:szCs w:val="18"/>
                <w:lang w:eastAsia="en-GB"/>
              </w:rPr>
              <w:t>Current Balance</w:t>
            </w:r>
          </w:p>
        </w:tc>
        <w:tc>
          <w:tcPr>
            <w:tcW w:w="1700" w:type="dxa"/>
            <w:tcBorders>
              <w:top w:val="single" w:sz="4" w:space="0" w:color="auto"/>
              <w:left w:val="nil"/>
              <w:bottom w:val="single" w:sz="4" w:space="0" w:color="auto"/>
              <w:right w:val="single" w:sz="4" w:space="0" w:color="auto"/>
            </w:tcBorders>
            <w:shd w:val="clear" w:color="000000" w:fill="D9D9D9"/>
            <w:noWrap/>
            <w:vAlign w:val="bottom"/>
            <w:hideMark/>
          </w:tcPr>
          <w:p w14:paraId="51A10DC2" w14:textId="77777777" w:rsidR="00A30BAD" w:rsidRPr="00A30BAD" w:rsidRDefault="00A30BAD" w:rsidP="0002452B">
            <w:pPr>
              <w:jc w:val="right"/>
              <w:rPr>
                <w:rFonts w:ascii="Times New Roman" w:hAnsi="Times New Roman"/>
                <w:b/>
                <w:bCs/>
                <w:color w:val="000000"/>
                <w:sz w:val="18"/>
                <w:szCs w:val="18"/>
                <w:lang w:eastAsia="en-GB"/>
              </w:rPr>
            </w:pPr>
            <w:r w:rsidRPr="00A30BAD">
              <w:rPr>
                <w:rFonts w:ascii="Times New Roman" w:hAnsi="Times New Roman"/>
                <w:b/>
                <w:bCs/>
                <w:color w:val="000000"/>
                <w:sz w:val="18"/>
                <w:szCs w:val="18"/>
                <w:lang w:eastAsia="en-GB"/>
              </w:rPr>
              <w:t xml:space="preserve">Annual Interest </w:t>
            </w:r>
          </w:p>
        </w:tc>
        <w:tc>
          <w:tcPr>
            <w:tcW w:w="1134" w:type="dxa"/>
            <w:tcBorders>
              <w:top w:val="single" w:sz="4" w:space="0" w:color="auto"/>
              <w:left w:val="nil"/>
              <w:bottom w:val="single" w:sz="4" w:space="0" w:color="auto"/>
              <w:right w:val="nil"/>
            </w:tcBorders>
            <w:shd w:val="clear" w:color="auto" w:fill="D9D9D9" w:themeFill="background1" w:themeFillShade="D9"/>
            <w:vAlign w:val="bottom"/>
          </w:tcPr>
          <w:p w14:paraId="2A99B461" w14:textId="77777777" w:rsidR="00A30BAD" w:rsidRPr="00A30BAD" w:rsidRDefault="00A30BAD" w:rsidP="0002452B">
            <w:pPr>
              <w:jc w:val="right"/>
              <w:rPr>
                <w:rFonts w:ascii="Times New Roman" w:hAnsi="Times New Roman"/>
                <w:b/>
                <w:bCs/>
                <w:color w:val="000000"/>
                <w:sz w:val="18"/>
                <w:szCs w:val="18"/>
                <w:lang w:eastAsia="en-GB"/>
              </w:rPr>
            </w:pPr>
            <w:r w:rsidRPr="00A30BAD">
              <w:rPr>
                <w:rFonts w:ascii="Times New Roman" w:hAnsi="Times New Roman"/>
                <w:b/>
                <w:bCs/>
                <w:color w:val="000000"/>
                <w:sz w:val="18"/>
                <w:szCs w:val="18"/>
                <w:lang w:eastAsia="en-GB"/>
              </w:rPr>
              <w:t xml:space="preserve">Maturity </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14:paraId="65A9AC1A" w14:textId="77777777" w:rsidR="00A30BAD" w:rsidRPr="00A30BAD" w:rsidRDefault="00A30BAD" w:rsidP="00A30BAD">
            <w:pPr>
              <w:ind w:hanging="257"/>
              <w:jc w:val="right"/>
              <w:rPr>
                <w:rFonts w:ascii="Times New Roman" w:hAnsi="Times New Roman"/>
                <w:b/>
                <w:bCs/>
                <w:color w:val="000000"/>
                <w:sz w:val="18"/>
                <w:szCs w:val="18"/>
                <w:lang w:eastAsia="en-GB"/>
              </w:rPr>
            </w:pPr>
          </w:p>
        </w:tc>
      </w:tr>
      <w:tr w:rsidR="00A30BAD" w:rsidRPr="00A30BAD" w14:paraId="7D1AB0C8" w14:textId="77777777" w:rsidTr="00A30BAD">
        <w:trPr>
          <w:trHeight w:val="70"/>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5902B6F0" w14:textId="77777777" w:rsidR="00A30BAD" w:rsidRPr="00A30BAD" w:rsidRDefault="00A30BAD" w:rsidP="0002452B">
            <w:pPr>
              <w:rPr>
                <w:rFonts w:ascii="Times New Roman" w:hAnsi="Times New Roman"/>
                <w:color w:val="FF0000"/>
                <w:sz w:val="18"/>
                <w:szCs w:val="18"/>
              </w:rPr>
            </w:pPr>
            <w:r w:rsidRPr="00A30BAD">
              <w:rPr>
                <w:rFonts w:ascii="Times New Roman" w:hAnsi="Times New Roman"/>
                <w:sz w:val="18"/>
                <w:szCs w:val="18"/>
              </w:rPr>
              <w:t xml:space="preserve">United Trust Bank 1 Year Fixed Business Bond – 3.5%  </w:t>
            </w:r>
            <w:r w:rsidRPr="00A30BAD">
              <w:rPr>
                <w:rFonts w:ascii="Times New Roman" w:hAnsi="Times New Roman"/>
                <w:color w:val="C00000"/>
                <w:sz w:val="18"/>
                <w:szCs w:val="18"/>
              </w:rPr>
              <w:t>maturing 28/12/23</w:t>
            </w:r>
          </w:p>
          <w:p w14:paraId="5830F5FE" w14:textId="77777777" w:rsidR="00A30BAD" w:rsidRPr="00A30BAD" w:rsidRDefault="00A30BAD" w:rsidP="0002452B">
            <w:pPr>
              <w:rPr>
                <w:rFonts w:ascii="Times New Roman" w:hAnsi="Times New Roman"/>
                <w:sz w:val="18"/>
                <w:szCs w:val="18"/>
                <w:lang w:eastAsia="en-GB"/>
              </w:rPr>
            </w:pPr>
          </w:p>
        </w:tc>
        <w:tc>
          <w:tcPr>
            <w:tcW w:w="1843" w:type="dxa"/>
            <w:tcBorders>
              <w:top w:val="nil"/>
              <w:left w:val="nil"/>
              <w:bottom w:val="single" w:sz="4" w:space="0" w:color="auto"/>
              <w:right w:val="single" w:sz="4" w:space="0" w:color="auto"/>
            </w:tcBorders>
            <w:shd w:val="clear" w:color="auto" w:fill="auto"/>
            <w:noWrap/>
            <w:vAlign w:val="bottom"/>
            <w:hideMark/>
          </w:tcPr>
          <w:p w14:paraId="695A052F" w14:textId="77777777" w:rsidR="00A30BAD" w:rsidRPr="00A30BAD" w:rsidRDefault="00A30BAD" w:rsidP="0002452B">
            <w:pPr>
              <w:jc w:val="right"/>
              <w:rPr>
                <w:rFonts w:ascii="Times New Roman" w:hAnsi="Times New Roman"/>
                <w:sz w:val="18"/>
                <w:szCs w:val="18"/>
                <w:lang w:eastAsia="en-GB"/>
              </w:rPr>
            </w:pPr>
            <w:r w:rsidRPr="00A30BAD">
              <w:rPr>
                <w:rFonts w:ascii="Times New Roman" w:hAnsi="Times New Roman"/>
                <w:sz w:val="18"/>
                <w:szCs w:val="18"/>
              </w:rPr>
              <w:t>£53,745.48</w:t>
            </w:r>
          </w:p>
        </w:tc>
        <w:tc>
          <w:tcPr>
            <w:tcW w:w="1700" w:type="dxa"/>
            <w:tcBorders>
              <w:top w:val="nil"/>
              <w:left w:val="nil"/>
              <w:bottom w:val="single" w:sz="4" w:space="0" w:color="auto"/>
              <w:right w:val="single" w:sz="4" w:space="0" w:color="auto"/>
            </w:tcBorders>
            <w:shd w:val="clear" w:color="auto" w:fill="auto"/>
            <w:noWrap/>
            <w:vAlign w:val="bottom"/>
            <w:hideMark/>
          </w:tcPr>
          <w:p w14:paraId="3D85DC34" w14:textId="77777777" w:rsidR="00A30BAD" w:rsidRPr="00A30BAD" w:rsidRDefault="00A30BAD" w:rsidP="0002452B">
            <w:pPr>
              <w:jc w:val="right"/>
              <w:rPr>
                <w:rFonts w:ascii="Times New Roman" w:hAnsi="Times New Roman"/>
                <w:sz w:val="18"/>
                <w:szCs w:val="18"/>
                <w:lang w:eastAsia="en-GB"/>
              </w:rPr>
            </w:pPr>
            <w:r w:rsidRPr="00A30BAD">
              <w:rPr>
                <w:rFonts w:ascii="Times New Roman" w:hAnsi="Times New Roman"/>
                <w:sz w:val="18"/>
                <w:szCs w:val="18"/>
              </w:rPr>
              <w:t>£1,881.09</w:t>
            </w:r>
          </w:p>
        </w:tc>
        <w:tc>
          <w:tcPr>
            <w:tcW w:w="1134" w:type="dxa"/>
            <w:tcBorders>
              <w:top w:val="nil"/>
              <w:left w:val="nil"/>
              <w:bottom w:val="single" w:sz="4" w:space="0" w:color="auto"/>
              <w:right w:val="nil"/>
            </w:tcBorders>
            <w:vAlign w:val="bottom"/>
          </w:tcPr>
          <w:p w14:paraId="535D8198" w14:textId="77777777" w:rsidR="00A30BAD" w:rsidRPr="00A30BAD" w:rsidRDefault="00A30BAD" w:rsidP="0002452B">
            <w:pPr>
              <w:jc w:val="right"/>
              <w:rPr>
                <w:rFonts w:ascii="Times New Roman" w:hAnsi="Times New Roman"/>
                <w:sz w:val="18"/>
                <w:szCs w:val="18"/>
              </w:rPr>
            </w:pPr>
            <w:r w:rsidRPr="00A30BAD">
              <w:rPr>
                <w:rFonts w:ascii="Times New Roman" w:hAnsi="Times New Roman"/>
                <w:sz w:val="18"/>
                <w:szCs w:val="18"/>
              </w:rPr>
              <w:t>£55,626.57</w:t>
            </w:r>
          </w:p>
        </w:tc>
        <w:tc>
          <w:tcPr>
            <w:tcW w:w="283" w:type="dxa"/>
            <w:tcBorders>
              <w:top w:val="nil"/>
              <w:left w:val="nil"/>
              <w:bottom w:val="single" w:sz="4" w:space="0" w:color="auto"/>
              <w:right w:val="single" w:sz="4" w:space="0" w:color="auto"/>
            </w:tcBorders>
          </w:tcPr>
          <w:p w14:paraId="454181BB" w14:textId="77777777" w:rsidR="00A30BAD" w:rsidRPr="00A30BAD" w:rsidRDefault="00A30BAD" w:rsidP="0002452B">
            <w:pPr>
              <w:jc w:val="right"/>
              <w:rPr>
                <w:rFonts w:ascii="Times New Roman" w:hAnsi="Times New Roman"/>
                <w:sz w:val="18"/>
                <w:szCs w:val="18"/>
              </w:rPr>
            </w:pPr>
          </w:p>
        </w:tc>
      </w:tr>
      <w:tr w:rsidR="00A30BAD" w:rsidRPr="00A30BAD" w14:paraId="17FACD7B" w14:textId="77777777" w:rsidTr="00A30BAD">
        <w:trPr>
          <w:trHeight w:val="70"/>
        </w:trPr>
        <w:tc>
          <w:tcPr>
            <w:tcW w:w="4253" w:type="dxa"/>
            <w:tcBorders>
              <w:top w:val="nil"/>
              <w:left w:val="single" w:sz="4" w:space="0" w:color="auto"/>
              <w:bottom w:val="single" w:sz="4" w:space="0" w:color="auto"/>
              <w:right w:val="single" w:sz="4" w:space="0" w:color="auto"/>
            </w:tcBorders>
            <w:shd w:val="clear" w:color="auto" w:fill="auto"/>
            <w:vAlign w:val="bottom"/>
          </w:tcPr>
          <w:p w14:paraId="03FCDE4C" w14:textId="77777777" w:rsidR="00A30BAD" w:rsidRPr="00A30BAD" w:rsidRDefault="00A30BAD" w:rsidP="0002452B">
            <w:pPr>
              <w:rPr>
                <w:rFonts w:ascii="Times New Roman" w:hAnsi="Times New Roman"/>
                <w:sz w:val="18"/>
                <w:szCs w:val="18"/>
                <w:lang w:eastAsia="en-GB"/>
              </w:rPr>
            </w:pPr>
            <w:r w:rsidRPr="00A30BAD">
              <w:rPr>
                <w:rFonts w:ascii="Times New Roman" w:hAnsi="Times New Roman"/>
                <w:sz w:val="18"/>
                <w:szCs w:val="18"/>
              </w:rPr>
              <w:t xml:space="preserve">United Trust Bank 1 Year Fixed Business Bond – 5.01%    </w:t>
            </w:r>
            <w:r w:rsidRPr="00A30BAD">
              <w:rPr>
                <w:rFonts w:ascii="Times New Roman" w:hAnsi="Times New Roman"/>
                <w:color w:val="C00000"/>
                <w:sz w:val="18"/>
                <w:szCs w:val="18"/>
              </w:rPr>
              <w:t>maturing 4/10/24</w:t>
            </w:r>
          </w:p>
        </w:tc>
        <w:tc>
          <w:tcPr>
            <w:tcW w:w="1843" w:type="dxa"/>
            <w:tcBorders>
              <w:top w:val="nil"/>
              <w:left w:val="nil"/>
              <w:bottom w:val="single" w:sz="4" w:space="0" w:color="auto"/>
              <w:right w:val="single" w:sz="4" w:space="0" w:color="auto"/>
            </w:tcBorders>
            <w:shd w:val="clear" w:color="auto" w:fill="auto"/>
            <w:noWrap/>
            <w:vAlign w:val="bottom"/>
          </w:tcPr>
          <w:p w14:paraId="16E8C3FB" w14:textId="77777777" w:rsidR="00A30BAD" w:rsidRPr="00A30BAD" w:rsidRDefault="00A30BAD" w:rsidP="0002452B">
            <w:pPr>
              <w:jc w:val="right"/>
              <w:rPr>
                <w:rFonts w:ascii="Times New Roman" w:hAnsi="Times New Roman"/>
                <w:sz w:val="18"/>
                <w:szCs w:val="18"/>
                <w:lang w:eastAsia="en-GB"/>
              </w:rPr>
            </w:pPr>
            <w:r w:rsidRPr="00A30BAD">
              <w:rPr>
                <w:rFonts w:ascii="Times New Roman" w:hAnsi="Times New Roman"/>
                <w:sz w:val="18"/>
                <w:szCs w:val="18"/>
              </w:rPr>
              <w:t>£100,000.00</w:t>
            </w:r>
          </w:p>
        </w:tc>
        <w:tc>
          <w:tcPr>
            <w:tcW w:w="1700" w:type="dxa"/>
            <w:tcBorders>
              <w:top w:val="nil"/>
              <w:left w:val="nil"/>
              <w:bottom w:val="single" w:sz="4" w:space="0" w:color="auto"/>
              <w:right w:val="single" w:sz="4" w:space="0" w:color="auto"/>
            </w:tcBorders>
            <w:shd w:val="clear" w:color="auto" w:fill="auto"/>
            <w:noWrap/>
            <w:vAlign w:val="bottom"/>
          </w:tcPr>
          <w:p w14:paraId="7AB33AC3" w14:textId="77777777" w:rsidR="00A30BAD" w:rsidRPr="00A30BAD" w:rsidRDefault="00A30BAD" w:rsidP="0002452B">
            <w:pPr>
              <w:jc w:val="right"/>
              <w:rPr>
                <w:rFonts w:ascii="Times New Roman" w:hAnsi="Times New Roman"/>
                <w:sz w:val="18"/>
                <w:szCs w:val="18"/>
                <w:lang w:eastAsia="en-GB"/>
              </w:rPr>
            </w:pPr>
            <w:r w:rsidRPr="00A30BAD">
              <w:rPr>
                <w:rFonts w:ascii="Times New Roman" w:hAnsi="Times New Roman"/>
                <w:sz w:val="18"/>
                <w:szCs w:val="18"/>
              </w:rPr>
              <w:t>£5,023.73</w:t>
            </w:r>
          </w:p>
        </w:tc>
        <w:tc>
          <w:tcPr>
            <w:tcW w:w="1134" w:type="dxa"/>
            <w:tcBorders>
              <w:top w:val="nil"/>
              <w:left w:val="nil"/>
              <w:bottom w:val="single" w:sz="4" w:space="0" w:color="auto"/>
              <w:right w:val="nil"/>
            </w:tcBorders>
            <w:vAlign w:val="bottom"/>
          </w:tcPr>
          <w:p w14:paraId="48E24F17" w14:textId="77777777" w:rsidR="00A30BAD" w:rsidRPr="00A30BAD" w:rsidRDefault="00A30BAD" w:rsidP="0002452B">
            <w:pPr>
              <w:jc w:val="right"/>
              <w:rPr>
                <w:rFonts w:ascii="Times New Roman" w:hAnsi="Times New Roman"/>
                <w:sz w:val="18"/>
                <w:szCs w:val="18"/>
              </w:rPr>
            </w:pPr>
            <w:r w:rsidRPr="00A30BAD">
              <w:rPr>
                <w:rFonts w:ascii="Times New Roman" w:hAnsi="Times New Roman"/>
                <w:sz w:val="18"/>
                <w:szCs w:val="18"/>
              </w:rPr>
              <w:t>£105,023.73</w:t>
            </w:r>
          </w:p>
        </w:tc>
        <w:tc>
          <w:tcPr>
            <w:tcW w:w="283" w:type="dxa"/>
            <w:tcBorders>
              <w:top w:val="nil"/>
              <w:left w:val="nil"/>
              <w:bottom w:val="single" w:sz="4" w:space="0" w:color="auto"/>
              <w:right w:val="single" w:sz="4" w:space="0" w:color="auto"/>
            </w:tcBorders>
          </w:tcPr>
          <w:p w14:paraId="2D00EFC3" w14:textId="77777777" w:rsidR="00A30BAD" w:rsidRPr="00A30BAD" w:rsidRDefault="00A30BAD" w:rsidP="0002452B">
            <w:pPr>
              <w:jc w:val="right"/>
              <w:rPr>
                <w:rFonts w:ascii="Times New Roman" w:hAnsi="Times New Roman"/>
                <w:sz w:val="18"/>
                <w:szCs w:val="18"/>
              </w:rPr>
            </w:pPr>
          </w:p>
        </w:tc>
      </w:tr>
    </w:tbl>
    <w:p w14:paraId="45CE1E9B" w14:textId="77777777" w:rsidR="000B22FD" w:rsidRPr="000B22FD" w:rsidRDefault="000B22FD" w:rsidP="000B22FD">
      <w:pPr>
        <w:ind w:left="1440"/>
        <w:jc w:val="both"/>
        <w:rPr>
          <w:rFonts w:ascii="Times New Roman" w:hAnsi="Times New Roman"/>
          <w:color w:val="000000"/>
          <w:sz w:val="24"/>
          <w:szCs w:val="24"/>
        </w:rPr>
      </w:pPr>
    </w:p>
    <w:p w14:paraId="6F663385" w14:textId="77777777" w:rsidR="00A30BAD" w:rsidRPr="00A30BAD" w:rsidRDefault="00A30BAD" w:rsidP="00A30BAD">
      <w:pPr>
        <w:ind w:left="1418" w:right="-284"/>
        <w:jc w:val="both"/>
        <w:rPr>
          <w:rFonts w:ascii="Times New Roman" w:hAnsi="Times New Roman"/>
          <w:sz w:val="24"/>
          <w:szCs w:val="24"/>
        </w:rPr>
      </w:pPr>
      <w:r w:rsidRPr="00A30BAD">
        <w:rPr>
          <w:rFonts w:ascii="Times New Roman" w:hAnsi="Times New Roman"/>
          <w:sz w:val="24"/>
          <w:szCs w:val="24"/>
        </w:rPr>
        <w:t>The next bond is due to mature on the 28</w:t>
      </w:r>
      <w:r w:rsidRPr="00A30BAD">
        <w:rPr>
          <w:rFonts w:ascii="Times New Roman" w:hAnsi="Times New Roman"/>
          <w:sz w:val="24"/>
          <w:szCs w:val="24"/>
          <w:vertAlign w:val="superscript"/>
        </w:rPr>
        <w:t>th</w:t>
      </w:r>
      <w:r w:rsidRPr="00A30BAD">
        <w:rPr>
          <w:rFonts w:ascii="Times New Roman" w:hAnsi="Times New Roman"/>
          <w:sz w:val="24"/>
          <w:szCs w:val="24"/>
        </w:rPr>
        <w:t xml:space="preserve"> December 2023 and the actual reinvestment rate will not be advised until the 14</w:t>
      </w:r>
      <w:r w:rsidRPr="00A30BAD">
        <w:rPr>
          <w:rFonts w:ascii="Times New Roman" w:hAnsi="Times New Roman"/>
          <w:sz w:val="24"/>
          <w:szCs w:val="24"/>
          <w:vertAlign w:val="superscript"/>
        </w:rPr>
        <w:t>th</w:t>
      </w:r>
      <w:r w:rsidRPr="00A30BAD">
        <w:rPr>
          <w:rFonts w:ascii="Times New Roman" w:hAnsi="Times New Roman"/>
          <w:sz w:val="24"/>
          <w:szCs w:val="24"/>
        </w:rPr>
        <w:t xml:space="preserve"> December 2023, however, reinvestment yields are always offered at a preferential rate and the RFO has been advised by United Trust Bank this currently is in the region of 5% as opposed to the advertised 4.90% being offered to new investors.</w:t>
      </w:r>
    </w:p>
    <w:p w14:paraId="3ED361F6" w14:textId="77777777" w:rsidR="00A30BAD" w:rsidRPr="00A30BAD" w:rsidRDefault="00A30BAD" w:rsidP="00A30BAD">
      <w:pPr>
        <w:ind w:left="1418" w:right="-284"/>
        <w:jc w:val="both"/>
        <w:rPr>
          <w:rFonts w:ascii="Times New Roman" w:hAnsi="Times New Roman"/>
          <w:sz w:val="16"/>
          <w:szCs w:val="16"/>
        </w:rPr>
      </w:pPr>
    </w:p>
    <w:p w14:paraId="4E6202E4" w14:textId="77777777" w:rsidR="00A30BAD" w:rsidRPr="00A30BAD" w:rsidRDefault="00A30BAD" w:rsidP="00A30BAD">
      <w:pPr>
        <w:ind w:left="1418" w:right="-284"/>
        <w:jc w:val="both"/>
        <w:rPr>
          <w:rFonts w:ascii="Times New Roman" w:hAnsi="Times New Roman"/>
          <w:sz w:val="24"/>
          <w:szCs w:val="24"/>
        </w:rPr>
      </w:pPr>
      <w:r w:rsidRPr="00A30BAD">
        <w:rPr>
          <w:rFonts w:ascii="Times New Roman" w:hAnsi="Times New Roman"/>
          <w:sz w:val="24"/>
          <w:szCs w:val="24"/>
        </w:rPr>
        <w:t xml:space="preserve">The actual reinvestment rate will not be formerly known until the figures are released however research via Moneyfacts shows the current reinvestment rate of 5% for a 1-year fixed rate bond falls within the top 3 yields available to non-profit making organisations such as a council. </w:t>
      </w:r>
    </w:p>
    <w:p w14:paraId="2115CD95" w14:textId="77777777" w:rsidR="00A30BAD" w:rsidRPr="00A30BAD" w:rsidRDefault="00A30BAD" w:rsidP="00A30BAD">
      <w:pPr>
        <w:ind w:left="1418" w:right="-284"/>
        <w:jc w:val="both"/>
        <w:rPr>
          <w:rFonts w:ascii="Times New Roman" w:hAnsi="Times New Roman"/>
          <w:sz w:val="16"/>
          <w:szCs w:val="16"/>
        </w:rPr>
      </w:pPr>
    </w:p>
    <w:p w14:paraId="2EFCD061" w14:textId="1892B997" w:rsidR="00A30BAD" w:rsidRPr="00A30BAD" w:rsidRDefault="00A30BAD" w:rsidP="00A30BAD">
      <w:pPr>
        <w:ind w:left="1418" w:right="-284"/>
        <w:jc w:val="both"/>
        <w:rPr>
          <w:rFonts w:ascii="Times New Roman" w:hAnsi="Times New Roman"/>
          <w:sz w:val="24"/>
          <w:szCs w:val="24"/>
        </w:rPr>
      </w:pPr>
      <w:r w:rsidRPr="00A30BAD">
        <w:rPr>
          <w:rFonts w:ascii="Times New Roman" w:hAnsi="Times New Roman"/>
          <w:sz w:val="24"/>
          <w:szCs w:val="24"/>
        </w:rPr>
        <w:t xml:space="preserve">Other than Cambridge &amp; Counties Bank, the only other provider currently offering a higher yield of  5.52% for a 1-year bond is Metro Bank although this is poorly rated by Fitch Ratings at a level B and is therefore not recommended as a secure investment option. </w:t>
      </w:r>
    </w:p>
    <w:p w14:paraId="33D2E54B" w14:textId="77777777" w:rsidR="00A30BAD" w:rsidRPr="00A30BAD" w:rsidRDefault="00A30BAD" w:rsidP="00A30BAD">
      <w:pPr>
        <w:ind w:left="1418" w:right="-284"/>
        <w:jc w:val="both"/>
        <w:rPr>
          <w:rFonts w:ascii="Times New Roman" w:hAnsi="Times New Roman"/>
          <w:sz w:val="16"/>
          <w:szCs w:val="16"/>
        </w:rPr>
      </w:pPr>
    </w:p>
    <w:p w14:paraId="3CB32FBC" w14:textId="77777777" w:rsidR="00A30BAD" w:rsidRPr="00A30BAD" w:rsidRDefault="00A30BAD" w:rsidP="00A30BAD">
      <w:pPr>
        <w:ind w:left="1418" w:right="-284"/>
        <w:jc w:val="both"/>
        <w:rPr>
          <w:rFonts w:ascii="Times New Roman" w:hAnsi="Times New Roman"/>
          <w:sz w:val="24"/>
          <w:szCs w:val="24"/>
        </w:rPr>
      </w:pPr>
      <w:r w:rsidRPr="00A30BAD">
        <w:rPr>
          <w:rFonts w:ascii="Times New Roman" w:hAnsi="Times New Roman"/>
          <w:sz w:val="24"/>
          <w:szCs w:val="24"/>
        </w:rPr>
        <w:t xml:space="preserve">In addition, the current high yielding Business Fixed Rate Term Deposit Accounts from Lloyds Bank or the Bank of Scotland, both of which currently offer 5.08%, unfortunately exceed the 1-year maximum investment period stated within our agreed </w:t>
      </w:r>
      <w:r w:rsidRPr="00A30BAD">
        <w:rPr>
          <w:rFonts w:ascii="Times New Roman" w:hAnsi="Times New Roman"/>
          <w:iCs/>
          <w:sz w:val="24"/>
          <w:szCs w:val="24"/>
        </w:rPr>
        <w:t>Investment &amp; Strategy Policy. These investments are therefore unsuitable.</w:t>
      </w:r>
    </w:p>
    <w:p w14:paraId="413B0FB2" w14:textId="77777777" w:rsidR="00A30BAD" w:rsidRPr="00A30BAD" w:rsidRDefault="00A30BAD" w:rsidP="00A30BAD">
      <w:pPr>
        <w:ind w:left="1418" w:right="-284"/>
        <w:jc w:val="both"/>
        <w:rPr>
          <w:rFonts w:ascii="Times New Roman" w:hAnsi="Times New Roman"/>
          <w:sz w:val="16"/>
          <w:szCs w:val="16"/>
        </w:rPr>
      </w:pPr>
    </w:p>
    <w:p w14:paraId="11D5F5AF" w14:textId="77777777" w:rsidR="00A30BAD" w:rsidRPr="00A30BAD" w:rsidRDefault="00A30BAD" w:rsidP="00A30BAD">
      <w:pPr>
        <w:ind w:left="1418" w:right="-284"/>
        <w:jc w:val="both"/>
        <w:rPr>
          <w:rFonts w:ascii="Times New Roman" w:hAnsi="Times New Roman"/>
          <w:b/>
          <w:bCs/>
          <w:sz w:val="24"/>
          <w:szCs w:val="24"/>
          <w:u w:val="single"/>
        </w:rPr>
      </w:pPr>
      <w:r w:rsidRPr="00A30BAD">
        <w:rPr>
          <w:rFonts w:ascii="Times New Roman" w:hAnsi="Times New Roman"/>
          <w:b/>
          <w:bCs/>
          <w:sz w:val="24"/>
          <w:szCs w:val="24"/>
          <w:u w:val="single"/>
        </w:rPr>
        <w:t>Recommendation</w:t>
      </w:r>
    </w:p>
    <w:p w14:paraId="583F0221" w14:textId="77777777" w:rsidR="00A30BAD" w:rsidRPr="00A30BAD" w:rsidRDefault="00A30BAD" w:rsidP="00A30BAD">
      <w:pPr>
        <w:ind w:left="1418" w:right="-284"/>
        <w:jc w:val="both"/>
        <w:rPr>
          <w:rFonts w:ascii="Times New Roman" w:hAnsi="Times New Roman"/>
          <w:b/>
          <w:bCs/>
          <w:sz w:val="24"/>
          <w:szCs w:val="24"/>
        </w:rPr>
      </w:pPr>
      <w:r w:rsidRPr="00A30BAD">
        <w:rPr>
          <w:rFonts w:ascii="Times New Roman" w:hAnsi="Times New Roman"/>
          <w:b/>
          <w:bCs/>
          <w:sz w:val="24"/>
          <w:szCs w:val="24"/>
        </w:rPr>
        <w:t>Reinvest £55,626.57 with United Trust Bank at the preferential rate to be advised after 14</w:t>
      </w:r>
      <w:r w:rsidRPr="00A30BAD">
        <w:rPr>
          <w:rFonts w:ascii="Times New Roman" w:hAnsi="Times New Roman"/>
          <w:b/>
          <w:bCs/>
          <w:sz w:val="24"/>
          <w:szCs w:val="24"/>
          <w:vertAlign w:val="superscript"/>
        </w:rPr>
        <w:t>th</w:t>
      </w:r>
      <w:r w:rsidRPr="00A30BAD">
        <w:rPr>
          <w:rFonts w:ascii="Times New Roman" w:hAnsi="Times New Roman"/>
          <w:b/>
          <w:bCs/>
          <w:sz w:val="24"/>
          <w:szCs w:val="24"/>
        </w:rPr>
        <w:t xml:space="preserve"> December 2023 as this provider is well researched, secure and offers attractive yields within the market as stated within the full investment review in September 2023. The actual reinvestment rate will be advised at the meeting on 20</w:t>
      </w:r>
      <w:r w:rsidRPr="00A30BAD">
        <w:rPr>
          <w:rFonts w:ascii="Times New Roman" w:hAnsi="Times New Roman"/>
          <w:b/>
          <w:bCs/>
          <w:sz w:val="24"/>
          <w:szCs w:val="24"/>
          <w:vertAlign w:val="superscript"/>
        </w:rPr>
        <w:t>th</w:t>
      </w:r>
      <w:r w:rsidRPr="00A30BAD">
        <w:rPr>
          <w:rFonts w:ascii="Times New Roman" w:hAnsi="Times New Roman"/>
          <w:b/>
          <w:bCs/>
          <w:sz w:val="24"/>
          <w:szCs w:val="24"/>
        </w:rPr>
        <w:t xml:space="preserve"> December 2023.</w:t>
      </w:r>
    </w:p>
    <w:p w14:paraId="31455E56" w14:textId="77777777" w:rsidR="00F35803" w:rsidRPr="00A30BAD" w:rsidRDefault="00F35803" w:rsidP="000B22FD">
      <w:pPr>
        <w:ind w:left="720"/>
        <w:jc w:val="both"/>
        <w:rPr>
          <w:rFonts w:ascii="Times New Roman" w:hAnsi="Times New Roman"/>
          <w:color w:val="000000"/>
          <w:sz w:val="16"/>
          <w:szCs w:val="16"/>
        </w:rPr>
      </w:pPr>
    </w:p>
    <w:p w14:paraId="3D40F5D9" w14:textId="21795F04" w:rsidR="00A30BAD" w:rsidRPr="00A30BAD" w:rsidRDefault="00A30BAD" w:rsidP="00A30BAD">
      <w:pPr>
        <w:ind w:right="2" w:firstLine="709"/>
        <w:rPr>
          <w:rFonts w:ascii="Times New Roman" w:hAnsi="Times New Roman"/>
          <w:sz w:val="24"/>
          <w:szCs w:val="24"/>
          <w:lang w:eastAsia="en-GB"/>
        </w:rPr>
      </w:pPr>
      <w:r w:rsidRPr="00A30BAD">
        <w:rPr>
          <w:rFonts w:ascii="Times New Roman" w:hAnsi="Times New Roman"/>
          <w:color w:val="000000"/>
          <w:sz w:val="24"/>
          <w:szCs w:val="24"/>
        </w:rPr>
        <w:tab/>
      </w:r>
      <w:r w:rsidRPr="00A30BAD">
        <w:rPr>
          <w:rFonts w:ascii="Times New Roman" w:hAnsi="Times New Roman"/>
          <w:color w:val="000000"/>
          <w:sz w:val="24"/>
          <w:szCs w:val="24"/>
        </w:rPr>
        <w:tab/>
      </w:r>
      <w:bookmarkStart w:id="11" w:name="_Hlk157077527"/>
      <w:r w:rsidRPr="00A30BAD">
        <w:rPr>
          <w:rFonts w:ascii="Times New Roman" w:hAnsi="Times New Roman"/>
          <w:b/>
          <w:sz w:val="24"/>
          <w:szCs w:val="24"/>
          <w:u w:val="single"/>
          <w:lang w:val="en-US"/>
        </w:rPr>
        <w:t xml:space="preserve">Cambridge &amp; Counties Bank </w:t>
      </w:r>
      <w:r>
        <w:rPr>
          <w:rFonts w:ascii="Times New Roman" w:hAnsi="Times New Roman"/>
          <w:b/>
          <w:sz w:val="24"/>
          <w:szCs w:val="24"/>
          <w:u w:val="single"/>
          <w:lang w:val="en-US"/>
        </w:rPr>
        <w:t xml:space="preserve"> - </w:t>
      </w:r>
      <w:r w:rsidRPr="00A30BAD">
        <w:rPr>
          <w:rFonts w:ascii="Times New Roman" w:hAnsi="Times New Roman"/>
          <w:sz w:val="24"/>
          <w:szCs w:val="24"/>
          <w:u w:val="single"/>
          <w:lang w:eastAsia="en-GB"/>
        </w:rPr>
        <w:t>Council currently holds</w:t>
      </w:r>
      <w:r w:rsidRPr="00A30BAD">
        <w:rPr>
          <w:rFonts w:ascii="Times New Roman" w:hAnsi="Times New Roman"/>
          <w:sz w:val="24"/>
          <w:szCs w:val="24"/>
          <w:lang w:eastAsia="en-GB"/>
        </w:rPr>
        <w:t xml:space="preserve">: </w:t>
      </w:r>
    </w:p>
    <w:p w14:paraId="3DACF869" w14:textId="77777777" w:rsidR="00A30BAD" w:rsidRPr="00A30BAD" w:rsidRDefault="00A30BAD" w:rsidP="00A30BAD">
      <w:pPr>
        <w:ind w:right="2" w:firstLine="709"/>
        <w:rPr>
          <w:rFonts w:ascii="Times New Roman" w:hAnsi="Times New Roman"/>
          <w:b/>
          <w:sz w:val="16"/>
          <w:szCs w:val="16"/>
          <w:u w:val="single"/>
          <w:lang w:val="en-US" w:eastAsia="en-GB"/>
        </w:rPr>
      </w:pPr>
    </w:p>
    <w:tbl>
      <w:tblPr>
        <w:tblW w:w="9923" w:type="dxa"/>
        <w:tblInd w:w="421" w:type="dxa"/>
        <w:tblLayout w:type="fixed"/>
        <w:tblLook w:val="04A0" w:firstRow="1" w:lastRow="0" w:firstColumn="1" w:lastColumn="0" w:noHBand="0" w:noVBand="1"/>
      </w:tblPr>
      <w:tblGrid>
        <w:gridCol w:w="4253"/>
        <w:gridCol w:w="1984"/>
        <w:gridCol w:w="1985"/>
        <w:gridCol w:w="1701"/>
      </w:tblGrid>
      <w:tr w:rsidR="00A30BAD" w:rsidRPr="00A30BAD" w14:paraId="6CE372D8" w14:textId="77777777" w:rsidTr="00A30BAD">
        <w:trPr>
          <w:trHeight w:val="70"/>
        </w:trPr>
        <w:tc>
          <w:tcPr>
            <w:tcW w:w="4253" w:type="dxa"/>
            <w:tcBorders>
              <w:top w:val="single" w:sz="4" w:space="0" w:color="auto"/>
              <w:left w:val="single" w:sz="4" w:space="0" w:color="auto"/>
              <w:bottom w:val="single" w:sz="4" w:space="0" w:color="auto"/>
              <w:right w:val="nil"/>
            </w:tcBorders>
            <w:shd w:val="clear" w:color="000000" w:fill="D9D9D9"/>
            <w:noWrap/>
            <w:vAlign w:val="bottom"/>
            <w:hideMark/>
          </w:tcPr>
          <w:p w14:paraId="0024563C" w14:textId="77777777" w:rsidR="00A30BAD" w:rsidRPr="00A30BAD" w:rsidRDefault="00A30BAD" w:rsidP="0002452B">
            <w:pPr>
              <w:rPr>
                <w:rFonts w:ascii="Times New Roman" w:hAnsi="Times New Roman"/>
                <w:b/>
                <w:bCs/>
                <w:sz w:val="18"/>
                <w:szCs w:val="18"/>
                <w:lang w:eastAsia="en-GB"/>
              </w:rPr>
            </w:pPr>
            <w:r w:rsidRPr="00A30BAD">
              <w:rPr>
                <w:rFonts w:ascii="Times New Roman" w:hAnsi="Times New Roman"/>
                <w:b/>
                <w:bCs/>
                <w:sz w:val="18"/>
                <w:szCs w:val="18"/>
                <w:lang w:eastAsia="en-GB"/>
              </w:rPr>
              <w:t xml:space="preserve">INVESTMENTS </w:t>
            </w:r>
          </w:p>
        </w:tc>
        <w:tc>
          <w:tcPr>
            <w:tcW w:w="198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0CEB74" w14:textId="77777777" w:rsidR="00A30BAD" w:rsidRPr="00A30BAD" w:rsidRDefault="00A30BAD" w:rsidP="0002452B">
            <w:pPr>
              <w:jc w:val="right"/>
              <w:rPr>
                <w:rFonts w:ascii="Times New Roman" w:hAnsi="Times New Roman"/>
                <w:b/>
                <w:bCs/>
                <w:color w:val="000000"/>
                <w:sz w:val="18"/>
                <w:szCs w:val="18"/>
                <w:lang w:eastAsia="en-GB"/>
              </w:rPr>
            </w:pPr>
            <w:r w:rsidRPr="00A30BAD">
              <w:rPr>
                <w:rFonts w:ascii="Times New Roman" w:hAnsi="Times New Roman"/>
                <w:b/>
                <w:bCs/>
                <w:color w:val="000000"/>
                <w:sz w:val="18"/>
                <w:szCs w:val="18"/>
                <w:lang w:eastAsia="en-GB"/>
              </w:rPr>
              <w:t>Current Balance</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14:paraId="43B188B3" w14:textId="77777777" w:rsidR="00A30BAD" w:rsidRPr="00A30BAD" w:rsidRDefault="00A30BAD" w:rsidP="0002452B">
            <w:pPr>
              <w:jc w:val="right"/>
              <w:rPr>
                <w:rFonts w:ascii="Times New Roman" w:hAnsi="Times New Roman"/>
                <w:b/>
                <w:bCs/>
                <w:color w:val="000000"/>
                <w:sz w:val="18"/>
                <w:szCs w:val="18"/>
                <w:lang w:eastAsia="en-GB"/>
              </w:rPr>
            </w:pPr>
            <w:r w:rsidRPr="00A30BAD">
              <w:rPr>
                <w:rFonts w:ascii="Times New Roman" w:hAnsi="Times New Roman"/>
                <w:b/>
                <w:bCs/>
                <w:color w:val="000000"/>
                <w:sz w:val="18"/>
                <w:szCs w:val="18"/>
                <w:lang w:eastAsia="en-GB"/>
              </w:rPr>
              <w:t xml:space="preserve">Annual Interest </w:t>
            </w:r>
          </w:p>
        </w:tc>
        <w:tc>
          <w:tcPr>
            <w:tcW w:w="1701" w:type="dxa"/>
            <w:tcBorders>
              <w:top w:val="single" w:sz="4" w:space="0" w:color="auto"/>
              <w:left w:val="nil"/>
              <w:bottom w:val="single" w:sz="4" w:space="0" w:color="auto"/>
              <w:right w:val="single" w:sz="4" w:space="0" w:color="auto"/>
            </w:tcBorders>
            <w:shd w:val="clear" w:color="000000" w:fill="D9D9D9"/>
          </w:tcPr>
          <w:p w14:paraId="0B0228CA" w14:textId="77777777" w:rsidR="00A30BAD" w:rsidRPr="00A30BAD" w:rsidRDefault="00A30BAD" w:rsidP="0002452B">
            <w:pPr>
              <w:jc w:val="center"/>
              <w:rPr>
                <w:rFonts w:ascii="Times New Roman" w:hAnsi="Times New Roman"/>
                <w:b/>
                <w:bCs/>
                <w:color w:val="000000"/>
                <w:sz w:val="18"/>
                <w:szCs w:val="18"/>
                <w:lang w:eastAsia="en-GB"/>
              </w:rPr>
            </w:pPr>
            <w:r w:rsidRPr="00A30BAD">
              <w:rPr>
                <w:rFonts w:ascii="Times New Roman" w:hAnsi="Times New Roman"/>
                <w:b/>
                <w:bCs/>
                <w:color w:val="000000"/>
                <w:sz w:val="18"/>
                <w:szCs w:val="18"/>
                <w:lang w:eastAsia="en-GB"/>
              </w:rPr>
              <w:t>Maturity</w:t>
            </w:r>
          </w:p>
        </w:tc>
      </w:tr>
      <w:tr w:rsidR="00A30BAD" w:rsidRPr="00A30BAD" w14:paraId="00CE87A6" w14:textId="77777777" w:rsidTr="00A30BAD">
        <w:trPr>
          <w:trHeight w:val="70"/>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6CB9C1C6" w14:textId="77777777" w:rsidR="00A30BAD" w:rsidRPr="00A30BAD" w:rsidRDefault="00A30BAD" w:rsidP="0002452B">
            <w:pPr>
              <w:ind w:right="2"/>
              <w:rPr>
                <w:rFonts w:ascii="Times New Roman" w:hAnsi="Times New Roman"/>
                <w:b/>
                <w:sz w:val="18"/>
                <w:szCs w:val="18"/>
                <w:u w:val="single"/>
                <w:lang w:val="en-US"/>
              </w:rPr>
            </w:pPr>
            <w:r w:rsidRPr="00A30BAD">
              <w:rPr>
                <w:rFonts w:ascii="Times New Roman" w:hAnsi="Times New Roman"/>
                <w:b/>
                <w:sz w:val="18"/>
                <w:szCs w:val="18"/>
                <w:u w:val="single"/>
                <w:lang w:val="en-US"/>
              </w:rPr>
              <w:t>Business Bond</w:t>
            </w:r>
          </w:p>
          <w:p w14:paraId="2D4BCC21" w14:textId="77777777" w:rsidR="00A30BAD" w:rsidRPr="00A30BAD" w:rsidRDefault="00A30BAD" w:rsidP="0002452B">
            <w:pPr>
              <w:widowControl w:val="0"/>
              <w:rPr>
                <w:rFonts w:ascii="Times New Roman" w:hAnsi="Times New Roman"/>
                <w:sz w:val="18"/>
                <w:szCs w:val="18"/>
              </w:rPr>
            </w:pPr>
            <w:r w:rsidRPr="00A30BAD">
              <w:rPr>
                <w:rFonts w:ascii="Times New Roman" w:hAnsi="Times New Roman"/>
                <w:sz w:val="18"/>
                <w:szCs w:val="18"/>
              </w:rPr>
              <w:t xml:space="preserve">Cambridge &amp; Counties 1-Year Business Bond - 3.8% - </w:t>
            </w:r>
          </w:p>
          <w:p w14:paraId="4FE2E9ED" w14:textId="77777777" w:rsidR="00A30BAD" w:rsidRPr="00A30BAD" w:rsidRDefault="00A30BAD" w:rsidP="0002452B">
            <w:pPr>
              <w:widowControl w:val="0"/>
              <w:rPr>
                <w:rFonts w:ascii="Times New Roman" w:hAnsi="Times New Roman"/>
                <w:b/>
                <w:bCs/>
                <w:sz w:val="18"/>
                <w:szCs w:val="18"/>
                <w:lang w:eastAsia="en-GB"/>
              </w:rPr>
            </w:pPr>
            <w:r w:rsidRPr="00A30BAD">
              <w:rPr>
                <w:rFonts w:ascii="Times New Roman" w:hAnsi="Times New Roman"/>
                <w:b/>
                <w:bCs/>
                <w:color w:val="C00000"/>
                <w:sz w:val="18"/>
                <w:szCs w:val="18"/>
              </w:rPr>
              <w:t>maturing 11/1/24</w:t>
            </w:r>
          </w:p>
        </w:tc>
        <w:tc>
          <w:tcPr>
            <w:tcW w:w="1984" w:type="dxa"/>
            <w:tcBorders>
              <w:top w:val="nil"/>
              <w:left w:val="nil"/>
              <w:bottom w:val="single" w:sz="4" w:space="0" w:color="auto"/>
              <w:right w:val="single" w:sz="4" w:space="0" w:color="auto"/>
            </w:tcBorders>
            <w:shd w:val="clear" w:color="auto" w:fill="auto"/>
            <w:noWrap/>
            <w:vAlign w:val="bottom"/>
            <w:hideMark/>
          </w:tcPr>
          <w:p w14:paraId="4F34FE11" w14:textId="39B59089" w:rsidR="00A30BAD" w:rsidRPr="00A30BAD" w:rsidRDefault="00A30BAD" w:rsidP="0002452B">
            <w:pPr>
              <w:ind w:left="-2103"/>
              <w:jc w:val="right"/>
              <w:rPr>
                <w:rFonts w:ascii="Times New Roman" w:hAnsi="Times New Roman"/>
                <w:sz w:val="18"/>
                <w:szCs w:val="18"/>
                <w:lang w:eastAsia="en-GB"/>
              </w:rPr>
            </w:pPr>
            <w:r w:rsidRPr="00A30BAD">
              <w:rPr>
                <w:rFonts w:ascii="Times New Roman" w:hAnsi="Times New Roman"/>
                <w:sz w:val="18"/>
                <w:szCs w:val="18"/>
              </w:rPr>
              <w:t>£81,</w:t>
            </w:r>
            <w:r w:rsidR="0013279A">
              <w:rPr>
                <w:rFonts w:ascii="Times New Roman" w:hAnsi="Times New Roman"/>
                <w:sz w:val="18"/>
                <w:szCs w:val="18"/>
              </w:rPr>
              <w:t>9</w:t>
            </w:r>
            <w:r w:rsidRPr="00A30BAD">
              <w:rPr>
                <w:rFonts w:ascii="Times New Roman" w:hAnsi="Times New Roman"/>
                <w:sz w:val="18"/>
                <w:szCs w:val="18"/>
              </w:rPr>
              <w:t>71.55</w:t>
            </w:r>
          </w:p>
        </w:tc>
        <w:tc>
          <w:tcPr>
            <w:tcW w:w="1985" w:type="dxa"/>
            <w:tcBorders>
              <w:top w:val="nil"/>
              <w:left w:val="nil"/>
              <w:bottom w:val="single" w:sz="4" w:space="0" w:color="auto"/>
              <w:right w:val="single" w:sz="4" w:space="0" w:color="auto"/>
            </w:tcBorders>
            <w:shd w:val="clear" w:color="auto" w:fill="auto"/>
            <w:noWrap/>
            <w:vAlign w:val="bottom"/>
            <w:hideMark/>
          </w:tcPr>
          <w:p w14:paraId="3F03AB44" w14:textId="77777777" w:rsidR="00A30BAD" w:rsidRPr="00A30BAD" w:rsidRDefault="00A30BAD" w:rsidP="0002452B">
            <w:pPr>
              <w:jc w:val="right"/>
              <w:rPr>
                <w:rFonts w:ascii="Times New Roman" w:hAnsi="Times New Roman"/>
                <w:sz w:val="18"/>
                <w:szCs w:val="18"/>
                <w:lang w:eastAsia="en-GB"/>
              </w:rPr>
            </w:pPr>
            <w:r w:rsidRPr="00A30BAD">
              <w:rPr>
                <w:rFonts w:ascii="Times New Roman" w:hAnsi="Times New Roman"/>
                <w:sz w:val="18"/>
                <w:szCs w:val="18"/>
              </w:rPr>
              <w:t>£3,114.92</w:t>
            </w:r>
          </w:p>
        </w:tc>
        <w:tc>
          <w:tcPr>
            <w:tcW w:w="1701" w:type="dxa"/>
            <w:tcBorders>
              <w:top w:val="nil"/>
              <w:left w:val="nil"/>
              <w:bottom w:val="single" w:sz="4" w:space="0" w:color="auto"/>
              <w:right w:val="single" w:sz="4" w:space="0" w:color="auto"/>
            </w:tcBorders>
          </w:tcPr>
          <w:p w14:paraId="0ACE286C" w14:textId="77777777" w:rsidR="00A30BAD" w:rsidRPr="00A30BAD" w:rsidRDefault="00A30BAD" w:rsidP="0002452B">
            <w:pPr>
              <w:jc w:val="center"/>
              <w:rPr>
                <w:rFonts w:ascii="Times New Roman" w:hAnsi="Times New Roman"/>
                <w:sz w:val="18"/>
                <w:szCs w:val="18"/>
              </w:rPr>
            </w:pPr>
          </w:p>
          <w:p w14:paraId="45F395A7" w14:textId="77777777" w:rsidR="00A30BAD" w:rsidRPr="00A30BAD" w:rsidRDefault="00A30BAD" w:rsidP="0002452B">
            <w:pPr>
              <w:jc w:val="center"/>
              <w:rPr>
                <w:rFonts w:ascii="Times New Roman" w:hAnsi="Times New Roman"/>
                <w:sz w:val="18"/>
                <w:szCs w:val="18"/>
              </w:rPr>
            </w:pPr>
          </w:p>
          <w:p w14:paraId="2CC0F046" w14:textId="0366B95B" w:rsidR="00A30BAD" w:rsidRPr="00A30BAD" w:rsidRDefault="00A30BAD" w:rsidP="0002452B">
            <w:pPr>
              <w:jc w:val="center"/>
              <w:rPr>
                <w:rFonts w:ascii="Times New Roman" w:hAnsi="Times New Roman"/>
                <w:sz w:val="18"/>
                <w:szCs w:val="18"/>
              </w:rPr>
            </w:pPr>
            <w:r w:rsidRPr="00A30BAD">
              <w:rPr>
                <w:rFonts w:ascii="Times New Roman" w:hAnsi="Times New Roman"/>
                <w:sz w:val="18"/>
                <w:szCs w:val="18"/>
              </w:rPr>
              <w:t>£8</w:t>
            </w:r>
            <w:r w:rsidR="0013279A">
              <w:rPr>
                <w:rFonts w:ascii="Times New Roman" w:hAnsi="Times New Roman"/>
                <w:sz w:val="18"/>
                <w:szCs w:val="18"/>
              </w:rPr>
              <w:t>5</w:t>
            </w:r>
            <w:r w:rsidRPr="00A30BAD">
              <w:rPr>
                <w:rFonts w:ascii="Times New Roman" w:hAnsi="Times New Roman"/>
                <w:sz w:val="18"/>
                <w:szCs w:val="18"/>
              </w:rPr>
              <w:t>,</w:t>
            </w:r>
            <w:r w:rsidR="0013279A">
              <w:rPr>
                <w:rFonts w:ascii="Times New Roman" w:hAnsi="Times New Roman"/>
                <w:sz w:val="18"/>
                <w:szCs w:val="18"/>
              </w:rPr>
              <w:t>084</w:t>
            </w:r>
            <w:r w:rsidRPr="00A30BAD">
              <w:rPr>
                <w:rFonts w:ascii="Times New Roman" w:hAnsi="Times New Roman"/>
                <w:sz w:val="18"/>
                <w:szCs w:val="18"/>
              </w:rPr>
              <w:t>.47</w:t>
            </w:r>
          </w:p>
        </w:tc>
      </w:tr>
      <w:bookmarkEnd w:id="11"/>
      <w:tr w:rsidR="00A30BAD" w:rsidRPr="00A30BAD" w14:paraId="7A7F15A1" w14:textId="77777777" w:rsidTr="00A30BAD">
        <w:trPr>
          <w:trHeight w:val="221"/>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0E369318" w14:textId="77777777" w:rsidR="00A30BAD" w:rsidRPr="00A30BAD" w:rsidRDefault="00A30BAD" w:rsidP="0002452B">
            <w:pPr>
              <w:ind w:right="2"/>
              <w:jc w:val="both"/>
              <w:rPr>
                <w:rFonts w:ascii="Times New Roman" w:hAnsi="Times New Roman"/>
                <w:b/>
                <w:sz w:val="18"/>
                <w:szCs w:val="18"/>
                <w:u w:val="single"/>
                <w:lang w:val="en-US"/>
              </w:rPr>
            </w:pPr>
            <w:r w:rsidRPr="00A30BAD">
              <w:rPr>
                <w:rFonts w:ascii="Times New Roman" w:hAnsi="Times New Roman"/>
                <w:b/>
                <w:sz w:val="18"/>
                <w:szCs w:val="18"/>
                <w:u w:val="single"/>
                <w:lang w:val="en-US"/>
              </w:rPr>
              <w:t>Notice Account</w:t>
            </w:r>
          </w:p>
          <w:p w14:paraId="5EB5C481" w14:textId="77777777" w:rsidR="00A30BAD" w:rsidRPr="00A30BAD" w:rsidRDefault="00A30BAD" w:rsidP="0002452B">
            <w:pPr>
              <w:ind w:right="2"/>
              <w:jc w:val="both"/>
              <w:rPr>
                <w:rFonts w:ascii="Times New Roman" w:hAnsi="Times New Roman"/>
                <w:bCs/>
                <w:sz w:val="18"/>
                <w:szCs w:val="18"/>
                <w:lang w:val="en-US"/>
              </w:rPr>
            </w:pPr>
            <w:r w:rsidRPr="00A30BAD">
              <w:rPr>
                <w:rFonts w:ascii="Times New Roman" w:hAnsi="Times New Roman"/>
                <w:bCs/>
                <w:sz w:val="18"/>
                <w:szCs w:val="18"/>
                <w:lang w:val="en-US"/>
              </w:rPr>
              <w:t>Cambridge &amp; Counties 180 Day Notice A/C - Interest added monthly at month end</w:t>
            </w:r>
          </w:p>
        </w:tc>
        <w:tc>
          <w:tcPr>
            <w:tcW w:w="1984" w:type="dxa"/>
            <w:tcBorders>
              <w:top w:val="nil"/>
              <w:left w:val="nil"/>
              <w:bottom w:val="single" w:sz="4" w:space="0" w:color="auto"/>
              <w:right w:val="single" w:sz="4" w:space="0" w:color="auto"/>
            </w:tcBorders>
            <w:shd w:val="clear" w:color="auto" w:fill="auto"/>
            <w:noWrap/>
            <w:vAlign w:val="bottom"/>
            <w:hideMark/>
          </w:tcPr>
          <w:p w14:paraId="7E406476" w14:textId="77777777" w:rsidR="00A30BAD" w:rsidRPr="00A30BAD" w:rsidRDefault="00A30BAD" w:rsidP="0002452B">
            <w:pPr>
              <w:jc w:val="right"/>
              <w:rPr>
                <w:rFonts w:ascii="Times New Roman" w:hAnsi="Times New Roman"/>
                <w:sz w:val="18"/>
                <w:szCs w:val="18"/>
              </w:rPr>
            </w:pPr>
            <w:r w:rsidRPr="00A30BAD">
              <w:rPr>
                <w:rFonts w:ascii="Times New Roman" w:hAnsi="Times New Roman"/>
                <w:sz w:val="18"/>
                <w:szCs w:val="18"/>
              </w:rPr>
              <w:t>£84,600.66</w:t>
            </w:r>
          </w:p>
        </w:tc>
        <w:tc>
          <w:tcPr>
            <w:tcW w:w="1985" w:type="dxa"/>
            <w:tcBorders>
              <w:top w:val="nil"/>
              <w:left w:val="nil"/>
              <w:bottom w:val="single" w:sz="4" w:space="0" w:color="auto"/>
              <w:right w:val="single" w:sz="4" w:space="0" w:color="auto"/>
            </w:tcBorders>
            <w:shd w:val="clear" w:color="auto" w:fill="auto"/>
            <w:noWrap/>
            <w:vAlign w:val="bottom"/>
            <w:hideMark/>
          </w:tcPr>
          <w:p w14:paraId="075AF211" w14:textId="77777777" w:rsidR="00A30BAD" w:rsidRPr="00A30BAD" w:rsidRDefault="00A30BAD" w:rsidP="0002452B">
            <w:pPr>
              <w:jc w:val="right"/>
              <w:rPr>
                <w:rFonts w:ascii="Times New Roman" w:hAnsi="Times New Roman"/>
                <w:sz w:val="18"/>
                <w:szCs w:val="18"/>
              </w:rPr>
            </w:pPr>
            <w:r w:rsidRPr="00A30BAD">
              <w:rPr>
                <w:rFonts w:ascii="Times New Roman" w:hAnsi="Times New Roman"/>
                <w:sz w:val="18"/>
                <w:szCs w:val="18"/>
              </w:rPr>
              <w:t>Variable Currently 4.3% AER wef 27/9/23</w:t>
            </w:r>
          </w:p>
        </w:tc>
        <w:tc>
          <w:tcPr>
            <w:tcW w:w="1701" w:type="dxa"/>
            <w:tcBorders>
              <w:top w:val="nil"/>
              <w:left w:val="nil"/>
              <w:bottom w:val="single" w:sz="4" w:space="0" w:color="auto"/>
              <w:right w:val="single" w:sz="4" w:space="0" w:color="auto"/>
            </w:tcBorders>
          </w:tcPr>
          <w:p w14:paraId="47051891" w14:textId="77777777" w:rsidR="00A30BAD" w:rsidRPr="00A30BAD" w:rsidRDefault="00A30BAD" w:rsidP="0002452B">
            <w:pPr>
              <w:jc w:val="right"/>
              <w:rPr>
                <w:rFonts w:ascii="Times New Roman" w:hAnsi="Times New Roman"/>
                <w:sz w:val="18"/>
                <w:szCs w:val="18"/>
              </w:rPr>
            </w:pPr>
          </w:p>
          <w:p w14:paraId="298C5AD4" w14:textId="77777777" w:rsidR="00A30BAD" w:rsidRPr="00A30BAD" w:rsidRDefault="00A30BAD" w:rsidP="0002452B">
            <w:pPr>
              <w:jc w:val="right"/>
              <w:rPr>
                <w:rFonts w:ascii="Times New Roman" w:hAnsi="Times New Roman"/>
                <w:sz w:val="18"/>
                <w:szCs w:val="18"/>
              </w:rPr>
            </w:pPr>
          </w:p>
          <w:p w14:paraId="08853CED" w14:textId="77777777" w:rsidR="00A30BAD" w:rsidRPr="00A30BAD" w:rsidRDefault="00A30BAD" w:rsidP="0002452B">
            <w:pPr>
              <w:jc w:val="center"/>
              <w:rPr>
                <w:rFonts w:ascii="Times New Roman" w:hAnsi="Times New Roman"/>
                <w:sz w:val="18"/>
                <w:szCs w:val="18"/>
              </w:rPr>
            </w:pPr>
            <w:r w:rsidRPr="00A30BAD">
              <w:rPr>
                <w:rFonts w:ascii="Times New Roman" w:hAnsi="Times New Roman"/>
                <w:sz w:val="18"/>
                <w:szCs w:val="18"/>
              </w:rPr>
              <w:t>N/A</w:t>
            </w:r>
          </w:p>
        </w:tc>
      </w:tr>
    </w:tbl>
    <w:p w14:paraId="5D247628" w14:textId="786DB0E7" w:rsidR="00A30BAD" w:rsidRPr="00A30BAD" w:rsidRDefault="00A30BAD" w:rsidP="000B22FD">
      <w:pPr>
        <w:ind w:left="720"/>
        <w:jc w:val="both"/>
        <w:rPr>
          <w:rFonts w:ascii="Times New Roman" w:hAnsi="Times New Roman"/>
          <w:color w:val="000000"/>
          <w:sz w:val="16"/>
          <w:szCs w:val="16"/>
        </w:rPr>
      </w:pPr>
    </w:p>
    <w:p w14:paraId="39F7625E" w14:textId="23E1CA68" w:rsidR="00A30BAD" w:rsidRPr="00A30BAD" w:rsidRDefault="00A30BAD" w:rsidP="00A30BAD">
      <w:pPr>
        <w:ind w:left="720"/>
        <w:jc w:val="both"/>
        <w:rPr>
          <w:rFonts w:ascii="Times New Roman" w:hAnsi="Times New Roman"/>
          <w:b/>
          <w:bCs/>
          <w:sz w:val="24"/>
          <w:szCs w:val="24"/>
          <w:u w:val="single"/>
        </w:rPr>
      </w:pPr>
      <w:r>
        <w:rPr>
          <w:rFonts w:ascii="Times New Roman" w:hAnsi="Times New Roman"/>
          <w:color w:val="000000"/>
          <w:sz w:val="24"/>
          <w:szCs w:val="24"/>
        </w:rPr>
        <w:tab/>
      </w:r>
      <w:r w:rsidRPr="00A30BAD">
        <w:rPr>
          <w:rFonts w:ascii="Times New Roman" w:hAnsi="Times New Roman"/>
          <w:b/>
          <w:bCs/>
          <w:sz w:val="24"/>
          <w:szCs w:val="24"/>
          <w:u w:val="single"/>
        </w:rPr>
        <w:t>Bond Review</w:t>
      </w:r>
    </w:p>
    <w:p w14:paraId="36DACE4B" w14:textId="77777777" w:rsidR="00A30BAD" w:rsidRPr="00A30BAD" w:rsidRDefault="00A30BAD" w:rsidP="00A30BAD">
      <w:pPr>
        <w:ind w:left="1440" w:right="-284"/>
        <w:jc w:val="both"/>
        <w:rPr>
          <w:rFonts w:ascii="Times New Roman" w:hAnsi="Times New Roman"/>
          <w:sz w:val="24"/>
          <w:szCs w:val="24"/>
        </w:rPr>
      </w:pPr>
      <w:r w:rsidRPr="00A30BAD">
        <w:rPr>
          <w:rFonts w:ascii="Times New Roman" w:hAnsi="Times New Roman"/>
          <w:sz w:val="24"/>
          <w:szCs w:val="24"/>
        </w:rPr>
        <w:t xml:space="preserve">The next bond is due to mature on the </w:t>
      </w:r>
      <w:r w:rsidRPr="00A30BAD">
        <w:rPr>
          <w:rFonts w:ascii="Times New Roman" w:hAnsi="Times New Roman"/>
          <w:sz w:val="24"/>
          <w:szCs w:val="24"/>
          <w:lang w:eastAsia="en-GB"/>
        </w:rPr>
        <w:t>11</w:t>
      </w:r>
      <w:r w:rsidRPr="00A30BAD">
        <w:rPr>
          <w:rFonts w:ascii="Times New Roman" w:hAnsi="Times New Roman"/>
          <w:sz w:val="24"/>
          <w:szCs w:val="24"/>
          <w:vertAlign w:val="superscript"/>
          <w:lang w:eastAsia="en-GB"/>
        </w:rPr>
        <w:t>th</w:t>
      </w:r>
      <w:r w:rsidRPr="00A30BAD">
        <w:rPr>
          <w:rFonts w:ascii="Times New Roman" w:hAnsi="Times New Roman"/>
          <w:sz w:val="24"/>
          <w:szCs w:val="24"/>
          <w:lang w:eastAsia="en-GB"/>
        </w:rPr>
        <w:t xml:space="preserve"> January 2023 </w:t>
      </w:r>
      <w:r w:rsidRPr="00A30BAD">
        <w:rPr>
          <w:rFonts w:ascii="Times New Roman" w:hAnsi="Times New Roman"/>
          <w:sz w:val="24"/>
          <w:szCs w:val="24"/>
        </w:rPr>
        <w:t>and the actual reinvestment rate will not be advised until the 28</w:t>
      </w:r>
      <w:r w:rsidRPr="00A30BAD">
        <w:rPr>
          <w:rFonts w:ascii="Times New Roman" w:hAnsi="Times New Roman"/>
          <w:sz w:val="24"/>
          <w:szCs w:val="24"/>
          <w:vertAlign w:val="superscript"/>
        </w:rPr>
        <w:t>th</w:t>
      </w:r>
      <w:r w:rsidRPr="00A30BAD">
        <w:rPr>
          <w:rFonts w:ascii="Times New Roman" w:hAnsi="Times New Roman"/>
          <w:sz w:val="24"/>
          <w:szCs w:val="24"/>
        </w:rPr>
        <w:t xml:space="preserve"> December 2023, however, reinvestment yields are always offered at a preferential rate. Current standard rates advertised by Cambridge &amp; Counties Bank for a 1-year fixed rate bond is 5.2% which is the highest yield offered by a suitable provider for non-profit making organisations at this time (excluding Metro Bank). This is substantiated by Moneyfacts. </w:t>
      </w:r>
    </w:p>
    <w:p w14:paraId="0328D51D" w14:textId="77777777" w:rsidR="00A30BAD" w:rsidRPr="00A30BAD" w:rsidRDefault="00A30BAD" w:rsidP="00A30BAD">
      <w:pPr>
        <w:ind w:left="-567" w:right="-284"/>
        <w:jc w:val="both"/>
        <w:rPr>
          <w:rFonts w:ascii="Times New Roman" w:hAnsi="Times New Roman"/>
          <w:sz w:val="16"/>
          <w:szCs w:val="16"/>
          <w:lang w:eastAsia="en-GB"/>
        </w:rPr>
      </w:pPr>
    </w:p>
    <w:p w14:paraId="5084600C" w14:textId="77777777" w:rsidR="00A30BAD" w:rsidRPr="00A30BAD" w:rsidRDefault="00A30BAD" w:rsidP="00A30BAD">
      <w:pPr>
        <w:ind w:left="153" w:right="-284" w:firstLine="1287"/>
        <w:jc w:val="both"/>
        <w:rPr>
          <w:rFonts w:ascii="Times New Roman" w:hAnsi="Times New Roman"/>
          <w:b/>
          <w:bCs/>
          <w:sz w:val="24"/>
          <w:szCs w:val="24"/>
          <w:u w:val="single"/>
        </w:rPr>
      </w:pPr>
      <w:bookmarkStart w:id="12" w:name="_Hlk157077583"/>
      <w:r w:rsidRPr="00A30BAD">
        <w:rPr>
          <w:rFonts w:ascii="Times New Roman" w:hAnsi="Times New Roman"/>
          <w:b/>
          <w:bCs/>
          <w:sz w:val="24"/>
          <w:szCs w:val="24"/>
          <w:u w:val="single"/>
        </w:rPr>
        <w:t>Recommendation</w:t>
      </w:r>
    </w:p>
    <w:p w14:paraId="01659424" w14:textId="552FB561" w:rsidR="00A30BAD" w:rsidRPr="00A30BAD" w:rsidRDefault="00A30BAD" w:rsidP="00A30BAD">
      <w:pPr>
        <w:ind w:left="1440" w:right="-284"/>
        <w:jc w:val="both"/>
        <w:rPr>
          <w:rFonts w:ascii="Times New Roman" w:hAnsi="Times New Roman"/>
          <w:b/>
          <w:bCs/>
          <w:sz w:val="24"/>
          <w:szCs w:val="24"/>
        </w:rPr>
      </w:pPr>
      <w:r w:rsidRPr="00A30BAD">
        <w:rPr>
          <w:rFonts w:ascii="Times New Roman" w:hAnsi="Times New Roman"/>
          <w:b/>
          <w:bCs/>
          <w:sz w:val="24"/>
          <w:szCs w:val="24"/>
        </w:rPr>
        <w:t>Reinvest £8</w:t>
      </w:r>
      <w:r w:rsidR="0013279A">
        <w:rPr>
          <w:rFonts w:ascii="Times New Roman" w:hAnsi="Times New Roman"/>
          <w:b/>
          <w:bCs/>
          <w:sz w:val="24"/>
          <w:szCs w:val="24"/>
        </w:rPr>
        <w:t>5,084</w:t>
      </w:r>
      <w:r w:rsidRPr="00A30BAD">
        <w:rPr>
          <w:rFonts w:ascii="Times New Roman" w:hAnsi="Times New Roman"/>
          <w:b/>
          <w:bCs/>
          <w:sz w:val="24"/>
          <w:szCs w:val="24"/>
        </w:rPr>
        <w:t xml:space="preserve">.47 with Cambridge &amp; Counties Bank </w:t>
      </w:r>
      <w:bookmarkEnd w:id="12"/>
      <w:r w:rsidRPr="00A30BAD">
        <w:rPr>
          <w:rFonts w:ascii="Times New Roman" w:hAnsi="Times New Roman"/>
          <w:b/>
          <w:bCs/>
          <w:sz w:val="24"/>
          <w:szCs w:val="24"/>
        </w:rPr>
        <w:t>at the preferential rate to be advised after 28</w:t>
      </w:r>
      <w:r w:rsidRPr="00A30BAD">
        <w:rPr>
          <w:rFonts w:ascii="Times New Roman" w:hAnsi="Times New Roman"/>
          <w:b/>
          <w:bCs/>
          <w:sz w:val="24"/>
          <w:szCs w:val="24"/>
          <w:vertAlign w:val="superscript"/>
        </w:rPr>
        <w:t>th</w:t>
      </w:r>
      <w:r w:rsidRPr="00A30BAD">
        <w:rPr>
          <w:rFonts w:ascii="Times New Roman" w:hAnsi="Times New Roman"/>
          <w:b/>
          <w:bCs/>
          <w:sz w:val="24"/>
          <w:szCs w:val="24"/>
        </w:rPr>
        <w:t xml:space="preserve"> December 2023 as this provider is well researched, secure and offers attractive yields within the market as stated within the full investment review in September 2023. </w:t>
      </w:r>
    </w:p>
    <w:p w14:paraId="30F0E326" w14:textId="77777777" w:rsidR="00A30BAD" w:rsidRPr="00A30BAD" w:rsidRDefault="00A30BAD" w:rsidP="00A30BAD">
      <w:pPr>
        <w:ind w:left="-567" w:right="-284"/>
        <w:jc w:val="both"/>
        <w:rPr>
          <w:rFonts w:ascii="Times New Roman" w:hAnsi="Times New Roman"/>
          <w:b/>
          <w:bCs/>
          <w:sz w:val="16"/>
          <w:szCs w:val="16"/>
        </w:rPr>
      </w:pPr>
    </w:p>
    <w:p w14:paraId="2446F9E1" w14:textId="77777777" w:rsidR="00A30BAD" w:rsidRPr="00A30BAD" w:rsidRDefault="00A30BAD" w:rsidP="00A30BAD">
      <w:pPr>
        <w:ind w:left="1440" w:right="-284"/>
        <w:jc w:val="both"/>
        <w:rPr>
          <w:rFonts w:ascii="Times New Roman" w:hAnsi="Times New Roman"/>
          <w:b/>
          <w:bCs/>
          <w:sz w:val="24"/>
          <w:szCs w:val="24"/>
        </w:rPr>
      </w:pPr>
      <w:r w:rsidRPr="00A30BAD">
        <w:rPr>
          <w:rFonts w:ascii="Times New Roman" w:hAnsi="Times New Roman"/>
          <w:b/>
          <w:bCs/>
          <w:sz w:val="24"/>
          <w:szCs w:val="24"/>
        </w:rPr>
        <w:t>Chairs of Council can be contacted by email on the 3</w:t>
      </w:r>
      <w:r w:rsidRPr="00A30BAD">
        <w:rPr>
          <w:rFonts w:ascii="Times New Roman" w:hAnsi="Times New Roman"/>
          <w:b/>
          <w:bCs/>
          <w:sz w:val="24"/>
          <w:szCs w:val="24"/>
          <w:vertAlign w:val="superscript"/>
        </w:rPr>
        <w:t xml:space="preserve">rd –  </w:t>
      </w:r>
      <w:r w:rsidRPr="00A30BAD">
        <w:rPr>
          <w:rFonts w:ascii="Times New Roman" w:hAnsi="Times New Roman"/>
          <w:b/>
          <w:bCs/>
          <w:sz w:val="24"/>
          <w:szCs w:val="24"/>
        </w:rPr>
        <w:t>4</w:t>
      </w:r>
      <w:r w:rsidRPr="00A30BAD">
        <w:rPr>
          <w:rFonts w:ascii="Times New Roman" w:hAnsi="Times New Roman"/>
          <w:b/>
          <w:bCs/>
          <w:sz w:val="24"/>
          <w:szCs w:val="24"/>
          <w:vertAlign w:val="superscript"/>
        </w:rPr>
        <w:t>th</w:t>
      </w:r>
      <w:r w:rsidRPr="00A30BAD">
        <w:rPr>
          <w:rFonts w:ascii="Times New Roman" w:hAnsi="Times New Roman"/>
          <w:b/>
          <w:bCs/>
          <w:sz w:val="24"/>
          <w:szCs w:val="24"/>
        </w:rPr>
        <w:t xml:space="preserve"> January 2024 if the reinvestment yield drops below 5% and another provider is then recommended. A final email decision can be made which will be very time limited and a majority decision based upon responses will be followed. The reinvestment will proceed without notification if the yield is 5% or above or another suitable provider offering a higher yield cannot be found if the reinvestment rate drops below 5%. </w:t>
      </w:r>
    </w:p>
    <w:p w14:paraId="51ED003F" w14:textId="77777777" w:rsidR="00A30BAD" w:rsidRPr="00A30BAD" w:rsidRDefault="00A30BAD" w:rsidP="00A30BAD">
      <w:pPr>
        <w:ind w:left="-567" w:right="-472"/>
        <w:rPr>
          <w:rFonts w:ascii="Times New Roman" w:hAnsi="Times New Roman"/>
          <w:sz w:val="16"/>
          <w:szCs w:val="16"/>
          <w:lang w:eastAsia="en-GB"/>
        </w:rPr>
      </w:pPr>
    </w:p>
    <w:p w14:paraId="0C2F485E" w14:textId="77777777" w:rsidR="00A30BAD" w:rsidRPr="00A30BAD" w:rsidRDefault="00A30BAD" w:rsidP="00A30BAD">
      <w:pPr>
        <w:ind w:left="153" w:right="-472" w:firstLine="1287"/>
        <w:rPr>
          <w:rFonts w:ascii="Times New Roman" w:hAnsi="Times New Roman"/>
          <w:b/>
          <w:bCs/>
          <w:sz w:val="24"/>
          <w:szCs w:val="24"/>
          <w:u w:val="single"/>
        </w:rPr>
      </w:pPr>
      <w:r w:rsidRPr="00A30BAD">
        <w:rPr>
          <w:rFonts w:ascii="Times New Roman" w:hAnsi="Times New Roman"/>
          <w:b/>
          <w:bCs/>
          <w:sz w:val="24"/>
          <w:szCs w:val="24"/>
          <w:u w:val="single"/>
        </w:rPr>
        <w:t>Notice Account Review</w:t>
      </w:r>
    </w:p>
    <w:p w14:paraId="223C136C" w14:textId="77777777" w:rsidR="00A30BAD" w:rsidRPr="00A30BAD" w:rsidRDefault="00A30BAD" w:rsidP="00A30BAD">
      <w:pPr>
        <w:ind w:left="153" w:right="-472" w:firstLine="1287"/>
        <w:jc w:val="both"/>
        <w:rPr>
          <w:rFonts w:ascii="Times New Roman" w:hAnsi="Times New Roman"/>
          <w:sz w:val="24"/>
          <w:szCs w:val="24"/>
          <w:lang w:eastAsia="en-GB"/>
        </w:rPr>
      </w:pPr>
      <w:r w:rsidRPr="00A30BAD">
        <w:rPr>
          <w:rFonts w:ascii="Times New Roman" w:hAnsi="Times New Roman"/>
          <w:sz w:val="24"/>
          <w:szCs w:val="24"/>
          <w:lang w:eastAsia="en-GB"/>
        </w:rPr>
        <w:t>The statement provided to the Finance Committee in September 2023 remains valid:</w:t>
      </w:r>
    </w:p>
    <w:p w14:paraId="75C1EDE6" w14:textId="77777777" w:rsidR="00A30BAD" w:rsidRPr="001E7BB9" w:rsidRDefault="00A30BAD" w:rsidP="00A30BAD">
      <w:pPr>
        <w:ind w:left="-567" w:right="-472"/>
        <w:jc w:val="both"/>
        <w:rPr>
          <w:rFonts w:ascii="Times New Roman" w:hAnsi="Times New Roman"/>
          <w:sz w:val="16"/>
          <w:szCs w:val="16"/>
          <w:lang w:eastAsia="en-GB"/>
        </w:rPr>
      </w:pPr>
    </w:p>
    <w:p w14:paraId="2BD07E54" w14:textId="77777777" w:rsidR="00A30BAD" w:rsidRPr="001E7BB9" w:rsidRDefault="00A30BAD" w:rsidP="00A30BAD">
      <w:pPr>
        <w:ind w:left="1440" w:right="-142"/>
        <w:jc w:val="both"/>
        <w:rPr>
          <w:rFonts w:ascii="Times New Roman" w:hAnsi="Times New Roman"/>
          <w:bCs/>
          <w:sz w:val="16"/>
          <w:szCs w:val="16"/>
          <w:lang w:val="en-US"/>
        </w:rPr>
      </w:pPr>
      <w:r w:rsidRPr="001E7BB9">
        <w:rPr>
          <w:rFonts w:ascii="Times New Roman" w:hAnsi="Times New Roman"/>
          <w:i/>
          <w:iCs/>
          <w:lang w:eastAsia="en-GB"/>
        </w:rPr>
        <w:t xml:space="preserve">The Cambridge &amp; Counties 180 Day Notice Account </w:t>
      </w:r>
      <w:r w:rsidRPr="001E7BB9">
        <w:rPr>
          <w:rFonts w:ascii="Times New Roman" w:hAnsi="Times New Roman"/>
          <w:bCs/>
          <w:i/>
          <w:iCs/>
          <w:lang w:val="en-US"/>
        </w:rPr>
        <w:t>currently offers a good rate of return at 4.3% and again these accounts have reached the finals of the best notice accounts with Moneyfacts. The account falls within the higher yielding notice accounts although other providers are in the process of offering similar yields with a shorter notice period although most of these providers have lower customer service reviews and financial ratings</w:t>
      </w:r>
      <w:r w:rsidRPr="001E7BB9">
        <w:rPr>
          <w:rFonts w:ascii="Times New Roman" w:hAnsi="Times New Roman"/>
          <w:bCs/>
          <w:lang w:val="en-US"/>
        </w:rPr>
        <w:t xml:space="preserve">.  </w:t>
      </w:r>
      <w:r w:rsidRPr="001E7BB9">
        <w:rPr>
          <w:rFonts w:ascii="Times New Roman" w:hAnsi="Times New Roman"/>
          <w:bCs/>
          <w:sz w:val="16"/>
          <w:szCs w:val="16"/>
          <w:lang w:val="en-US"/>
        </w:rPr>
        <w:t xml:space="preserve"> </w:t>
      </w:r>
    </w:p>
    <w:p w14:paraId="788B1409" w14:textId="77777777" w:rsidR="00A30BAD" w:rsidRPr="001E7BB9" w:rsidRDefault="00A30BAD" w:rsidP="00A30BAD">
      <w:pPr>
        <w:ind w:left="-567" w:right="-142"/>
        <w:jc w:val="both"/>
        <w:rPr>
          <w:rFonts w:ascii="Times New Roman" w:hAnsi="Times New Roman"/>
          <w:bCs/>
          <w:sz w:val="16"/>
          <w:szCs w:val="16"/>
          <w:lang w:val="en-US"/>
        </w:rPr>
      </w:pPr>
    </w:p>
    <w:p w14:paraId="0A8C8DF7" w14:textId="77777777" w:rsidR="00A30BAD" w:rsidRPr="00A30BAD" w:rsidRDefault="00A30BAD" w:rsidP="00A30BAD">
      <w:pPr>
        <w:ind w:left="153" w:right="-142" w:firstLine="1287"/>
        <w:rPr>
          <w:rFonts w:ascii="Times New Roman" w:hAnsi="Times New Roman"/>
          <w:b/>
          <w:bCs/>
          <w:sz w:val="24"/>
          <w:szCs w:val="24"/>
          <w:u w:val="single"/>
        </w:rPr>
      </w:pPr>
      <w:r w:rsidRPr="00A30BAD">
        <w:rPr>
          <w:rFonts w:ascii="Times New Roman" w:hAnsi="Times New Roman"/>
          <w:b/>
          <w:bCs/>
          <w:sz w:val="24"/>
          <w:szCs w:val="24"/>
          <w:u w:val="single"/>
        </w:rPr>
        <w:t>Recommendation</w:t>
      </w:r>
    </w:p>
    <w:p w14:paraId="4D2EF766" w14:textId="77777777" w:rsidR="00A30BAD" w:rsidRPr="00A30BAD" w:rsidRDefault="00A30BAD" w:rsidP="00A30BAD">
      <w:pPr>
        <w:ind w:left="1440" w:right="-142"/>
        <w:jc w:val="both"/>
        <w:rPr>
          <w:rFonts w:ascii="Times New Roman" w:hAnsi="Times New Roman"/>
          <w:b/>
          <w:sz w:val="24"/>
          <w:szCs w:val="24"/>
          <w:lang w:val="en-US"/>
        </w:rPr>
      </w:pPr>
      <w:r w:rsidRPr="00A30BAD">
        <w:rPr>
          <w:rFonts w:ascii="Times New Roman" w:hAnsi="Times New Roman"/>
          <w:b/>
          <w:sz w:val="24"/>
          <w:szCs w:val="24"/>
        </w:rPr>
        <w:t xml:space="preserve">Retain the 180 Day Notice Account for the current period as it offers attractive yields, access within 6 months instead of a year and is well placed to take advantage of fluctuating interest rates.  Alternative emerging accounts will be monitored. </w:t>
      </w:r>
      <w:r w:rsidRPr="00A30BAD">
        <w:rPr>
          <w:rFonts w:ascii="Times New Roman" w:hAnsi="Times New Roman"/>
          <w:b/>
          <w:sz w:val="24"/>
          <w:szCs w:val="24"/>
          <w:lang w:val="en-US"/>
        </w:rPr>
        <w:t xml:space="preserve"> </w:t>
      </w:r>
    </w:p>
    <w:p w14:paraId="29025340" w14:textId="23C19A11" w:rsidR="000B22FD" w:rsidRPr="001E7BB9" w:rsidRDefault="00A30BAD" w:rsidP="000B22FD">
      <w:pPr>
        <w:ind w:left="720"/>
        <w:jc w:val="both"/>
        <w:rPr>
          <w:rFonts w:ascii="Times New Roman" w:hAnsi="Times New Roman"/>
          <w:color w:val="000000"/>
          <w:sz w:val="16"/>
          <w:szCs w:val="16"/>
        </w:rPr>
      </w:pPr>
      <w:r>
        <w:rPr>
          <w:rFonts w:ascii="Times New Roman" w:hAnsi="Times New Roman"/>
          <w:color w:val="000000"/>
          <w:sz w:val="24"/>
          <w:szCs w:val="24"/>
        </w:rPr>
        <w:tab/>
      </w:r>
    </w:p>
    <w:p w14:paraId="3C3D07C0" w14:textId="31D775A2" w:rsidR="001E7BB9" w:rsidRPr="001E7BB9" w:rsidRDefault="001E7BB9" w:rsidP="001E7BB9">
      <w:pPr>
        <w:ind w:left="153" w:right="2" w:firstLine="1287"/>
        <w:rPr>
          <w:rFonts w:ascii="Times New Roman" w:hAnsi="Times New Roman"/>
          <w:bCs/>
          <w:sz w:val="24"/>
          <w:szCs w:val="24"/>
          <w:lang w:val="en-US"/>
        </w:rPr>
      </w:pPr>
      <w:r w:rsidRPr="001E7BB9">
        <w:rPr>
          <w:rFonts w:ascii="Times New Roman" w:hAnsi="Times New Roman"/>
          <w:b/>
          <w:sz w:val="24"/>
          <w:szCs w:val="24"/>
          <w:u w:val="single"/>
        </w:rPr>
        <w:t>CCLA Local Authorities Property Fund</w:t>
      </w:r>
    </w:p>
    <w:p w14:paraId="0C5F263F" w14:textId="77777777" w:rsidR="001E7BB9" w:rsidRPr="001E7BB9" w:rsidRDefault="001E7BB9" w:rsidP="001E7BB9">
      <w:pPr>
        <w:ind w:left="-567" w:right="2"/>
        <w:jc w:val="both"/>
        <w:rPr>
          <w:rFonts w:ascii="Times New Roman" w:hAnsi="Times New Roman"/>
          <w:bCs/>
          <w:sz w:val="16"/>
          <w:szCs w:val="16"/>
          <w:lang w:val="en-US"/>
        </w:rPr>
      </w:pPr>
    </w:p>
    <w:tbl>
      <w:tblPr>
        <w:tblW w:w="9498" w:type="dxa"/>
        <w:tblInd w:w="562" w:type="dxa"/>
        <w:tblLayout w:type="fixed"/>
        <w:tblLook w:val="04A0" w:firstRow="1" w:lastRow="0" w:firstColumn="1" w:lastColumn="0" w:noHBand="0" w:noVBand="1"/>
      </w:tblPr>
      <w:tblGrid>
        <w:gridCol w:w="4253"/>
        <w:gridCol w:w="2268"/>
        <w:gridCol w:w="2977"/>
      </w:tblGrid>
      <w:tr w:rsidR="001E7BB9" w:rsidRPr="001E7BB9" w14:paraId="4A180993" w14:textId="77777777" w:rsidTr="001E7BB9">
        <w:trPr>
          <w:trHeight w:val="70"/>
        </w:trPr>
        <w:tc>
          <w:tcPr>
            <w:tcW w:w="4253" w:type="dxa"/>
            <w:tcBorders>
              <w:top w:val="single" w:sz="4" w:space="0" w:color="auto"/>
              <w:left w:val="single" w:sz="4" w:space="0" w:color="auto"/>
              <w:bottom w:val="single" w:sz="4" w:space="0" w:color="auto"/>
              <w:right w:val="nil"/>
            </w:tcBorders>
            <w:shd w:val="clear" w:color="000000" w:fill="D9D9D9"/>
            <w:noWrap/>
            <w:vAlign w:val="bottom"/>
            <w:hideMark/>
          </w:tcPr>
          <w:p w14:paraId="394AFC07" w14:textId="77777777" w:rsidR="001E7BB9" w:rsidRPr="001E7BB9" w:rsidRDefault="001E7BB9" w:rsidP="0002452B">
            <w:pPr>
              <w:rPr>
                <w:rFonts w:ascii="Times New Roman" w:hAnsi="Times New Roman"/>
                <w:b/>
                <w:bCs/>
                <w:sz w:val="18"/>
                <w:szCs w:val="18"/>
                <w:lang w:eastAsia="en-GB"/>
              </w:rPr>
            </w:pPr>
            <w:r w:rsidRPr="001E7BB9">
              <w:rPr>
                <w:rFonts w:ascii="Times New Roman" w:hAnsi="Times New Roman"/>
                <w:b/>
                <w:bCs/>
                <w:sz w:val="18"/>
                <w:szCs w:val="18"/>
                <w:lang w:eastAsia="en-GB"/>
              </w:rPr>
              <w:t xml:space="preserve">LONGER TERM INVESTMENT </w:t>
            </w: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B37AC7" w14:textId="77777777" w:rsidR="001E7BB9" w:rsidRPr="001E7BB9" w:rsidRDefault="001E7BB9" w:rsidP="0002452B">
            <w:pPr>
              <w:jc w:val="right"/>
              <w:rPr>
                <w:rFonts w:ascii="Times New Roman" w:hAnsi="Times New Roman"/>
                <w:b/>
                <w:bCs/>
                <w:color w:val="000000"/>
                <w:sz w:val="18"/>
                <w:szCs w:val="18"/>
                <w:lang w:eastAsia="en-GB"/>
              </w:rPr>
            </w:pPr>
            <w:r w:rsidRPr="001E7BB9">
              <w:rPr>
                <w:rFonts w:ascii="Times New Roman" w:hAnsi="Times New Roman"/>
                <w:b/>
                <w:bCs/>
                <w:color w:val="000000"/>
                <w:sz w:val="18"/>
                <w:szCs w:val="18"/>
                <w:lang w:eastAsia="en-GB"/>
              </w:rPr>
              <w:t>Current Sale Value</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14:paraId="5C79DCCA" w14:textId="77777777" w:rsidR="001E7BB9" w:rsidRPr="001E7BB9" w:rsidRDefault="001E7BB9" w:rsidP="0002452B">
            <w:pPr>
              <w:jc w:val="right"/>
              <w:rPr>
                <w:rFonts w:ascii="Times New Roman" w:hAnsi="Times New Roman"/>
                <w:b/>
                <w:bCs/>
                <w:color w:val="000000"/>
                <w:sz w:val="18"/>
                <w:szCs w:val="18"/>
                <w:lang w:eastAsia="en-GB"/>
              </w:rPr>
            </w:pPr>
            <w:r w:rsidRPr="001E7BB9">
              <w:rPr>
                <w:rFonts w:ascii="Times New Roman" w:hAnsi="Times New Roman"/>
                <w:b/>
                <w:bCs/>
                <w:color w:val="000000"/>
                <w:sz w:val="18"/>
                <w:szCs w:val="18"/>
                <w:lang w:eastAsia="en-GB"/>
              </w:rPr>
              <w:t>Latest 1/4ly Dividend</w:t>
            </w:r>
          </w:p>
        </w:tc>
      </w:tr>
      <w:tr w:rsidR="001E7BB9" w:rsidRPr="001E7BB9" w14:paraId="1446E51E" w14:textId="77777777" w:rsidTr="001E7BB9">
        <w:trPr>
          <w:trHeight w:val="70"/>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17341E3A" w14:textId="77777777" w:rsidR="001E7BB9" w:rsidRPr="001E7BB9" w:rsidRDefault="001E7BB9" w:rsidP="0002452B">
            <w:pPr>
              <w:rPr>
                <w:rFonts w:ascii="Times New Roman" w:hAnsi="Times New Roman"/>
                <w:sz w:val="18"/>
                <w:szCs w:val="18"/>
                <w:lang w:eastAsia="en-GB"/>
              </w:rPr>
            </w:pPr>
            <w:r w:rsidRPr="001E7BB9">
              <w:rPr>
                <w:rFonts w:ascii="Times New Roman" w:hAnsi="Times New Roman"/>
                <w:sz w:val="18"/>
                <w:szCs w:val="18"/>
                <w:lang w:eastAsia="en-GB"/>
              </w:rPr>
              <w:t>CCLA Local Authorities Property Trust - 18,640 units purchased 2018 @ £60K – To be held for 5+ years</w:t>
            </w:r>
          </w:p>
        </w:tc>
        <w:tc>
          <w:tcPr>
            <w:tcW w:w="2268" w:type="dxa"/>
            <w:tcBorders>
              <w:top w:val="nil"/>
              <w:left w:val="nil"/>
              <w:bottom w:val="single" w:sz="4" w:space="0" w:color="auto"/>
              <w:right w:val="single" w:sz="4" w:space="0" w:color="auto"/>
            </w:tcBorders>
            <w:shd w:val="clear" w:color="auto" w:fill="auto"/>
            <w:noWrap/>
            <w:vAlign w:val="bottom"/>
            <w:hideMark/>
          </w:tcPr>
          <w:p w14:paraId="45785808" w14:textId="77777777" w:rsidR="001E7BB9" w:rsidRPr="001E7BB9" w:rsidRDefault="001E7BB9" w:rsidP="0002452B">
            <w:pPr>
              <w:jc w:val="right"/>
              <w:rPr>
                <w:rFonts w:ascii="Times New Roman" w:hAnsi="Times New Roman"/>
                <w:sz w:val="18"/>
                <w:szCs w:val="18"/>
                <w:lang w:eastAsia="en-GB"/>
              </w:rPr>
            </w:pPr>
            <w:r w:rsidRPr="001E7BB9">
              <w:rPr>
                <w:rFonts w:ascii="Times New Roman" w:hAnsi="Times New Roman"/>
                <w:sz w:val="18"/>
                <w:szCs w:val="18"/>
                <w:lang w:eastAsia="en-GB"/>
              </w:rPr>
              <w:t>£51,839.70</w:t>
            </w:r>
          </w:p>
        </w:tc>
        <w:tc>
          <w:tcPr>
            <w:tcW w:w="2977" w:type="dxa"/>
            <w:tcBorders>
              <w:top w:val="nil"/>
              <w:left w:val="nil"/>
              <w:bottom w:val="single" w:sz="4" w:space="0" w:color="auto"/>
              <w:right w:val="single" w:sz="4" w:space="0" w:color="auto"/>
            </w:tcBorders>
            <w:shd w:val="clear" w:color="auto" w:fill="auto"/>
            <w:noWrap/>
            <w:vAlign w:val="bottom"/>
            <w:hideMark/>
          </w:tcPr>
          <w:p w14:paraId="34D61741" w14:textId="77777777" w:rsidR="001E7BB9" w:rsidRPr="001E7BB9" w:rsidRDefault="001E7BB9" w:rsidP="0002452B">
            <w:pPr>
              <w:jc w:val="right"/>
              <w:rPr>
                <w:rFonts w:ascii="Times New Roman" w:hAnsi="Times New Roman"/>
                <w:sz w:val="18"/>
                <w:szCs w:val="18"/>
                <w:lang w:eastAsia="en-GB"/>
              </w:rPr>
            </w:pPr>
            <w:r w:rsidRPr="001E7BB9">
              <w:rPr>
                <w:rFonts w:ascii="Times New Roman" w:hAnsi="Times New Roman"/>
                <w:sz w:val="18"/>
                <w:szCs w:val="18"/>
                <w:lang w:eastAsia="en-GB"/>
              </w:rPr>
              <w:t>£697.94</w:t>
            </w:r>
          </w:p>
        </w:tc>
      </w:tr>
      <w:tr w:rsidR="001E7BB9" w:rsidRPr="001E7BB9" w14:paraId="20E1AA49" w14:textId="77777777" w:rsidTr="001E7BB9">
        <w:trPr>
          <w:trHeight w:val="1210"/>
        </w:trPr>
        <w:tc>
          <w:tcPr>
            <w:tcW w:w="4253" w:type="dxa"/>
            <w:tcBorders>
              <w:top w:val="nil"/>
              <w:left w:val="nil"/>
              <w:bottom w:val="nil"/>
              <w:right w:val="nil"/>
            </w:tcBorders>
            <w:shd w:val="clear" w:color="auto" w:fill="auto"/>
            <w:noWrap/>
            <w:vAlign w:val="bottom"/>
            <w:hideMark/>
          </w:tcPr>
          <w:p w14:paraId="7ED074D4" w14:textId="77777777" w:rsidR="001E7BB9" w:rsidRPr="001E7BB9" w:rsidRDefault="001E7BB9" w:rsidP="0002452B">
            <w:pPr>
              <w:jc w:val="right"/>
              <w:rPr>
                <w:rFonts w:ascii="Times New Roman" w:hAnsi="Times New Roman"/>
                <w:sz w:val="18"/>
                <w:szCs w:val="18"/>
                <w:lang w:eastAsia="en-GB"/>
              </w:rPr>
            </w:pPr>
          </w:p>
        </w:tc>
        <w:tc>
          <w:tcPr>
            <w:tcW w:w="2268" w:type="dxa"/>
            <w:tcBorders>
              <w:top w:val="nil"/>
              <w:left w:val="single" w:sz="4" w:space="0" w:color="auto"/>
              <w:bottom w:val="single" w:sz="4" w:space="0" w:color="auto"/>
              <w:right w:val="single" w:sz="4" w:space="0" w:color="auto"/>
            </w:tcBorders>
            <w:shd w:val="clear" w:color="auto" w:fill="auto"/>
            <w:hideMark/>
          </w:tcPr>
          <w:p w14:paraId="1E1EED6B" w14:textId="77777777" w:rsidR="001E7BB9" w:rsidRPr="001E7BB9" w:rsidRDefault="001E7BB9" w:rsidP="0002452B">
            <w:pPr>
              <w:jc w:val="center"/>
              <w:rPr>
                <w:rFonts w:ascii="Times New Roman" w:hAnsi="Times New Roman"/>
                <w:sz w:val="18"/>
                <w:szCs w:val="18"/>
                <w:lang w:eastAsia="en-GB"/>
              </w:rPr>
            </w:pPr>
            <w:r w:rsidRPr="001E7BB9">
              <w:rPr>
                <w:rFonts w:ascii="Times New Roman" w:hAnsi="Times New Roman"/>
                <w:sz w:val="18"/>
                <w:szCs w:val="18"/>
                <w:lang w:eastAsia="en-GB"/>
              </w:rPr>
              <w:t>Based upon the 31/10/23 bid price (sale price) @ 278.11p per unit, the current sale value is £52,633.37</w:t>
            </w:r>
          </w:p>
          <w:p w14:paraId="2386D3DA" w14:textId="77777777" w:rsidR="001E7BB9" w:rsidRPr="001E7BB9" w:rsidRDefault="001E7BB9" w:rsidP="0002452B">
            <w:pPr>
              <w:jc w:val="center"/>
              <w:rPr>
                <w:rFonts w:ascii="Times New Roman" w:hAnsi="Times New Roman"/>
                <w:b/>
                <w:bCs/>
                <w:sz w:val="18"/>
                <w:szCs w:val="18"/>
                <w:lang w:eastAsia="en-GB"/>
              </w:rPr>
            </w:pPr>
            <w:r w:rsidRPr="001E7BB9">
              <w:rPr>
                <w:rFonts w:ascii="Times New Roman" w:hAnsi="Times New Roman"/>
                <w:b/>
                <w:bCs/>
                <w:sz w:val="18"/>
                <w:szCs w:val="18"/>
                <w:lang w:eastAsia="en-GB"/>
              </w:rPr>
              <w:t>Current capital depreciation = £8,160.30</w:t>
            </w:r>
          </w:p>
          <w:p w14:paraId="067A0B98" w14:textId="77777777" w:rsidR="001E7BB9" w:rsidRPr="001E7BB9" w:rsidRDefault="001E7BB9" w:rsidP="0002452B">
            <w:pPr>
              <w:rPr>
                <w:rFonts w:ascii="Times New Roman" w:hAnsi="Times New Roman"/>
                <w:sz w:val="18"/>
                <w:szCs w:val="18"/>
                <w:lang w:eastAsia="en-GB"/>
              </w:rPr>
            </w:pPr>
          </w:p>
        </w:tc>
        <w:tc>
          <w:tcPr>
            <w:tcW w:w="2977" w:type="dxa"/>
            <w:tcBorders>
              <w:top w:val="nil"/>
              <w:left w:val="nil"/>
              <w:bottom w:val="single" w:sz="4" w:space="0" w:color="auto"/>
              <w:right w:val="single" w:sz="4" w:space="0" w:color="auto"/>
            </w:tcBorders>
            <w:shd w:val="clear" w:color="auto" w:fill="auto"/>
            <w:hideMark/>
          </w:tcPr>
          <w:p w14:paraId="131B7EF1" w14:textId="77777777" w:rsidR="001E7BB9" w:rsidRPr="001E7BB9" w:rsidRDefault="001E7BB9" w:rsidP="0002452B">
            <w:pPr>
              <w:jc w:val="center"/>
              <w:rPr>
                <w:rFonts w:ascii="Times New Roman" w:hAnsi="Times New Roman"/>
                <w:sz w:val="18"/>
                <w:szCs w:val="18"/>
                <w:lang w:eastAsia="en-GB"/>
              </w:rPr>
            </w:pPr>
            <w:r w:rsidRPr="001E7BB9">
              <w:rPr>
                <w:rFonts w:ascii="Times New Roman" w:hAnsi="Times New Roman"/>
                <w:sz w:val="18"/>
                <w:szCs w:val="18"/>
                <w:lang w:eastAsia="en-GB"/>
              </w:rPr>
              <w:t xml:space="preserve">Based upon 3.744p per unit (after costs) paid 31/10/23 for 1/4ly period to 30/9/23.  Current Dividend yield based on Net Asset Value (mid- price) – the yield @ 31/10/23 </w:t>
            </w:r>
            <w:r w:rsidRPr="001E7BB9">
              <w:rPr>
                <w:rFonts w:ascii="Times New Roman" w:hAnsi="Times New Roman"/>
                <w:b/>
                <w:bCs/>
                <w:sz w:val="18"/>
                <w:szCs w:val="18"/>
                <w:lang w:eastAsia="en-GB"/>
              </w:rPr>
              <w:t>= 4.7%</w:t>
            </w:r>
          </w:p>
        </w:tc>
      </w:tr>
    </w:tbl>
    <w:p w14:paraId="6D65CA75" w14:textId="0C4E77FB" w:rsidR="00A30BAD" w:rsidRPr="001E7BB9" w:rsidRDefault="00A30BAD" w:rsidP="000B22FD">
      <w:pPr>
        <w:ind w:left="720"/>
        <w:jc w:val="both"/>
        <w:rPr>
          <w:rFonts w:ascii="Times New Roman" w:hAnsi="Times New Roman"/>
          <w:color w:val="000000"/>
          <w:sz w:val="16"/>
          <w:szCs w:val="16"/>
        </w:rPr>
      </w:pPr>
    </w:p>
    <w:p w14:paraId="0206C7BB" w14:textId="2B00D9CB" w:rsidR="001E7BB9" w:rsidRPr="001E7BB9" w:rsidRDefault="001E7BB9" w:rsidP="001E7BB9">
      <w:pPr>
        <w:ind w:left="-567" w:right="2"/>
        <w:jc w:val="both"/>
        <w:rPr>
          <w:rFonts w:ascii="Times New Roman" w:hAnsi="Times New Roman"/>
          <w:b/>
          <w:sz w:val="24"/>
          <w:szCs w:val="24"/>
          <w:u w:val="single"/>
          <w:lang w:val="en-US"/>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1E7BB9">
        <w:rPr>
          <w:rFonts w:ascii="Times New Roman" w:hAnsi="Times New Roman"/>
          <w:b/>
          <w:sz w:val="24"/>
          <w:szCs w:val="24"/>
          <w:u w:val="single"/>
          <w:lang w:val="en-US"/>
        </w:rPr>
        <w:t>CCLA Review</w:t>
      </w:r>
    </w:p>
    <w:p w14:paraId="5928F858" w14:textId="77777777" w:rsidR="001E7BB9" w:rsidRPr="001E7BB9" w:rsidRDefault="001E7BB9" w:rsidP="001E7BB9">
      <w:pPr>
        <w:ind w:left="153" w:right="2" w:firstLine="1287"/>
        <w:jc w:val="both"/>
        <w:rPr>
          <w:rFonts w:ascii="Times New Roman" w:hAnsi="Times New Roman"/>
          <w:sz w:val="24"/>
          <w:szCs w:val="24"/>
          <w:lang w:eastAsia="en-GB"/>
        </w:rPr>
      </w:pPr>
      <w:r w:rsidRPr="001E7BB9">
        <w:rPr>
          <w:rFonts w:ascii="Times New Roman" w:hAnsi="Times New Roman"/>
          <w:sz w:val="24"/>
          <w:szCs w:val="24"/>
          <w:lang w:eastAsia="en-GB"/>
        </w:rPr>
        <w:t>The statement provided to the Finance Committee in September 2023 remains valid:</w:t>
      </w:r>
    </w:p>
    <w:p w14:paraId="13CC36A5" w14:textId="77777777" w:rsidR="001E7BB9" w:rsidRPr="001E7BB9" w:rsidRDefault="001E7BB9" w:rsidP="001E7BB9">
      <w:pPr>
        <w:ind w:left="-567" w:right="2"/>
        <w:jc w:val="both"/>
        <w:rPr>
          <w:rFonts w:ascii="Times New Roman" w:hAnsi="Times New Roman"/>
          <w:sz w:val="16"/>
          <w:szCs w:val="16"/>
          <w:lang w:eastAsia="en-GB"/>
        </w:rPr>
      </w:pPr>
    </w:p>
    <w:p w14:paraId="1C5906ED" w14:textId="77777777" w:rsidR="001E7BB9" w:rsidRPr="001E7BB9" w:rsidRDefault="001E7BB9" w:rsidP="001E7BB9">
      <w:pPr>
        <w:ind w:left="1418"/>
        <w:jc w:val="both"/>
        <w:rPr>
          <w:rFonts w:ascii="Times New Roman" w:hAnsi="Times New Roman"/>
          <w:bCs/>
          <w:i/>
          <w:iCs/>
          <w:lang w:val="en-US"/>
        </w:rPr>
      </w:pPr>
      <w:r w:rsidRPr="001E7BB9">
        <w:rPr>
          <w:rFonts w:ascii="Times New Roman" w:hAnsi="Times New Roman"/>
          <w:bCs/>
          <w:i/>
          <w:iCs/>
          <w:lang w:val="en-US"/>
        </w:rPr>
        <w:t>The investment continues to offer an attractive yield although the unit price has not performed well recently during a very difficult period. The investment has now been held for 5 years and currently shows a capital loss as prices fluctuate linked to the market conditions. This investment still aligns with the current Investment Strategy and Policy which was last approved in November 2022 although it carries greater exposure to risk than council’s other investments.</w:t>
      </w:r>
    </w:p>
    <w:p w14:paraId="1E6B614E" w14:textId="77777777" w:rsidR="001E7BB9" w:rsidRPr="001E7BB9" w:rsidRDefault="001E7BB9" w:rsidP="001E7BB9">
      <w:pPr>
        <w:ind w:left="1418"/>
        <w:jc w:val="both"/>
        <w:rPr>
          <w:rFonts w:ascii="Times New Roman" w:hAnsi="Times New Roman"/>
          <w:bCs/>
          <w:i/>
          <w:iCs/>
          <w:sz w:val="16"/>
          <w:szCs w:val="16"/>
          <w:lang w:val="en-US"/>
        </w:rPr>
      </w:pPr>
    </w:p>
    <w:p w14:paraId="1880B173" w14:textId="77777777" w:rsidR="001E7BB9" w:rsidRPr="001E7BB9" w:rsidRDefault="001E7BB9" w:rsidP="001E7BB9">
      <w:pPr>
        <w:ind w:left="1418"/>
        <w:jc w:val="both"/>
        <w:rPr>
          <w:rFonts w:ascii="Times New Roman" w:hAnsi="Times New Roman"/>
          <w:bCs/>
          <w:i/>
          <w:iCs/>
          <w:lang w:val="en-US"/>
        </w:rPr>
      </w:pPr>
      <w:r w:rsidRPr="001E7BB9">
        <w:rPr>
          <w:rFonts w:ascii="Times New Roman" w:hAnsi="Times New Roman"/>
          <w:bCs/>
          <w:i/>
          <w:iCs/>
          <w:lang w:val="en-US"/>
        </w:rPr>
        <w:t>This investment was risk assessed at the point of purchase and still offers an attractive yield in addition to the fact that this investment has the unusual benefit of being maintained within the accounts at its original purchase cost as a long-term investment rather than having varying valuations which impacts the balance sheet and profit and loss figures which applies to other investments.</w:t>
      </w:r>
    </w:p>
    <w:p w14:paraId="1C244087" w14:textId="77777777" w:rsidR="001E7BB9" w:rsidRPr="001E7BB9" w:rsidRDefault="001E7BB9" w:rsidP="001E7BB9">
      <w:pPr>
        <w:pStyle w:val="ListParagraph"/>
        <w:numPr>
          <w:ilvl w:val="0"/>
          <w:numId w:val="21"/>
        </w:numPr>
        <w:ind w:left="1418" w:firstLine="0"/>
        <w:jc w:val="both"/>
        <w:rPr>
          <w:bCs/>
          <w:i/>
          <w:iCs/>
          <w:sz w:val="20"/>
          <w:szCs w:val="20"/>
        </w:rPr>
      </w:pPr>
      <w:r w:rsidRPr="001E7BB9">
        <w:rPr>
          <w:bCs/>
          <w:i/>
          <w:iCs/>
          <w:sz w:val="20"/>
          <w:szCs w:val="20"/>
        </w:rPr>
        <w:t xml:space="preserve">Based upon current capital loss and the fact the fluctuating value does not impact the accounts, the recommendation is </w:t>
      </w:r>
      <w:bookmarkStart w:id="13" w:name="_Hlk152779644"/>
      <w:r w:rsidRPr="001E7BB9">
        <w:rPr>
          <w:bCs/>
          <w:i/>
          <w:iCs/>
          <w:sz w:val="20"/>
          <w:szCs w:val="20"/>
        </w:rPr>
        <w:t>to retain the investment for a longer-term awaiting an improvement in the property market before any sale is considered</w:t>
      </w:r>
      <w:bookmarkEnd w:id="13"/>
      <w:r w:rsidRPr="001E7BB9">
        <w:rPr>
          <w:bCs/>
          <w:i/>
          <w:iCs/>
          <w:sz w:val="20"/>
          <w:szCs w:val="20"/>
        </w:rPr>
        <w:t>. The current yield still offers an attractive income during this period. Review in November/December 2023 on the basis that a sale may be considered during less volatile periods.</w:t>
      </w:r>
    </w:p>
    <w:p w14:paraId="52BEA79C" w14:textId="77777777" w:rsidR="001E7BB9" w:rsidRPr="001E7BB9" w:rsidRDefault="001E7BB9" w:rsidP="001E7BB9">
      <w:pPr>
        <w:ind w:left="131" w:right="2" w:firstLine="1287"/>
        <w:jc w:val="both"/>
        <w:rPr>
          <w:rFonts w:ascii="Times New Roman" w:hAnsi="Times New Roman"/>
          <w:b/>
          <w:sz w:val="16"/>
          <w:szCs w:val="16"/>
          <w:u w:val="single"/>
        </w:rPr>
      </w:pPr>
    </w:p>
    <w:p w14:paraId="35CC33EA" w14:textId="05EF91F2" w:rsidR="001E7BB9" w:rsidRPr="001E7BB9" w:rsidRDefault="001E7BB9" w:rsidP="001E7BB9">
      <w:pPr>
        <w:ind w:left="131" w:right="2" w:firstLine="1287"/>
        <w:jc w:val="both"/>
        <w:rPr>
          <w:rFonts w:ascii="Times New Roman" w:hAnsi="Times New Roman"/>
          <w:b/>
          <w:sz w:val="24"/>
          <w:szCs w:val="24"/>
          <w:u w:val="single"/>
        </w:rPr>
      </w:pPr>
      <w:r w:rsidRPr="001E7BB9">
        <w:rPr>
          <w:rFonts w:ascii="Times New Roman" w:hAnsi="Times New Roman"/>
          <w:b/>
          <w:sz w:val="24"/>
          <w:szCs w:val="24"/>
          <w:u w:val="single"/>
        </w:rPr>
        <w:t>Update</w:t>
      </w:r>
    </w:p>
    <w:p w14:paraId="75F06CAC" w14:textId="77777777" w:rsidR="001E7BB9" w:rsidRPr="001E7BB9" w:rsidRDefault="001E7BB9" w:rsidP="001E7BB9">
      <w:pPr>
        <w:ind w:left="1418"/>
        <w:jc w:val="both"/>
        <w:rPr>
          <w:rFonts w:ascii="Times New Roman" w:hAnsi="Times New Roman"/>
          <w:sz w:val="24"/>
          <w:szCs w:val="24"/>
        </w:rPr>
      </w:pPr>
      <w:r w:rsidRPr="001E7BB9">
        <w:rPr>
          <w:rFonts w:ascii="Times New Roman" w:hAnsi="Times New Roman"/>
          <w:sz w:val="24"/>
          <w:szCs w:val="24"/>
        </w:rPr>
        <w:t>The fund currently has £1,157.7m invested which illustrates it is still a strong long-term investment although this has dropped over the last year. Despite this, the investment still provides a good yield and diversification with risk assessed exposure to a riskier market within Council’s investments.</w:t>
      </w:r>
    </w:p>
    <w:p w14:paraId="1E2640B7" w14:textId="7E81CD1B" w:rsidR="001E7BB9" w:rsidRPr="001E7BB9" w:rsidRDefault="001E7BB9" w:rsidP="000B22FD">
      <w:pPr>
        <w:ind w:left="720"/>
        <w:jc w:val="both"/>
        <w:rPr>
          <w:rFonts w:ascii="Times New Roman" w:hAnsi="Times New Roman"/>
          <w:color w:val="000000"/>
          <w:sz w:val="16"/>
          <w:szCs w:val="16"/>
        </w:rPr>
      </w:pPr>
      <w:r>
        <w:rPr>
          <w:rFonts w:ascii="Times New Roman" w:hAnsi="Times New Roman"/>
          <w:color w:val="000000"/>
          <w:sz w:val="24"/>
          <w:szCs w:val="24"/>
        </w:rPr>
        <w:tab/>
      </w:r>
      <w:r>
        <w:rPr>
          <w:rFonts w:ascii="Times New Roman" w:hAnsi="Times New Roman"/>
          <w:color w:val="000000"/>
          <w:sz w:val="24"/>
          <w:szCs w:val="24"/>
        </w:rPr>
        <w:tab/>
      </w:r>
    </w:p>
    <w:tbl>
      <w:tblPr>
        <w:tblW w:w="9742" w:type="dxa"/>
        <w:tblInd w:w="421" w:type="dxa"/>
        <w:tblLook w:val="04A0" w:firstRow="1" w:lastRow="0" w:firstColumn="1" w:lastColumn="0" w:noHBand="0" w:noVBand="1"/>
      </w:tblPr>
      <w:tblGrid>
        <w:gridCol w:w="1474"/>
        <w:gridCol w:w="743"/>
        <w:gridCol w:w="743"/>
        <w:gridCol w:w="743"/>
        <w:gridCol w:w="662"/>
        <w:gridCol w:w="662"/>
        <w:gridCol w:w="662"/>
        <w:gridCol w:w="662"/>
        <w:gridCol w:w="662"/>
        <w:gridCol w:w="662"/>
        <w:gridCol w:w="743"/>
        <w:gridCol w:w="662"/>
        <w:gridCol w:w="662"/>
      </w:tblGrid>
      <w:tr w:rsidR="001E7BB9" w:rsidRPr="001E7BB9" w14:paraId="3DA0BCDA" w14:textId="77777777" w:rsidTr="001E7BB9">
        <w:trPr>
          <w:trHeight w:val="300"/>
        </w:trPr>
        <w:tc>
          <w:tcPr>
            <w:tcW w:w="147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C8D7B9B" w14:textId="77777777" w:rsidR="001E7BB9" w:rsidRPr="001E7BB9" w:rsidRDefault="001E7BB9" w:rsidP="0002452B">
            <w:pPr>
              <w:jc w:val="right"/>
              <w:rPr>
                <w:rFonts w:ascii="Calibri" w:hAnsi="Calibri" w:cs="Calibri"/>
                <w:color w:val="000000"/>
                <w:sz w:val="16"/>
                <w:szCs w:val="16"/>
                <w:lang w:eastAsia="en-GB"/>
              </w:rPr>
            </w:pPr>
            <w:r w:rsidRPr="001E7BB9">
              <w:rPr>
                <w:rFonts w:ascii="Calibri" w:hAnsi="Calibri" w:cs="Calibri"/>
                <w:color w:val="000000"/>
                <w:sz w:val="16"/>
                <w:szCs w:val="16"/>
                <w:lang w:eastAsia="en-GB"/>
              </w:rPr>
              <w:t>End of</w:t>
            </w:r>
          </w:p>
        </w:tc>
        <w:tc>
          <w:tcPr>
            <w:tcW w:w="743" w:type="dxa"/>
            <w:tcBorders>
              <w:top w:val="single" w:sz="4" w:space="0" w:color="auto"/>
              <w:left w:val="nil"/>
              <w:bottom w:val="single" w:sz="4" w:space="0" w:color="auto"/>
              <w:right w:val="single" w:sz="4" w:space="0" w:color="auto"/>
            </w:tcBorders>
            <w:shd w:val="clear" w:color="000000" w:fill="BFBFBF"/>
            <w:noWrap/>
            <w:vAlign w:val="bottom"/>
            <w:hideMark/>
          </w:tcPr>
          <w:p w14:paraId="1ACBBBF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 xml:space="preserve">Oct-  </w:t>
            </w:r>
          </w:p>
          <w:p w14:paraId="14F666E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743" w:type="dxa"/>
            <w:tcBorders>
              <w:top w:val="single" w:sz="4" w:space="0" w:color="auto"/>
              <w:left w:val="nil"/>
              <w:bottom w:val="single" w:sz="4" w:space="0" w:color="auto"/>
              <w:right w:val="single" w:sz="4" w:space="0" w:color="auto"/>
            </w:tcBorders>
            <w:shd w:val="clear" w:color="000000" w:fill="BFBFBF"/>
            <w:noWrap/>
            <w:vAlign w:val="bottom"/>
            <w:hideMark/>
          </w:tcPr>
          <w:p w14:paraId="4BD61E3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 xml:space="preserve">Sep- </w:t>
            </w:r>
          </w:p>
          <w:p w14:paraId="7051A7E0"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743" w:type="dxa"/>
            <w:tcBorders>
              <w:top w:val="single" w:sz="4" w:space="0" w:color="auto"/>
              <w:left w:val="nil"/>
              <w:bottom w:val="single" w:sz="4" w:space="0" w:color="auto"/>
              <w:right w:val="single" w:sz="4" w:space="0" w:color="auto"/>
            </w:tcBorders>
            <w:shd w:val="clear" w:color="000000" w:fill="BFBFBF"/>
            <w:noWrap/>
            <w:vAlign w:val="bottom"/>
            <w:hideMark/>
          </w:tcPr>
          <w:p w14:paraId="07A2274D"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Aug –</w:t>
            </w:r>
          </w:p>
          <w:p w14:paraId="72CA703D"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662" w:type="dxa"/>
            <w:tcBorders>
              <w:top w:val="single" w:sz="4" w:space="0" w:color="auto"/>
              <w:left w:val="nil"/>
              <w:bottom w:val="single" w:sz="4" w:space="0" w:color="auto"/>
              <w:right w:val="single" w:sz="4" w:space="0" w:color="auto"/>
            </w:tcBorders>
            <w:shd w:val="clear" w:color="000000" w:fill="BFBFBF"/>
            <w:noWrap/>
            <w:vAlign w:val="bottom"/>
            <w:hideMark/>
          </w:tcPr>
          <w:p w14:paraId="5B40C7FF"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 xml:space="preserve">Jul-  </w:t>
            </w:r>
          </w:p>
          <w:p w14:paraId="5F457AF2"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662" w:type="dxa"/>
            <w:tcBorders>
              <w:top w:val="single" w:sz="4" w:space="0" w:color="auto"/>
              <w:left w:val="nil"/>
              <w:bottom w:val="single" w:sz="4" w:space="0" w:color="auto"/>
              <w:right w:val="single" w:sz="4" w:space="0" w:color="auto"/>
            </w:tcBorders>
            <w:shd w:val="clear" w:color="000000" w:fill="BFBFBF"/>
            <w:noWrap/>
            <w:vAlign w:val="bottom"/>
            <w:hideMark/>
          </w:tcPr>
          <w:p w14:paraId="078A72AE"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 xml:space="preserve">Jun- </w:t>
            </w:r>
          </w:p>
          <w:p w14:paraId="655E2BBD"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662" w:type="dxa"/>
            <w:tcBorders>
              <w:top w:val="single" w:sz="4" w:space="0" w:color="auto"/>
              <w:left w:val="nil"/>
              <w:bottom w:val="single" w:sz="4" w:space="0" w:color="auto"/>
              <w:right w:val="single" w:sz="4" w:space="0" w:color="auto"/>
            </w:tcBorders>
            <w:shd w:val="clear" w:color="000000" w:fill="BFBFBF"/>
            <w:noWrap/>
            <w:vAlign w:val="bottom"/>
            <w:hideMark/>
          </w:tcPr>
          <w:p w14:paraId="68C0EA2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May –</w:t>
            </w:r>
          </w:p>
          <w:p w14:paraId="4BE36A47"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662" w:type="dxa"/>
            <w:tcBorders>
              <w:top w:val="single" w:sz="4" w:space="0" w:color="auto"/>
              <w:left w:val="nil"/>
              <w:bottom w:val="single" w:sz="4" w:space="0" w:color="auto"/>
              <w:right w:val="single" w:sz="4" w:space="0" w:color="auto"/>
            </w:tcBorders>
            <w:shd w:val="clear" w:color="000000" w:fill="BFBFBF"/>
            <w:noWrap/>
            <w:vAlign w:val="bottom"/>
            <w:hideMark/>
          </w:tcPr>
          <w:p w14:paraId="6E7101A7"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Apr-</w:t>
            </w:r>
          </w:p>
          <w:p w14:paraId="00595809"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662" w:type="dxa"/>
            <w:tcBorders>
              <w:top w:val="single" w:sz="4" w:space="0" w:color="auto"/>
              <w:left w:val="nil"/>
              <w:bottom w:val="single" w:sz="4" w:space="0" w:color="auto"/>
              <w:right w:val="single" w:sz="4" w:space="0" w:color="auto"/>
            </w:tcBorders>
            <w:shd w:val="clear" w:color="000000" w:fill="BFBFBF"/>
            <w:noWrap/>
            <w:vAlign w:val="bottom"/>
            <w:hideMark/>
          </w:tcPr>
          <w:p w14:paraId="7E930830"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Mar - 23</w:t>
            </w:r>
          </w:p>
        </w:tc>
        <w:tc>
          <w:tcPr>
            <w:tcW w:w="662" w:type="dxa"/>
            <w:tcBorders>
              <w:top w:val="single" w:sz="4" w:space="0" w:color="auto"/>
              <w:left w:val="nil"/>
              <w:bottom w:val="single" w:sz="4" w:space="0" w:color="auto"/>
              <w:right w:val="single" w:sz="4" w:space="0" w:color="auto"/>
            </w:tcBorders>
            <w:shd w:val="clear" w:color="000000" w:fill="BFBFBF"/>
            <w:noWrap/>
            <w:vAlign w:val="bottom"/>
            <w:hideMark/>
          </w:tcPr>
          <w:p w14:paraId="69AE1F1C"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Feb - 23</w:t>
            </w:r>
          </w:p>
        </w:tc>
        <w:tc>
          <w:tcPr>
            <w:tcW w:w="743" w:type="dxa"/>
            <w:tcBorders>
              <w:top w:val="single" w:sz="4" w:space="0" w:color="auto"/>
              <w:left w:val="nil"/>
              <w:bottom w:val="single" w:sz="4" w:space="0" w:color="auto"/>
              <w:right w:val="single" w:sz="4" w:space="0" w:color="auto"/>
            </w:tcBorders>
            <w:shd w:val="clear" w:color="000000" w:fill="BFBFBF"/>
            <w:noWrap/>
            <w:vAlign w:val="bottom"/>
          </w:tcPr>
          <w:p w14:paraId="57EC5F32"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 xml:space="preserve">Jan – </w:t>
            </w:r>
          </w:p>
          <w:p w14:paraId="220CDBD4"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23</w:t>
            </w:r>
          </w:p>
        </w:tc>
        <w:tc>
          <w:tcPr>
            <w:tcW w:w="662" w:type="dxa"/>
            <w:tcBorders>
              <w:top w:val="single" w:sz="4" w:space="0" w:color="auto"/>
              <w:left w:val="nil"/>
              <w:bottom w:val="single" w:sz="4" w:space="0" w:color="auto"/>
              <w:right w:val="single" w:sz="4" w:space="0" w:color="auto"/>
            </w:tcBorders>
            <w:shd w:val="clear" w:color="000000" w:fill="BFBFBF"/>
            <w:noWrap/>
            <w:vAlign w:val="bottom"/>
          </w:tcPr>
          <w:p w14:paraId="625A259C"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Dec -22</w:t>
            </w:r>
          </w:p>
        </w:tc>
        <w:tc>
          <w:tcPr>
            <w:tcW w:w="662" w:type="dxa"/>
            <w:tcBorders>
              <w:top w:val="single" w:sz="4" w:space="0" w:color="auto"/>
              <w:left w:val="nil"/>
              <w:bottom w:val="single" w:sz="4" w:space="0" w:color="auto"/>
              <w:right w:val="single" w:sz="4" w:space="0" w:color="auto"/>
            </w:tcBorders>
            <w:shd w:val="clear" w:color="000000" w:fill="BFBFBF"/>
            <w:noWrap/>
            <w:vAlign w:val="bottom"/>
          </w:tcPr>
          <w:p w14:paraId="3761CA7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Nov - 22</w:t>
            </w:r>
          </w:p>
        </w:tc>
      </w:tr>
      <w:tr w:rsidR="001E7BB9" w:rsidRPr="001E7BB9" w14:paraId="73A094A5" w14:textId="77777777" w:rsidTr="001E7BB9">
        <w:trPr>
          <w:trHeight w:val="70"/>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5A79C292" w14:textId="77777777" w:rsidR="001E7BB9" w:rsidRPr="001E7BB9" w:rsidRDefault="001E7BB9" w:rsidP="0002452B">
            <w:pPr>
              <w:ind w:left="-108"/>
              <w:jc w:val="right"/>
              <w:rPr>
                <w:rFonts w:ascii="Calibri" w:hAnsi="Calibri" w:cs="Calibri"/>
                <w:color w:val="000000"/>
                <w:sz w:val="16"/>
                <w:szCs w:val="16"/>
                <w:lang w:eastAsia="en-GB"/>
              </w:rPr>
            </w:pPr>
            <w:r w:rsidRPr="001E7BB9">
              <w:rPr>
                <w:rFonts w:ascii="Calibri" w:hAnsi="Calibri" w:cs="Calibri"/>
                <w:color w:val="000000"/>
                <w:sz w:val="16"/>
                <w:szCs w:val="16"/>
                <w:lang w:eastAsia="en-GB"/>
              </w:rPr>
              <w:t>Offer Price p</w:t>
            </w:r>
          </w:p>
        </w:tc>
        <w:tc>
          <w:tcPr>
            <w:tcW w:w="743" w:type="dxa"/>
            <w:tcBorders>
              <w:top w:val="nil"/>
              <w:left w:val="nil"/>
              <w:bottom w:val="single" w:sz="4" w:space="0" w:color="auto"/>
              <w:right w:val="single" w:sz="4" w:space="0" w:color="auto"/>
            </w:tcBorders>
            <w:shd w:val="clear" w:color="auto" w:fill="auto"/>
            <w:noWrap/>
            <w:vAlign w:val="bottom"/>
          </w:tcPr>
          <w:p w14:paraId="0C2A50E8"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301.55</w:t>
            </w:r>
          </w:p>
        </w:tc>
        <w:tc>
          <w:tcPr>
            <w:tcW w:w="743" w:type="dxa"/>
            <w:tcBorders>
              <w:top w:val="nil"/>
              <w:left w:val="nil"/>
              <w:bottom w:val="single" w:sz="4" w:space="0" w:color="auto"/>
              <w:right w:val="single" w:sz="4" w:space="0" w:color="auto"/>
            </w:tcBorders>
            <w:shd w:val="clear" w:color="auto" w:fill="auto"/>
            <w:noWrap/>
            <w:vAlign w:val="bottom"/>
          </w:tcPr>
          <w:p w14:paraId="4E6E7D0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303.70</w:t>
            </w:r>
          </w:p>
        </w:tc>
        <w:tc>
          <w:tcPr>
            <w:tcW w:w="743" w:type="dxa"/>
            <w:tcBorders>
              <w:top w:val="nil"/>
              <w:left w:val="nil"/>
              <w:bottom w:val="single" w:sz="4" w:space="0" w:color="auto"/>
              <w:right w:val="single" w:sz="4" w:space="0" w:color="auto"/>
            </w:tcBorders>
            <w:shd w:val="clear" w:color="auto" w:fill="auto"/>
            <w:noWrap/>
            <w:vAlign w:val="bottom"/>
          </w:tcPr>
          <w:p w14:paraId="7FBFE1A3"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304.20</w:t>
            </w:r>
          </w:p>
        </w:tc>
        <w:tc>
          <w:tcPr>
            <w:tcW w:w="662" w:type="dxa"/>
            <w:tcBorders>
              <w:top w:val="nil"/>
              <w:left w:val="nil"/>
              <w:bottom w:val="single" w:sz="4" w:space="0" w:color="auto"/>
              <w:right w:val="single" w:sz="4" w:space="0" w:color="auto"/>
            </w:tcBorders>
            <w:shd w:val="clear" w:color="auto" w:fill="auto"/>
            <w:noWrap/>
            <w:vAlign w:val="bottom"/>
          </w:tcPr>
          <w:p w14:paraId="7F4037D3"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306.18</w:t>
            </w:r>
          </w:p>
        </w:tc>
        <w:tc>
          <w:tcPr>
            <w:tcW w:w="662" w:type="dxa"/>
            <w:tcBorders>
              <w:top w:val="nil"/>
              <w:left w:val="nil"/>
              <w:bottom w:val="single" w:sz="4" w:space="0" w:color="auto"/>
              <w:right w:val="single" w:sz="4" w:space="0" w:color="auto"/>
            </w:tcBorders>
            <w:shd w:val="clear" w:color="auto" w:fill="auto"/>
            <w:noWrap/>
            <w:vAlign w:val="bottom"/>
          </w:tcPr>
          <w:p w14:paraId="5DAAA58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307.30</w:t>
            </w:r>
          </w:p>
        </w:tc>
        <w:tc>
          <w:tcPr>
            <w:tcW w:w="662" w:type="dxa"/>
            <w:tcBorders>
              <w:top w:val="nil"/>
              <w:left w:val="nil"/>
              <w:bottom w:val="single" w:sz="4" w:space="0" w:color="auto"/>
              <w:right w:val="single" w:sz="4" w:space="0" w:color="auto"/>
            </w:tcBorders>
            <w:shd w:val="clear" w:color="auto" w:fill="auto"/>
            <w:noWrap/>
            <w:vAlign w:val="bottom"/>
          </w:tcPr>
          <w:p w14:paraId="769DA421"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308.72</w:t>
            </w:r>
          </w:p>
        </w:tc>
        <w:tc>
          <w:tcPr>
            <w:tcW w:w="662" w:type="dxa"/>
            <w:tcBorders>
              <w:top w:val="nil"/>
              <w:left w:val="nil"/>
              <w:bottom w:val="single" w:sz="4" w:space="0" w:color="auto"/>
              <w:right w:val="single" w:sz="4" w:space="0" w:color="auto"/>
            </w:tcBorders>
            <w:shd w:val="clear" w:color="auto" w:fill="auto"/>
            <w:noWrap/>
            <w:vAlign w:val="bottom"/>
          </w:tcPr>
          <w:p w14:paraId="18AE6FA4"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307.60</w:t>
            </w:r>
          </w:p>
        </w:tc>
        <w:tc>
          <w:tcPr>
            <w:tcW w:w="662" w:type="dxa"/>
            <w:tcBorders>
              <w:top w:val="nil"/>
              <w:left w:val="nil"/>
              <w:bottom w:val="single" w:sz="4" w:space="0" w:color="auto"/>
              <w:right w:val="single" w:sz="4" w:space="0" w:color="auto"/>
            </w:tcBorders>
            <w:shd w:val="clear" w:color="auto" w:fill="auto"/>
            <w:noWrap/>
            <w:vAlign w:val="bottom"/>
          </w:tcPr>
          <w:p w14:paraId="76FD9E8C"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307.73</w:t>
            </w:r>
          </w:p>
        </w:tc>
        <w:tc>
          <w:tcPr>
            <w:tcW w:w="662" w:type="dxa"/>
            <w:tcBorders>
              <w:top w:val="nil"/>
              <w:left w:val="nil"/>
              <w:bottom w:val="single" w:sz="4" w:space="0" w:color="auto"/>
              <w:right w:val="single" w:sz="4" w:space="0" w:color="auto"/>
            </w:tcBorders>
            <w:shd w:val="clear" w:color="auto" w:fill="auto"/>
            <w:noWrap/>
            <w:vAlign w:val="bottom"/>
          </w:tcPr>
          <w:p w14:paraId="7AB854FF" w14:textId="77777777" w:rsidR="001E7BB9" w:rsidRPr="001E7BB9" w:rsidRDefault="001E7BB9" w:rsidP="0002452B">
            <w:pPr>
              <w:jc w:val="center"/>
              <w:rPr>
                <w:rFonts w:ascii="Calibri" w:hAnsi="Calibri" w:cs="Calibri"/>
                <w:color w:val="000000"/>
                <w:sz w:val="16"/>
                <w:szCs w:val="16"/>
                <w:highlight w:val="yellow"/>
                <w:lang w:eastAsia="en-GB"/>
              </w:rPr>
            </w:pPr>
            <w:r w:rsidRPr="001E7BB9">
              <w:rPr>
                <w:rFonts w:ascii="Calibri" w:hAnsi="Calibri" w:cs="Calibri"/>
                <w:color w:val="000000"/>
                <w:sz w:val="16"/>
                <w:szCs w:val="16"/>
                <w:lang w:eastAsia="en-GB"/>
              </w:rPr>
              <w:t>308.97</w:t>
            </w:r>
          </w:p>
        </w:tc>
        <w:tc>
          <w:tcPr>
            <w:tcW w:w="743" w:type="dxa"/>
            <w:tcBorders>
              <w:top w:val="nil"/>
              <w:left w:val="nil"/>
              <w:bottom w:val="single" w:sz="4" w:space="0" w:color="auto"/>
              <w:right w:val="single" w:sz="4" w:space="0" w:color="auto"/>
            </w:tcBorders>
            <w:shd w:val="clear" w:color="auto" w:fill="auto"/>
            <w:noWrap/>
            <w:vAlign w:val="bottom"/>
          </w:tcPr>
          <w:p w14:paraId="0CA1A976"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310.32</w:t>
            </w:r>
          </w:p>
        </w:tc>
        <w:tc>
          <w:tcPr>
            <w:tcW w:w="662" w:type="dxa"/>
            <w:tcBorders>
              <w:top w:val="nil"/>
              <w:left w:val="nil"/>
              <w:bottom w:val="single" w:sz="4" w:space="0" w:color="auto"/>
              <w:right w:val="single" w:sz="4" w:space="0" w:color="auto"/>
            </w:tcBorders>
            <w:shd w:val="clear" w:color="auto" w:fill="auto"/>
            <w:noWrap/>
            <w:vAlign w:val="bottom"/>
          </w:tcPr>
          <w:p w14:paraId="30EEB9D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313.79</w:t>
            </w:r>
          </w:p>
        </w:tc>
        <w:tc>
          <w:tcPr>
            <w:tcW w:w="662" w:type="dxa"/>
            <w:tcBorders>
              <w:top w:val="nil"/>
              <w:left w:val="nil"/>
              <w:bottom w:val="single" w:sz="4" w:space="0" w:color="auto"/>
              <w:right w:val="single" w:sz="4" w:space="0" w:color="auto"/>
            </w:tcBorders>
            <w:shd w:val="clear" w:color="auto" w:fill="auto"/>
            <w:noWrap/>
            <w:vAlign w:val="bottom"/>
          </w:tcPr>
          <w:p w14:paraId="515CE3E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325.51</w:t>
            </w:r>
          </w:p>
        </w:tc>
      </w:tr>
      <w:tr w:rsidR="001E7BB9" w:rsidRPr="001E7BB9" w14:paraId="68550BD3" w14:textId="77777777" w:rsidTr="001E7BB9">
        <w:trPr>
          <w:trHeight w:val="70"/>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72737BD1" w14:textId="77777777" w:rsidR="001E7BB9" w:rsidRPr="001E7BB9" w:rsidRDefault="001E7BB9" w:rsidP="0002452B">
            <w:pPr>
              <w:jc w:val="right"/>
              <w:rPr>
                <w:rFonts w:ascii="Calibri" w:hAnsi="Calibri" w:cs="Calibri"/>
                <w:color w:val="000000"/>
                <w:sz w:val="16"/>
                <w:szCs w:val="16"/>
                <w:lang w:eastAsia="en-GB"/>
              </w:rPr>
            </w:pPr>
            <w:r w:rsidRPr="001E7BB9">
              <w:rPr>
                <w:rFonts w:ascii="Calibri" w:hAnsi="Calibri" w:cs="Calibri"/>
                <w:color w:val="000000"/>
                <w:sz w:val="16"/>
                <w:szCs w:val="16"/>
                <w:lang w:eastAsia="en-GB"/>
              </w:rPr>
              <w:t>Net Asset Value p</w:t>
            </w:r>
          </w:p>
        </w:tc>
        <w:tc>
          <w:tcPr>
            <w:tcW w:w="743" w:type="dxa"/>
            <w:tcBorders>
              <w:top w:val="nil"/>
              <w:left w:val="nil"/>
              <w:bottom w:val="single" w:sz="4" w:space="0" w:color="auto"/>
              <w:right w:val="single" w:sz="4" w:space="0" w:color="auto"/>
            </w:tcBorders>
            <w:shd w:val="clear" w:color="auto" w:fill="auto"/>
            <w:noWrap/>
            <w:vAlign w:val="bottom"/>
          </w:tcPr>
          <w:p w14:paraId="5362071F"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282.48</w:t>
            </w:r>
          </w:p>
        </w:tc>
        <w:tc>
          <w:tcPr>
            <w:tcW w:w="743" w:type="dxa"/>
            <w:tcBorders>
              <w:top w:val="nil"/>
              <w:left w:val="nil"/>
              <w:bottom w:val="single" w:sz="4" w:space="0" w:color="auto"/>
              <w:right w:val="single" w:sz="4" w:space="0" w:color="auto"/>
            </w:tcBorders>
            <w:shd w:val="clear" w:color="auto" w:fill="auto"/>
            <w:noWrap/>
            <w:vAlign w:val="bottom"/>
          </w:tcPr>
          <w:p w14:paraId="72B81663"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284.50</w:t>
            </w:r>
          </w:p>
        </w:tc>
        <w:tc>
          <w:tcPr>
            <w:tcW w:w="743" w:type="dxa"/>
            <w:tcBorders>
              <w:top w:val="nil"/>
              <w:left w:val="nil"/>
              <w:bottom w:val="single" w:sz="4" w:space="0" w:color="auto"/>
              <w:right w:val="single" w:sz="4" w:space="0" w:color="auto"/>
            </w:tcBorders>
            <w:shd w:val="clear" w:color="auto" w:fill="auto"/>
            <w:noWrap/>
            <w:vAlign w:val="bottom"/>
          </w:tcPr>
          <w:p w14:paraId="1B3FC3E9"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284.97</w:t>
            </w:r>
          </w:p>
        </w:tc>
        <w:tc>
          <w:tcPr>
            <w:tcW w:w="662" w:type="dxa"/>
            <w:tcBorders>
              <w:top w:val="nil"/>
              <w:left w:val="nil"/>
              <w:bottom w:val="single" w:sz="4" w:space="0" w:color="auto"/>
              <w:right w:val="single" w:sz="4" w:space="0" w:color="auto"/>
            </w:tcBorders>
            <w:shd w:val="clear" w:color="auto" w:fill="auto"/>
            <w:noWrap/>
            <w:vAlign w:val="bottom"/>
          </w:tcPr>
          <w:p w14:paraId="784B8381"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286.82</w:t>
            </w:r>
          </w:p>
        </w:tc>
        <w:tc>
          <w:tcPr>
            <w:tcW w:w="662" w:type="dxa"/>
            <w:tcBorders>
              <w:top w:val="nil"/>
              <w:left w:val="nil"/>
              <w:bottom w:val="single" w:sz="4" w:space="0" w:color="auto"/>
              <w:right w:val="single" w:sz="4" w:space="0" w:color="auto"/>
            </w:tcBorders>
            <w:shd w:val="clear" w:color="auto" w:fill="auto"/>
            <w:noWrap/>
            <w:vAlign w:val="bottom"/>
          </w:tcPr>
          <w:p w14:paraId="0400DF1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287.87</w:t>
            </w:r>
          </w:p>
        </w:tc>
        <w:tc>
          <w:tcPr>
            <w:tcW w:w="662" w:type="dxa"/>
            <w:tcBorders>
              <w:top w:val="nil"/>
              <w:left w:val="nil"/>
              <w:bottom w:val="single" w:sz="4" w:space="0" w:color="auto"/>
              <w:right w:val="single" w:sz="4" w:space="0" w:color="auto"/>
            </w:tcBorders>
            <w:shd w:val="clear" w:color="auto" w:fill="auto"/>
            <w:noWrap/>
            <w:vAlign w:val="bottom"/>
          </w:tcPr>
          <w:p w14:paraId="307BD05F"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289.20</w:t>
            </w:r>
          </w:p>
        </w:tc>
        <w:tc>
          <w:tcPr>
            <w:tcW w:w="662" w:type="dxa"/>
            <w:tcBorders>
              <w:top w:val="nil"/>
              <w:left w:val="nil"/>
              <w:bottom w:val="single" w:sz="4" w:space="0" w:color="auto"/>
              <w:right w:val="single" w:sz="4" w:space="0" w:color="auto"/>
            </w:tcBorders>
            <w:shd w:val="clear" w:color="auto" w:fill="auto"/>
            <w:noWrap/>
            <w:vAlign w:val="bottom"/>
          </w:tcPr>
          <w:p w14:paraId="18F5A3E1"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288.15</w:t>
            </w:r>
          </w:p>
        </w:tc>
        <w:tc>
          <w:tcPr>
            <w:tcW w:w="662" w:type="dxa"/>
            <w:tcBorders>
              <w:top w:val="nil"/>
              <w:left w:val="nil"/>
              <w:bottom w:val="single" w:sz="4" w:space="0" w:color="auto"/>
              <w:right w:val="single" w:sz="4" w:space="0" w:color="auto"/>
            </w:tcBorders>
            <w:shd w:val="clear" w:color="auto" w:fill="auto"/>
            <w:noWrap/>
            <w:vAlign w:val="bottom"/>
          </w:tcPr>
          <w:p w14:paraId="229CC0A3"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288.27</w:t>
            </w:r>
          </w:p>
        </w:tc>
        <w:tc>
          <w:tcPr>
            <w:tcW w:w="662" w:type="dxa"/>
            <w:tcBorders>
              <w:top w:val="nil"/>
              <w:left w:val="nil"/>
              <w:bottom w:val="single" w:sz="4" w:space="0" w:color="auto"/>
              <w:right w:val="single" w:sz="4" w:space="0" w:color="auto"/>
            </w:tcBorders>
            <w:shd w:val="clear" w:color="auto" w:fill="auto"/>
            <w:noWrap/>
            <w:vAlign w:val="bottom"/>
          </w:tcPr>
          <w:p w14:paraId="7296F52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289.43</w:t>
            </w:r>
          </w:p>
        </w:tc>
        <w:tc>
          <w:tcPr>
            <w:tcW w:w="743" w:type="dxa"/>
            <w:tcBorders>
              <w:top w:val="nil"/>
              <w:left w:val="nil"/>
              <w:bottom w:val="single" w:sz="4" w:space="0" w:color="auto"/>
              <w:right w:val="single" w:sz="4" w:space="0" w:color="auto"/>
            </w:tcBorders>
            <w:shd w:val="clear" w:color="auto" w:fill="auto"/>
            <w:noWrap/>
            <w:vAlign w:val="bottom"/>
          </w:tcPr>
          <w:p w14:paraId="244774A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290.69</w:t>
            </w:r>
          </w:p>
        </w:tc>
        <w:tc>
          <w:tcPr>
            <w:tcW w:w="662" w:type="dxa"/>
            <w:tcBorders>
              <w:top w:val="nil"/>
              <w:left w:val="nil"/>
              <w:bottom w:val="single" w:sz="4" w:space="0" w:color="auto"/>
              <w:right w:val="single" w:sz="4" w:space="0" w:color="auto"/>
            </w:tcBorders>
            <w:shd w:val="clear" w:color="auto" w:fill="auto"/>
            <w:noWrap/>
            <w:vAlign w:val="bottom"/>
          </w:tcPr>
          <w:p w14:paraId="64539112"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293.95</w:t>
            </w:r>
          </w:p>
        </w:tc>
        <w:tc>
          <w:tcPr>
            <w:tcW w:w="662" w:type="dxa"/>
            <w:tcBorders>
              <w:top w:val="nil"/>
              <w:left w:val="nil"/>
              <w:bottom w:val="single" w:sz="4" w:space="0" w:color="auto"/>
              <w:right w:val="single" w:sz="4" w:space="0" w:color="auto"/>
            </w:tcBorders>
            <w:shd w:val="clear" w:color="auto" w:fill="auto"/>
            <w:noWrap/>
            <w:vAlign w:val="bottom"/>
          </w:tcPr>
          <w:p w14:paraId="74F14E48"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304.93</w:t>
            </w:r>
          </w:p>
        </w:tc>
      </w:tr>
      <w:tr w:rsidR="001E7BB9" w:rsidRPr="001E7BB9" w14:paraId="348FF8B9" w14:textId="77777777" w:rsidTr="001E7BB9">
        <w:trPr>
          <w:trHeight w:val="70"/>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21B39E9B" w14:textId="77777777" w:rsidR="001E7BB9" w:rsidRPr="001E7BB9" w:rsidRDefault="001E7BB9" w:rsidP="0002452B">
            <w:pPr>
              <w:jc w:val="right"/>
              <w:rPr>
                <w:rFonts w:ascii="Calibri" w:hAnsi="Calibri" w:cs="Calibri"/>
                <w:color w:val="000000"/>
                <w:sz w:val="16"/>
                <w:szCs w:val="16"/>
                <w:lang w:eastAsia="en-GB"/>
              </w:rPr>
            </w:pPr>
            <w:r w:rsidRPr="001E7BB9">
              <w:rPr>
                <w:rFonts w:ascii="Calibri" w:hAnsi="Calibri" w:cs="Calibri"/>
                <w:color w:val="000000"/>
                <w:sz w:val="16"/>
                <w:szCs w:val="16"/>
                <w:lang w:eastAsia="en-GB"/>
              </w:rPr>
              <w:t>Bid Price p</w:t>
            </w:r>
          </w:p>
        </w:tc>
        <w:tc>
          <w:tcPr>
            <w:tcW w:w="743" w:type="dxa"/>
            <w:tcBorders>
              <w:top w:val="nil"/>
              <w:left w:val="nil"/>
              <w:bottom w:val="single" w:sz="4" w:space="0" w:color="auto"/>
              <w:right w:val="single" w:sz="4" w:space="0" w:color="auto"/>
            </w:tcBorders>
            <w:shd w:val="clear" w:color="auto" w:fill="auto"/>
            <w:noWrap/>
            <w:vAlign w:val="bottom"/>
          </w:tcPr>
          <w:p w14:paraId="02D86AF1"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278.11</w:t>
            </w:r>
          </w:p>
        </w:tc>
        <w:tc>
          <w:tcPr>
            <w:tcW w:w="743" w:type="dxa"/>
            <w:tcBorders>
              <w:top w:val="nil"/>
              <w:left w:val="nil"/>
              <w:bottom w:val="single" w:sz="4" w:space="0" w:color="auto"/>
              <w:right w:val="single" w:sz="4" w:space="0" w:color="auto"/>
            </w:tcBorders>
            <w:shd w:val="clear" w:color="auto" w:fill="auto"/>
            <w:noWrap/>
            <w:vAlign w:val="bottom"/>
          </w:tcPr>
          <w:p w14:paraId="438B4FB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280.09</w:t>
            </w:r>
          </w:p>
        </w:tc>
        <w:tc>
          <w:tcPr>
            <w:tcW w:w="743" w:type="dxa"/>
            <w:tcBorders>
              <w:top w:val="nil"/>
              <w:left w:val="nil"/>
              <w:bottom w:val="single" w:sz="4" w:space="0" w:color="auto"/>
              <w:right w:val="single" w:sz="4" w:space="0" w:color="auto"/>
            </w:tcBorders>
            <w:shd w:val="clear" w:color="auto" w:fill="auto"/>
            <w:noWrap/>
            <w:vAlign w:val="bottom"/>
          </w:tcPr>
          <w:p w14:paraId="527E8AE8"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280.55</w:t>
            </w:r>
          </w:p>
        </w:tc>
        <w:tc>
          <w:tcPr>
            <w:tcW w:w="662" w:type="dxa"/>
            <w:tcBorders>
              <w:top w:val="nil"/>
              <w:left w:val="nil"/>
              <w:bottom w:val="single" w:sz="4" w:space="0" w:color="auto"/>
              <w:right w:val="single" w:sz="4" w:space="0" w:color="auto"/>
            </w:tcBorders>
            <w:shd w:val="clear" w:color="auto" w:fill="auto"/>
            <w:noWrap/>
            <w:vAlign w:val="bottom"/>
          </w:tcPr>
          <w:p w14:paraId="5BA3CC2F" w14:textId="77777777" w:rsidR="001E7BB9" w:rsidRPr="001E7BB9" w:rsidRDefault="001E7BB9" w:rsidP="0002452B">
            <w:pPr>
              <w:jc w:val="center"/>
              <w:rPr>
                <w:rFonts w:ascii="Calibri" w:hAnsi="Calibri" w:cs="Calibri"/>
                <w:color w:val="000000"/>
                <w:sz w:val="16"/>
                <w:szCs w:val="16"/>
                <w:highlight w:val="yellow"/>
                <w:lang w:eastAsia="en-GB"/>
              </w:rPr>
            </w:pPr>
            <w:r w:rsidRPr="001E7BB9">
              <w:rPr>
                <w:rFonts w:ascii="Calibri" w:hAnsi="Calibri" w:cs="Calibri"/>
                <w:color w:val="000000"/>
                <w:sz w:val="16"/>
                <w:szCs w:val="16"/>
                <w:lang w:eastAsia="en-GB"/>
              </w:rPr>
              <w:t>282.37</w:t>
            </w:r>
          </w:p>
        </w:tc>
        <w:tc>
          <w:tcPr>
            <w:tcW w:w="662" w:type="dxa"/>
            <w:tcBorders>
              <w:top w:val="nil"/>
              <w:left w:val="nil"/>
              <w:bottom w:val="single" w:sz="4" w:space="0" w:color="auto"/>
              <w:right w:val="single" w:sz="4" w:space="0" w:color="auto"/>
            </w:tcBorders>
            <w:shd w:val="clear" w:color="auto" w:fill="auto"/>
            <w:noWrap/>
            <w:vAlign w:val="bottom"/>
          </w:tcPr>
          <w:p w14:paraId="35DD021D"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283.41</w:t>
            </w:r>
          </w:p>
        </w:tc>
        <w:tc>
          <w:tcPr>
            <w:tcW w:w="662" w:type="dxa"/>
            <w:tcBorders>
              <w:top w:val="nil"/>
              <w:left w:val="nil"/>
              <w:bottom w:val="single" w:sz="4" w:space="0" w:color="auto"/>
              <w:right w:val="single" w:sz="4" w:space="0" w:color="auto"/>
            </w:tcBorders>
            <w:shd w:val="clear" w:color="auto" w:fill="auto"/>
            <w:noWrap/>
            <w:vAlign w:val="bottom"/>
          </w:tcPr>
          <w:p w14:paraId="7AA6E09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284.71</w:t>
            </w:r>
          </w:p>
        </w:tc>
        <w:tc>
          <w:tcPr>
            <w:tcW w:w="662" w:type="dxa"/>
            <w:tcBorders>
              <w:top w:val="nil"/>
              <w:left w:val="nil"/>
              <w:bottom w:val="single" w:sz="4" w:space="0" w:color="auto"/>
              <w:right w:val="single" w:sz="4" w:space="0" w:color="auto"/>
            </w:tcBorders>
            <w:shd w:val="clear" w:color="auto" w:fill="auto"/>
            <w:noWrap/>
            <w:vAlign w:val="bottom"/>
          </w:tcPr>
          <w:p w14:paraId="6F03A4D9"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283.68</w:t>
            </w:r>
          </w:p>
        </w:tc>
        <w:tc>
          <w:tcPr>
            <w:tcW w:w="662" w:type="dxa"/>
            <w:tcBorders>
              <w:top w:val="nil"/>
              <w:left w:val="nil"/>
              <w:bottom w:val="single" w:sz="4" w:space="0" w:color="auto"/>
              <w:right w:val="single" w:sz="4" w:space="0" w:color="auto"/>
            </w:tcBorders>
            <w:shd w:val="clear" w:color="auto" w:fill="auto"/>
            <w:noWrap/>
            <w:vAlign w:val="bottom"/>
          </w:tcPr>
          <w:p w14:paraId="79D8137D"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283.80</w:t>
            </w:r>
          </w:p>
        </w:tc>
        <w:tc>
          <w:tcPr>
            <w:tcW w:w="662" w:type="dxa"/>
            <w:tcBorders>
              <w:top w:val="nil"/>
              <w:left w:val="nil"/>
              <w:bottom w:val="single" w:sz="4" w:space="0" w:color="auto"/>
              <w:right w:val="single" w:sz="4" w:space="0" w:color="auto"/>
            </w:tcBorders>
            <w:shd w:val="clear" w:color="auto" w:fill="auto"/>
            <w:noWrap/>
            <w:vAlign w:val="bottom"/>
          </w:tcPr>
          <w:p w14:paraId="7170899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284.95</w:t>
            </w:r>
          </w:p>
        </w:tc>
        <w:tc>
          <w:tcPr>
            <w:tcW w:w="743" w:type="dxa"/>
            <w:tcBorders>
              <w:top w:val="nil"/>
              <w:left w:val="nil"/>
              <w:bottom w:val="single" w:sz="4" w:space="0" w:color="auto"/>
              <w:right w:val="single" w:sz="4" w:space="0" w:color="auto"/>
            </w:tcBorders>
            <w:shd w:val="clear" w:color="auto" w:fill="auto"/>
            <w:noWrap/>
            <w:vAlign w:val="bottom"/>
          </w:tcPr>
          <w:p w14:paraId="055B1DF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286.19</w:t>
            </w:r>
          </w:p>
        </w:tc>
        <w:tc>
          <w:tcPr>
            <w:tcW w:w="662" w:type="dxa"/>
            <w:tcBorders>
              <w:top w:val="nil"/>
              <w:left w:val="nil"/>
              <w:bottom w:val="single" w:sz="4" w:space="0" w:color="auto"/>
              <w:right w:val="single" w:sz="4" w:space="0" w:color="auto"/>
            </w:tcBorders>
            <w:shd w:val="clear" w:color="auto" w:fill="auto"/>
            <w:noWrap/>
            <w:vAlign w:val="bottom"/>
          </w:tcPr>
          <w:p w14:paraId="1399DB9C"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289.39</w:t>
            </w:r>
          </w:p>
        </w:tc>
        <w:tc>
          <w:tcPr>
            <w:tcW w:w="662" w:type="dxa"/>
            <w:tcBorders>
              <w:top w:val="nil"/>
              <w:left w:val="nil"/>
              <w:bottom w:val="single" w:sz="4" w:space="0" w:color="auto"/>
              <w:right w:val="single" w:sz="4" w:space="0" w:color="auto"/>
            </w:tcBorders>
            <w:shd w:val="clear" w:color="auto" w:fill="auto"/>
            <w:noWrap/>
            <w:vAlign w:val="bottom"/>
          </w:tcPr>
          <w:p w14:paraId="108AB6B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300.21</w:t>
            </w:r>
          </w:p>
        </w:tc>
      </w:tr>
      <w:tr w:rsidR="001E7BB9" w:rsidRPr="001E7BB9" w14:paraId="386592C0" w14:textId="77777777" w:rsidTr="001E7BB9">
        <w:trPr>
          <w:trHeight w:val="70"/>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1245A92D" w14:textId="77777777" w:rsidR="001E7BB9" w:rsidRPr="001E7BB9" w:rsidRDefault="001E7BB9" w:rsidP="0002452B">
            <w:pPr>
              <w:jc w:val="right"/>
              <w:rPr>
                <w:rFonts w:ascii="Calibri" w:hAnsi="Calibri" w:cs="Calibri"/>
                <w:color w:val="000000"/>
                <w:sz w:val="16"/>
                <w:szCs w:val="16"/>
                <w:lang w:eastAsia="en-GB"/>
              </w:rPr>
            </w:pPr>
            <w:r w:rsidRPr="001E7BB9">
              <w:rPr>
                <w:rFonts w:ascii="Calibri" w:hAnsi="Calibri" w:cs="Calibri"/>
                <w:color w:val="000000"/>
                <w:sz w:val="16"/>
                <w:szCs w:val="16"/>
                <w:lang w:eastAsia="en-GB"/>
              </w:rPr>
              <w:t>Dividend - Last 12 months p</w:t>
            </w:r>
          </w:p>
        </w:tc>
        <w:tc>
          <w:tcPr>
            <w:tcW w:w="743" w:type="dxa"/>
            <w:tcBorders>
              <w:top w:val="nil"/>
              <w:left w:val="nil"/>
              <w:bottom w:val="single" w:sz="4" w:space="0" w:color="auto"/>
              <w:right w:val="single" w:sz="4" w:space="0" w:color="auto"/>
            </w:tcBorders>
            <w:shd w:val="clear" w:color="auto" w:fill="auto"/>
            <w:noWrap/>
            <w:vAlign w:val="bottom"/>
          </w:tcPr>
          <w:p w14:paraId="1577E044"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13.27</w:t>
            </w:r>
          </w:p>
        </w:tc>
        <w:tc>
          <w:tcPr>
            <w:tcW w:w="743" w:type="dxa"/>
            <w:tcBorders>
              <w:top w:val="nil"/>
              <w:left w:val="nil"/>
              <w:bottom w:val="single" w:sz="4" w:space="0" w:color="auto"/>
              <w:right w:val="single" w:sz="4" w:space="0" w:color="auto"/>
            </w:tcBorders>
            <w:shd w:val="clear" w:color="auto" w:fill="auto"/>
            <w:noWrap/>
            <w:vAlign w:val="bottom"/>
          </w:tcPr>
          <w:p w14:paraId="32E35E08"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13.27</w:t>
            </w:r>
          </w:p>
        </w:tc>
        <w:tc>
          <w:tcPr>
            <w:tcW w:w="743" w:type="dxa"/>
            <w:tcBorders>
              <w:top w:val="nil"/>
              <w:left w:val="nil"/>
              <w:bottom w:val="single" w:sz="4" w:space="0" w:color="auto"/>
              <w:right w:val="single" w:sz="4" w:space="0" w:color="auto"/>
            </w:tcBorders>
            <w:shd w:val="clear" w:color="auto" w:fill="auto"/>
            <w:noWrap/>
            <w:vAlign w:val="bottom"/>
          </w:tcPr>
          <w:p w14:paraId="579B1DC4"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12.79</w:t>
            </w:r>
          </w:p>
        </w:tc>
        <w:tc>
          <w:tcPr>
            <w:tcW w:w="662" w:type="dxa"/>
            <w:tcBorders>
              <w:top w:val="nil"/>
              <w:left w:val="nil"/>
              <w:bottom w:val="single" w:sz="4" w:space="0" w:color="auto"/>
              <w:right w:val="single" w:sz="4" w:space="0" w:color="auto"/>
            </w:tcBorders>
            <w:shd w:val="clear" w:color="auto" w:fill="auto"/>
            <w:noWrap/>
            <w:vAlign w:val="bottom"/>
          </w:tcPr>
          <w:p w14:paraId="74D1BF44" w14:textId="77777777" w:rsidR="001E7BB9" w:rsidRPr="001E7BB9" w:rsidRDefault="001E7BB9" w:rsidP="0002452B">
            <w:pPr>
              <w:jc w:val="center"/>
              <w:rPr>
                <w:rFonts w:ascii="Calibri" w:hAnsi="Calibri" w:cs="Calibri"/>
                <w:color w:val="000000"/>
                <w:sz w:val="16"/>
                <w:szCs w:val="16"/>
                <w:highlight w:val="yellow"/>
                <w:lang w:eastAsia="en-GB"/>
              </w:rPr>
            </w:pPr>
            <w:r w:rsidRPr="001E7BB9">
              <w:rPr>
                <w:rFonts w:ascii="Calibri" w:hAnsi="Calibri" w:cs="Calibri"/>
                <w:color w:val="000000"/>
                <w:sz w:val="16"/>
                <w:szCs w:val="16"/>
                <w:lang w:eastAsia="en-GB"/>
              </w:rPr>
              <w:t>12.79</w:t>
            </w:r>
          </w:p>
        </w:tc>
        <w:tc>
          <w:tcPr>
            <w:tcW w:w="662" w:type="dxa"/>
            <w:tcBorders>
              <w:top w:val="nil"/>
              <w:left w:val="nil"/>
              <w:bottom w:val="single" w:sz="4" w:space="0" w:color="auto"/>
              <w:right w:val="single" w:sz="4" w:space="0" w:color="auto"/>
            </w:tcBorders>
            <w:shd w:val="clear" w:color="auto" w:fill="auto"/>
            <w:noWrap/>
            <w:vAlign w:val="bottom"/>
          </w:tcPr>
          <w:p w14:paraId="2DA39674"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12.79</w:t>
            </w:r>
          </w:p>
        </w:tc>
        <w:tc>
          <w:tcPr>
            <w:tcW w:w="662" w:type="dxa"/>
            <w:tcBorders>
              <w:top w:val="nil"/>
              <w:left w:val="nil"/>
              <w:bottom w:val="single" w:sz="4" w:space="0" w:color="auto"/>
              <w:right w:val="single" w:sz="4" w:space="0" w:color="auto"/>
            </w:tcBorders>
            <w:shd w:val="clear" w:color="auto" w:fill="auto"/>
            <w:noWrap/>
            <w:vAlign w:val="bottom"/>
          </w:tcPr>
          <w:p w14:paraId="77CFB8A1"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12.29</w:t>
            </w:r>
          </w:p>
        </w:tc>
        <w:tc>
          <w:tcPr>
            <w:tcW w:w="662" w:type="dxa"/>
            <w:tcBorders>
              <w:top w:val="nil"/>
              <w:left w:val="nil"/>
              <w:bottom w:val="single" w:sz="4" w:space="0" w:color="auto"/>
              <w:right w:val="single" w:sz="4" w:space="0" w:color="auto"/>
            </w:tcBorders>
            <w:shd w:val="clear" w:color="auto" w:fill="auto"/>
            <w:noWrap/>
            <w:vAlign w:val="bottom"/>
          </w:tcPr>
          <w:p w14:paraId="76EAE62E"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12.29</w:t>
            </w:r>
          </w:p>
        </w:tc>
        <w:tc>
          <w:tcPr>
            <w:tcW w:w="662" w:type="dxa"/>
            <w:tcBorders>
              <w:top w:val="nil"/>
              <w:left w:val="nil"/>
              <w:bottom w:val="single" w:sz="4" w:space="0" w:color="auto"/>
              <w:right w:val="single" w:sz="4" w:space="0" w:color="auto"/>
            </w:tcBorders>
            <w:shd w:val="clear" w:color="auto" w:fill="auto"/>
            <w:noWrap/>
            <w:vAlign w:val="bottom"/>
          </w:tcPr>
          <w:p w14:paraId="2C8D6FE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12.29</w:t>
            </w:r>
          </w:p>
        </w:tc>
        <w:tc>
          <w:tcPr>
            <w:tcW w:w="662" w:type="dxa"/>
            <w:tcBorders>
              <w:top w:val="nil"/>
              <w:left w:val="nil"/>
              <w:bottom w:val="single" w:sz="4" w:space="0" w:color="auto"/>
              <w:right w:val="single" w:sz="4" w:space="0" w:color="auto"/>
            </w:tcBorders>
            <w:shd w:val="clear" w:color="auto" w:fill="auto"/>
            <w:noWrap/>
            <w:vAlign w:val="bottom"/>
          </w:tcPr>
          <w:p w14:paraId="490B51ED"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11.99</w:t>
            </w:r>
          </w:p>
        </w:tc>
        <w:tc>
          <w:tcPr>
            <w:tcW w:w="743" w:type="dxa"/>
            <w:tcBorders>
              <w:top w:val="nil"/>
              <w:left w:val="nil"/>
              <w:bottom w:val="single" w:sz="4" w:space="0" w:color="auto"/>
              <w:right w:val="single" w:sz="4" w:space="0" w:color="auto"/>
            </w:tcBorders>
            <w:shd w:val="clear" w:color="auto" w:fill="auto"/>
            <w:noWrap/>
            <w:vAlign w:val="bottom"/>
          </w:tcPr>
          <w:p w14:paraId="5252DCD8"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11.99</w:t>
            </w:r>
          </w:p>
        </w:tc>
        <w:tc>
          <w:tcPr>
            <w:tcW w:w="662" w:type="dxa"/>
            <w:tcBorders>
              <w:top w:val="nil"/>
              <w:left w:val="nil"/>
              <w:bottom w:val="single" w:sz="4" w:space="0" w:color="auto"/>
              <w:right w:val="single" w:sz="4" w:space="0" w:color="auto"/>
            </w:tcBorders>
            <w:shd w:val="clear" w:color="auto" w:fill="auto"/>
            <w:noWrap/>
            <w:vAlign w:val="bottom"/>
          </w:tcPr>
          <w:p w14:paraId="4FEF2BF3"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11.99</w:t>
            </w:r>
          </w:p>
        </w:tc>
        <w:tc>
          <w:tcPr>
            <w:tcW w:w="662" w:type="dxa"/>
            <w:tcBorders>
              <w:top w:val="nil"/>
              <w:left w:val="nil"/>
              <w:bottom w:val="single" w:sz="4" w:space="0" w:color="auto"/>
              <w:right w:val="single" w:sz="4" w:space="0" w:color="auto"/>
            </w:tcBorders>
            <w:shd w:val="clear" w:color="auto" w:fill="auto"/>
            <w:noWrap/>
            <w:vAlign w:val="bottom"/>
          </w:tcPr>
          <w:p w14:paraId="2575EF2F"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11.78</w:t>
            </w:r>
          </w:p>
        </w:tc>
      </w:tr>
      <w:tr w:rsidR="001E7BB9" w:rsidRPr="001E7BB9" w14:paraId="397F6E28" w14:textId="77777777" w:rsidTr="001E7BB9">
        <w:trPr>
          <w:trHeight w:val="300"/>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2BBB9DD4" w14:textId="77777777" w:rsidR="001E7BB9" w:rsidRPr="001E7BB9" w:rsidRDefault="001E7BB9" w:rsidP="0002452B">
            <w:pPr>
              <w:jc w:val="right"/>
              <w:rPr>
                <w:rFonts w:ascii="Calibri" w:hAnsi="Calibri" w:cs="Calibri"/>
                <w:color w:val="000000"/>
                <w:sz w:val="16"/>
                <w:szCs w:val="16"/>
                <w:lang w:eastAsia="en-GB"/>
              </w:rPr>
            </w:pPr>
            <w:r w:rsidRPr="001E7BB9">
              <w:rPr>
                <w:rFonts w:ascii="Calibri" w:hAnsi="Calibri" w:cs="Calibri"/>
                <w:color w:val="000000"/>
                <w:sz w:val="16"/>
                <w:szCs w:val="16"/>
                <w:lang w:eastAsia="en-GB"/>
              </w:rPr>
              <w:t>Dividend Yield on NAV %</w:t>
            </w:r>
          </w:p>
        </w:tc>
        <w:tc>
          <w:tcPr>
            <w:tcW w:w="743" w:type="dxa"/>
            <w:tcBorders>
              <w:top w:val="nil"/>
              <w:left w:val="nil"/>
              <w:bottom w:val="single" w:sz="4" w:space="0" w:color="auto"/>
              <w:right w:val="single" w:sz="4" w:space="0" w:color="auto"/>
            </w:tcBorders>
            <w:shd w:val="clear" w:color="auto" w:fill="auto"/>
            <w:noWrap/>
            <w:vAlign w:val="bottom"/>
          </w:tcPr>
          <w:p w14:paraId="57A28BD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4.7</w:t>
            </w:r>
          </w:p>
        </w:tc>
        <w:tc>
          <w:tcPr>
            <w:tcW w:w="743" w:type="dxa"/>
            <w:tcBorders>
              <w:top w:val="nil"/>
              <w:left w:val="nil"/>
              <w:bottom w:val="single" w:sz="4" w:space="0" w:color="auto"/>
              <w:right w:val="single" w:sz="4" w:space="0" w:color="auto"/>
            </w:tcBorders>
            <w:shd w:val="clear" w:color="auto" w:fill="auto"/>
            <w:noWrap/>
            <w:vAlign w:val="bottom"/>
          </w:tcPr>
          <w:p w14:paraId="11DB3E9A"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4.66</w:t>
            </w:r>
          </w:p>
        </w:tc>
        <w:tc>
          <w:tcPr>
            <w:tcW w:w="743" w:type="dxa"/>
            <w:tcBorders>
              <w:top w:val="nil"/>
              <w:left w:val="nil"/>
              <w:bottom w:val="single" w:sz="4" w:space="0" w:color="auto"/>
              <w:right w:val="single" w:sz="4" w:space="0" w:color="auto"/>
            </w:tcBorders>
            <w:shd w:val="clear" w:color="auto" w:fill="auto"/>
            <w:noWrap/>
            <w:vAlign w:val="bottom"/>
          </w:tcPr>
          <w:p w14:paraId="22FD53B8"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4.49</w:t>
            </w:r>
          </w:p>
        </w:tc>
        <w:tc>
          <w:tcPr>
            <w:tcW w:w="662" w:type="dxa"/>
            <w:tcBorders>
              <w:top w:val="nil"/>
              <w:left w:val="nil"/>
              <w:bottom w:val="single" w:sz="4" w:space="0" w:color="auto"/>
              <w:right w:val="single" w:sz="4" w:space="0" w:color="auto"/>
            </w:tcBorders>
            <w:shd w:val="clear" w:color="auto" w:fill="auto"/>
            <w:noWrap/>
            <w:vAlign w:val="bottom"/>
          </w:tcPr>
          <w:p w14:paraId="6B816F0A" w14:textId="77777777" w:rsidR="001E7BB9" w:rsidRPr="001E7BB9" w:rsidRDefault="001E7BB9" w:rsidP="0002452B">
            <w:pPr>
              <w:jc w:val="center"/>
              <w:rPr>
                <w:rFonts w:ascii="Calibri" w:hAnsi="Calibri" w:cs="Calibri"/>
                <w:color w:val="000000"/>
                <w:sz w:val="16"/>
                <w:szCs w:val="16"/>
                <w:highlight w:val="yellow"/>
                <w:lang w:eastAsia="en-GB"/>
              </w:rPr>
            </w:pPr>
            <w:r w:rsidRPr="001E7BB9">
              <w:rPr>
                <w:rFonts w:ascii="Calibri" w:hAnsi="Calibri" w:cs="Calibri"/>
                <w:color w:val="000000"/>
                <w:sz w:val="16"/>
                <w:szCs w:val="16"/>
                <w:lang w:eastAsia="en-GB"/>
              </w:rPr>
              <w:t>4.46</w:t>
            </w:r>
          </w:p>
        </w:tc>
        <w:tc>
          <w:tcPr>
            <w:tcW w:w="662" w:type="dxa"/>
            <w:tcBorders>
              <w:top w:val="nil"/>
              <w:left w:val="nil"/>
              <w:bottom w:val="single" w:sz="4" w:space="0" w:color="auto"/>
              <w:right w:val="single" w:sz="4" w:space="0" w:color="auto"/>
            </w:tcBorders>
            <w:shd w:val="clear" w:color="auto" w:fill="auto"/>
            <w:noWrap/>
            <w:vAlign w:val="bottom"/>
          </w:tcPr>
          <w:p w14:paraId="5F8DD17C"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4.44</w:t>
            </w:r>
          </w:p>
        </w:tc>
        <w:tc>
          <w:tcPr>
            <w:tcW w:w="662" w:type="dxa"/>
            <w:tcBorders>
              <w:top w:val="nil"/>
              <w:left w:val="nil"/>
              <w:bottom w:val="single" w:sz="4" w:space="0" w:color="auto"/>
              <w:right w:val="single" w:sz="4" w:space="0" w:color="auto"/>
            </w:tcBorders>
            <w:shd w:val="clear" w:color="auto" w:fill="auto"/>
            <w:noWrap/>
            <w:vAlign w:val="bottom"/>
          </w:tcPr>
          <w:p w14:paraId="5EAA6FD1"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4.25</w:t>
            </w:r>
          </w:p>
        </w:tc>
        <w:tc>
          <w:tcPr>
            <w:tcW w:w="662" w:type="dxa"/>
            <w:tcBorders>
              <w:top w:val="nil"/>
              <w:left w:val="nil"/>
              <w:bottom w:val="single" w:sz="4" w:space="0" w:color="auto"/>
              <w:right w:val="single" w:sz="4" w:space="0" w:color="auto"/>
            </w:tcBorders>
            <w:shd w:val="clear" w:color="auto" w:fill="auto"/>
            <w:noWrap/>
            <w:vAlign w:val="bottom"/>
          </w:tcPr>
          <w:p w14:paraId="4B9082BC"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4.26</w:t>
            </w:r>
          </w:p>
        </w:tc>
        <w:tc>
          <w:tcPr>
            <w:tcW w:w="662" w:type="dxa"/>
            <w:tcBorders>
              <w:top w:val="nil"/>
              <w:left w:val="nil"/>
              <w:bottom w:val="single" w:sz="4" w:space="0" w:color="auto"/>
              <w:right w:val="single" w:sz="4" w:space="0" w:color="auto"/>
            </w:tcBorders>
            <w:shd w:val="clear" w:color="auto" w:fill="auto"/>
            <w:noWrap/>
            <w:vAlign w:val="bottom"/>
          </w:tcPr>
          <w:p w14:paraId="01F45006"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4.26</w:t>
            </w:r>
          </w:p>
        </w:tc>
        <w:tc>
          <w:tcPr>
            <w:tcW w:w="662" w:type="dxa"/>
            <w:tcBorders>
              <w:top w:val="nil"/>
              <w:left w:val="nil"/>
              <w:bottom w:val="single" w:sz="4" w:space="0" w:color="auto"/>
              <w:right w:val="single" w:sz="4" w:space="0" w:color="auto"/>
            </w:tcBorders>
            <w:shd w:val="clear" w:color="auto" w:fill="auto"/>
            <w:noWrap/>
            <w:vAlign w:val="bottom"/>
          </w:tcPr>
          <w:p w14:paraId="14AEB4F9"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4.14</w:t>
            </w:r>
          </w:p>
        </w:tc>
        <w:tc>
          <w:tcPr>
            <w:tcW w:w="743" w:type="dxa"/>
            <w:tcBorders>
              <w:top w:val="nil"/>
              <w:left w:val="nil"/>
              <w:bottom w:val="single" w:sz="4" w:space="0" w:color="auto"/>
              <w:right w:val="single" w:sz="4" w:space="0" w:color="auto"/>
            </w:tcBorders>
            <w:shd w:val="clear" w:color="auto" w:fill="auto"/>
            <w:noWrap/>
            <w:vAlign w:val="bottom"/>
          </w:tcPr>
          <w:p w14:paraId="0D61702E"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4.12</w:t>
            </w:r>
          </w:p>
        </w:tc>
        <w:tc>
          <w:tcPr>
            <w:tcW w:w="662" w:type="dxa"/>
            <w:tcBorders>
              <w:top w:val="nil"/>
              <w:left w:val="nil"/>
              <w:bottom w:val="single" w:sz="4" w:space="0" w:color="auto"/>
              <w:right w:val="single" w:sz="4" w:space="0" w:color="auto"/>
            </w:tcBorders>
            <w:shd w:val="clear" w:color="auto" w:fill="auto"/>
            <w:noWrap/>
            <w:vAlign w:val="bottom"/>
          </w:tcPr>
          <w:p w14:paraId="6E195645"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4.08</w:t>
            </w:r>
          </w:p>
        </w:tc>
        <w:tc>
          <w:tcPr>
            <w:tcW w:w="662" w:type="dxa"/>
            <w:tcBorders>
              <w:top w:val="nil"/>
              <w:left w:val="nil"/>
              <w:bottom w:val="single" w:sz="4" w:space="0" w:color="auto"/>
              <w:right w:val="single" w:sz="4" w:space="0" w:color="auto"/>
            </w:tcBorders>
            <w:shd w:val="clear" w:color="auto" w:fill="auto"/>
            <w:noWrap/>
            <w:vAlign w:val="bottom"/>
          </w:tcPr>
          <w:p w14:paraId="5D0F92C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3.86</w:t>
            </w:r>
          </w:p>
        </w:tc>
      </w:tr>
      <w:tr w:rsidR="001E7BB9" w:rsidRPr="001E7BB9" w14:paraId="14BF4A66" w14:textId="77777777" w:rsidTr="001E7BB9">
        <w:trPr>
          <w:trHeight w:val="70"/>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68B1CA66" w14:textId="77777777" w:rsidR="001E7BB9" w:rsidRPr="001E7BB9" w:rsidRDefault="001E7BB9" w:rsidP="0002452B">
            <w:pPr>
              <w:jc w:val="right"/>
              <w:rPr>
                <w:rFonts w:ascii="Calibri" w:hAnsi="Calibri" w:cs="Calibri"/>
                <w:color w:val="000000"/>
                <w:sz w:val="16"/>
                <w:szCs w:val="16"/>
                <w:lang w:eastAsia="en-GB"/>
              </w:rPr>
            </w:pPr>
            <w:r w:rsidRPr="001E7BB9">
              <w:rPr>
                <w:rFonts w:ascii="Calibri" w:hAnsi="Calibri" w:cs="Calibri"/>
                <w:color w:val="000000"/>
                <w:sz w:val="16"/>
                <w:szCs w:val="16"/>
                <w:lang w:eastAsia="en-GB"/>
              </w:rPr>
              <w:t>Fund Size £1m</w:t>
            </w:r>
          </w:p>
        </w:tc>
        <w:tc>
          <w:tcPr>
            <w:tcW w:w="743" w:type="dxa"/>
            <w:tcBorders>
              <w:top w:val="nil"/>
              <w:left w:val="nil"/>
              <w:bottom w:val="single" w:sz="4" w:space="0" w:color="auto"/>
              <w:right w:val="single" w:sz="4" w:space="0" w:color="auto"/>
            </w:tcBorders>
            <w:shd w:val="clear" w:color="auto" w:fill="auto"/>
            <w:noWrap/>
            <w:vAlign w:val="bottom"/>
          </w:tcPr>
          <w:p w14:paraId="07AE8B0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1157.70</w:t>
            </w:r>
          </w:p>
        </w:tc>
        <w:tc>
          <w:tcPr>
            <w:tcW w:w="743" w:type="dxa"/>
            <w:tcBorders>
              <w:top w:val="nil"/>
              <w:left w:val="nil"/>
              <w:bottom w:val="single" w:sz="4" w:space="0" w:color="auto"/>
              <w:right w:val="single" w:sz="4" w:space="0" w:color="auto"/>
            </w:tcBorders>
            <w:shd w:val="clear" w:color="auto" w:fill="auto"/>
            <w:noWrap/>
            <w:vAlign w:val="bottom"/>
          </w:tcPr>
          <w:p w14:paraId="4E18CC42"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1186.30</w:t>
            </w:r>
          </w:p>
        </w:tc>
        <w:tc>
          <w:tcPr>
            <w:tcW w:w="743" w:type="dxa"/>
            <w:tcBorders>
              <w:top w:val="nil"/>
              <w:left w:val="nil"/>
              <w:bottom w:val="single" w:sz="4" w:space="0" w:color="auto"/>
              <w:right w:val="single" w:sz="4" w:space="0" w:color="auto"/>
            </w:tcBorders>
            <w:shd w:val="clear" w:color="auto" w:fill="auto"/>
            <w:noWrap/>
            <w:vAlign w:val="bottom"/>
          </w:tcPr>
          <w:p w14:paraId="2860E0B6"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1188.20</w:t>
            </w:r>
          </w:p>
        </w:tc>
        <w:tc>
          <w:tcPr>
            <w:tcW w:w="662" w:type="dxa"/>
            <w:tcBorders>
              <w:top w:val="nil"/>
              <w:left w:val="nil"/>
              <w:bottom w:val="single" w:sz="4" w:space="0" w:color="auto"/>
              <w:right w:val="single" w:sz="4" w:space="0" w:color="auto"/>
            </w:tcBorders>
            <w:shd w:val="clear" w:color="auto" w:fill="auto"/>
            <w:noWrap/>
            <w:vAlign w:val="bottom"/>
          </w:tcPr>
          <w:p w14:paraId="27996CB4" w14:textId="77777777" w:rsidR="001E7BB9" w:rsidRPr="001E7BB9" w:rsidRDefault="001E7BB9" w:rsidP="0002452B">
            <w:pPr>
              <w:jc w:val="center"/>
              <w:rPr>
                <w:rFonts w:ascii="Calibri" w:hAnsi="Calibri" w:cs="Calibri"/>
                <w:color w:val="000000"/>
                <w:sz w:val="16"/>
                <w:szCs w:val="16"/>
                <w:highlight w:val="yellow"/>
                <w:lang w:eastAsia="en-GB"/>
              </w:rPr>
            </w:pPr>
            <w:r w:rsidRPr="001E7BB9">
              <w:rPr>
                <w:rFonts w:ascii="Calibri" w:hAnsi="Calibri" w:cs="Calibri"/>
                <w:color w:val="000000"/>
                <w:sz w:val="16"/>
                <w:szCs w:val="16"/>
                <w:lang w:eastAsia="en-GB"/>
              </w:rPr>
              <w:t>1195.9</w:t>
            </w:r>
          </w:p>
        </w:tc>
        <w:tc>
          <w:tcPr>
            <w:tcW w:w="662" w:type="dxa"/>
            <w:tcBorders>
              <w:top w:val="nil"/>
              <w:left w:val="nil"/>
              <w:bottom w:val="single" w:sz="4" w:space="0" w:color="auto"/>
              <w:right w:val="single" w:sz="4" w:space="0" w:color="auto"/>
            </w:tcBorders>
            <w:shd w:val="clear" w:color="auto" w:fill="auto"/>
            <w:noWrap/>
            <w:vAlign w:val="bottom"/>
          </w:tcPr>
          <w:p w14:paraId="43EBECEA"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1200.5</w:t>
            </w:r>
          </w:p>
        </w:tc>
        <w:tc>
          <w:tcPr>
            <w:tcW w:w="662" w:type="dxa"/>
            <w:tcBorders>
              <w:top w:val="nil"/>
              <w:left w:val="nil"/>
              <w:bottom w:val="single" w:sz="4" w:space="0" w:color="auto"/>
              <w:right w:val="single" w:sz="4" w:space="0" w:color="auto"/>
            </w:tcBorders>
            <w:shd w:val="clear" w:color="auto" w:fill="auto"/>
            <w:noWrap/>
            <w:vAlign w:val="bottom"/>
          </w:tcPr>
          <w:p w14:paraId="4CEC9756"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1207.0</w:t>
            </w:r>
          </w:p>
        </w:tc>
        <w:tc>
          <w:tcPr>
            <w:tcW w:w="662" w:type="dxa"/>
            <w:tcBorders>
              <w:top w:val="nil"/>
              <w:left w:val="nil"/>
              <w:bottom w:val="single" w:sz="4" w:space="0" w:color="auto"/>
              <w:right w:val="single" w:sz="4" w:space="0" w:color="auto"/>
            </w:tcBorders>
            <w:shd w:val="clear" w:color="auto" w:fill="auto"/>
            <w:noWrap/>
            <w:vAlign w:val="bottom"/>
          </w:tcPr>
          <w:p w14:paraId="2B769F47"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1202.7</w:t>
            </w:r>
          </w:p>
        </w:tc>
        <w:tc>
          <w:tcPr>
            <w:tcW w:w="662" w:type="dxa"/>
            <w:tcBorders>
              <w:top w:val="nil"/>
              <w:left w:val="nil"/>
              <w:bottom w:val="single" w:sz="4" w:space="0" w:color="auto"/>
              <w:right w:val="single" w:sz="4" w:space="0" w:color="auto"/>
            </w:tcBorders>
            <w:shd w:val="clear" w:color="auto" w:fill="auto"/>
            <w:noWrap/>
            <w:vAlign w:val="bottom"/>
          </w:tcPr>
          <w:p w14:paraId="00C922E4"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1203.1</w:t>
            </w:r>
          </w:p>
        </w:tc>
        <w:tc>
          <w:tcPr>
            <w:tcW w:w="662" w:type="dxa"/>
            <w:tcBorders>
              <w:top w:val="nil"/>
              <w:left w:val="nil"/>
              <w:bottom w:val="single" w:sz="4" w:space="0" w:color="auto"/>
              <w:right w:val="single" w:sz="4" w:space="0" w:color="auto"/>
            </w:tcBorders>
            <w:shd w:val="clear" w:color="auto" w:fill="auto"/>
            <w:noWrap/>
            <w:vAlign w:val="bottom"/>
          </w:tcPr>
          <w:p w14:paraId="3F4C2BDE"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1208.0</w:t>
            </w:r>
          </w:p>
        </w:tc>
        <w:tc>
          <w:tcPr>
            <w:tcW w:w="743" w:type="dxa"/>
            <w:tcBorders>
              <w:top w:val="nil"/>
              <w:left w:val="nil"/>
              <w:bottom w:val="single" w:sz="4" w:space="0" w:color="auto"/>
              <w:right w:val="single" w:sz="4" w:space="0" w:color="auto"/>
            </w:tcBorders>
            <w:shd w:val="clear" w:color="auto" w:fill="auto"/>
            <w:noWrap/>
            <w:vAlign w:val="bottom"/>
          </w:tcPr>
          <w:p w14:paraId="683BAF7A"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1213.20</w:t>
            </w:r>
          </w:p>
        </w:tc>
        <w:tc>
          <w:tcPr>
            <w:tcW w:w="662" w:type="dxa"/>
            <w:tcBorders>
              <w:top w:val="nil"/>
              <w:left w:val="nil"/>
              <w:bottom w:val="single" w:sz="4" w:space="0" w:color="auto"/>
              <w:right w:val="single" w:sz="4" w:space="0" w:color="auto"/>
            </w:tcBorders>
            <w:shd w:val="clear" w:color="auto" w:fill="auto"/>
            <w:noWrap/>
            <w:vAlign w:val="bottom"/>
          </w:tcPr>
          <w:p w14:paraId="54C7B9BB"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1226.8</w:t>
            </w:r>
          </w:p>
        </w:tc>
        <w:tc>
          <w:tcPr>
            <w:tcW w:w="662" w:type="dxa"/>
            <w:tcBorders>
              <w:top w:val="nil"/>
              <w:left w:val="nil"/>
              <w:bottom w:val="single" w:sz="4" w:space="0" w:color="auto"/>
              <w:right w:val="single" w:sz="4" w:space="0" w:color="auto"/>
            </w:tcBorders>
            <w:shd w:val="clear" w:color="auto" w:fill="auto"/>
            <w:noWrap/>
            <w:vAlign w:val="bottom"/>
          </w:tcPr>
          <w:p w14:paraId="0D2D0FAE" w14:textId="77777777" w:rsidR="001E7BB9" w:rsidRPr="001E7BB9" w:rsidRDefault="001E7BB9" w:rsidP="0002452B">
            <w:pPr>
              <w:jc w:val="center"/>
              <w:rPr>
                <w:rFonts w:ascii="Calibri" w:hAnsi="Calibri" w:cs="Calibri"/>
                <w:color w:val="000000"/>
                <w:sz w:val="16"/>
                <w:szCs w:val="16"/>
                <w:lang w:eastAsia="en-GB"/>
              </w:rPr>
            </w:pPr>
            <w:r w:rsidRPr="001E7BB9">
              <w:rPr>
                <w:rFonts w:ascii="Calibri" w:hAnsi="Calibri" w:cs="Calibri"/>
                <w:color w:val="000000"/>
                <w:sz w:val="16"/>
                <w:szCs w:val="16"/>
                <w:lang w:eastAsia="en-GB"/>
              </w:rPr>
              <w:t>1272.6</w:t>
            </w:r>
          </w:p>
        </w:tc>
      </w:tr>
    </w:tbl>
    <w:p w14:paraId="27D3AF5F" w14:textId="446CD4A3" w:rsidR="001E7BB9" w:rsidRPr="001E7BB9" w:rsidRDefault="001E7BB9" w:rsidP="000B22FD">
      <w:pPr>
        <w:ind w:left="720"/>
        <w:jc w:val="both"/>
        <w:rPr>
          <w:rFonts w:ascii="Times New Roman" w:hAnsi="Times New Roman"/>
          <w:color w:val="000000"/>
          <w:sz w:val="16"/>
          <w:szCs w:val="16"/>
        </w:rPr>
      </w:pPr>
    </w:p>
    <w:p w14:paraId="26475698" w14:textId="7FBC3774" w:rsidR="001E7BB9" w:rsidRPr="001E7BB9" w:rsidRDefault="001E7BB9" w:rsidP="001E7BB9">
      <w:pPr>
        <w:ind w:left="153" w:firstLine="1287"/>
        <w:jc w:val="both"/>
        <w:rPr>
          <w:rFonts w:ascii="Times New Roman" w:hAnsi="Times New Roman"/>
          <w:b/>
          <w:bCs/>
          <w:sz w:val="24"/>
          <w:szCs w:val="24"/>
          <w:u w:val="single"/>
        </w:rPr>
      </w:pPr>
      <w:r w:rsidRPr="001E7BB9">
        <w:rPr>
          <w:rFonts w:ascii="Times New Roman" w:hAnsi="Times New Roman"/>
          <w:b/>
          <w:bCs/>
          <w:sz w:val="24"/>
          <w:szCs w:val="24"/>
          <w:u w:val="single"/>
        </w:rPr>
        <w:t>Recommendation</w:t>
      </w:r>
    </w:p>
    <w:p w14:paraId="19D1C1B0" w14:textId="77777777" w:rsidR="001E7BB9" w:rsidRPr="001E7BB9" w:rsidRDefault="001E7BB9" w:rsidP="001E7BB9">
      <w:pPr>
        <w:ind w:left="1440"/>
        <w:jc w:val="both"/>
        <w:rPr>
          <w:rFonts w:ascii="Times New Roman" w:hAnsi="Times New Roman"/>
          <w:b/>
          <w:bCs/>
          <w:sz w:val="24"/>
          <w:szCs w:val="24"/>
        </w:rPr>
      </w:pPr>
      <w:r w:rsidRPr="001E7BB9">
        <w:rPr>
          <w:rFonts w:ascii="Times New Roman" w:hAnsi="Times New Roman"/>
          <w:b/>
          <w:bCs/>
          <w:sz w:val="24"/>
          <w:szCs w:val="24"/>
        </w:rPr>
        <w:t xml:space="preserve">The previous recommendation still applies </w:t>
      </w:r>
      <w:r w:rsidRPr="001E7BB9">
        <w:rPr>
          <w:rFonts w:ascii="Times New Roman" w:hAnsi="Times New Roman"/>
          <w:b/>
          <w:sz w:val="24"/>
          <w:szCs w:val="24"/>
        </w:rPr>
        <w:t xml:space="preserve">to retain the investment for a longer-term awaiting an improvement in the property market before any sale is considered </w:t>
      </w:r>
      <w:r w:rsidRPr="001E7BB9">
        <w:rPr>
          <w:rFonts w:ascii="Times New Roman" w:hAnsi="Times New Roman"/>
          <w:b/>
          <w:bCs/>
          <w:sz w:val="24"/>
          <w:szCs w:val="24"/>
        </w:rPr>
        <w:t>as capital performance may improve in the future when inflation rates drop as this will feed into mortgage rates and should improve performance within the property sector. The capital position and size of the fund will be kept under review.</w:t>
      </w:r>
    </w:p>
    <w:p w14:paraId="1569DC1F" w14:textId="77777777" w:rsidR="001E7BB9" w:rsidRPr="006B1B78" w:rsidRDefault="001E7BB9" w:rsidP="001E7BB9">
      <w:pPr>
        <w:ind w:left="-567"/>
        <w:jc w:val="both"/>
        <w:rPr>
          <w:rFonts w:ascii="Times New Roman" w:hAnsi="Times New Roman"/>
          <w:b/>
          <w:bCs/>
          <w:sz w:val="16"/>
          <w:szCs w:val="16"/>
          <w:u w:val="single"/>
        </w:rPr>
      </w:pPr>
    </w:p>
    <w:p w14:paraId="68A99D82" w14:textId="4552D2B2" w:rsidR="001E7BB9" w:rsidRPr="001E7BB9" w:rsidRDefault="001E7BB9" w:rsidP="001E7BB9">
      <w:pPr>
        <w:ind w:left="153" w:firstLine="1287"/>
        <w:jc w:val="both"/>
        <w:rPr>
          <w:rFonts w:ascii="Times New Roman" w:hAnsi="Times New Roman"/>
          <w:sz w:val="24"/>
          <w:szCs w:val="24"/>
        </w:rPr>
      </w:pPr>
      <w:r w:rsidRPr="001E7BB9">
        <w:rPr>
          <w:rFonts w:ascii="Times New Roman" w:hAnsi="Times New Roman"/>
          <w:b/>
          <w:bCs/>
          <w:sz w:val="24"/>
          <w:szCs w:val="24"/>
          <w:u w:val="single"/>
        </w:rPr>
        <w:t>Note</w:t>
      </w:r>
      <w:r w:rsidRPr="001E7BB9">
        <w:rPr>
          <w:rFonts w:ascii="Times New Roman" w:hAnsi="Times New Roman"/>
          <w:sz w:val="24"/>
          <w:szCs w:val="24"/>
        </w:rPr>
        <w:t>:</w:t>
      </w:r>
    </w:p>
    <w:p w14:paraId="5080AA4C" w14:textId="01BAB290" w:rsidR="001E7BB9" w:rsidRPr="001E7BB9" w:rsidRDefault="001E7BB9" w:rsidP="001E7BB9">
      <w:pPr>
        <w:ind w:left="1440"/>
        <w:jc w:val="both"/>
        <w:rPr>
          <w:rFonts w:ascii="Times New Roman" w:hAnsi="Times New Roman"/>
          <w:sz w:val="24"/>
          <w:szCs w:val="24"/>
        </w:rPr>
      </w:pPr>
      <w:r w:rsidRPr="001E7BB9">
        <w:rPr>
          <w:rFonts w:ascii="Times New Roman" w:hAnsi="Times New Roman"/>
          <w:sz w:val="24"/>
          <w:szCs w:val="24"/>
        </w:rPr>
        <w:t>If Council did decide to sell the investment, i</w:t>
      </w:r>
      <w:r w:rsidRPr="001E7BB9">
        <w:rPr>
          <w:rFonts w:ascii="Times New Roman" w:hAnsi="Times New Roman"/>
          <w:sz w:val="24"/>
          <w:szCs w:val="24"/>
          <w:lang w:eastAsia="en-GB"/>
        </w:rPr>
        <w:t xml:space="preserve">t should be noted that a 90-day notice period to redeem was introduced in 2020 which was first reported to October Finance 2020 and has been included in all subsequent reports. </w:t>
      </w:r>
      <w:r w:rsidRPr="001E7BB9">
        <w:rPr>
          <w:rFonts w:ascii="Times New Roman" w:hAnsi="Times New Roman"/>
          <w:sz w:val="24"/>
          <w:szCs w:val="24"/>
        </w:rPr>
        <w:t>The 90-day period to sell the investment commences on the day that CCLA receive the redemption request and then the sale will be processed on the first trading day after the 90 calendar days have passed. The trading day falls upon the last day of each month.</w:t>
      </w:r>
      <w:r>
        <w:rPr>
          <w:rFonts w:ascii="Times New Roman" w:hAnsi="Times New Roman"/>
          <w:sz w:val="24"/>
          <w:szCs w:val="24"/>
        </w:rPr>
        <w:t xml:space="preserve"> </w:t>
      </w:r>
      <w:r w:rsidRPr="001E7BB9">
        <w:rPr>
          <w:rFonts w:ascii="Times New Roman" w:hAnsi="Times New Roman"/>
          <w:sz w:val="24"/>
          <w:szCs w:val="24"/>
        </w:rPr>
        <w:t>This was introduced to reduce price volatility as property is not liquid asset.</w:t>
      </w:r>
    </w:p>
    <w:p w14:paraId="3728090B" w14:textId="73120690" w:rsidR="001E7BB9" w:rsidRPr="006B1B78" w:rsidRDefault="001E7BB9" w:rsidP="000B22FD">
      <w:pPr>
        <w:ind w:left="720"/>
        <w:jc w:val="both"/>
        <w:rPr>
          <w:rFonts w:ascii="Times New Roman" w:hAnsi="Times New Roman"/>
          <w:color w:val="000000"/>
          <w:sz w:val="16"/>
          <w:szCs w:val="16"/>
        </w:rPr>
      </w:pPr>
    </w:p>
    <w:p w14:paraId="47E96E1D" w14:textId="5D74DD92" w:rsidR="001E7BB9" w:rsidRDefault="001E7BB9" w:rsidP="006B1B78">
      <w:pPr>
        <w:ind w:left="1440"/>
        <w:jc w:val="both"/>
        <w:rPr>
          <w:rFonts w:ascii="Times New Roman" w:hAnsi="Times New Roman"/>
          <w:color w:val="000000"/>
          <w:sz w:val="24"/>
          <w:szCs w:val="24"/>
        </w:rPr>
      </w:pPr>
      <w:r>
        <w:rPr>
          <w:rFonts w:ascii="Times New Roman" w:hAnsi="Times New Roman"/>
          <w:color w:val="000000"/>
          <w:sz w:val="24"/>
          <w:szCs w:val="24"/>
        </w:rPr>
        <w:t>Following discussion,</w:t>
      </w:r>
      <w:r w:rsidR="006B1B78">
        <w:rPr>
          <w:rFonts w:ascii="Times New Roman" w:hAnsi="Times New Roman"/>
          <w:color w:val="000000"/>
          <w:sz w:val="24"/>
          <w:szCs w:val="24"/>
        </w:rPr>
        <w:t xml:space="preserve"> Councillor Natalie Field proposed acceptance of all officer recommendations for United Trust Bank, Cambridge &amp; Counties Bank and CCLA, as detailed above, seconded by Councillor Dayley Lawrence, carried unanimously.  </w:t>
      </w:r>
      <w:r>
        <w:rPr>
          <w:rFonts w:ascii="Times New Roman" w:hAnsi="Times New Roman"/>
          <w:color w:val="000000"/>
          <w:sz w:val="24"/>
          <w:szCs w:val="24"/>
        </w:rPr>
        <w:t xml:space="preserve"> </w:t>
      </w:r>
    </w:p>
    <w:p w14:paraId="45FD2266" w14:textId="473D5543" w:rsidR="000A37DC" w:rsidRPr="00286BCA" w:rsidRDefault="001E7BB9" w:rsidP="006B1B78">
      <w:pPr>
        <w:ind w:left="720"/>
        <w:jc w:val="both"/>
        <w:rPr>
          <w:rFonts w:ascii="Times New Roman" w:hAnsi="Times New Roman"/>
          <w:b/>
          <w:bCs/>
          <w:sz w:val="16"/>
          <w:szCs w:val="16"/>
          <w:lang w:eastAsia="en-GB"/>
        </w:rPr>
      </w:pPr>
      <w:r>
        <w:rPr>
          <w:rFonts w:ascii="Times New Roman" w:hAnsi="Times New Roman"/>
          <w:color w:val="000000"/>
          <w:sz w:val="24"/>
          <w:szCs w:val="24"/>
        </w:rPr>
        <w:t xml:space="preserve"> </w:t>
      </w:r>
    </w:p>
    <w:p w14:paraId="4BEB0574" w14:textId="77777777" w:rsidR="00C44E4C" w:rsidRPr="008330DF" w:rsidRDefault="00C44E4C" w:rsidP="00286BCA">
      <w:pPr>
        <w:ind w:left="1440" w:hanging="720"/>
        <w:jc w:val="both"/>
        <w:rPr>
          <w:rFonts w:ascii="Times New Roman" w:hAnsi="Times New Roman"/>
          <w:b/>
          <w:bCs/>
          <w:sz w:val="16"/>
          <w:szCs w:val="16"/>
        </w:rPr>
      </w:pPr>
    </w:p>
    <w:p w14:paraId="29A3873D" w14:textId="4239D662" w:rsidR="00286BCA" w:rsidRPr="003B2FFD" w:rsidRDefault="00286BCA" w:rsidP="00286BCA">
      <w:pPr>
        <w:ind w:left="1440" w:hanging="720"/>
        <w:jc w:val="both"/>
        <w:rPr>
          <w:rFonts w:ascii="Times New Roman" w:hAnsi="Times New Roman"/>
          <w:b/>
          <w:bCs/>
          <w:sz w:val="24"/>
          <w:szCs w:val="24"/>
        </w:rPr>
      </w:pPr>
      <w:r>
        <w:rPr>
          <w:rFonts w:ascii="Times New Roman" w:hAnsi="Times New Roman"/>
          <w:b/>
          <w:bCs/>
          <w:sz w:val="24"/>
          <w:szCs w:val="24"/>
        </w:rPr>
        <w:t>8</w:t>
      </w:r>
      <w:r w:rsidRPr="003B2FFD">
        <w:rPr>
          <w:rFonts w:ascii="Times New Roman" w:hAnsi="Times New Roman"/>
          <w:b/>
          <w:bCs/>
          <w:sz w:val="24"/>
          <w:szCs w:val="24"/>
        </w:rPr>
        <w:t>.</w:t>
      </w:r>
      <w:r w:rsidR="00E2582C">
        <w:rPr>
          <w:rFonts w:ascii="Times New Roman" w:hAnsi="Times New Roman"/>
          <w:b/>
          <w:bCs/>
          <w:sz w:val="24"/>
          <w:szCs w:val="24"/>
        </w:rPr>
        <w:t>4</w:t>
      </w:r>
      <w:r w:rsidRPr="003B2FFD">
        <w:rPr>
          <w:rFonts w:ascii="Times New Roman" w:hAnsi="Times New Roman"/>
          <w:b/>
          <w:bCs/>
          <w:sz w:val="24"/>
          <w:szCs w:val="24"/>
        </w:rPr>
        <w:tab/>
        <w:t>To receive Direct Debits payment schedule</w:t>
      </w:r>
    </w:p>
    <w:p w14:paraId="0187EBC8" w14:textId="77777777" w:rsidR="00286BCA" w:rsidRDefault="00286BCA" w:rsidP="00286BCA">
      <w:pPr>
        <w:pStyle w:val="BodyText3"/>
        <w:ind w:left="1440"/>
        <w:rPr>
          <w:b w:val="0"/>
          <w:color w:val="000000"/>
          <w:sz w:val="16"/>
          <w:szCs w:val="16"/>
          <w:lang w:val="en-GB"/>
        </w:rPr>
      </w:pPr>
    </w:p>
    <w:p w14:paraId="566D091C" w14:textId="1B0E3B6F" w:rsidR="00286BCA" w:rsidRDefault="00286BCA" w:rsidP="00286BCA">
      <w:pPr>
        <w:pStyle w:val="BodyText3"/>
        <w:ind w:left="1440"/>
        <w:rPr>
          <w:b w:val="0"/>
          <w:bCs w:val="0"/>
          <w:color w:val="000000"/>
          <w:szCs w:val="24"/>
          <w:lang w:val="en-GB"/>
        </w:rPr>
      </w:pPr>
      <w:r w:rsidRPr="00BA73B1">
        <w:rPr>
          <w:b w:val="0"/>
          <w:bCs w:val="0"/>
          <w:color w:val="000000"/>
          <w:szCs w:val="24"/>
          <w:lang w:val="en-GB"/>
        </w:rPr>
        <w:t xml:space="preserve">The following </w:t>
      </w:r>
      <w:r>
        <w:rPr>
          <w:b w:val="0"/>
          <w:bCs w:val="0"/>
          <w:color w:val="000000"/>
          <w:szCs w:val="24"/>
          <w:lang w:val="en-GB"/>
        </w:rPr>
        <w:t xml:space="preserve">Direct Debits </w:t>
      </w:r>
      <w:r w:rsidRPr="00BA73B1">
        <w:rPr>
          <w:b w:val="0"/>
          <w:bCs w:val="0"/>
          <w:color w:val="000000"/>
          <w:szCs w:val="24"/>
          <w:lang w:val="en-GB"/>
        </w:rPr>
        <w:t xml:space="preserve">were approved for payment </w:t>
      </w:r>
      <w:r>
        <w:rPr>
          <w:b w:val="0"/>
          <w:bCs w:val="0"/>
          <w:color w:val="000000"/>
          <w:szCs w:val="24"/>
          <w:lang w:val="en-GB"/>
        </w:rPr>
        <w:t>(</w:t>
      </w:r>
      <w:r w:rsidRPr="00BA73B1">
        <w:rPr>
          <w:b w:val="0"/>
          <w:bCs w:val="0"/>
          <w:color w:val="000000"/>
          <w:szCs w:val="24"/>
          <w:lang w:val="en-GB"/>
        </w:rPr>
        <w:t>and include VAT where appropriate</w:t>
      </w:r>
      <w:r>
        <w:rPr>
          <w:b w:val="0"/>
          <w:bCs w:val="0"/>
          <w:color w:val="000000"/>
          <w:szCs w:val="24"/>
          <w:lang w:val="en-GB"/>
        </w:rPr>
        <w:t xml:space="preserve">) </w:t>
      </w:r>
      <w:r w:rsidRPr="00BA73B1">
        <w:rPr>
          <w:b w:val="0"/>
          <w:bCs w:val="0"/>
          <w:color w:val="000000"/>
          <w:szCs w:val="24"/>
          <w:lang w:val="en-GB"/>
        </w:rPr>
        <w:t xml:space="preserve">by </w:t>
      </w:r>
      <w:r>
        <w:rPr>
          <w:b w:val="0"/>
          <w:bCs w:val="0"/>
          <w:color w:val="000000"/>
          <w:szCs w:val="24"/>
          <w:lang w:val="en-GB"/>
        </w:rPr>
        <w:t xml:space="preserve">Councillor </w:t>
      </w:r>
      <w:r w:rsidR="006B1B78">
        <w:rPr>
          <w:b w:val="0"/>
          <w:bCs w:val="0"/>
          <w:color w:val="000000"/>
          <w:szCs w:val="24"/>
          <w:lang w:val="en-GB"/>
        </w:rPr>
        <w:t>Dayley Lawrence</w:t>
      </w:r>
      <w:r>
        <w:rPr>
          <w:b w:val="0"/>
          <w:bCs w:val="0"/>
          <w:color w:val="000000"/>
          <w:szCs w:val="24"/>
          <w:lang w:val="en-GB"/>
        </w:rPr>
        <w:t xml:space="preserve">, seconded by Councillor </w:t>
      </w:r>
      <w:r w:rsidR="006B1B78">
        <w:rPr>
          <w:b w:val="0"/>
          <w:bCs w:val="0"/>
          <w:color w:val="000000"/>
          <w:szCs w:val="24"/>
          <w:lang w:val="en-GB"/>
        </w:rPr>
        <w:t>Natalie Field</w:t>
      </w:r>
      <w:r>
        <w:rPr>
          <w:b w:val="0"/>
          <w:bCs w:val="0"/>
          <w:color w:val="000000"/>
          <w:szCs w:val="24"/>
          <w:lang w:val="en-GB"/>
        </w:rPr>
        <w:t>, carried unanimously.</w:t>
      </w:r>
    </w:p>
    <w:p w14:paraId="15211328" w14:textId="77777777" w:rsidR="006B1B78" w:rsidRPr="00416BF9" w:rsidRDefault="006B1B78" w:rsidP="00286BCA">
      <w:pPr>
        <w:pStyle w:val="BodyText3"/>
        <w:ind w:left="1440"/>
        <w:rPr>
          <w:b w:val="0"/>
          <w:bCs w:val="0"/>
          <w:color w:val="000000"/>
          <w:sz w:val="16"/>
          <w:szCs w:val="16"/>
          <w:lang w:val="en-GB"/>
        </w:rPr>
      </w:pPr>
    </w:p>
    <w:tbl>
      <w:tblPr>
        <w:tblW w:w="10711" w:type="dxa"/>
        <w:tblLook w:val="04A0" w:firstRow="1" w:lastRow="0" w:firstColumn="1" w:lastColumn="0" w:noHBand="0" w:noVBand="1"/>
      </w:tblPr>
      <w:tblGrid>
        <w:gridCol w:w="653"/>
        <w:gridCol w:w="640"/>
        <w:gridCol w:w="460"/>
        <w:gridCol w:w="780"/>
        <w:gridCol w:w="280"/>
        <w:gridCol w:w="1295"/>
        <w:gridCol w:w="699"/>
        <w:gridCol w:w="15"/>
        <w:gridCol w:w="2081"/>
        <w:gridCol w:w="15"/>
        <w:gridCol w:w="945"/>
        <w:gridCol w:w="15"/>
        <w:gridCol w:w="251"/>
        <w:gridCol w:w="627"/>
        <w:gridCol w:w="15"/>
        <w:gridCol w:w="305"/>
        <w:gridCol w:w="15"/>
        <w:gridCol w:w="586"/>
        <w:gridCol w:w="15"/>
        <w:gridCol w:w="1085"/>
        <w:gridCol w:w="15"/>
      </w:tblGrid>
      <w:tr w:rsidR="00416BF9" w:rsidRPr="00416BF9" w14:paraId="1EC5E908" w14:textId="77777777" w:rsidTr="00416BF9">
        <w:trPr>
          <w:trHeight w:val="80"/>
        </w:trPr>
        <w:tc>
          <w:tcPr>
            <w:tcW w:w="653" w:type="dxa"/>
            <w:tcBorders>
              <w:top w:val="nil"/>
              <w:left w:val="nil"/>
              <w:bottom w:val="nil"/>
              <w:right w:val="nil"/>
            </w:tcBorders>
            <w:shd w:val="clear" w:color="auto" w:fill="auto"/>
            <w:hideMark/>
          </w:tcPr>
          <w:p w14:paraId="7B61C34D" w14:textId="77777777" w:rsidR="00416BF9" w:rsidRPr="00416BF9" w:rsidRDefault="00416BF9" w:rsidP="00416BF9">
            <w:pPr>
              <w:rPr>
                <w:rFonts w:ascii="Times New Roman" w:hAnsi="Times New Roman"/>
                <w:sz w:val="16"/>
                <w:szCs w:val="16"/>
                <w:lang w:eastAsia="en-GB"/>
              </w:rPr>
            </w:pPr>
          </w:p>
        </w:tc>
        <w:tc>
          <w:tcPr>
            <w:tcW w:w="10058" w:type="dxa"/>
            <w:gridSpan w:val="20"/>
            <w:tcBorders>
              <w:top w:val="nil"/>
              <w:left w:val="nil"/>
              <w:bottom w:val="nil"/>
              <w:right w:val="nil"/>
            </w:tcBorders>
            <w:shd w:val="clear" w:color="auto" w:fill="auto"/>
            <w:noWrap/>
            <w:vAlign w:val="bottom"/>
            <w:hideMark/>
          </w:tcPr>
          <w:p w14:paraId="708E50FD" w14:textId="77777777" w:rsidR="00416BF9" w:rsidRPr="00416BF9" w:rsidRDefault="00416BF9" w:rsidP="00416BF9">
            <w:pPr>
              <w:jc w:val="center"/>
              <w:rPr>
                <w:rFonts w:ascii="Tahoma" w:hAnsi="Tahoma" w:cs="Tahoma"/>
                <w:b/>
                <w:bCs/>
                <w:color w:val="000000"/>
                <w:u w:val="single"/>
                <w:lang w:eastAsia="en-GB"/>
              </w:rPr>
            </w:pPr>
            <w:r w:rsidRPr="00416BF9">
              <w:rPr>
                <w:rFonts w:ascii="Tahoma" w:hAnsi="Tahoma" w:cs="Tahoma"/>
                <w:b/>
                <w:bCs/>
                <w:color w:val="000000"/>
                <w:u w:val="single"/>
                <w:lang w:eastAsia="en-GB"/>
              </w:rPr>
              <w:t>BRADLEY STOKE TOWN COUNCIL</w:t>
            </w:r>
          </w:p>
        </w:tc>
      </w:tr>
      <w:tr w:rsidR="00416BF9" w:rsidRPr="00416BF9" w14:paraId="1BA7C1D4" w14:textId="77777777" w:rsidTr="00416BF9">
        <w:trPr>
          <w:trHeight w:val="118"/>
        </w:trPr>
        <w:tc>
          <w:tcPr>
            <w:tcW w:w="653" w:type="dxa"/>
            <w:tcBorders>
              <w:top w:val="nil"/>
              <w:left w:val="nil"/>
              <w:bottom w:val="nil"/>
              <w:right w:val="nil"/>
            </w:tcBorders>
            <w:shd w:val="clear" w:color="auto" w:fill="auto"/>
            <w:hideMark/>
          </w:tcPr>
          <w:p w14:paraId="298999C5" w14:textId="77777777" w:rsidR="00416BF9" w:rsidRPr="00416BF9" w:rsidRDefault="00416BF9" w:rsidP="00416BF9">
            <w:pPr>
              <w:jc w:val="center"/>
              <w:rPr>
                <w:rFonts w:ascii="Tahoma" w:hAnsi="Tahoma" w:cs="Tahoma"/>
                <w:b/>
                <w:bCs/>
                <w:color w:val="000000"/>
                <w:sz w:val="16"/>
                <w:szCs w:val="16"/>
                <w:u w:val="single"/>
                <w:lang w:eastAsia="en-GB"/>
              </w:rPr>
            </w:pPr>
          </w:p>
        </w:tc>
        <w:tc>
          <w:tcPr>
            <w:tcW w:w="10058" w:type="dxa"/>
            <w:gridSpan w:val="20"/>
            <w:tcBorders>
              <w:top w:val="nil"/>
              <w:left w:val="nil"/>
              <w:bottom w:val="nil"/>
              <w:right w:val="nil"/>
            </w:tcBorders>
            <w:shd w:val="clear" w:color="auto" w:fill="auto"/>
            <w:vAlign w:val="bottom"/>
            <w:hideMark/>
          </w:tcPr>
          <w:p w14:paraId="1EDCE772" w14:textId="77777777" w:rsidR="00416BF9" w:rsidRPr="00416BF9" w:rsidRDefault="00416BF9" w:rsidP="00416BF9">
            <w:pPr>
              <w:jc w:val="center"/>
              <w:rPr>
                <w:rFonts w:ascii="Tahoma" w:hAnsi="Tahoma" w:cs="Tahoma"/>
                <w:b/>
                <w:bCs/>
                <w:color w:val="000000"/>
                <w:u w:val="single"/>
                <w:lang w:eastAsia="en-GB"/>
              </w:rPr>
            </w:pPr>
            <w:r w:rsidRPr="00416BF9">
              <w:rPr>
                <w:rFonts w:ascii="Tahoma" w:hAnsi="Tahoma" w:cs="Tahoma"/>
                <w:b/>
                <w:bCs/>
                <w:color w:val="000000"/>
                <w:u w:val="single"/>
                <w:lang w:eastAsia="en-GB"/>
              </w:rPr>
              <w:t>DIRECT DEBIT PAYMENTS 14.11.2023-11.12.2023</w:t>
            </w:r>
          </w:p>
        </w:tc>
      </w:tr>
      <w:tr w:rsidR="00416BF9" w:rsidRPr="00416BF9" w14:paraId="33E4763E" w14:textId="77777777" w:rsidTr="00416BF9">
        <w:trPr>
          <w:trHeight w:val="80"/>
        </w:trPr>
        <w:tc>
          <w:tcPr>
            <w:tcW w:w="2533" w:type="dxa"/>
            <w:gridSpan w:val="4"/>
            <w:tcBorders>
              <w:top w:val="nil"/>
              <w:left w:val="nil"/>
              <w:bottom w:val="nil"/>
              <w:right w:val="nil"/>
            </w:tcBorders>
            <w:shd w:val="clear" w:color="auto" w:fill="auto"/>
            <w:vAlign w:val="bottom"/>
            <w:hideMark/>
          </w:tcPr>
          <w:p w14:paraId="0DC3AB73" w14:textId="77777777" w:rsidR="00416BF9" w:rsidRPr="00416BF9" w:rsidRDefault="00416BF9" w:rsidP="00416BF9">
            <w:pPr>
              <w:jc w:val="center"/>
              <w:rPr>
                <w:rFonts w:ascii="Tahoma" w:hAnsi="Tahoma" w:cs="Tahoma"/>
                <w:b/>
                <w:bCs/>
                <w:color w:val="000000"/>
                <w:sz w:val="16"/>
                <w:szCs w:val="16"/>
                <w:u w:val="single"/>
                <w:lang w:eastAsia="en-GB"/>
              </w:rPr>
            </w:pPr>
          </w:p>
        </w:tc>
        <w:tc>
          <w:tcPr>
            <w:tcW w:w="6157" w:type="dxa"/>
            <w:gridSpan w:val="11"/>
            <w:tcBorders>
              <w:top w:val="nil"/>
              <w:left w:val="nil"/>
              <w:bottom w:val="nil"/>
              <w:right w:val="nil"/>
            </w:tcBorders>
            <w:shd w:val="clear" w:color="auto" w:fill="auto"/>
            <w:vAlign w:val="bottom"/>
            <w:hideMark/>
          </w:tcPr>
          <w:p w14:paraId="26950E8E" w14:textId="77777777" w:rsidR="00416BF9" w:rsidRPr="00416BF9" w:rsidRDefault="00416BF9" w:rsidP="00416BF9">
            <w:pPr>
              <w:rPr>
                <w:rFonts w:ascii="Times New Roman" w:hAnsi="Times New Roman"/>
                <w:sz w:val="16"/>
                <w:szCs w:val="16"/>
                <w:lang w:eastAsia="en-GB"/>
              </w:rPr>
            </w:pPr>
          </w:p>
        </w:tc>
        <w:tc>
          <w:tcPr>
            <w:tcW w:w="320" w:type="dxa"/>
            <w:gridSpan w:val="2"/>
            <w:tcBorders>
              <w:top w:val="nil"/>
              <w:left w:val="nil"/>
              <w:bottom w:val="nil"/>
              <w:right w:val="nil"/>
            </w:tcBorders>
            <w:shd w:val="clear" w:color="auto" w:fill="auto"/>
            <w:vAlign w:val="bottom"/>
            <w:hideMark/>
          </w:tcPr>
          <w:p w14:paraId="3F5C24C5" w14:textId="77777777" w:rsidR="00416BF9" w:rsidRPr="00416BF9" w:rsidRDefault="00416BF9" w:rsidP="00416BF9">
            <w:pPr>
              <w:jc w:val="center"/>
              <w:rPr>
                <w:rFonts w:ascii="Times New Roman" w:hAnsi="Times New Roman"/>
                <w:sz w:val="16"/>
                <w:szCs w:val="16"/>
                <w:lang w:eastAsia="en-GB"/>
              </w:rPr>
            </w:pPr>
          </w:p>
        </w:tc>
        <w:tc>
          <w:tcPr>
            <w:tcW w:w="601" w:type="dxa"/>
            <w:gridSpan w:val="2"/>
            <w:tcBorders>
              <w:top w:val="nil"/>
              <w:left w:val="nil"/>
              <w:bottom w:val="nil"/>
              <w:right w:val="nil"/>
            </w:tcBorders>
            <w:shd w:val="clear" w:color="auto" w:fill="auto"/>
            <w:vAlign w:val="bottom"/>
            <w:hideMark/>
          </w:tcPr>
          <w:p w14:paraId="4CFB6279" w14:textId="77777777" w:rsidR="00416BF9" w:rsidRPr="00416BF9" w:rsidRDefault="00416BF9" w:rsidP="00416BF9">
            <w:pPr>
              <w:rPr>
                <w:rFonts w:ascii="Times New Roman" w:hAnsi="Times New Roman"/>
                <w:sz w:val="16"/>
                <w:szCs w:val="16"/>
                <w:lang w:eastAsia="en-GB"/>
              </w:rPr>
            </w:pPr>
          </w:p>
        </w:tc>
        <w:tc>
          <w:tcPr>
            <w:tcW w:w="1100" w:type="dxa"/>
            <w:gridSpan w:val="2"/>
            <w:tcBorders>
              <w:top w:val="nil"/>
              <w:left w:val="nil"/>
              <w:bottom w:val="nil"/>
              <w:right w:val="nil"/>
            </w:tcBorders>
            <w:shd w:val="clear" w:color="auto" w:fill="auto"/>
            <w:vAlign w:val="bottom"/>
            <w:hideMark/>
          </w:tcPr>
          <w:p w14:paraId="62FD8BAE" w14:textId="77777777" w:rsidR="00416BF9" w:rsidRPr="00416BF9" w:rsidRDefault="00416BF9" w:rsidP="00416BF9">
            <w:pPr>
              <w:rPr>
                <w:rFonts w:ascii="Times New Roman" w:hAnsi="Times New Roman"/>
                <w:sz w:val="16"/>
                <w:szCs w:val="16"/>
                <w:lang w:eastAsia="en-GB"/>
              </w:rPr>
            </w:pPr>
          </w:p>
        </w:tc>
      </w:tr>
      <w:tr w:rsidR="00416BF9" w:rsidRPr="00416BF9" w14:paraId="5181CB61" w14:textId="77777777" w:rsidTr="00416BF9">
        <w:trPr>
          <w:gridAfter w:val="1"/>
          <w:wAfter w:w="15" w:type="dxa"/>
          <w:trHeight w:val="70"/>
        </w:trPr>
        <w:tc>
          <w:tcPr>
            <w:tcW w:w="653"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5E98EECE"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Tran No.</w:t>
            </w:r>
          </w:p>
        </w:tc>
        <w:tc>
          <w:tcPr>
            <w:tcW w:w="640" w:type="dxa"/>
            <w:tcBorders>
              <w:top w:val="single" w:sz="4" w:space="0" w:color="auto"/>
              <w:left w:val="nil"/>
              <w:bottom w:val="single" w:sz="4" w:space="0" w:color="auto"/>
              <w:right w:val="nil"/>
            </w:tcBorders>
            <w:shd w:val="clear" w:color="000000" w:fill="D0CECE"/>
            <w:vAlign w:val="bottom"/>
            <w:hideMark/>
          </w:tcPr>
          <w:p w14:paraId="2C0E3D36"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Date</w:t>
            </w:r>
          </w:p>
        </w:tc>
        <w:tc>
          <w:tcPr>
            <w:tcW w:w="460" w:type="dxa"/>
            <w:tcBorders>
              <w:top w:val="single" w:sz="4" w:space="0" w:color="auto"/>
              <w:left w:val="nil"/>
              <w:bottom w:val="single" w:sz="4" w:space="0" w:color="auto"/>
              <w:right w:val="single" w:sz="4" w:space="0" w:color="auto"/>
            </w:tcBorders>
            <w:shd w:val="clear" w:color="000000" w:fill="D0CECE"/>
            <w:vAlign w:val="bottom"/>
            <w:hideMark/>
          </w:tcPr>
          <w:p w14:paraId="394F1B6E"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 </w:t>
            </w:r>
          </w:p>
        </w:tc>
        <w:tc>
          <w:tcPr>
            <w:tcW w:w="1060" w:type="dxa"/>
            <w:gridSpan w:val="2"/>
            <w:tcBorders>
              <w:top w:val="single" w:sz="4" w:space="0" w:color="auto"/>
              <w:left w:val="nil"/>
              <w:bottom w:val="single" w:sz="4" w:space="0" w:color="auto"/>
              <w:right w:val="single" w:sz="4" w:space="0" w:color="000000"/>
            </w:tcBorders>
            <w:shd w:val="clear" w:color="000000" w:fill="D0CECE"/>
            <w:vAlign w:val="bottom"/>
            <w:hideMark/>
          </w:tcPr>
          <w:p w14:paraId="2ADC2A7F"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A/C  Ref</w:t>
            </w:r>
          </w:p>
        </w:tc>
        <w:tc>
          <w:tcPr>
            <w:tcW w:w="1156" w:type="dxa"/>
            <w:tcBorders>
              <w:top w:val="single" w:sz="4" w:space="0" w:color="auto"/>
              <w:left w:val="nil"/>
              <w:bottom w:val="single" w:sz="4" w:space="0" w:color="auto"/>
              <w:right w:val="single" w:sz="4" w:space="0" w:color="auto"/>
            </w:tcBorders>
            <w:shd w:val="clear" w:color="000000" w:fill="D0CECE"/>
            <w:vAlign w:val="bottom"/>
            <w:hideMark/>
          </w:tcPr>
          <w:p w14:paraId="5B571450"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Inv Ref</w:t>
            </w:r>
          </w:p>
        </w:tc>
        <w:tc>
          <w:tcPr>
            <w:tcW w:w="2853" w:type="dxa"/>
            <w:gridSpan w:val="3"/>
            <w:tcBorders>
              <w:top w:val="single" w:sz="4" w:space="0" w:color="auto"/>
              <w:left w:val="nil"/>
              <w:bottom w:val="single" w:sz="4" w:space="0" w:color="auto"/>
              <w:right w:val="single" w:sz="4" w:space="0" w:color="000000"/>
            </w:tcBorders>
            <w:shd w:val="clear" w:color="000000" w:fill="D0CECE"/>
            <w:vAlign w:val="bottom"/>
            <w:hideMark/>
          </w:tcPr>
          <w:p w14:paraId="36B33A86"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Details</w:t>
            </w:r>
          </w:p>
        </w:tc>
        <w:tc>
          <w:tcPr>
            <w:tcW w:w="960" w:type="dxa"/>
            <w:gridSpan w:val="2"/>
            <w:tcBorders>
              <w:top w:val="single" w:sz="4" w:space="0" w:color="auto"/>
              <w:left w:val="nil"/>
              <w:bottom w:val="single" w:sz="4" w:space="0" w:color="auto"/>
              <w:right w:val="single" w:sz="4" w:space="0" w:color="auto"/>
            </w:tcBorders>
            <w:shd w:val="clear" w:color="000000" w:fill="D0CECE"/>
            <w:vAlign w:val="bottom"/>
            <w:hideMark/>
          </w:tcPr>
          <w:p w14:paraId="14D8EB04"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Net Amount</w:t>
            </w:r>
          </w:p>
        </w:tc>
        <w:tc>
          <w:tcPr>
            <w:tcW w:w="893" w:type="dxa"/>
            <w:gridSpan w:val="3"/>
            <w:tcBorders>
              <w:top w:val="single" w:sz="4" w:space="0" w:color="auto"/>
              <w:left w:val="nil"/>
              <w:bottom w:val="single" w:sz="4" w:space="0" w:color="auto"/>
              <w:right w:val="single" w:sz="4" w:space="0" w:color="auto"/>
            </w:tcBorders>
            <w:shd w:val="clear" w:color="000000" w:fill="D0CECE"/>
            <w:vAlign w:val="bottom"/>
            <w:hideMark/>
          </w:tcPr>
          <w:p w14:paraId="60BCC51A"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Tax Amount</w:t>
            </w:r>
          </w:p>
        </w:tc>
        <w:tc>
          <w:tcPr>
            <w:tcW w:w="921" w:type="dxa"/>
            <w:gridSpan w:val="4"/>
            <w:tcBorders>
              <w:top w:val="single" w:sz="4" w:space="0" w:color="auto"/>
              <w:left w:val="nil"/>
              <w:bottom w:val="single" w:sz="4" w:space="0" w:color="auto"/>
              <w:right w:val="single" w:sz="4" w:space="0" w:color="auto"/>
            </w:tcBorders>
            <w:shd w:val="clear" w:color="000000" w:fill="D0CECE"/>
            <w:vAlign w:val="bottom"/>
            <w:hideMark/>
          </w:tcPr>
          <w:p w14:paraId="44E26FAE"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Gross Amount</w:t>
            </w:r>
          </w:p>
        </w:tc>
        <w:tc>
          <w:tcPr>
            <w:tcW w:w="1100" w:type="dxa"/>
            <w:gridSpan w:val="2"/>
            <w:tcBorders>
              <w:top w:val="single" w:sz="4" w:space="0" w:color="auto"/>
              <w:left w:val="nil"/>
              <w:bottom w:val="single" w:sz="4" w:space="0" w:color="auto"/>
              <w:right w:val="single" w:sz="4" w:space="0" w:color="auto"/>
            </w:tcBorders>
            <w:shd w:val="clear" w:color="000000" w:fill="D0CECE"/>
            <w:vAlign w:val="bottom"/>
            <w:hideMark/>
          </w:tcPr>
          <w:p w14:paraId="3DE33C01"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Payment Date</w:t>
            </w:r>
          </w:p>
        </w:tc>
      </w:tr>
      <w:tr w:rsidR="00416BF9" w:rsidRPr="00416BF9" w14:paraId="624C74C1"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B6419F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88557</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4A45B8E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05/11/2023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6FD3668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TOTALGAS</w:t>
            </w:r>
          </w:p>
        </w:tc>
        <w:tc>
          <w:tcPr>
            <w:tcW w:w="1156" w:type="dxa"/>
            <w:tcBorders>
              <w:top w:val="nil"/>
              <w:left w:val="nil"/>
              <w:bottom w:val="single" w:sz="4" w:space="0" w:color="auto"/>
              <w:right w:val="single" w:sz="4" w:space="0" w:color="auto"/>
            </w:tcBorders>
            <w:shd w:val="clear" w:color="auto" w:fill="auto"/>
            <w:vAlign w:val="bottom"/>
            <w:hideMark/>
          </w:tcPr>
          <w:p w14:paraId="1C116FD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3007449841</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63FC251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Electricity Charge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5B2857C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542.43</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35BC0E0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108.48</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0A73579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650.91</w:t>
            </w:r>
          </w:p>
        </w:tc>
        <w:tc>
          <w:tcPr>
            <w:tcW w:w="1100" w:type="dxa"/>
            <w:gridSpan w:val="2"/>
            <w:tcBorders>
              <w:top w:val="nil"/>
              <w:left w:val="nil"/>
              <w:bottom w:val="single" w:sz="4" w:space="0" w:color="auto"/>
              <w:right w:val="single" w:sz="4" w:space="0" w:color="auto"/>
            </w:tcBorders>
            <w:shd w:val="clear" w:color="auto" w:fill="auto"/>
            <w:vAlign w:val="bottom"/>
            <w:hideMark/>
          </w:tcPr>
          <w:p w14:paraId="05F34FE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21.11.2023</w:t>
            </w:r>
          </w:p>
        </w:tc>
      </w:tr>
      <w:tr w:rsidR="00416BF9" w:rsidRPr="00416BF9" w14:paraId="13802DCE"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A28004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88874</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5B9FA0C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08/11/2023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15E7A4D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PIT001</w:t>
            </w:r>
          </w:p>
        </w:tc>
        <w:tc>
          <w:tcPr>
            <w:tcW w:w="1156" w:type="dxa"/>
            <w:tcBorders>
              <w:top w:val="nil"/>
              <w:left w:val="nil"/>
              <w:bottom w:val="single" w:sz="4" w:space="0" w:color="auto"/>
              <w:right w:val="single" w:sz="4" w:space="0" w:color="auto"/>
            </w:tcBorders>
            <w:shd w:val="clear" w:color="auto" w:fill="auto"/>
            <w:vAlign w:val="bottom"/>
            <w:hideMark/>
          </w:tcPr>
          <w:p w14:paraId="72ACC9C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BK405669</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69C62ED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Franking Machine - Refill</w:t>
            </w:r>
          </w:p>
        </w:tc>
        <w:tc>
          <w:tcPr>
            <w:tcW w:w="960" w:type="dxa"/>
            <w:gridSpan w:val="2"/>
            <w:tcBorders>
              <w:top w:val="nil"/>
              <w:left w:val="nil"/>
              <w:bottom w:val="single" w:sz="4" w:space="0" w:color="auto"/>
              <w:right w:val="single" w:sz="4" w:space="0" w:color="auto"/>
            </w:tcBorders>
            <w:shd w:val="clear" w:color="auto" w:fill="auto"/>
            <w:vAlign w:val="bottom"/>
            <w:hideMark/>
          </w:tcPr>
          <w:p w14:paraId="73009E1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200.00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79BDAEF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CEE5F6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200.00</w:t>
            </w:r>
          </w:p>
        </w:tc>
        <w:tc>
          <w:tcPr>
            <w:tcW w:w="1100" w:type="dxa"/>
            <w:gridSpan w:val="2"/>
            <w:tcBorders>
              <w:top w:val="nil"/>
              <w:left w:val="nil"/>
              <w:bottom w:val="single" w:sz="4" w:space="0" w:color="auto"/>
              <w:right w:val="single" w:sz="4" w:space="0" w:color="auto"/>
            </w:tcBorders>
            <w:shd w:val="clear" w:color="auto" w:fill="auto"/>
            <w:vAlign w:val="bottom"/>
            <w:hideMark/>
          </w:tcPr>
          <w:p w14:paraId="5FCE96E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16.11.2023</w:t>
            </w:r>
          </w:p>
        </w:tc>
      </w:tr>
      <w:tr w:rsidR="00416BF9" w:rsidRPr="00416BF9" w14:paraId="2C4AFACD"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76A046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88876</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7938226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13/11/2023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798CF00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VODAFONE</w:t>
            </w:r>
          </w:p>
        </w:tc>
        <w:tc>
          <w:tcPr>
            <w:tcW w:w="1156" w:type="dxa"/>
            <w:tcBorders>
              <w:top w:val="nil"/>
              <w:left w:val="nil"/>
              <w:bottom w:val="single" w:sz="4" w:space="0" w:color="auto"/>
              <w:right w:val="single" w:sz="4" w:space="0" w:color="auto"/>
            </w:tcBorders>
            <w:shd w:val="clear" w:color="auto" w:fill="auto"/>
            <w:vAlign w:val="bottom"/>
            <w:hideMark/>
          </w:tcPr>
          <w:p w14:paraId="2EE2481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691566353018</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9F46FB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9 Mobile Phone Networks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716DFB9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159.41</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359E0B2"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31.88</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A0DC47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191.29</w:t>
            </w:r>
          </w:p>
        </w:tc>
        <w:tc>
          <w:tcPr>
            <w:tcW w:w="1100" w:type="dxa"/>
            <w:gridSpan w:val="2"/>
            <w:tcBorders>
              <w:top w:val="nil"/>
              <w:left w:val="nil"/>
              <w:bottom w:val="single" w:sz="4" w:space="0" w:color="auto"/>
              <w:right w:val="single" w:sz="4" w:space="0" w:color="auto"/>
            </w:tcBorders>
            <w:shd w:val="clear" w:color="auto" w:fill="auto"/>
            <w:vAlign w:val="bottom"/>
            <w:hideMark/>
          </w:tcPr>
          <w:p w14:paraId="0D37AF4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27.11.2023</w:t>
            </w:r>
          </w:p>
        </w:tc>
      </w:tr>
      <w:tr w:rsidR="00416BF9" w:rsidRPr="00416BF9" w14:paraId="69C56724"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384481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88882</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14CD737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09/11/2023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28D46EE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TOTALGAS</w:t>
            </w:r>
          </w:p>
        </w:tc>
        <w:tc>
          <w:tcPr>
            <w:tcW w:w="1156" w:type="dxa"/>
            <w:tcBorders>
              <w:top w:val="nil"/>
              <w:left w:val="nil"/>
              <w:bottom w:val="single" w:sz="4" w:space="0" w:color="auto"/>
              <w:right w:val="single" w:sz="4" w:space="0" w:color="auto"/>
            </w:tcBorders>
            <w:shd w:val="clear" w:color="auto" w:fill="auto"/>
            <w:vAlign w:val="bottom"/>
            <w:hideMark/>
          </w:tcPr>
          <w:p w14:paraId="78AF94B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3007449863</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02E939E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Electricity Charges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485F0B7D"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224.47</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148999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44.89</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59385ABE"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269.36</w:t>
            </w:r>
          </w:p>
        </w:tc>
        <w:tc>
          <w:tcPr>
            <w:tcW w:w="1100" w:type="dxa"/>
            <w:gridSpan w:val="2"/>
            <w:tcBorders>
              <w:top w:val="nil"/>
              <w:left w:val="nil"/>
              <w:bottom w:val="single" w:sz="4" w:space="0" w:color="auto"/>
              <w:right w:val="single" w:sz="4" w:space="0" w:color="auto"/>
            </w:tcBorders>
            <w:shd w:val="clear" w:color="auto" w:fill="auto"/>
            <w:vAlign w:val="bottom"/>
            <w:hideMark/>
          </w:tcPr>
          <w:p w14:paraId="61FE09A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27.11.2023</w:t>
            </w:r>
          </w:p>
        </w:tc>
      </w:tr>
      <w:tr w:rsidR="00416BF9" w:rsidRPr="00416BF9" w14:paraId="37FEA4B0" w14:textId="77777777" w:rsidTr="00416BF9">
        <w:trPr>
          <w:gridAfter w:val="1"/>
          <w:wAfter w:w="15" w:type="dxa"/>
          <w:trHeight w:val="73"/>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512CC9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88883</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4D40522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09/11/2023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379CF8C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TOTALGAS</w:t>
            </w:r>
          </w:p>
        </w:tc>
        <w:tc>
          <w:tcPr>
            <w:tcW w:w="1156" w:type="dxa"/>
            <w:tcBorders>
              <w:top w:val="nil"/>
              <w:left w:val="nil"/>
              <w:bottom w:val="single" w:sz="4" w:space="0" w:color="auto"/>
              <w:right w:val="single" w:sz="4" w:space="0" w:color="auto"/>
            </w:tcBorders>
            <w:shd w:val="clear" w:color="auto" w:fill="auto"/>
            <w:vAlign w:val="bottom"/>
            <w:hideMark/>
          </w:tcPr>
          <w:p w14:paraId="1C00331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3007449852</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4EB4186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BW Electricity Charge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6E18D93E"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299.83</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4A5317B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59.97</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0C1621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359.80</w:t>
            </w:r>
          </w:p>
        </w:tc>
        <w:tc>
          <w:tcPr>
            <w:tcW w:w="1100" w:type="dxa"/>
            <w:gridSpan w:val="2"/>
            <w:tcBorders>
              <w:top w:val="nil"/>
              <w:left w:val="nil"/>
              <w:bottom w:val="single" w:sz="4" w:space="0" w:color="auto"/>
              <w:right w:val="single" w:sz="4" w:space="0" w:color="auto"/>
            </w:tcBorders>
            <w:shd w:val="clear" w:color="auto" w:fill="auto"/>
            <w:vAlign w:val="bottom"/>
            <w:hideMark/>
          </w:tcPr>
          <w:p w14:paraId="45DC859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27.11.2023</w:t>
            </w:r>
          </w:p>
        </w:tc>
      </w:tr>
      <w:tr w:rsidR="00416BF9" w:rsidRPr="00416BF9" w14:paraId="6DE65D5E"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F00C6C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88885</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1BD7C8F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046914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ADIMAGE1</w:t>
            </w:r>
          </w:p>
        </w:tc>
        <w:tc>
          <w:tcPr>
            <w:tcW w:w="1156" w:type="dxa"/>
            <w:tcBorders>
              <w:top w:val="nil"/>
              <w:left w:val="nil"/>
              <w:bottom w:val="single" w:sz="4" w:space="0" w:color="auto"/>
              <w:right w:val="single" w:sz="4" w:space="0" w:color="auto"/>
            </w:tcBorders>
            <w:shd w:val="clear" w:color="auto" w:fill="auto"/>
            <w:vAlign w:val="bottom"/>
            <w:hideMark/>
          </w:tcPr>
          <w:p w14:paraId="6E4095A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41244</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EB921D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Printer Consumables Charge-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5F544C1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264.61</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3FF7C20E"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52.93</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1EDC79A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317.54</w:t>
            </w:r>
          </w:p>
        </w:tc>
        <w:tc>
          <w:tcPr>
            <w:tcW w:w="1100" w:type="dxa"/>
            <w:gridSpan w:val="2"/>
            <w:tcBorders>
              <w:top w:val="nil"/>
              <w:left w:val="nil"/>
              <w:bottom w:val="single" w:sz="4" w:space="0" w:color="auto"/>
              <w:right w:val="single" w:sz="4" w:space="0" w:color="auto"/>
            </w:tcBorders>
            <w:shd w:val="clear" w:color="auto" w:fill="auto"/>
            <w:vAlign w:val="bottom"/>
            <w:hideMark/>
          </w:tcPr>
          <w:p w14:paraId="0B343BC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08.12.2023</w:t>
            </w:r>
          </w:p>
        </w:tc>
      </w:tr>
      <w:tr w:rsidR="00416BF9" w:rsidRPr="00416BF9" w14:paraId="53FED6CE"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998C6B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88922</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50B9C1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26/10/2023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196F064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534FA96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472M12077</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223B52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Overweight Container Charge 01.07-29.09.23</w:t>
            </w:r>
          </w:p>
        </w:tc>
        <w:tc>
          <w:tcPr>
            <w:tcW w:w="960" w:type="dxa"/>
            <w:gridSpan w:val="2"/>
            <w:tcBorders>
              <w:top w:val="nil"/>
              <w:left w:val="nil"/>
              <w:bottom w:val="single" w:sz="4" w:space="0" w:color="auto"/>
              <w:right w:val="single" w:sz="4" w:space="0" w:color="auto"/>
            </w:tcBorders>
            <w:shd w:val="clear" w:color="auto" w:fill="auto"/>
            <w:vAlign w:val="bottom"/>
            <w:hideMark/>
          </w:tcPr>
          <w:p w14:paraId="1EEA85D9"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107.52</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61D8B0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21.50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566B8A6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129.02</w:t>
            </w:r>
          </w:p>
        </w:tc>
        <w:tc>
          <w:tcPr>
            <w:tcW w:w="1100" w:type="dxa"/>
            <w:gridSpan w:val="2"/>
            <w:tcBorders>
              <w:top w:val="nil"/>
              <w:left w:val="nil"/>
              <w:bottom w:val="single" w:sz="4" w:space="0" w:color="auto"/>
              <w:right w:val="single" w:sz="4" w:space="0" w:color="auto"/>
            </w:tcBorders>
            <w:shd w:val="clear" w:color="auto" w:fill="auto"/>
            <w:vAlign w:val="bottom"/>
            <w:hideMark/>
          </w:tcPr>
          <w:p w14:paraId="76A9326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27.11.2023</w:t>
            </w:r>
          </w:p>
        </w:tc>
      </w:tr>
      <w:tr w:rsidR="00416BF9" w:rsidRPr="00416BF9" w14:paraId="672E6867"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2838AC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88923</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B6EF9D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2B744E8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27F66B1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472C96182</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376179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Mixed Recycling Charge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54748A7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36.80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15F2074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7.36</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010DD9CE"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44.16</w:t>
            </w:r>
          </w:p>
        </w:tc>
        <w:tc>
          <w:tcPr>
            <w:tcW w:w="1100" w:type="dxa"/>
            <w:gridSpan w:val="2"/>
            <w:tcBorders>
              <w:top w:val="nil"/>
              <w:left w:val="nil"/>
              <w:bottom w:val="single" w:sz="4" w:space="0" w:color="auto"/>
              <w:right w:val="single" w:sz="4" w:space="0" w:color="auto"/>
            </w:tcBorders>
            <w:shd w:val="clear" w:color="auto" w:fill="auto"/>
            <w:vAlign w:val="bottom"/>
            <w:hideMark/>
          </w:tcPr>
          <w:p w14:paraId="0B69715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161FAA27"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A68338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88924</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0A8DF78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035D80C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35216B5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472C96181</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5E1FD2C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General Waste Collection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05E604E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131.76</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64568E8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26.35</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67A7640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158.11</w:t>
            </w:r>
          </w:p>
        </w:tc>
        <w:tc>
          <w:tcPr>
            <w:tcW w:w="1100" w:type="dxa"/>
            <w:gridSpan w:val="2"/>
            <w:tcBorders>
              <w:top w:val="nil"/>
              <w:left w:val="nil"/>
              <w:bottom w:val="single" w:sz="4" w:space="0" w:color="auto"/>
              <w:right w:val="single" w:sz="4" w:space="0" w:color="auto"/>
            </w:tcBorders>
            <w:shd w:val="clear" w:color="auto" w:fill="auto"/>
            <w:vAlign w:val="bottom"/>
            <w:hideMark/>
          </w:tcPr>
          <w:p w14:paraId="1BB5523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26528CE3"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7CF470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88925</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45E58FF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12D1EE0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1AA615F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472C96180</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0A60CE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BW - Mixed Recycling Collection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2D4B02FE"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36.80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31BE9FE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7.36</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909C572"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44.16</w:t>
            </w:r>
          </w:p>
        </w:tc>
        <w:tc>
          <w:tcPr>
            <w:tcW w:w="1100" w:type="dxa"/>
            <w:gridSpan w:val="2"/>
            <w:tcBorders>
              <w:top w:val="nil"/>
              <w:left w:val="nil"/>
              <w:bottom w:val="single" w:sz="4" w:space="0" w:color="auto"/>
              <w:right w:val="single" w:sz="4" w:space="0" w:color="auto"/>
            </w:tcBorders>
            <w:shd w:val="clear" w:color="auto" w:fill="auto"/>
            <w:vAlign w:val="bottom"/>
            <w:hideMark/>
          </w:tcPr>
          <w:p w14:paraId="06E8A6C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5E02BE49"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7F3B89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88926</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6BFCF6F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629BE6A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11EB9A9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472C96179</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169730A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BW - General Waste Collection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4131882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217.56</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440F6B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43.51</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6B45AD4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261.07</w:t>
            </w:r>
          </w:p>
        </w:tc>
        <w:tc>
          <w:tcPr>
            <w:tcW w:w="1100" w:type="dxa"/>
            <w:gridSpan w:val="2"/>
            <w:tcBorders>
              <w:top w:val="nil"/>
              <w:left w:val="nil"/>
              <w:bottom w:val="single" w:sz="4" w:space="0" w:color="auto"/>
              <w:right w:val="single" w:sz="4" w:space="0" w:color="auto"/>
            </w:tcBorders>
            <w:shd w:val="clear" w:color="auto" w:fill="auto"/>
            <w:vAlign w:val="bottom"/>
            <w:hideMark/>
          </w:tcPr>
          <w:p w14:paraId="6B169FF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44588AA6"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A4AD95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88927</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14811B9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380BB3F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3404C5B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472C96178</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622621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Mixed Glass Collection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6019C6F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28.40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57F233C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5.68</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01B8B7B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34.08</w:t>
            </w:r>
          </w:p>
        </w:tc>
        <w:tc>
          <w:tcPr>
            <w:tcW w:w="1100" w:type="dxa"/>
            <w:gridSpan w:val="2"/>
            <w:tcBorders>
              <w:top w:val="nil"/>
              <w:left w:val="nil"/>
              <w:bottom w:val="single" w:sz="4" w:space="0" w:color="auto"/>
              <w:right w:val="single" w:sz="4" w:space="0" w:color="auto"/>
            </w:tcBorders>
            <w:shd w:val="clear" w:color="auto" w:fill="auto"/>
            <w:vAlign w:val="bottom"/>
            <w:hideMark/>
          </w:tcPr>
          <w:p w14:paraId="266D260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764BE606"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3CBE45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88928</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10029B0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F01CD0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1322966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472C96177</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0F19F2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Mixed Recycling Collection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40726C10"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36.80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0A868B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7.36</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57C5480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44.16</w:t>
            </w:r>
          </w:p>
        </w:tc>
        <w:tc>
          <w:tcPr>
            <w:tcW w:w="1100" w:type="dxa"/>
            <w:gridSpan w:val="2"/>
            <w:tcBorders>
              <w:top w:val="nil"/>
              <w:left w:val="nil"/>
              <w:bottom w:val="single" w:sz="4" w:space="0" w:color="auto"/>
              <w:right w:val="single" w:sz="4" w:space="0" w:color="auto"/>
            </w:tcBorders>
            <w:shd w:val="clear" w:color="auto" w:fill="auto"/>
            <w:vAlign w:val="bottom"/>
            <w:hideMark/>
          </w:tcPr>
          <w:p w14:paraId="466A47A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702DCAC9"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8C466E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88929</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01AC3CA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79EB35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BIFFA</w:t>
            </w:r>
          </w:p>
        </w:tc>
        <w:tc>
          <w:tcPr>
            <w:tcW w:w="1156" w:type="dxa"/>
            <w:tcBorders>
              <w:top w:val="nil"/>
              <w:left w:val="nil"/>
              <w:bottom w:val="single" w:sz="4" w:space="0" w:color="auto"/>
              <w:right w:val="single" w:sz="4" w:space="0" w:color="auto"/>
            </w:tcBorders>
            <w:shd w:val="clear" w:color="auto" w:fill="auto"/>
            <w:vAlign w:val="bottom"/>
            <w:hideMark/>
          </w:tcPr>
          <w:p w14:paraId="2E5416E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472C96176</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6AFFB97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General Waste Collection - Oct'23</w:t>
            </w:r>
          </w:p>
        </w:tc>
        <w:tc>
          <w:tcPr>
            <w:tcW w:w="960" w:type="dxa"/>
            <w:gridSpan w:val="2"/>
            <w:tcBorders>
              <w:top w:val="nil"/>
              <w:left w:val="nil"/>
              <w:bottom w:val="single" w:sz="4" w:space="0" w:color="auto"/>
              <w:right w:val="single" w:sz="4" w:space="0" w:color="auto"/>
            </w:tcBorders>
            <w:shd w:val="clear" w:color="auto" w:fill="auto"/>
            <w:vAlign w:val="bottom"/>
            <w:hideMark/>
          </w:tcPr>
          <w:p w14:paraId="6F7BF03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146.06</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0BC2982"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29.21</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D910F81"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175.27</w:t>
            </w:r>
          </w:p>
        </w:tc>
        <w:tc>
          <w:tcPr>
            <w:tcW w:w="1100" w:type="dxa"/>
            <w:gridSpan w:val="2"/>
            <w:tcBorders>
              <w:top w:val="nil"/>
              <w:left w:val="nil"/>
              <w:bottom w:val="single" w:sz="4" w:space="0" w:color="auto"/>
              <w:right w:val="single" w:sz="4" w:space="0" w:color="auto"/>
            </w:tcBorders>
            <w:shd w:val="clear" w:color="auto" w:fill="auto"/>
            <w:vAlign w:val="bottom"/>
            <w:hideMark/>
          </w:tcPr>
          <w:p w14:paraId="510CB94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167077F4"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7C97EF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88955</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7818FD5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01/11/2023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71BB8EC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SAGE001</w:t>
            </w:r>
          </w:p>
        </w:tc>
        <w:tc>
          <w:tcPr>
            <w:tcW w:w="1156" w:type="dxa"/>
            <w:tcBorders>
              <w:top w:val="nil"/>
              <w:left w:val="nil"/>
              <w:bottom w:val="single" w:sz="4" w:space="0" w:color="auto"/>
              <w:right w:val="single" w:sz="4" w:space="0" w:color="auto"/>
            </w:tcBorders>
            <w:shd w:val="clear" w:color="auto" w:fill="auto"/>
            <w:vAlign w:val="bottom"/>
            <w:hideMark/>
          </w:tcPr>
          <w:p w14:paraId="43614D8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INV178333550</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06E7D07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Sage Accounts &amp; Payroll - Nov'23</w:t>
            </w:r>
          </w:p>
        </w:tc>
        <w:tc>
          <w:tcPr>
            <w:tcW w:w="960" w:type="dxa"/>
            <w:gridSpan w:val="2"/>
            <w:tcBorders>
              <w:top w:val="nil"/>
              <w:left w:val="nil"/>
              <w:bottom w:val="single" w:sz="4" w:space="0" w:color="auto"/>
              <w:right w:val="single" w:sz="4" w:space="0" w:color="auto"/>
            </w:tcBorders>
            <w:shd w:val="clear" w:color="auto" w:fill="auto"/>
            <w:vAlign w:val="bottom"/>
            <w:hideMark/>
          </w:tcPr>
          <w:p w14:paraId="063452D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357.83</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05A1EF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71.57</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3C632AB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429.40</w:t>
            </w:r>
          </w:p>
        </w:tc>
        <w:tc>
          <w:tcPr>
            <w:tcW w:w="1100" w:type="dxa"/>
            <w:gridSpan w:val="2"/>
            <w:tcBorders>
              <w:top w:val="nil"/>
              <w:left w:val="nil"/>
              <w:bottom w:val="single" w:sz="4" w:space="0" w:color="auto"/>
              <w:right w:val="single" w:sz="4" w:space="0" w:color="auto"/>
            </w:tcBorders>
            <w:shd w:val="clear" w:color="auto" w:fill="auto"/>
            <w:vAlign w:val="bottom"/>
            <w:hideMark/>
          </w:tcPr>
          <w:p w14:paraId="436BB7A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16.11.2023</w:t>
            </w:r>
          </w:p>
        </w:tc>
      </w:tr>
      <w:tr w:rsidR="00416BF9" w:rsidRPr="00416BF9" w14:paraId="504DBB65"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3B684A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88970</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C0C2A0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01/12/2023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39B41D5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INTY001</w:t>
            </w:r>
          </w:p>
        </w:tc>
        <w:tc>
          <w:tcPr>
            <w:tcW w:w="1156" w:type="dxa"/>
            <w:tcBorders>
              <w:top w:val="nil"/>
              <w:left w:val="nil"/>
              <w:bottom w:val="single" w:sz="4" w:space="0" w:color="auto"/>
              <w:right w:val="single" w:sz="4" w:space="0" w:color="auto"/>
            </w:tcBorders>
            <w:shd w:val="clear" w:color="auto" w:fill="auto"/>
            <w:vAlign w:val="bottom"/>
            <w:hideMark/>
          </w:tcPr>
          <w:p w14:paraId="4DD6563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INV00651881</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2B5697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Email Charges - Nov'23</w:t>
            </w:r>
          </w:p>
        </w:tc>
        <w:tc>
          <w:tcPr>
            <w:tcW w:w="960" w:type="dxa"/>
            <w:gridSpan w:val="2"/>
            <w:tcBorders>
              <w:top w:val="nil"/>
              <w:left w:val="nil"/>
              <w:bottom w:val="single" w:sz="4" w:space="0" w:color="auto"/>
              <w:right w:val="single" w:sz="4" w:space="0" w:color="auto"/>
            </w:tcBorders>
            <w:shd w:val="clear" w:color="auto" w:fill="auto"/>
            <w:vAlign w:val="bottom"/>
            <w:hideMark/>
          </w:tcPr>
          <w:p w14:paraId="749D02D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169.94</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46835D9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33.99</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38AAD941"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203.93</w:t>
            </w:r>
          </w:p>
        </w:tc>
        <w:tc>
          <w:tcPr>
            <w:tcW w:w="1100" w:type="dxa"/>
            <w:gridSpan w:val="2"/>
            <w:tcBorders>
              <w:top w:val="nil"/>
              <w:left w:val="nil"/>
              <w:bottom w:val="single" w:sz="4" w:space="0" w:color="auto"/>
              <w:right w:val="single" w:sz="4" w:space="0" w:color="auto"/>
            </w:tcBorders>
            <w:shd w:val="clear" w:color="auto" w:fill="auto"/>
            <w:vAlign w:val="bottom"/>
            <w:hideMark/>
          </w:tcPr>
          <w:p w14:paraId="0D5D533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08.12.2023</w:t>
            </w:r>
          </w:p>
        </w:tc>
      </w:tr>
      <w:tr w:rsidR="00416BF9" w:rsidRPr="00416BF9" w14:paraId="673C9032" w14:textId="77777777" w:rsidTr="00416BF9">
        <w:trPr>
          <w:gridAfter w:val="1"/>
          <w:wAfter w:w="15" w:type="dxa"/>
          <w:trHeight w:val="1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11AF2C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88978</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11E1658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0F01020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34B878E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1101427</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2403EB8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- 1/4ly Line Rental 14.10-13.01.24 &amp; Call Charges 30.10.23</w:t>
            </w:r>
          </w:p>
        </w:tc>
        <w:tc>
          <w:tcPr>
            <w:tcW w:w="960" w:type="dxa"/>
            <w:gridSpan w:val="2"/>
            <w:tcBorders>
              <w:top w:val="nil"/>
              <w:left w:val="nil"/>
              <w:bottom w:val="single" w:sz="4" w:space="0" w:color="auto"/>
              <w:right w:val="single" w:sz="4" w:space="0" w:color="auto"/>
            </w:tcBorders>
            <w:shd w:val="clear" w:color="auto" w:fill="auto"/>
            <w:vAlign w:val="bottom"/>
            <w:hideMark/>
          </w:tcPr>
          <w:p w14:paraId="456F3BD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43.51</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57575782"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8.70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CC4FD1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52.21</w:t>
            </w:r>
          </w:p>
        </w:tc>
        <w:tc>
          <w:tcPr>
            <w:tcW w:w="1100" w:type="dxa"/>
            <w:gridSpan w:val="2"/>
            <w:tcBorders>
              <w:top w:val="nil"/>
              <w:left w:val="nil"/>
              <w:bottom w:val="single" w:sz="4" w:space="0" w:color="auto"/>
              <w:right w:val="single" w:sz="4" w:space="0" w:color="auto"/>
            </w:tcBorders>
            <w:shd w:val="clear" w:color="auto" w:fill="auto"/>
            <w:vAlign w:val="bottom"/>
            <w:hideMark/>
          </w:tcPr>
          <w:p w14:paraId="3C2EB75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40EB19AC"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974B73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88979</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2DA585C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20A2A7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1B0BE4C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1101428</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254A66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- 1/4ly Broadband 14.10-01.11.23</w:t>
            </w:r>
          </w:p>
        </w:tc>
        <w:tc>
          <w:tcPr>
            <w:tcW w:w="960" w:type="dxa"/>
            <w:gridSpan w:val="2"/>
            <w:tcBorders>
              <w:top w:val="nil"/>
              <w:left w:val="nil"/>
              <w:bottom w:val="single" w:sz="4" w:space="0" w:color="auto"/>
              <w:right w:val="single" w:sz="4" w:space="0" w:color="auto"/>
            </w:tcBorders>
            <w:shd w:val="clear" w:color="auto" w:fill="auto"/>
            <w:vAlign w:val="bottom"/>
            <w:hideMark/>
          </w:tcPr>
          <w:p w14:paraId="748147E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18.74</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1EB19FB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3.75</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1F4863E1"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22.49</w:t>
            </w:r>
          </w:p>
        </w:tc>
        <w:tc>
          <w:tcPr>
            <w:tcW w:w="1100" w:type="dxa"/>
            <w:gridSpan w:val="2"/>
            <w:tcBorders>
              <w:top w:val="nil"/>
              <w:left w:val="nil"/>
              <w:bottom w:val="single" w:sz="4" w:space="0" w:color="auto"/>
              <w:right w:val="single" w:sz="4" w:space="0" w:color="auto"/>
            </w:tcBorders>
            <w:shd w:val="clear" w:color="auto" w:fill="auto"/>
            <w:vAlign w:val="bottom"/>
            <w:hideMark/>
          </w:tcPr>
          <w:p w14:paraId="372C7E0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47634302"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644BA7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88980</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65B359E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2C8CBC8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2E283C3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1101429</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589AC8E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- 1/4ly Line Rental 14.10-13.01.24</w:t>
            </w:r>
          </w:p>
        </w:tc>
        <w:tc>
          <w:tcPr>
            <w:tcW w:w="960" w:type="dxa"/>
            <w:gridSpan w:val="2"/>
            <w:tcBorders>
              <w:top w:val="nil"/>
              <w:left w:val="nil"/>
              <w:bottom w:val="single" w:sz="4" w:space="0" w:color="auto"/>
              <w:right w:val="single" w:sz="4" w:space="0" w:color="auto"/>
            </w:tcBorders>
            <w:shd w:val="clear" w:color="auto" w:fill="auto"/>
            <w:vAlign w:val="bottom"/>
            <w:hideMark/>
          </w:tcPr>
          <w:p w14:paraId="451ACF6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41.40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3092F80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8.28</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114145E9"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49.68</w:t>
            </w:r>
          </w:p>
        </w:tc>
        <w:tc>
          <w:tcPr>
            <w:tcW w:w="1100" w:type="dxa"/>
            <w:gridSpan w:val="2"/>
            <w:tcBorders>
              <w:top w:val="nil"/>
              <w:left w:val="nil"/>
              <w:bottom w:val="single" w:sz="4" w:space="0" w:color="auto"/>
              <w:right w:val="single" w:sz="4" w:space="0" w:color="auto"/>
            </w:tcBorders>
            <w:shd w:val="clear" w:color="auto" w:fill="auto"/>
            <w:vAlign w:val="bottom"/>
            <w:hideMark/>
          </w:tcPr>
          <w:p w14:paraId="1023C5A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0DC53C34"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60E704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88981</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2F72C3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F68FA1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094E838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1101430</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241940C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- 1/4ly Broadband 26.10-25.01.24</w:t>
            </w:r>
          </w:p>
        </w:tc>
        <w:tc>
          <w:tcPr>
            <w:tcW w:w="960" w:type="dxa"/>
            <w:gridSpan w:val="2"/>
            <w:tcBorders>
              <w:top w:val="nil"/>
              <w:left w:val="nil"/>
              <w:bottom w:val="single" w:sz="4" w:space="0" w:color="auto"/>
              <w:right w:val="single" w:sz="4" w:space="0" w:color="auto"/>
            </w:tcBorders>
            <w:shd w:val="clear" w:color="auto" w:fill="auto"/>
            <w:vAlign w:val="bottom"/>
            <w:hideMark/>
          </w:tcPr>
          <w:p w14:paraId="77D66DCD"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58.38</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783F4010"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11.68</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2D89A9E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70.06</w:t>
            </w:r>
          </w:p>
        </w:tc>
        <w:tc>
          <w:tcPr>
            <w:tcW w:w="1100" w:type="dxa"/>
            <w:gridSpan w:val="2"/>
            <w:tcBorders>
              <w:top w:val="nil"/>
              <w:left w:val="nil"/>
              <w:bottom w:val="single" w:sz="4" w:space="0" w:color="auto"/>
              <w:right w:val="single" w:sz="4" w:space="0" w:color="auto"/>
            </w:tcBorders>
            <w:shd w:val="clear" w:color="auto" w:fill="auto"/>
            <w:vAlign w:val="bottom"/>
            <w:hideMark/>
          </w:tcPr>
          <w:p w14:paraId="1548327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33796459"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2A34E1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88982</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2DF8835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31D4053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2DD8C99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1101431</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0B9E7E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BW - 1/4ly Line Rental 14.10-13.01.24</w:t>
            </w:r>
          </w:p>
        </w:tc>
        <w:tc>
          <w:tcPr>
            <w:tcW w:w="960" w:type="dxa"/>
            <w:gridSpan w:val="2"/>
            <w:tcBorders>
              <w:top w:val="nil"/>
              <w:left w:val="nil"/>
              <w:bottom w:val="single" w:sz="4" w:space="0" w:color="auto"/>
              <w:right w:val="single" w:sz="4" w:space="0" w:color="auto"/>
            </w:tcBorders>
            <w:shd w:val="clear" w:color="auto" w:fill="auto"/>
            <w:vAlign w:val="bottom"/>
            <w:hideMark/>
          </w:tcPr>
          <w:p w14:paraId="2701E75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41.40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F15332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8.28</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3B580F4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49.68</w:t>
            </w:r>
          </w:p>
        </w:tc>
        <w:tc>
          <w:tcPr>
            <w:tcW w:w="1100" w:type="dxa"/>
            <w:gridSpan w:val="2"/>
            <w:tcBorders>
              <w:top w:val="nil"/>
              <w:left w:val="nil"/>
              <w:bottom w:val="single" w:sz="4" w:space="0" w:color="auto"/>
              <w:right w:val="single" w:sz="4" w:space="0" w:color="auto"/>
            </w:tcBorders>
            <w:shd w:val="clear" w:color="auto" w:fill="auto"/>
            <w:vAlign w:val="bottom"/>
            <w:hideMark/>
          </w:tcPr>
          <w:p w14:paraId="3C4EBB6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703989EF"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30B67B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88983</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77960EC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2C2A0F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0FA6237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1101432</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3AC1A4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BW - 1/4ly Broadband 26.10-25.01.24</w:t>
            </w:r>
          </w:p>
        </w:tc>
        <w:tc>
          <w:tcPr>
            <w:tcW w:w="960" w:type="dxa"/>
            <w:gridSpan w:val="2"/>
            <w:tcBorders>
              <w:top w:val="nil"/>
              <w:left w:val="nil"/>
              <w:bottom w:val="single" w:sz="4" w:space="0" w:color="auto"/>
              <w:right w:val="single" w:sz="4" w:space="0" w:color="auto"/>
            </w:tcBorders>
            <w:shd w:val="clear" w:color="auto" w:fill="auto"/>
            <w:vAlign w:val="bottom"/>
            <w:hideMark/>
          </w:tcPr>
          <w:p w14:paraId="2C78BB2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58.38</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EB1C621"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11.68</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50AA179"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70.06</w:t>
            </w:r>
          </w:p>
        </w:tc>
        <w:tc>
          <w:tcPr>
            <w:tcW w:w="1100" w:type="dxa"/>
            <w:gridSpan w:val="2"/>
            <w:tcBorders>
              <w:top w:val="nil"/>
              <w:left w:val="nil"/>
              <w:bottom w:val="single" w:sz="4" w:space="0" w:color="auto"/>
              <w:right w:val="single" w:sz="4" w:space="0" w:color="auto"/>
            </w:tcBorders>
            <w:shd w:val="clear" w:color="auto" w:fill="auto"/>
            <w:vAlign w:val="bottom"/>
            <w:hideMark/>
          </w:tcPr>
          <w:p w14:paraId="33E195B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169C224F"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A6D8AB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88984</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076F4FB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4530DE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1148531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1101961</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1EA992B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Office - 1/4ly Phone System Maintenance 03.10-02.01.24</w:t>
            </w:r>
          </w:p>
        </w:tc>
        <w:tc>
          <w:tcPr>
            <w:tcW w:w="960" w:type="dxa"/>
            <w:gridSpan w:val="2"/>
            <w:tcBorders>
              <w:top w:val="nil"/>
              <w:left w:val="nil"/>
              <w:bottom w:val="single" w:sz="4" w:space="0" w:color="auto"/>
              <w:right w:val="single" w:sz="4" w:space="0" w:color="auto"/>
            </w:tcBorders>
            <w:shd w:val="clear" w:color="auto" w:fill="auto"/>
            <w:vAlign w:val="bottom"/>
            <w:hideMark/>
          </w:tcPr>
          <w:p w14:paraId="6A6D869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80.00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6D2079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16.00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27AA59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96.00</w:t>
            </w:r>
          </w:p>
        </w:tc>
        <w:tc>
          <w:tcPr>
            <w:tcW w:w="1100" w:type="dxa"/>
            <w:gridSpan w:val="2"/>
            <w:tcBorders>
              <w:top w:val="nil"/>
              <w:left w:val="nil"/>
              <w:bottom w:val="single" w:sz="4" w:space="0" w:color="auto"/>
              <w:right w:val="single" w:sz="4" w:space="0" w:color="auto"/>
            </w:tcBorders>
            <w:shd w:val="clear" w:color="auto" w:fill="auto"/>
            <w:vAlign w:val="bottom"/>
            <w:hideMark/>
          </w:tcPr>
          <w:p w14:paraId="762F7B5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765003DC" w14:textId="77777777" w:rsidTr="00416BF9">
        <w:trPr>
          <w:gridAfter w:val="1"/>
          <w:wAfter w:w="15" w:type="dxa"/>
          <w:trHeight w:val="176"/>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EDCF8D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88985</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7E43C05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0836172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1E24104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1102432</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689097E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Office - Call Charges 31.08-29.01.23</w:t>
            </w:r>
          </w:p>
        </w:tc>
        <w:tc>
          <w:tcPr>
            <w:tcW w:w="960" w:type="dxa"/>
            <w:gridSpan w:val="2"/>
            <w:tcBorders>
              <w:top w:val="nil"/>
              <w:left w:val="nil"/>
              <w:bottom w:val="single" w:sz="4" w:space="0" w:color="auto"/>
              <w:right w:val="single" w:sz="4" w:space="0" w:color="auto"/>
            </w:tcBorders>
            <w:shd w:val="clear" w:color="auto" w:fill="auto"/>
            <w:vAlign w:val="bottom"/>
            <w:hideMark/>
          </w:tcPr>
          <w:p w14:paraId="0E216B2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3.05</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33180A3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0.61</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3C4C940E"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3.66</w:t>
            </w:r>
          </w:p>
        </w:tc>
        <w:tc>
          <w:tcPr>
            <w:tcW w:w="1100" w:type="dxa"/>
            <w:gridSpan w:val="2"/>
            <w:tcBorders>
              <w:top w:val="nil"/>
              <w:left w:val="nil"/>
              <w:bottom w:val="single" w:sz="4" w:space="0" w:color="auto"/>
              <w:right w:val="single" w:sz="4" w:space="0" w:color="auto"/>
            </w:tcBorders>
            <w:shd w:val="clear" w:color="auto" w:fill="auto"/>
            <w:vAlign w:val="bottom"/>
            <w:hideMark/>
          </w:tcPr>
          <w:p w14:paraId="60D8C02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64966ED3"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6B1068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88986</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00537F2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1E427BA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778E5FC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1103099</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2BFD40A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Office - New Router &amp; SOGEA 11.10-10.11.23</w:t>
            </w:r>
          </w:p>
        </w:tc>
        <w:tc>
          <w:tcPr>
            <w:tcW w:w="960" w:type="dxa"/>
            <w:gridSpan w:val="2"/>
            <w:tcBorders>
              <w:top w:val="nil"/>
              <w:left w:val="nil"/>
              <w:bottom w:val="single" w:sz="4" w:space="0" w:color="auto"/>
              <w:right w:val="single" w:sz="4" w:space="0" w:color="auto"/>
            </w:tcBorders>
            <w:shd w:val="clear" w:color="auto" w:fill="auto"/>
            <w:vAlign w:val="bottom"/>
            <w:hideMark/>
          </w:tcPr>
          <w:p w14:paraId="2DA69ED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203.50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6C2852D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40.70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61FF709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244.20</w:t>
            </w:r>
          </w:p>
        </w:tc>
        <w:tc>
          <w:tcPr>
            <w:tcW w:w="1100" w:type="dxa"/>
            <w:gridSpan w:val="2"/>
            <w:tcBorders>
              <w:top w:val="nil"/>
              <w:left w:val="nil"/>
              <w:bottom w:val="single" w:sz="4" w:space="0" w:color="auto"/>
              <w:right w:val="single" w:sz="4" w:space="0" w:color="auto"/>
            </w:tcBorders>
            <w:shd w:val="clear" w:color="auto" w:fill="auto"/>
            <w:vAlign w:val="bottom"/>
            <w:hideMark/>
          </w:tcPr>
          <w:p w14:paraId="1F8FA41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70D214F1"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A26938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88987</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4F5A98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31/10/2023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F76A9C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MAINST</w:t>
            </w:r>
          </w:p>
        </w:tc>
        <w:tc>
          <w:tcPr>
            <w:tcW w:w="1156" w:type="dxa"/>
            <w:tcBorders>
              <w:top w:val="nil"/>
              <w:left w:val="nil"/>
              <w:bottom w:val="single" w:sz="4" w:space="0" w:color="auto"/>
              <w:right w:val="single" w:sz="4" w:space="0" w:color="auto"/>
            </w:tcBorders>
            <w:shd w:val="clear" w:color="auto" w:fill="auto"/>
            <w:vAlign w:val="bottom"/>
            <w:hideMark/>
          </w:tcPr>
          <w:p w14:paraId="165C983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1103100</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948CDD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SOGEA 11.10-10.11.23</w:t>
            </w:r>
          </w:p>
        </w:tc>
        <w:tc>
          <w:tcPr>
            <w:tcW w:w="960" w:type="dxa"/>
            <w:gridSpan w:val="2"/>
            <w:tcBorders>
              <w:top w:val="nil"/>
              <w:left w:val="nil"/>
              <w:bottom w:val="single" w:sz="4" w:space="0" w:color="auto"/>
              <w:right w:val="single" w:sz="4" w:space="0" w:color="auto"/>
            </w:tcBorders>
            <w:shd w:val="clear" w:color="auto" w:fill="auto"/>
            <w:vAlign w:val="bottom"/>
            <w:hideMark/>
          </w:tcPr>
          <w:p w14:paraId="790DE36E"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33.50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4DAFED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6.70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006FCFD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40.20</w:t>
            </w:r>
          </w:p>
        </w:tc>
        <w:tc>
          <w:tcPr>
            <w:tcW w:w="1100" w:type="dxa"/>
            <w:gridSpan w:val="2"/>
            <w:tcBorders>
              <w:top w:val="nil"/>
              <w:left w:val="nil"/>
              <w:bottom w:val="single" w:sz="4" w:space="0" w:color="auto"/>
              <w:right w:val="single" w:sz="4" w:space="0" w:color="auto"/>
            </w:tcBorders>
            <w:shd w:val="clear" w:color="auto" w:fill="auto"/>
            <w:vAlign w:val="bottom"/>
            <w:hideMark/>
          </w:tcPr>
          <w:p w14:paraId="5C84E1A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r>
      <w:tr w:rsidR="00416BF9" w:rsidRPr="00416BF9" w14:paraId="2AC1997C"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67A533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88997</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5DD753F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16/11/2023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28BC6B7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PIT001</w:t>
            </w:r>
          </w:p>
        </w:tc>
        <w:tc>
          <w:tcPr>
            <w:tcW w:w="1156" w:type="dxa"/>
            <w:tcBorders>
              <w:top w:val="nil"/>
              <w:left w:val="nil"/>
              <w:bottom w:val="single" w:sz="4" w:space="0" w:color="auto"/>
              <w:right w:val="single" w:sz="4" w:space="0" w:color="auto"/>
            </w:tcBorders>
            <w:shd w:val="clear" w:color="auto" w:fill="auto"/>
            <w:vAlign w:val="bottom"/>
            <w:hideMark/>
          </w:tcPr>
          <w:p w14:paraId="5F748EE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INVOICE OUTSTANDING</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159BDEE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Franking Machine Refill - Nov'23</w:t>
            </w:r>
          </w:p>
        </w:tc>
        <w:tc>
          <w:tcPr>
            <w:tcW w:w="960" w:type="dxa"/>
            <w:gridSpan w:val="2"/>
            <w:tcBorders>
              <w:top w:val="nil"/>
              <w:left w:val="nil"/>
              <w:bottom w:val="single" w:sz="4" w:space="0" w:color="auto"/>
              <w:right w:val="single" w:sz="4" w:space="0" w:color="auto"/>
            </w:tcBorders>
            <w:shd w:val="clear" w:color="auto" w:fill="auto"/>
            <w:vAlign w:val="bottom"/>
            <w:hideMark/>
          </w:tcPr>
          <w:p w14:paraId="17C2543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200.00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1525090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8D8764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200.00</w:t>
            </w:r>
          </w:p>
        </w:tc>
        <w:tc>
          <w:tcPr>
            <w:tcW w:w="1100" w:type="dxa"/>
            <w:gridSpan w:val="2"/>
            <w:tcBorders>
              <w:top w:val="nil"/>
              <w:left w:val="nil"/>
              <w:bottom w:val="single" w:sz="4" w:space="0" w:color="auto"/>
              <w:right w:val="single" w:sz="4" w:space="0" w:color="auto"/>
            </w:tcBorders>
            <w:shd w:val="clear" w:color="auto" w:fill="auto"/>
            <w:vAlign w:val="bottom"/>
            <w:hideMark/>
          </w:tcPr>
          <w:p w14:paraId="333F9EF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21.11.2023</w:t>
            </w:r>
          </w:p>
        </w:tc>
      </w:tr>
      <w:tr w:rsidR="00416BF9" w:rsidRPr="00416BF9" w14:paraId="2FD55BC7"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6029EF4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86185</w:t>
            </w:r>
          </w:p>
        </w:tc>
        <w:tc>
          <w:tcPr>
            <w:tcW w:w="11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CD70B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03/04/2023</w:t>
            </w:r>
          </w:p>
        </w:tc>
        <w:tc>
          <w:tcPr>
            <w:tcW w:w="1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69712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STGLO002</w:t>
            </w:r>
          </w:p>
        </w:tc>
        <w:tc>
          <w:tcPr>
            <w:tcW w:w="1156" w:type="dxa"/>
            <w:tcBorders>
              <w:top w:val="nil"/>
              <w:left w:val="nil"/>
              <w:bottom w:val="single" w:sz="4" w:space="0" w:color="auto"/>
              <w:right w:val="single" w:sz="4" w:space="0" w:color="auto"/>
            </w:tcBorders>
            <w:shd w:val="clear" w:color="000000" w:fill="FFFFFF"/>
            <w:noWrap/>
            <w:vAlign w:val="bottom"/>
            <w:hideMark/>
          </w:tcPr>
          <w:p w14:paraId="57277F4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66987325</w:t>
            </w:r>
          </w:p>
        </w:tc>
        <w:tc>
          <w:tcPr>
            <w:tcW w:w="2853" w:type="dxa"/>
            <w:gridSpan w:val="3"/>
            <w:tcBorders>
              <w:top w:val="single" w:sz="4" w:space="0" w:color="auto"/>
              <w:left w:val="nil"/>
              <w:bottom w:val="single" w:sz="4" w:space="0" w:color="auto"/>
              <w:right w:val="single" w:sz="4" w:space="0" w:color="000000"/>
            </w:tcBorders>
            <w:shd w:val="clear" w:color="000000" w:fill="FFFFFF"/>
            <w:vAlign w:val="bottom"/>
            <w:hideMark/>
          </w:tcPr>
          <w:p w14:paraId="214A758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Office Rates 2023/24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408C62E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1506.00</w:t>
            </w:r>
          </w:p>
        </w:tc>
        <w:tc>
          <w:tcPr>
            <w:tcW w:w="893" w:type="dxa"/>
            <w:gridSpan w:val="3"/>
            <w:tcBorders>
              <w:top w:val="single" w:sz="4" w:space="0" w:color="auto"/>
              <w:left w:val="nil"/>
              <w:bottom w:val="single" w:sz="4" w:space="0" w:color="auto"/>
              <w:right w:val="single" w:sz="4" w:space="0" w:color="000000"/>
            </w:tcBorders>
            <w:shd w:val="clear" w:color="000000" w:fill="FFFFFF"/>
            <w:vAlign w:val="bottom"/>
            <w:hideMark/>
          </w:tcPr>
          <w:p w14:paraId="64BA6EF0"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000000" w:fill="FFFFFF"/>
            <w:vAlign w:val="bottom"/>
            <w:hideMark/>
          </w:tcPr>
          <w:p w14:paraId="5F3ECA2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1506.00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06DEE3C9" w14:textId="77777777" w:rsidR="00416BF9" w:rsidRPr="00416BF9" w:rsidRDefault="00416BF9" w:rsidP="00416BF9">
            <w:pPr>
              <w:rPr>
                <w:rFonts w:ascii="Tahoma" w:hAnsi="Tahoma" w:cs="Tahoma"/>
                <w:sz w:val="16"/>
                <w:szCs w:val="16"/>
                <w:lang w:eastAsia="en-GB"/>
              </w:rPr>
            </w:pPr>
            <w:r w:rsidRPr="00416BF9">
              <w:rPr>
                <w:rFonts w:ascii="Tahoma" w:hAnsi="Tahoma" w:cs="Tahoma"/>
                <w:sz w:val="16"/>
                <w:szCs w:val="16"/>
                <w:lang w:eastAsia="en-GB"/>
              </w:rPr>
              <w:t>08.12.2023</w:t>
            </w:r>
          </w:p>
        </w:tc>
      </w:tr>
      <w:tr w:rsidR="00416BF9" w:rsidRPr="00416BF9" w14:paraId="2748487E" w14:textId="77777777" w:rsidTr="00416BF9">
        <w:trPr>
          <w:gridAfter w:val="1"/>
          <w:wAfter w:w="15" w:type="dxa"/>
          <w:trHeight w:val="74"/>
        </w:trPr>
        <w:tc>
          <w:tcPr>
            <w:tcW w:w="653" w:type="dxa"/>
            <w:tcBorders>
              <w:top w:val="nil"/>
              <w:left w:val="single" w:sz="4" w:space="0" w:color="auto"/>
              <w:bottom w:val="single" w:sz="4" w:space="0" w:color="auto"/>
              <w:right w:val="single" w:sz="4" w:space="0" w:color="auto"/>
            </w:tcBorders>
            <w:shd w:val="clear" w:color="000000" w:fill="D0CECE"/>
            <w:vAlign w:val="bottom"/>
            <w:hideMark/>
          </w:tcPr>
          <w:p w14:paraId="272EBF41"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Tran No.</w:t>
            </w:r>
          </w:p>
        </w:tc>
        <w:tc>
          <w:tcPr>
            <w:tcW w:w="640" w:type="dxa"/>
            <w:tcBorders>
              <w:top w:val="nil"/>
              <w:left w:val="nil"/>
              <w:bottom w:val="single" w:sz="4" w:space="0" w:color="auto"/>
              <w:right w:val="nil"/>
            </w:tcBorders>
            <w:shd w:val="clear" w:color="000000" w:fill="D0CECE"/>
            <w:vAlign w:val="bottom"/>
            <w:hideMark/>
          </w:tcPr>
          <w:p w14:paraId="476BF1E9"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Date</w:t>
            </w:r>
          </w:p>
        </w:tc>
        <w:tc>
          <w:tcPr>
            <w:tcW w:w="460" w:type="dxa"/>
            <w:tcBorders>
              <w:top w:val="nil"/>
              <w:left w:val="nil"/>
              <w:bottom w:val="single" w:sz="4" w:space="0" w:color="auto"/>
              <w:right w:val="single" w:sz="4" w:space="0" w:color="auto"/>
            </w:tcBorders>
            <w:shd w:val="clear" w:color="000000" w:fill="D0CECE"/>
            <w:vAlign w:val="bottom"/>
            <w:hideMark/>
          </w:tcPr>
          <w:p w14:paraId="132C548F"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 </w:t>
            </w:r>
          </w:p>
        </w:tc>
        <w:tc>
          <w:tcPr>
            <w:tcW w:w="1060" w:type="dxa"/>
            <w:gridSpan w:val="2"/>
            <w:tcBorders>
              <w:top w:val="single" w:sz="4" w:space="0" w:color="auto"/>
              <w:left w:val="nil"/>
              <w:bottom w:val="single" w:sz="4" w:space="0" w:color="auto"/>
              <w:right w:val="single" w:sz="4" w:space="0" w:color="000000"/>
            </w:tcBorders>
            <w:shd w:val="clear" w:color="000000" w:fill="D0CECE"/>
            <w:vAlign w:val="bottom"/>
            <w:hideMark/>
          </w:tcPr>
          <w:p w14:paraId="26B4AE6B"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A/C  Ref</w:t>
            </w:r>
          </w:p>
        </w:tc>
        <w:tc>
          <w:tcPr>
            <w:tcW w:w="1156" w:type="dxa"/>
            <w:tcBorders>
              <w:top w:val="nil"/>
              <w:left w:val="nil"/>
              <w:bottom w:val="single" w:sz="4" w:space="0" w:color="auto"/>
              <w:right w:val="single" w:sz="4" w:space="0" w:color="auto"/>
            </w:tcBorders>
            <w:shd w:val="clear" w:color="000000" w:fill="D0CECE"/>
            <w:vAlign w:val="bottom"/>
            <w:hideMark/>
          </w:tcPr>
          <w:p w14:paraId="7C9408BF"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Inv Ref</w:t>
            </w:r>
          </w:p>
        </w:tc>
        <w:tc>
          <w:tcPr>
            <w:tcW w:w="2853" w:type="dxa"/>
            <w:gridSpan w:val="3"/>
            <w:tcBorders>
              <w:top w:val="single" w:sz="4" w:space="0" w:color="auto"/>
              <w:left w:val="nil"/>
              <w:bottom w:val="single" w:sz="4" w:space="0" w:color="auto"/>
              <w:right w:val="single" w:sz="4" w:space="0" w:color="000000"/>
            </w:tcBorders>
            <w:shd w:val="clear" w:color="000000" w:fill="D0CECE"/>
            <w:vAlign w:val="bottom"/>
            <w:hideMark/>
          </w:tcPr>
          <w:p w14:paraId="56208B56"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Details</w:t>
            </w:r>
          </w:p>
        </w:tc>
        <w:tc>
          <w:tcPr>
            <w:tcW w:w="960" w:type="dxa"/>
            <w:gridSpan w:val="2"/>
            <w:tcBorders>
              <w:top w:val="nil"/>
              <w:left w:val="nil"/>
              <w:bottom w:val="single" w:sz="4" w:space="0" w:color="auto"/>
              <w:right w:val="single" w:sz="4" w:space="0" w:color="auto"/>
            </w:tcBorders>
            <w:shd w:val="clear" w:color="000000" w:fill="D0CECE"/>
            <w:vAlign w:val="bottom"/>
            <w:hideMark/>
          </w:tcPr>
          <w:p w14:paraId="398E3723"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Net Amount</w:t>
            </w:r>
          </w:p>
        </w:tc>
        <w:tc>
          <w:tcPr>
            <w:tcW w:w="893" w:type="dxa"/>
            <w:gridSpan w:val="3"/>
            <w:tcBorders>
              <w:top w:val="single" w:sz="4" w:space="0" w:color="auto"/>
              <w:left w:val="nil"/>
              <w:bottom w:val="single" w:sz="4" w:space="0" w:color="auto"/>
              <w:right w:val="single" w:sz="4" w:space="0" w:color="auto"/>
            </w:tcBorders>
            <w:shd w:val="clear" w:color="000000" w:fill="D0CECE"/>
            <w:vAlign w:val="bottom"/>
            <w:hideMark/>
          </w:tcPr>
          <w:p w14:paraId="1FE60BD7"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Tax Amount</w:t>
            </w:r>
          </w:p>
        </w:tc>
        <w:tc>
          <w:tcPr>
            <w:tcW w:w="921" w:type="dxa"/>
            <w:gridSpan w:val="4"/>
            <w:tcBorders>
              <w:top w:val="single" w:sz="4" w:space="0" w:color="auto"/>
              <w:left w:val="nil"/>
              <w:bottom w:val="single" w:sz="4" w:space="0" w:color="auto"/>
              <w:right w:val="single" w:sz="4" w:space="0" w:color="auto"/>
            </w:tcBorders>
            <w:shd w:val="clear" w:color="000000" w:fill="D0CECE"/>
            <w:vAlign w:val="bottom"/>
            <w:hideMark/>
          </w:tcPr>
          <w:p w14:paraId="5760ED94"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Gross Amount</w:t>
            </w:r>
          </w:p>
        </w:tc>
        <w:tc>
          <w:tcPr>
            <w:tcW w:w="1100" w:type="dxa"/>
            <w:gridSpan w:val="2"/>
            <w:tcBorders>
              <w:top w:val="nil"/>
              <w:left w:val="nil"/>
              <w:bottom w:val="single" w:sz="4" w:space="0" w:color="auto"/>
              <w:right w:val="single" w:sz="4" w:space="0" w:color="auto"/>
            </w:tcBorders>
            <w:shd w:val="clear" w:color="000000" w:fill="D0CECE"/>
            <w:vAlign w:val="bottom"/>
            <w:hideMark/>
          </w:tcPr>
          <w:p w14:paraId="3C8722A1"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Payment Date</w:t>
            </w:r>
          </w:p>
        </w:tc>
      </w:tr>
      <w:tr w:rsidR="00416BF9" w:rsidRPr="00416BF9" w14:paraId="0D88AE53"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1B11C0A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86186</w:t>
            </w:r>
          </w:p>
        </w:tc>
        <w:tc>
          <w:tcPr>
            <w:tcW w:w="11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176C1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03/04/2023</w:t>
            </w:r>
          </w:p>
        </w:tc>
        <w:tc>
          <w:tcPr>
            <w:tcW w:w="1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49B013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STGLO002</w:t>
            </w:r>
          </w:p>
        </w:tc>
        <w:tc>
          <w:tcPr>
            <w:tcW w:w="1156" w:type="dxa"/>
            <w:tcBorders>
              <w:top w:val="nil"/>
              <w:left w:val="nil"/>
              <w:bottom w:val="single" w:sz="4" w:space="0" w:color="auto"/>
              <w:right w:val="single" w:sz="4" w:space="0" w:color="auto"/>
            </w:tcBorders>
            <w:shd w:val="clear" w:color="000000" w:fill="FFFFFF"/>
            <w:noWrap/>
            <w:vAlign w:val="bottom"/>
            <w:hideMark/>
          </w:tcPr>
          <w:p w14:paraId="498A06F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61880400</w:t>
            </w:r>
          </w:p>
        </w:tc>
        <w:tc>
          <w:tcPr>
            <w:tcW w:w="2853" w:type="dxa"/>
            <w:gridSpan w:val="3"/>
            <w:tcBorders>
              <w:top w:val="single" w:sz="4" w:space="0" w:color="auto"/>
              <w:left w:val="nil"/>
              <w:bottom w:val="single" w:sz="4" w:space="0" w:color="auto"/>
              <w:right w:val="single" w:sz="4" w:space="0" w:color="000000"/>
            </w:tcBorders>
            <w:shd w:val="clear" w:color="000000" w:fill="FFFFFF"/>
            <w:vAlign w:val="bottom"/>
            <w:hideMark/>
          </w:tcPr>
          <w:p w14:paraId="4F3A6B8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Rates 2023/24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0F3CEC0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886.00</w:t>
            </w:r>
          </w:p>
        </w:tc>
        <w:tc>
          <w:tcPr>
            <w:tcW w:w="893" w:type="dxa"/>
            <w:gridSpan w:val="3"/>
            <w:tcBorders>
              <w:top w:val="single" w:sz="4" w:space="0" w:color="auto"/>
              <w:left w:val="nil"/>
              <w:bottom w:val="single" w:sz="4" w:space="0" w:color="auto"/>
              <w:right w:val="single" w:sz="4" w:space="0" w:color="000000"/>
            </w:tcBorders>
            <w:shd w:val="clear" w:color="000000" w:fill="FFFFFF"/>
            <w:vAlign w:val="bottom"/>
            <w:hideMark/>
          </w:tcPr>
          <w:p w14:paraId="2F384A7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000000" w:fill="FFFFFF"/>
            <w:vAlign w:val="bottom"/>
            <w:hideMark/>
          </w:tcPr>
          <w:p w14:paraId="1D8CD93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886.00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3F752E94" w14:textId="77777777" w:rsidR="00416BF9" w:rsidRPr="00416BF9" w:rsidRDefault="00416BF9" w:rsidP="00416BF9">
            <w:pPr>
              <w:rPr>
                <w:rFonts w:ascii="Tahoma" w:hAnsi="Tahoma" w:cs="Tahoma"/>
                <w:sz w:val="16"/>
                <w:szCs w:val="16"/>
                <w:lang w:eastAsia="en-GB"/>
              </w:rPr>
            </w:pPr>
            <w:r w:rsidRPr="00416BF9">
              <w:rPr>
                <w:rFonts w:ascii="Tahoma" w:hAnsi="Tahoma" w:cs="Tahoma"/>
                <w:sz w:val="16"/>
                <w:szCs w:val="16"/>
                <w:lang w:eastAsia="en-GB"/>
              </w:rPr>
              <w:t>08.12.2023</w:t>
            </w:r>
          </w:p>
        </w:tc>
      </w:tr>
      <w:tr w:rsidR="00416BF9" w:rsidRPr="00416BF9" w14:paraId="6714D1D7"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4F944F5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86187</w:t>
            </w:r>
          </w:p>
        </w:tc>
        <w:tc>
          <w:tcPr>
            <w:tcW w:w="11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B578E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03/04/2023</w:t>
            </w:r>
          </w:p>
        </w:tc>
        <w:tc>
          <w:tcPr>
            <w:tcW w:w="1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EB1E4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STGLO002</w:t>
            </w:r>
          </w:p>
        </w:tc>
        <w:tc>
          <w:tcPr>
            <w:tcW w:w="1156" w:type="dxa"/>
            <w:tcBorders>
              <w:top w:val="nil"/>
              <w:left w:val="nil"/>
              <w:bottom w:val="single" w:sz="4" w:space="0" w:color="auto"/>
              <w:right w:val="single" w:sz="4" w:space="0" w:color="auto"/>
            </w:tcBorders>
            <w:shd w:val="clear" w:color="000000" w:fill="FFFFFF"/>
            <w:noWrap/>
            <w:vAlign w:val="bottom"/>
            <w:hideMark/>
          </w:tcPr>
          <w:p w14:paraId="71F4D7F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61972202</w:t>
            </w:r>
          </w:p>
        </w:tc>
        <w:tc>
          <w:tcPr>
            <w:tcW w:w="2853" w:type="dxa"/>
            <w:gridSpan w:val="3"/>
            <w:tcBorders>
              <w:top w:val="single" w:sz="4" w:space="0" w:color="auto"/>
              <w:left w:val="nil"/>
              <w:bottom w:val="single" w:sz="4" w:space="0" w:color="auto"/>
              <w:right w:val="single" w:sz="4" w:space="0" w:color="000000"/>
            </w:tcBorders>
            <w:shd w:val="clear" w:color="000000" w:fill="FFFFFF"/>
            <w:vAlign w:val="bottom"/>
            <w:hideMark/>
          </w:tcPr>
          <w:p w14:paraId="590E009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BW Rates 2023/24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09395D0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409.00</w:t>
            </w:r>
          </w:p>
        </w:tc>
        <w:tc>
          <w:tcPr>
            <w:tcW w:w="893" w:type="dxa"/>
            <w:gridSpan w:val="3"/>
            <w:tcBorders>
              <w:top w:val="single" w:sz="4" w:space="0" w:color="auto"/>
              <w:left w:val="nil"/>
              <w:bottom w:val="single" w:sz="4" w:space="0" w:color="auto"/>
              <w:right w:val="single" w:sz="4" w:space="0" w:color="000000"/>
            </w:tcBorders>
            <w:shd w:val="clear" w:color="000000" w:fill="FFFFFF"/>
            <w:vAlign w:val="bottom"/>
            <w:hideMark/>
          </w:tcPr>
          <w:p w14:paraId="78B2838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000000" w:fill="FFFFFF"/>
            <w:vAlign w:val="bottom"/>
            <w:hideMark/>
          </w:tcPr>
          <w:p w14:paraId="736D7FED"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409.00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4AD1A0DB" w14:textId="77777777" w:rsidR="00416BF9" w:rsidRPr="00416BF9" w:rsidRDefault="00416BF9" w:rsidP="00416BF9">
            <w:pPr>
              <w:rPr>
                <w:rFonts w:ascii="Tahoma" w:hAnsi="Tahoma" w:cs="Tahoma"/>
                <w:sz w:val="16"/>
                <w:szCs w:val="16"/>
                <w:lang w:eastAsia="en-GB"/>
              </w:rPr>
            </w:pPr>
            <w:r w:rsidRPr="00416BF9">
              <w:rPr>
                <w:rFonts w:ascii="Tahoma" w:hAnsi="Tahoma" w:cs="Tahoma"/>
                <w:sz w:val="16"/>
                <w:szCs w:val="16"/>
                <w:lang w:eastAsia="en-GB"/>
              </w:rPr>
              <w:t>08.12.2023</w:t>
            </w:r>
          </w:p>
        </w:tc>
      </w:tr>
      <w:tr w:rsidR="00416BF9" w:rsidRPr="00416BF9" w14:paraId="179C23DB"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000000" w:fill="FFFFFF"/>
            <w:noWrap/>
            <w:vAlign w:val="bottom"/>
            <w:hideMark/>
          </w:tcPr>
          <w:p w14:paraId="24C30E9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86188</w:t>
            </w:r>
          </w:p>
        </w:tc>
        <w:tc>
          <w:tcPr>
            <w:tcW w:w="11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14208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03/04/2023</w:t>
            </w:r>
          </w:p>
        </w:tc>
        <w:tc>
          <w:tcPr>
            <w:tcW w:w="1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131D60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STGLO002</w:t>
            </w:r>
          </w:p>
        </w:tc>
        <w:tc>
          <w:tcPr>
            <w:tcW w:w="1156" w:type="dxa"/>
            <w:tcBorders>
              <w:top w:val="nil"/>
              <w:left w:val="nil"/>
              <w:bottom w:val="single" w:sz="4" w:space="0" w:color="auto"/>
              <w:right w:val="single" w:sz="4" w:space="0" w:color="auto"/>
            </w:tcBorders>
            <w:shd w:val="clear" w:color="000000" w:fill="FFFFFF"/>
            <w:noWrap/>
            <w:vAlign w:val="bottom"/>
            <w:hideMark/>
          </w:tcPr>
          <w:p w14:paraId="0FECC0B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62313704</w:t>
            </w:r>
          </w:p>
        </w:tc>
        <w:tc>
          <w:tcPr>
            <w:tcW w:w="2853" w:type="dxa"/>
            <w:gridSpan w:val="3"/>
            <w:tcBorders>
              <w:top w:val="single" w:sz="4" w:space="0" w:color="auto"/>
              <w:left w:val="nil"/>
              <w:bottom w:val="single" w:sz="4" w:space="0" w:color="auto"/>
              <w:right w:val="single" w:sz="4" w:space="0" w:color="000000"/>
            </w:tcBorders>
            <w:shd w:val="clear" w:color="000000" w:fill="FFFFFF"/>
            <w:vAlign w:val="bottom"/>
            <w:hideMark/>
          </w:tcPr>
          <w:p w14:paraId="08A9A46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Rates 2023/24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6F14527D"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936.00</w:t>
            </w:r>
          </w:p>
        </w:tc>
        <w:tc>
          <w:tcPr>
            <w:tcW w:w="893" w:type="dxa"/>
            <w:gridSpan w:val="3"/>
            <w:tcBorders>
              <w:top w:val="single" w:sz="4" w:space="0" w:color="auto"/>
              <w:left w:val="nil"/>
              <w:bottom w:val="single" w:sz="4" w:space="0" w:color="auto"/>
              <w:right w:val="single" w:sz="4" w:space="0" w:color="000000"/>
            </w:tcBorders>
            <w:shd w:val="clear" w:color="000000" w:fill="FFFFFF"/>
            <w:vAlign w:val="bottom"/>
            <w:hideMark/>
          </w:tcPr>
          <w:p w14:paraId="79AD6E2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000000" w:fill="FFFFFF"/>
            <w:vAlign w:val="bottom"/>
            <w:hideMark/>
          </w:tcPr>
          <w:p w14:paraId="0D67F25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936.00</w:t>
            </w:r>
          </w:p>
        </w:tc>
        <w:tc>
          <w:tcPr>
            <w:tcW w:w="1100" w:type="dxa"/>
            <w:gridSpan w:val="2"/>
            <w:tcBorders>
              <w:top w:val="nil"/>
              <w:left w:val="nil"/>
              <w:bottom w:val="single" w:sz="4" w:space="0" w:color="auto"/>
              <w:right w:val="single" w:sz="4" w:space="0" w:color="auto"/>
            </w:tcBorders>
            <w:shd w:val="clear" w:color="auto" w:fill="auto"/>
            <w:noWrap/>
            <w:vAlign w:val="bottom"/>
            <w:hideMark/>
          </w:tcPr>
          <w:p w14:paraId="67C8A62E" w14:textId="77777777" w:rsidR="00416BF9" w:rsidRPr="00416BF9" w:rsidRDefault="00416BF9" w:rsidP="00416BF9">
            <w:pPr>
              <w:rPr>
                <w:rFonts w:ascii="Tahoma" w:hAnsi="Tahoma" w:cs="Tahoma"/>
                <w:sz w:val="16"/>
                <w:szCs w:val="16"/>
                <w:lang w:eastAsia="en-GB"/>
              </w:rPr>
            </w:pPr>
            <w:r w:rsidRPr="00416BF9">
              <w:rPr>
                <w:rFonts w:ascii="Tahoma" w:hAnsi="Tahoma" w:cs="Tahoma"/>
                <w:sz w:val="16"/>
                <w:szCs w:val="16"/>
                <w:lang w:eastAsia="en-GB"/>
              </w:rPr>
              <w:t>08.12.2023</w:t>
            </w:r>
          </w:p>
        </w:tc>
      </w:tr>
      <w:tr w:rsidR="00416BF9" w:rsidRPr="00416BF9" w14:paraId="7D27CB0E" w14:textId="77777777" w:rsidTr="00416BF9">
        <w:trPr>
          <w:trHeight w:val="255"/>
        </w:trPr>
        <w:tc>
          <w:tcPr>
            <w:tcW w:w="4683" w:type="dxa"/>
            <w:gridSpan w:val="8"/>
            <w:tcBorders>
              <w:top w:val="single" w:sz="4" w:space="0" w:color="auto"/>
              <w:left w:val="nil"/>
              <w:bottom w:val="nil"/>
              <w:right w:val="single" w:sz="4" w:space="0" w:color="000000"/>
            </w:tcBorders>
            <w:shd w:val="clear" w:color="auto" w:fill="auto"/>
            <w:vAlign w:val="bottom"/>
            <w:hideMark/>
          </w:tcPr>
          <w:p w14:paraId="5C1846A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 </w:t>
            </w:r>
          </w:p>
        </w:tc>
        <w:tc>
          <w:tcPr>
            <w:tcW w:w="2154" w:type="dxa"/>
            <w:gridSpan w:val="2"/>
            <w:tcBorders>
              <w:top w:val="nil"/>
              <w:left w:val="nil"/>
              <w:bottom w:val="single" w:sz="4" w:space="0" w:color="auto"/>
              <w:right w:val="single" w:sz="4" w:space="0" w:color="auto"/>
            </w:tcBorders>
            <w:shd w:val="clear" w:color="000000" w:fill="FFF2CC"/>
            <w:vAlign w:val="bottom"/>
            <w:hideMark/>
          </w:tcPr>
          <w:p w14:paraId="2A5C2494"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Totals</w:t>
            </w:r>
          </w:p>
        </w:tc>
        <w:tc>
          <w:tcPr>
            <w:tcW w:w="960" w:type="dxa"/>
            <w:gridSpan w:val="2"/>
            <w:tcBorders>
              <w:top w:val="nil"/>
              <w:left w:val="nil"/>
              <w:bottom w:val="single" w:sz="4" w:space="0" w:color="auto"/>
              <w:right w:val="single" w:sz="4" w:space="0" w:color="auto"/>
            </w:tcBorders>
            <w:shd w:val="clear" w:color="000000" w:fill="FFF2CC"/>
            <w:vAlign w:val="bottom"/>
            <w:hideMark/>
          </w:tcPr>
          <w:p w14:paraId="2BF4116A" w14:textId="77777777" w:rsidR="00416BF9" w:rsidRPr="00416BF9" w:rsidRDefault="00416BF9" w:rsidP="00416BF9">
            <w:pPr>
              <w:jc w:val="right"/>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7479.08</w:t>
            </w:r>
          </w:p>
        </w:tc>
        <w:tc>
          <w:tcPr>
            <w:tcW w:w="893" w:type="dxa"/>
            <w:gridSpan w:val="3"/>
            <w:tcBorders>
              <w:top w:val="single" w:sz="4" w:space="0" w:color="auto"/>
              <w:left w:val="nil"/>
              <w:bottom w:val="single" w:sz="4" w:space="0" w:color="auto"/>
              <w:right w:val="single" w:sz="4" w:space="0" w:color="000000"/>
            </w:tcBorders>
            <w:shd w:val="clear" w:color="000000" w:fill="FFF2CC"/>
            <w:vAlign w:val="bottom"/>
            <w:hideMark/>
          </w:tcPr>
          <w:p w14:paraId="4D4CEC91" w14:textId="77777777" w:rsidR="00416BF9" w:rsidRPr="00416BF9" w:rsidRDefault="00416BF9" w:rsidP="00416BF9">
            <w:pPr>
              <w:jc w:val="right"/>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668.42</w:t>
            </w:r>
          </w:p>
        </w:tc>
        <w:tc>
          <w:tcPr>
            <w:tcW w:w="921" w:type="dxa"/>
            <w:gridSpan w:val="4"/>
            <w:tcBorders>
              <w:top w:val="single" w:sz="4" w:space="0" w:color="auto"/>
              <w:left w:val="nil"/>
              <w:bottom w:val="single" w:sz="4" w:space="0" w:color="auto"/>
              <w:right w:val="single" w:sz="4" w:space="0" w:color="auto"/>
            </w:tcBorders>
            <w:shd w:val="clear" w:color="000000" w:fill="FFF2CC"/>
            <w:vAlign w:val="bottom"/>
            <w:hideMark/>
          </w:tcPr>
          <w:p w14:paraId="1B1C6772" w14:textId="77777777" w:rsidR="00416BF9" w:rsidRPr="00416BF9" w:rsidRDefault="00416BF9" w:rsidP="00416BF9">
            <w:pPr>
              <w:jc w:val="right"/>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8147.50</w:t>
            </w:r>
          </w:p>
        </w:tc>
        <w:tc>
          <w:tcPr>
            <w:tcW w:w="1100" w:type="dxa"/>
            <w:gridSpan w:val="2"/>
            <w:tcBorders>
              <w:top w:val="nil"/>
              <w:left w:val="nil"/>
              <w:bottom w:val="nil"/>
              <w:right w:val="nil"/>
            </w:tcBorders>
            <w:shd w:val="clear" w:color="000000" w:fill="FFFFFF"/>
            <w:vAlign w:val="bottom"/>
            <w:hideMark/>
          </w:tcPr>
          <w:p w14:paraId="2BB9420E" w14:textId="77777777" w:rsidR="00416BF9" w:rsidRPr="00416BF9" w:rsidRDefault="00416BF9" w:rsidP="00416BF9">
            <w:pPr>
              <w:rPr>
                <w:rFonts w:ascii="Tahoma" w:hAnsi="Tahoma" w:cs="Tahoma"/>
                <w:color w:val="FFFFFF"/>
                <w:sz w:val="16"/>
                <w:szCs w:val="16"/>
                <w:lang w:eastAsia="en-GB"/>
              </w:rPr>
            </w:pPr>
            <w:r w:rsidRPr="00416BF9">
              <w:rPr>
                <w:rFonts w:ascii="Tahoma" w:hAnsi="Tahoma" w:cs="Tahoma"/>
                <w:color w:val="FFFFFF"/>
                <w:sz w:val="16"/>
                <w:szCs w:val="16"/>
                <w:lang w:eastAsia="en-GB"/>
              </w:rPr>
              <w:t> </w:t>
            </w:r>
          </w:p>
        </w:tc>
      </w:tr>
      <w:tr w:rsidR="00416BF9" w:rsidRPr="00416BF9" w14:paraId="22347B53" w14:textId="77777777" w:rsidTr="00416BF9">
        <w:trPr>
          <w:gridAfter w:val="1"/>
          <w:wAfter w:w="15" w:type="dxa"/>
          <w:trHeight w:val="75"/>
        </w:trPr>
        <w:tc>
          <w:tcPr>
            <w:tcW w:w="653" w:type="dxa"/>
            <w:tcBorders>
              <w:top w:val="nil"/>
              <w:left w:val="nil"/>
              <w:bottom w:val="nil"/>
              <w:right w:val="nil"/>
            </w:tcBorders>
            <w:shd w:val="clear" w:color="auto" w:fill="auto"/>
            <w:vAlign w:val="bottom"/>
            <w:hideMark/>
          </w:tcPr>
          <w:p w14:paraId="7AA5CC39" w14:textId="77777777" w:rsidR="00416BF9" w:rsidRPr="00416BF9" w:rsidRDefault="00416BF9" w:rsidP="00416BF9">
            <w:pPr>
              <w:rPr>
                <w:rFonts w:ascii="Tahoma" w:hAnsi="Tahoma" w:cs="Tahoma"/>
                <w:color w:val="FFFFFF"/>
                <w:sz w:val="16"/>
                <w:szCs w:val="16"/>
                <w:lang w:eastAsia="en-GB"/>
              </w:rPr>
            </w:pPr>
          </w:p>
        </w:tc>
        <w:tc>
          <w:tcPr>
            <w:tcW w:w="640" w:type="dxa"/>
            <w:tcBorders>
              <w:top w:val="nil"/>
              <w:left w:val="nil"/>
              <w:bottom w:val="nil"/>
              <w:right w:val="nil"/>
            </w:tcBorders>
            <w:shd w:val="clear" w:color="auto" w:fill="auto"/>
            <w:vAlign w:val="bottom"/>
            <w:hideMark/>
          </w:tcPr>
          <w:p w14:paraId="45989587" w14:textId="77777777" w:rsidR="00416BF9" w:rsidRPr="00416BF9" w:rsidRDefault="00416BF9" w:rsidP="00416BF9">
            <w:pPr>
              <w:rPr>
                <w:rFonts w:ascii="Times New Roman" w:hAnsi="Times New Roman"/>
                <w:sz w:val="16"/>
                <w:szCs w:val="16"/>
                <w:lang w:eastAsia="en-GB"/>
              </w:rPr>
            </w:pPr>
          </w:p>
        </w:tc>
        <w:tc>
          <w:tcPr>
            <w:tcW w:w="460" w:type="dxa"/>
            <w:tcBorders>
              <w:top w:val="nil"/>
              <w:left w:val="nil"/>
              <w:bottom w:val="nil"/>
              <w:right w:val="nil"/>
            </w:tcBorders>
            <w:shd w:val="clear" w:color="auto" w:fill="auto"/>
            <w:vAlign w:val="bottom"/>
            <w:hideMark/>
          </w:tcPr>
          <w:p w14:paraId="09AD2866" w14:textId="77777777" w:rsidR="00416BF9" w:rsidRPr="00416BF9" w:rsidRDefault="00416BF9" w:rsidP="00416BF9">
            <w:pPr>
              <w:rPr>
                <w:rFonts w:ascii="Times New Roman" w:hAnsi="Times New Roman"/>
                <w:sz w:val="16"/>
                <w:szCs w:val="16"/>
                <w:lang w:eastAsia="en-GB"/>
              </w:rPr>
            </w:pPr>
          </w:p>
        </w:tc>
        <w:tc>
          <w:tcPr>
            <w:tcW w:w="780" w:type="dxa"/>
            <w:tcBorders>
              <w:top w:val="nil"/>
              <w:left w:val="nil"/>
              <w:bottom w:val="nil"/>
              <w:right w:val="nil"/>
            </w:tcBorders>
            <w:shd w:val="clear" w:color="auto" w:fill="auto"/>
            <w:vAlign w:val="bottom"/>
            <w:hideMark/>
          </w:tcPr>
          <w:p w14:paraId="52F3880D" w14:textId="77777777" w:rsidR="00416BF9" w:rsidRPr="00416BF9" w:rsidRDefault="00416BF9" w:rsidP="00416BF9">
            <w:pPr>
              <w:rPr>
                <w:rFonts w:ascii="Times New Roman" w:hAnsi="Times New Roman"/>
                <w:sz w:val="16"/>
                <w:szCs w:val="16"/>
                <w:lang w:eastAsia="en-GB"/>
              </w:rPr>
            </w:pPr>
          </w:p>
        </w:tc>
        <w:tc>
          <w:tcPr>
            <w:tcW w:w="280" w:type="dxa"/>
            <w:tcBorders>
              <w:top w:val="nil"/>
              <w:left w:val="nil"/>
              <w:bottom w:val="nil"/>
              <w:right w:val="nil"/>
            </w:tcBorders>
            <w:shd w:val="clear" w:color="auto" w:fill="auto"/>
            <w:vAlign w:val="bottom"/>
            <w:hideMark/>
          </w:tcPr>
          <w:p w14:paraId="63B740FF" w14:textId="77777777" w:rsidR="00416BF9" w:rsidRPr="00416BF9" w:rsidRDefault="00416BF9" w:rsidP="00416BF9">
            <w:pPr>
              <w:rPr>
                <w:rFonts w:ascii="Times New Roman" w:hAnsi="Times New Roman"/>
                <w:sz w:val="16"/>
                <w:szCs w:val="16"/>
                <w:lang w:eastAsia="en-GB"/>
              </w:rPr>
            </w:pPr>
          </w:p>
        </w:tc>
        <w:tc>
          <w:tcPr>
            <w:tcW w:w="1156" w:type="dxa"/>
            <w:tcBorders>
              <w:top w:val="nil"/>
              <w:left w:val="nil"/>
              <w:bottom w:val="nil"/>
              <w:right w:val="nil"/>
            </w:tcBorders>
            <w:shd w:val="clear" w:color="auto" w:fill="auto"/>
            <w:vAlign w:val="bottom"/>
            <w:hideMark/>
          </w:tcPr>
          <w:p w14:paraId="08457485" w14:textId="77777777" w:rsidR="00416BF9" w:rsidRPr="00416BF9" w:rsidRDefault="00416BF9" w:rsidP="00416BF9">
            <w:pPr>
              <w:rPr>
                <w:rFonts w:ascii="Times New Roman" w:hAnsi="Times New Roman"/>
                <w:sz w:val="16"/>
                <w:szCs w:val="16"/>
                <w:lang w:eastAsia="en-GB"/>
              </w:rPr>
            </w:pPr>
          </w:p>
        </w:tc>
        <w:tc>
          <w:tcPr>
            <w:tcW w:w="699" w:type="dxa"/>
            <w:tcBorders>
              <w:top w:val="nil"/>
              <w:left w:val="nil"/>
              <w:bottom w:val="nil"/>
              <w:right w:val="nil"/>
            </w:tcBorders>
            <w:shd w:val="clear" w:color="auto" w:fill="auto"/>
            <w:vAlign w:val="bottom"/>
            <w:hideMark/>
          </w:tcPr>
          <w:p w14:paraId="6B93CBC9" w14:textId="77777777" w:rsidR="00416BF9" w:rsidRPr="00416BF9" w:rsidRDefault="00416BF9" w:rsidP="00416BF9">
            <w:pPr>
              <w:rPr>
                <w:rFonts w:ascii="Times New Roman" w:hAnsi="Times New Roman"/>
                <w:sz w:val="16"/>
                <w:szCs w:val="16"/>
                <w:lang w:eastAsia="en-GB"/>
              </w:rPr>
            </w:pPr>
          </w:p>
        </w:tc>
        <w:tc>
          <w:tcPr>
            <w:tcW w:w="2154" w:type="dxa"/>
            <w:gridSpan w:val="2"/>
            <w:tcBorders>
              <w:top w:val="nil"/>
              <w:left w:val="nil"/>
              <w:bottom w:val="nil"/>
              <w:right w:val="nil"/>
            </w:tcBorders>
            <w:shd w:val="clear" w:color="000000" w:fill="FFFFFF"/>
            <w:vAlign w:val="bottom"/>
            <w:hideMark/>
          </w:tcPr>
          <w:p w14:paraId="1FFDC413"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 </w:t>
            </w:r>
          </w:p>
        </w:tc>
        <w:tc>
          <w:tcPr>
            <w:tcW w:w="960" w:type="dxa"/>
            <w:gridSpan w:val="2"/>
            <w:tcBorders>
              <w:top w:val="nil"/>
              <w:left w:val="nil"/>
              <w:bottom w:val="nil"/>
              <w:right w:val="nil"/>
            </w:tcBorders>
            <w:shd w:val="clear" w:color="000000" w:fill="FFFFFF"/>
            <w:vAlign w:val="bottom"/>
            <w:hideMark/>
          </w:tcPr>
          <w:p w14:paraId="6557CFA9" w14:textId="77777777" w:rsidR="00416BF9" w:rsidRPr="00416BF9" w:rsidRDefault="00416BF9" w:rsidP="00416BF9">
            <w:pPr>
              <w:jc w:val="right"/>
              <w:rPr>
                <w:rFonts w:ascii="Tahoma" w:hAnsi="Tahoma" w:cs="Tahoma"/>
                <w:color w:val="000000"/>
                <w:sz w:val="16"/>
                <w:szCs w:val="16"/>
                <w:u w:val="single"/>
                <w:lang w:eastAsia="en-GB"/>
              </w:rPr>
            </w:pPr>
            <w:r w:rsidRPr="00416BF9">
              <w:rPr>
                <w:rFonts w:ascii="Tahoma" w:hAnsi="Tahoma" w:cs="Tahoma"/>
                <w:color w:val="000000"/>
                <w:sz w:val="16"/>
                <w:szCs w:val="16"/>
                <w:u w:val="single"/>
                <w:lang w:eastAsia="en-GB"/>
              </w:rPr>
              <w:t> </w:t>
            </w:r>
          </w:p>
        </w:tc>
        <w:tc>
          <w:tcPr>
            <w:tcW w:w="266" w:type="dxa"/>
            <w:gridSpan w:val="2"/>
            <w:tcBorders>
              <w:top w:val="nil"/>
              <w:left w:val="nil"/>
              <w:bottom w:val="nil"/>
              <w:right w:val="nil"/>
            </w:tcBorders>
            <w:shd w:val="clear" w:color="000000" w:fill="FFFFFF"/>
            <w:vAlign w:val="bottom"/>
            <w:hideMark/>
          </w:tcPr>
          <w:p w14:paraId="74C68086" w14:textId="77777777" w:rsidR="00416BF9" w:rsidRPr="00416BF9" w:rsidRDefault="00416BF9" w:rsidP="00416BF9">
            <w:pPr>
              <w:jc w:val="right"/>
              <w:rPr>
                <w:rFonts w:ascii="Tahoma" w:hAnsi="Tahoma" w:cs="Tahoma"/>
                <w:color w:val="000000"/>
                <w:sz w:val="16"/>
                <w:szCs w:val="16"/>
                <w:u w:val="single"/>
                <w:lang w:eastAsia="en-GB"/>
              </w:rPr>
            </w:pPr>
            <w:r w:rsidRPr="00416BF9">
              <w:rPr>
                <w:rFonts w:ascii="Tahoma" w:hAnsi="Tahoma" w:cs="Tahoma"/>
                <w:color w:val="000000"/>
                <w:sz w:val="16"/>
                <w:szCs w:val="16"/>
                <w:u w:val="single"/>
                <w:lang w:eastAsia="en-GB"/>
              </w:rPr>
              <w:t> </w:t>
            </w:r>
          </w:p>
        </w:tc>
        <w:tc>
          <w:tcPr>
            <w:tcW w:w="627" w:type="dxa"/>
            <w:tcBorders>
              <w:top w:val="nil"/>
              <w:left w:val="nil"/>
              <w:bottom w:val="nil"/>
              <w:right w:val="nil"/>
            </w:tcBorders>
            <w:shd w:val="clear" w:color="000000" w:fill="FFFFFF"/>
            <w:vAlign w:val="bottom"/>
            <w:hideMark/>
          </w:tcPr>
          <w:p w14:paraId="7E3D97B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 </w:t>
            </w:r>
          </w:p>
        </w:tc>
        <w:tc>
          <w:tcPr>
            <w:tcW w:w="320" w:type="dxa"/>
            <w:gridSpan w:val="2"/>
            <w:tcBorders>
              <w:top w:val="nil"/>
              <w:left w:val="nil"/>
              <w:bottom w:val="nil"/>
              <w:right w:val="nil"/>
            </w:tcBorders>
            <w:shd w:val="clear" w:color="000000" w:fill="FFFFFF"/>
            <w:vAlign w:val="bottom"/>
            <w:hideMark/>
          </w:tcPr>
          <w:p w14:paraId="1BF2AEF0" w14:textId="77777777" w:rsidR="00416BF9" w:rsidRPr="00416BF9" w:rsidRDefault="00416BF9" w:rsidP="00416BF9">
            <w:pPr>
              <w:jc w:val="right"/>
              <w:rPr>
                <w:rFonts w:ascii="Tahoma" w:hAnsi="Tahoma" w:cs="Tahoma"/>
                <w:color w:val="000000"/>
                <w:sz w:val="16"/>
                <w:szCs w:val="16"/>
                <w:u w:val="single"/>
                <w:lang w:eastAsia="en-GB"/>
              </w:rPr>
            </w:pPr>
            <w:r w:rsidRPr="00416BF9">
              <w:rPr>
                <w:rFonts w:ascii="Tahoma" w:hAnsi="Tahoma" w:cs="Tahoma"/>
                <w:color w:val="000000"/>
                <w:sz w:val="16"/>
                <w:szCs w:val="16"/>
                <w:u w:val="single"/>
                <w:lang w:eastAsia="en-GB"/>
              </w:rPr>
              <w:t> </w:t>
            </w:r>
          </w:p>
        </w:tc>
        <w:tc>
          <w:tcPr>
            <w:tcW w:w="601" w:type="dxa"/>
            <w:gridSpan w:val="2"/>
            <w:tcBorders>
              <w:top w:val="nil"/>
              <w:left w:val="nil"/>
              <w:bottom w:val="nil"/>
              <w:right w:val="nil"/>
            </w:tcBorders>
            <w:shd w:val="clear" w:color="000000" w:fill="FFFFFF"/>
            <w:vAlign w:val="bottom"/>
            <w:hideMark/>
          </w:tcPr>
          <w:p w14:paraId="482DE41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 </w:t>
            </w:r>
          </w:p>
        </w:tc>
        <w:tc>
          <w:tcPr>
            <w:tcW w:w="1100" w:type="dxa"/>
            <w:gridSpan w:val="2"/>
            <w:tcBorders>
              <w:top w:val="nil"/>
              <w:left w:val="nil"/>
              <w:bottom w:val="nil"/>
              <w:right w:val="nil"/>
            </w:tcBorders>
            <w:shd w:val="clear" w:color="000000" w:fill="FFFFFF"/>
            <w:vAlign w:val="bottom"/>
            <w:hideMark/>
          </w:tcPr>
          <w:p w14:paraId="2394E57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 </w:t>
            </w:r>
          </w:p>
        </w:tc>
      </w:tr>
      <w:tr w:rsidR="00416BF9" w:rsidRPr="00416BF9" w14:paraId="4CE49FF4" w14:textId="77777777" w:rsidTr="00416BF9">
        <w:trPr>
          <w:trHeight w:val="255"/>
        </w:trPr>
        <w:tc>
          <w:tcPr>
            <w:tcW w:w="9010" w:type="dxa"/>
            <w:gridSpan w:val="17"/>
            <w:tcBorders>
              <w:top w:val="single" w:sz="4" w:space="0" w:color="auto"/>
              <w:left w:val="single" w:sz="4" w:space="0" w:color="auto"/>
              <w:bottom w:val="single" w:sz="4" w:space="0" w:color="auto"/>
              <w:right w:val="single" w:sz="4" w:space="0" w:color="000000"/>
            </w:tcBorders>
            <w:shd w:val="clear" w:color="000000" w:fill="FFF2CC"/>
            <w:vAlign w:val="bottom"/>
            <w:hideMark/>
          </w:tcPr>
          <w:p w14:paraId="526BD83F" w14:textId="77777777" w:rsidR="00416BF9" w:rsidRPr="00416BF9" w:rsidRDefault="00416BF9" w:rsidP="00416BF9">
            <w:pPr>
              <w:rPr>
                <w:rFonts w:ascii="Tahoma" w:hAnsi="Tahoma" w:cs="Tahoma"/>
                <w:b/>
                <w:bCs/>
                <w:color w:val="000000"/>
                <w:sz w:val="16"/>
                <w:szCs w:val="16"/>
                <w:lang w:eastAsia="en-GB"/>
              </w:rPr>
            </w:pPr>
            <w:r w:rsidRPr="00416BF9">
              <w:rPr>
                <w:rFonts w:ascii="Tahoma" w:hAnsi="Tahoma" w:cs="Tahoma"/>
                <w:b/>
                <w:bCs/>
                <w:color w:val="000000"/>
                <w:sz w:val="16"/>
                <w:szCs w:val="16"/>
                <w:lang w:eastAsia="en-GB"/>
              </w:rPr>
              <w:t>Transactions from Barclay Select Cards - November Statement - Paid by DD 04.12.2023</w:t>
            </w:r>
          </w:p>
        </w:tc>
        <w:tc>
          <w:tcPr>
            <w:tcW w:w="601" w:type="dxa"/>
            <w:gridSpan w:val="2"/>
            <w:tcBorders>
              <w:top w:val="nil"/>
              <w:left w:val="nil"/>
              <w:bottom w:val="nil"/>
              <w:right w:val="nil"/>
            </w:tcBorders>
            <w:shd w:val="clear" w:color="auto" w:fill="auto"/>
            <w:noWrap/>
            <w:vAlign w:val="bottom"/>
            <w:hideMark/>
          </w:tcPr>
          <w:p w14:paraId="0E53D277" w14:textId="77777777" w:rsidR="00416BF9" w:rsidRPr="00416BF9" w:rsidRDefault="00416BF9" w:rsidP="00416BF9">
            <w:pPr>
              <w:rPr>
                <w:rFonts w:ascii="Tahoma" w:hAnsi="Tahoma" w:cs="Tahoma"/>
                <w:b/>
                <w:bCs/>
                <w:color w:val="000000"/>
                <w:sz w:val="16"/>
                <w:szCs w:val="16"/>
                <w:lang w:eastAsia="en-GB"/>
              </w:rPr>
            </w:pPr>
          </w:p>
        </w:tc>
        <w:tc>
          <w:tcPr>
            <w:tcW w:w="1100" w:type="dxa"/>
            <w:gridSpan w:val="2"/>
            <w:tcBorders>
              <w:top w:val="nil"/>
              <w:left w:val="nil"/>
              <w:bottom w:val="nil"/>
              <w:right w:val="nil"/>
            </w:tcBorders>
            <w:shd w:val="clear" w:color="auto" w:fill="auto"/>
            <w:noWrap/>
            <w:vAlign w:val="bottom"/>
            <w:hideMark/>
          </w:tcPr>
          <w:p w14:paraId="40BDD016" w14:textId="77777777" w:rsidR="00416BF9" w:rsidRPr="00416BF9" w:rsidRDefault="00416BF9" w:rsidP="00416BF9">
            <w:pPr>
              <w:rPr>
                <w:rFonts w:ascii="Times New Roman" w:hAnsi="Times New Roman"/>
                <w:sz w:val="16"/>
                <w:szCs w:val="16"/>
                <w:lang w:eastAsia="en-GB"/>
              </w:rPr>
            </w:pPr>
          </w:p>
        </w:tc>
      </w:tr>
      <w:tr w:rsidR="00416BF9" w:rsidRPr="00416BF9" w14:paraId="0ACE0234"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000000" w:fill="D0CECE"/>
            <w:vAlign w:val="bottom"/>
            <w:hideMark/>
          </w:tcPr>
          <w:p w14:paraId="79D923D0"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Tran No.</w:t>
            </w:r>
          </w:p>
        </w:tc>
        <w:tc>
          <w:tcPr>
            <w:tcW w:w="640" w:type="dxa"/>
            <w:tcBorders>
              <w:top w:val="nil"/>
              <w:left w:val="nil"/>
              <w:bottom w:val="single" w:sz="4" w:space="0" w:color="auto"/>
              <w:right w:val="nil"/>
            </w:tcBorders>
            <w:shd w:val="clear" w:color="000000" w:fill="D0CECE"/>
            <w:vAlign w:val="bottom"/>
            <w:hideMark/>
          </w:tcPr>
          <w:p w14:paraId="1A3FCA0B"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Date</w:t>
            </w:r>
          </w:p>
        </w:tc>
        <w:tc>
          <w:tcPr>
            <w:tcW w:w="460" w:type="dxa"/>
            <w:tcBorders>
              <w:top w:val="nil"/>
              <w:left w:val="nil"/>
              <w:bottom w:val="single" w:sz="4" w:space="0" w:color="auto"/>
              <w:right w:val="single" w:sz="4" w:space="0" w:color="auto"/>
            </w:tcBorders>
            <w:shd w:val="clear" w:color="000000" w:fill="D0CECE"/>
            <w:vAlign w:val="bottom"/>
            <w:hideMark/>
          </w:tcPr>
          <w:p w14:paraId="1C36B5A1"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 </w:t>
            </w:r>
          </w:p>
        </w:tc>
        <w:tc>
          <w:tcPr>
            <w:tcW w:w="1060" w:type="dxa"/>
            <w:gridSpan w:val="2"/>
            <w:tcBorders>
              <w:top w:val="single" w:sz="4" w:space="0" w:color="auto"/>
              <w:left w:val="nil"/>
              <w:bottom w:val="single" w:sz="4" w:space="0" w:color="auto"/>
              <w:right w:val="single" w:sz="4" w:space="0" w:color="000000"/>
            </w:tcBorders>
            <w:shd w:val="clear" w:color="000000" w:fill="D0CECE"/>
            <w:vAlign w:val="bottom"/>
            <w:hideMark/>
          </w:tcPr>
          <w:p w14:paraId="79E2ACB7"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A/C  Ref</w:t>
            </w:r>
          </w:p>
        </w:tc>
        <w:tc>
          <w:tcPr>
            <w:tcW w:w="1156" w:type="dxa"/>
            <w:tcBorders>
              <w:top w:val="nil"/>
              <w:left w:val="nil"/>
              <w:bottom w:val="single" w:sz="4" w:space="0" w:color="auto"/>
              <w:right w:val="single" w:sz="4" w:space="0" w:color="auto"/>
            </w:tcBorders>
            <w:shd w:val="clear" w:color="000000" w:fill="D0CECE"/>
            <w:vAlign w:val="bottom"/>
            <w:hideMark/>
          </w:tcPr>
          <w:p w14:paraId="0808D069"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Inv Ref</w:t>
            </w:r>
          </w:p>
        </w:tc>
        <w:tc>
          <w:tcPr>
            <w:tcW w:w="2853" w:type="dxa"/>
            <w:gridSpan w:val="3"/>
            <w:tcBorders>
              <w:top w:val="single" w:sz="4" w:space="0" w:color="auto"/>
              <w:left w:val="nil"/>
              <w:bottom w:val="single" w:sz="4" w:space="0" w:color="auto"/>
              <w:right w:val="single" w:sz="4" w:space="0" w:color="000000"/>
            </w:tcBorders>
            <w:shd w:val="clear" w:color="000000" w:fill="D0CECE"/>
            <w:vAlign w:val="bottom"/>
            <w:hideMark/>
          </w:tcPr>
          <w:p w14:paraId="552FFD39"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Details</w:t>
            </w:r>
          </w:p>
        </w:tc>
        <w:tc>
          <w:tcPr>
            <w:tcW w:w="960" w:type="dxa"/>
            <w:gridSpan w:val="2"/>
            <w:tcBorders>
              <w:top w:val="nil"/>
              <w:left w:val="nil"/>
              <w:bottom w:val="single" w:sz="4" w:space="0" w:color="auto"/>
              <w:right w:val="single" w:sz="4" w:space="0" w:color="auto"/>
            </w:tcBorders>
            <w:shd w:val="clear" w:color="000000" w:fill="D0CECE"/>
            <w:vAlign w:val="bottom"/>
            <w:hideMark/>
          </w:tcPr>
          <w:p w14:paraId="2D124C93"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Net Amount</w:t>
            </w:r>
          </w:p>
        </w:tc>
        <w:tc>
          <w:tcPr>
            <w:tcW w:w="893" w:type="dxa"/>
            <w:gridSpan w:val="3"/>
            <w:tcBorders>
              <w:top w:val="single" w:sz="4" w:space="0" w:color="auto"/>
              <w:left w:val="nil"/>
              <w:bottom w:val="single" w:sz="4" w:space="0" w:color="auto"/>
              <w:right w:val="single" w:sz="4" w:space="0" w:color="auto"/>
            </w:tcBorders>
            <w:shd w:val="clear" w:color="000000" w:fill="D0CECE"/>
            <w:vAlign w:val="bottom"/>
            <w:hideMark/>
          </w:tcPr>
          <w:p w14:paraId="32106737"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Tax Amount</w:t>
            </w:r>
          </w:p>
        </w:tc>
        <w:tc>
          <w:tcPr>
            <w:tcW w:w="921" w:type="dxa"/>
            <w:gridSpan w:val="4"/>
            <w:tcBorders>
              <w:top w:val="single" w:sz="4" w:space="0" w:color="auto"/>
              <w:left w:val="nil"/>
              <w:bottom w:val="single" w:sz="4" w:space="0" w:color="auto"/>
              <w:right w:val="single" w:sz="4" w:space="0" w:color="auto"/>
            </w:tcBorders>
            <w:shd w:val="clear" w:color="000000" w:fill="D0CECE"/>
            <w:vAlign w:val="bottom"/>
            <w:hideMark/>
          </w:tcPr>
          <w:p w14:paraId="3A546B38"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Gross Amount</w:t>
            </w:r>
          </w:p>
        </w:tc>
        <w:tc>
          <w:tcPr>
            <w:tcW w:w="1100" w:type="dxa"/>
            <w:gridSpan w:val="2"/>
            <w:tcBorders>
              <w:top w:val="single" w:sz="4" w:space="0" w:color="auto"/>
              <w:left w:val="nil"/>
              <w:bottom w:val="single" w:sz="4" w:space="0" w:color="auto"/>
              <w:right w:val="single" w:sz="4" w:space="0" w:color="auto"/>
            </w:tcBorders>
            <w:shd w:val="clear" w:color="000000" w:fill="D0CECE"/>
            <w:vAlign w:val="bottom"/>
            <w:hideMark/>
          </w:tcPr>
          <w:p w14:paraId="53A20CB3"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Payment Date</w:t>
            </w:r>
          </w:p>
        </w:tc>
      </w:tr>
      <w:tr w:rsidR="00416BF9" w:rsidRPr="00416BF9" w14:paraId="3285B659"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C3729D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88706</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0B4C98E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02/11/2023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1492F5E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64EFFE1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4SP</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65F3EFD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 xml:space="preserve">Fireworks - Food for Staff &amp; Volunteers </w:t>
            </w:r>
          </w:p>
        </w:tc>
        <w:tc>
          <w:tcPr>
            <w:tcW w:w="960" w:type="dxa"/>
            <w:gridSpan w:val="2"/>
            <w:tcBorders>
              <w:top w:val="nil"/>
              <w:left w:val="nil"/>
              <w:bottom w:val="single" w:sz="4" w:space="0" w:color="auto"/>
              <w:right w:val="single" w:sz="4" w:space="0" w:color="auto"/>
            </w:tcBorders>
            <w:shd w:val="clear" w:color="auto" w:fill="auto"/>
            <w:vAlign w:val="bottom"/>
            <w:hideMark/>
          </w:tcPr>
          <w:p w14:paraId="5A45782D"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73.31</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36204B7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0FFBC40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73.31</w:t>
            </w:r>
          </w:p>
        </w:tc>
        <w:tc>
          <w:tcPr>
            <w:tcW w:w="1100" w:type="dxa"/>
            <w:gridSpan w:val="2"/>
            <w:tcBorders>
              <w:top w:val="nil"/>
              <w:left w:val="nil"/>
              <w:bottom w:val="single" w:sz="4" w:space="0" w:color="auto"/>
              <w:right w:val="single" w:sz="4" w:space="0" w:color="auto"/>
            </w:tcBorders>
            <w:shd w:val="clear" w:color="auto" w:fill="auto"/>
            <w:vAlign w:val="bottom"/>
            <w:hideMark/>
          </w:tcPr>
          <w:p w14:paraId="489C62C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1DA4E227"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EB1303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88715</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7E92F36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02/11/2023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668FF52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3BBCD16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8GB</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55BB30E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Youth Session - Food Supplies</w:t>
            </w:r>
          </w:p>
        </w:tc>
        <w:tc>
          <w:tcPr>
            <w:tcW w:w="960" w:type="dxa"/>
            <w:gridSpan w:val="2"/>
            <w:tcBorders>
              <w:top w:val="nil"/>
              <w:left w:val="nil"/>
              <w:bottom w:val="single" w:sz="4" w:space="0" w:color="auto"/>
              <w:right w:val="single" w:sz="4" w:space="0" w:color="auto"/>
            </w:tcBorders>
            <w:shd w:val="clear" w:color="auto" w:fill="auto"/>
            <w:vAlign w:val="bottom"/>
            <w:hideMark/>
          </w:tcPr>
          <w:p w14:paraId="094F830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22.75</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4A637CF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65BDD12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22.75</w:t>
            </w:r>
          </w:p>
        </w:tc>
        <w:tc>
          <w:tcPr>
            <w:tcW w:w="1100" w:type="dxa"/>
            <w:gridSpan w:val="2"/>
            <w:tcBorders>
              <w:top w:val="nil"/>
              <w:left w:val="nil"/>
              <w:bottom w:val="single" w:sz="4" w:space="0" w:color="auto"/>
              <w:right w:val="single" w:sz="4" w:space="0" w:color="auto"/>
            </w:tcBorders>
            <w:shd w:val="clear" w:color="auto" w:fill="auto"/>
            <w:vAlign w:val="bottom"/>
            <w:hideMark/>
          </w:tcPr>
          <w:p w14:paraId="3E0D41D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1755B7A6"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5984B95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88961</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53C77A9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15/11/2023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26B735A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5D92C52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5SP</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62A22F7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Fire Training - Vitalskills x2 Staff Members</w:t>
            </w:r>
          </w:p>
        </w:tc>
        <w:tc>
          <w:tcPr>
            <w:tcW w:w="960" w:type="dxa"/>
            <w:gridSpan w:val="2"/>
            <w:tcBorders>
              <w:top w:val="nil"/>
              <w:left w:val="nil"/>
              <w:bottom w:val="single" w:sz="4" w:space="0" w:color="auto"/>
              <w:right w:val="single" w:sz="4" w:space="0" w:color="auto"/>
            </w:tcBorders>
            <w:shd w:val="clear" w:color="auto" w:fill="auto"/>
            <w:vAlign w:val="bottom"/>
            <w:hideMark/>
          </w:tcPr>
          <w:p w14:paraId="0303372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24.00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D67ADF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4.80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D8A55B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28.80</w:t>
            </w:r>
          </w:p>
        </w:tc>
        <w:tc>
          <w:tcPr>
            <w:tcW w:w="1100" w:type="dxa"/>
            <w:gridSpan w:val="2"/>
            <w:tcBorders>
              <w:top w:val="nil"/>
              <w:left w:val="nil"/>
              <w:bottom w:val="single" w:sz="4" w:space="0" w:color="auto"/>
              <w:right w:val="single" w:sz="4" w:space="0" w:color="auto"/>
            </w:tcBorders>
            <w:shd w:val="clear" w:color="auto" w:fill="auto"/>
            <w:vAlign w:val="bottom"/>
            <w:hideMark/>
          </w:tcPr>
          <w:p w14:paraId="3F07550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267164F2"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E73276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88962</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2BC95C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20/11/2023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07CAE5F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0DE3D83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5SP</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8EAA06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Christmas Cards x40</w:t>
            </w:r>
          </w:p>
        </w:tc>
        <w:tc>
          <w:tcPr>
            <w:tcW w:w="960" w:type="dxa"/>
            <w:gridSpan w:val="2"/>
            <w:tcBorders>
              <w:top w:val="nil"/>
              <w:left w:val="nil"/>
              <w:bottom w:val="single" w:sz="4" w:space="0" w:color="auto"/>
              <w:right w:val="single" w:sz="4" w:space="0" w:color="auto"/>
            </w:tcBorders>
            <w:shd w:val="clear" w:color="auto" w:fill="auto"/>
            <w:vAlign w:val="bottom"/>
            <w:hideMark/>
          </w:tcPr>
          <w:p w14:paraId="5C178061"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14.52</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CA4ECA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2.90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2E18376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17.42</w:t>
            </w:r>
          </w:p>
        </w:tc>
        <w:tc>
          <w:tcPr>
            <w:tcW w:w="1100" w:type="dxa"/>
            <w:gridSpan w:val="2"/>
            <w:tcBorders>
              <w:top w:val="nil"/>
              <w:left w:val="nil"/>
              <w:bottom w:val="single" w:sz="4" w:space="0" w:color="auto"/>
              <w:right w:val="single" w:sz="4" w:space="0" w:color="auto"/>
            </w:tcBorders>
            <w:shd w:val="clear" w:color="auto" w:fill="auto"/>
            <w:vAlign w:val="bottom"/>
            <w:hideMark/>
          </w:tcPr>
          <w:p w14:paraId="72118D9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0EB98B65"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73A6D4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88963</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477E528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01/11/2023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43188F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0B60703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8JH</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0DBD5A2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Steel Fence Concrete x8 &amp; Chippings x3</w:t>
            </w:r>
          </w:p>
        </w:tc>
        <w:tc>
          <w:tcPr>
            <w:tcW w:w="960" w:type="dxa"/>
            <w:gridSpan w:val="2"/>
            <w:tcBorders>
              <w:top w:val="nil"/>
              <w:left w:val="nil"/>
              <w:bottom w:val="single" w:sz="4" w:space="0" w:color="auto"/>
              <w:right w:val="single" w:sz="4" w:space="0" w:color="auto"/>
            </w:tcBorders>
            <w:shd w:val="clear" w:color="auto" w:fill="auto"/>
            <w:vAlign w:val="bottom"/>
            <w:hideMark/>
          </w:tcPr>
          <w:p w14:paraId="3437524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57.67</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495CEAD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11.53</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0CA989D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69.20</w:t>
            </w:r>
          </w:p>
        </w:tc>
        <w:tc>
          <w:tcPr>
            <w:tcW w:w="1100" w:type="dxa"/>
            <w:gridSpan w:val="2"/>
            <w:tcBorders>
              <w:top w:val="nil"/>
              <w:left w:val="nil"/>
              <w:bottom w:val="single" w:sz="4" w:space="0" w:color="auto"/>
              <w:right w:val="single" w:sz="4" w:space="0" w:color="auto"/>
            </w:tcBorders>
            <w:shd w:val="clear" w:color="auto" w:fill="auto"/>
            <w:vAlign w:val="bottom"/>
            <w:hideMark/>
          </w:tcPr>
          <w:p w14:paraId="5F1A4AE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77CA7175"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F2549A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88964</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5486783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27/10/2023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5BE777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36FA3E3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8JH</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93194F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JC - 2 x 4 Pack Batteries</w:t>
            </w:r>
          </w:p>
        </w:tc>
        <w:tc>
          <w:tcPr>
            <w:tcW w:w="960" w:type="dxa"/>
            <w:gridSpan w:val="2"/>
            <w:tcBorders>
              <w:top w:val="nil"/>
              <w:left w:val="nil"/>
              <w:bottom w:val="single" w:sz="4" w:space="0" w:color="auto"/>
              <w:right w:val="single" w:sz="4" w:space="0" w:color="auto"/>
            </w:tcBorders>
            <w:shd w:val="clear" w:color="auto" w:fill="auto"/>
            <w:vAlign w:val="bottom"/>
            <w:hideMark/>
          </w:tcPr>
          <w:p w14:paraId="3E2D2239"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7.50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6486B1A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1.50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1E5A68C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9.00</w:t>
            </w:r>
          </w:p>
        </w:tc>
        <w:tc>
          <w:tcPr>
            <w:tcW w:w="1100" w:type="dxa"/>
            <w:gridSpan w:val="2"/>
            <w:tcBorders>
              <w:top w:val="nil"/>
              <w:left w:val="nil"/>
              <w:bottom w:val="single" w:sz="4" w:space="0" w:color="auto"/>
              <w:right w:val="single" w:sz="4" w:space="0" w:color="auto"/>
            </w:tcBorders>
            <w:shd w:val="clear" w:color="auto" w:fill="auto"/>
            <w:vAlign w:val="bottom"/>
            <w:hideMark/>
          </w:tcPr>
          <w:p w14:paraId="0D725F9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23CA3310"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C6F7F8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88965</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4C7C38C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09/11/2023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49B293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5F893E0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10WD</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2F1CA57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Dishwasher Tables &amp; Cleaning Sprays</w:t>
            </w:r>
          </w:p>
        </w:tc>
        <w:tc>
          <w:tcPr>
            <w:tcW w:w="960" w:type="dxa"/>
            <w:gridSpan w:val="2"/>
            <w:tcBorders>
              <w:top w:val="nil"/>
              <w:left w:val="nil"/>
              <w:bottom w:val="single" w:sz="4" w:space="0" w:color="auto"/>
              <w:right w:val="single" w:sz="4" w:space="0" w:color="auto"/>
            </w:tcBorders>
            <w:shd w:val="clear" w:color="auto" w:fill="auto"/>
            <w:vAlign w:val="bottom"/>
            <w:hideMark/>
          </w:tcPr>
          <w:p w14:paraId="7903F4A1"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14.13</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7CCCC1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2.83</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6BF1F51"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16.96</w:t>
            </w:r>
          </w:p>
        </w:tc>
        <w:tc>
          <w:tcPr>
            <w:tcW w:w="1100" w:type="dxa"/>
            <w:gridSpan w:val="2"/>
            <w:tcBorders>
              <w:top w:val="nil"/>
              <w:left w:val="nil"/>
              <w:bottom w:val="single" w:sz="4" w:space="0" w:color="auto"/>
              <w:right w:val="single" w:sz="4" w:space="0" w:color="auto"/>
            </w:tcBorders>
            <w:shd w:val="clear" w:color="auto" w:fill="auto"/>
            <w:vAlign w:val="bottom"/>
            <w:hideMark/>
          </w:tcPr>
          <w:p w14:paraId="1D215BC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505BEEA1" w14:textId="77777777" w:rsidTr="00416BF9">
        <w:trPr>
          <w:gridAfter w:val="1"/>
          <w:wAfter w:w="15" w:type="dxa"/>
          <w:trHeight w:val="178"/>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F15C3E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88966</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21086B2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09/11/2023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B02830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0A69FD5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10WD</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1F298D6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BC - Rented Pole Borer for New Fence by Bowls Green</w:t>
            </w:r>
          </w:p>
        </w:tc>
        <w:tc>
          <w:tcPr>
            <w:tcW w:w="960" w:type="dxa"/>
            <w:gridSpan w:val="2"/>
            <w:tcBorders>
              <w:top w:val="nil"/>
              <w:left w:val="nil"/>
              <w:bottom w:val="single" w:sz="4" w:space="0" w:color="auto"/>
              <w:right w:val="single" w:sz="4" w:space="0" w:color="auto"/>
            </w:tcBorders>
            <w:shd w:val="clear" w:color="auto" w:fill="auto"/>
            <w:vAlign w:val="bottom"/>
            <w:hideMark/>
          </w:tcPr>
          <w:p w14:paraId="1821D61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35.00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651E58D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7.00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584303F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42.00</w:t>
            </w:r>
          </w:p>
        </w:tc>
        <w:tc>
          <w:tcPr>
            <w:tcW w:w="1100" w:type="dxa"/>
            <w:gridSpan w:val="2"/>
            <w:tcBorders>
              <w:top w:val="nil"/>
              <w:left w:val="nil"/>
              <w:bottom w:val="single" w:sz="4" w:space="0" w:color="auto"/>
              <w:right w:val="single" w:sz="4" w:space="0" w:color="auto"/>
            </w:tcBorders>
            <w:shd w:val="clear" w:color="auto" w:fill="auto"/>
            <w:vAlign w:val="bottom"/>
            <w:hideMark/>
          </w:tcPr>
          <w:p w14:paraId="1DFB64E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648E7287"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71DE6D1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88967</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7D0C7DB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6340F99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4EB4747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10WD</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BE4EC2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Tools - Drill Bit Set &amp; 1 x Drill Bit</w:t>
            </w:r>
          </w:p>
        </w:tc>
        <w:tc>
          <w:tcPr>
            <w:tcW w:w="960" w:type="dxa"/>
            <w:gridSpan w:val="2"/>
            <w:tcBorders>
              <w:top w:val="nil"/>
              <w:left w:val="nil"/>
              <w:bottom w:val="single" w:sz="4" w:space="0" w:color="auto"/>
              <w:right w:val="single" w:sz="4" w:space="0" w:color="auto"/>
            </w:tcBorders>
            <w:shd w:val="clear" w:color="auto" w:fill="auto"/>
            <w:vAlign w:val="bottom"/>
            <w:hideMark/>
          </w:tcPr>
          <w:p w14:paraId="18451FE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23.23</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EE5217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4.64</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27413EC0"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27.87</w:t>
            </w:r>
          </w:p>
        </w:tc>
        <w:tc>
          <w:tcPr>
            <w:tcW w:w="1100" w:type="dxa"/>
            <w:gridSpan w:val="2"/>
            <w:tcBorders>
              <w:top w:val="nil"/>
              <w:left w:val="nil"/>
              <w:bottom w:val="single" w:sz="4" w:space="0" w:color="auto"/>
              <w:right w:val="single" w:sz="4" w:space="0" w:color="auto"/>
            </w:tcBorders>
            <w:shd w:val="clear" w:color="auto" w:fill="auto"/>
            <w:vAlign w:val="bottom"/>
            <w:hideMark/>
          </w:tcPr>
          <w:p w14:paraId="0D111CE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4F03EE30"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7CC901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88968</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0DC19808"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25/11/2023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6F2292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232254A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10WD</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716521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BW - Combi Key Cabinet for Office</w:t>
            </w:r>
          </w:p>
        </w:tc>
        <w:tc>
          <w:tcPr>
            <w:tcW w:w="960" w:type="dxa"/>
            <w:gridSpan w:val="2"/>
            <w:tcBorders>
              <w:top w:val="nil"/>
              <w:left w:val="nil"/>
              <w:bottom w:val="single" w:sz="4" w:space="0" w:color="auto"/>
              <w:right w:val="single" w:sz="4" w:space="0" w:color="auto"/>
            </w:tcBorders>
            <w:shd w:val="clear" w:color="auto" w:fill="auto"/>
            <w:vAlign w:val="bottom"/>
            <w:hideMark/>
          </w:tcPr>
          <w:p w14:paraId="2E5780B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32.48</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6DF1AFD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6.50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6BF3B042"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38.98</w:t>
            </w:r>
          </w:p>
        </w:tc>
        <w:tc>
          <w:tcPr>
            <w:tcW w:w="1100" w:type="dxa"/>
            <w:gridSpan w:val="2"/>
            <w:tcBorders>
              <w:top w:val="nil"/>
              <w:left w:val="nil"/>
              <w:bottom w:val="single" w:sz="4" w:space="0" w:color="auto"/>
              <w:right w:val="single" w:sz="4" w:space="0" w:color="auto"/>
            </w:tcBorders>
            <w:shd w:val="clear" w:color="auto" w:fill="auto"/>
            <w:vAlign w:val="bottom"/>
            <w:hideMark/>
          </w:tcPr>
          <w:p w14:paraId="7EBDB63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5ABA21A2"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4D586A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88969</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6E9C492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25/11/2023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7CAF40B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6A53C8A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10WD</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2B45DD2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Tools - 1800 Piece Screw Set</w:t>
            </w:r>
          </w:p>
        </w:tc>
        <w:tc>
          <w:tcPr>
            <w:tcW w:w="960" w:type="dxa"/>
            <w:gridSpan w:val="2"/>
            <w:tcBorders>
              <w:top w:val="nil"/>
              <w:left w:val="nil"/>
              <w:bottom w:val="single" w:sz="4" w:space="0" w:color="auto"/>
              <w:right w:val="single" w:sz="4" w:space="0" w:color="auto"/>
            </w:tcBorders>
            <w:shd w:val="clear" w:color="auto" w:fill="auto"/>
            <w:vAlign w:val="bottom"/>
            <w:hideMark/>
          </w:tcPr>
          <w:p w14:paraId="3242E2C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24.74</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4B021D6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4.95</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2B2E7B4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29.69</w:t>
            </w:r>
          </w:p>
        </w:tc>
        <w:tc>
          <w:tcPr>
            <w:tcW w:w="1100" w:type="dxa"/>
            <w:gridSpan w:val="2"/>
            <w:tcBorders>
              <w:top w:val="nil"/>
              <w:left w:val="nil"/>
              <w:bottom w:val="single" w:sz="4" w:space="0" w:color="auto"/>
              <w:right w:val="single" w:sz="4" w:space="0" w:color="auto"/>
            </w:tcBorders>
            <w:shd w:val="clear" w:color="auto" w:fill="auto"/>
            <w:vAlign w:val="bottom"/>
            <w:hideMark/>
          </w:tcPr>
          <w:p w14:paraId="313BB5C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11A8E395"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1A92B7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89054</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41F5C92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0D33A5B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1169BD5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9GB</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20928F1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Youth Sessions - Food Supplies &amp; Hot Chocolate x4</w:t>
            </w:r>
          </w:p>
        </w:tc>
        <w:tc>
          <w:tcPr>
            <w:tcW w:w="960" w:type="dxa"/>
            <w:gridSpan w:val="2"/>
            <w:tcBorders>
              <w:top w:val="nil"/>
              <w:left w:val="nil"/>
              <w:bottom w:val="single" w:sz="4" w:space="0" w:color="auto"/>
              <w:right w:val="single" w:sz="4" w:space="0" w:color="auto"/>
            </w:tcBorders>
            <w:shd w:val="clear" w:color="auto" w:fill="auto"/>
            <w:vAlign w:val="bottom"/>
            <w:hideMark/>
          </w:tcPr>
          <w:p w14:paraId="318884A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28.45</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5D55DAF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1BD85C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28.45</w:t>
            </w:r>
          </w:p>
        </w:tc>
        <w:tc>
          <w:tcPr>
            <w:tcW w:w="1100" w:type="dxa"/>
            <w:gridSpan w:val="2"/>
            <w:tcBorders>
              <w:top w:val="nil"/>
              <w:left w:val="nil"/>
              <w:bottom w:val="single" w:sz="4" w:space="0" w:color="auto"/>
              <w:right w:val="single" w:sz="4" w:space="0" w:color="auto"/>
            </w:tcBorders>
            <w:shd w:val="clear" w:color="auto" w:fill="auto"/>
            <w:vAlign w:val="bottom"/>
            <w:hideMark/>
          </w:tcPr>
          <w:p w14:paraId="1EC1F38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565726A7"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72F749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89055</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1297A35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14/11/2023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E60F63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48D2D17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9GB</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5ABA4CC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Youth Sessions - 1000 x Cups</w:t>
            </w:r>
          </w:p>
        </w:tc>
        <w:tc>
          <w:tcPr>
            <w:tcW w:w="960" w:type="dxa"/>
            <w:gridSpan w:val="2"/>
            <w:tcBorders>
              <w:top w:val="nil"/>
              <w:left w:val="nil"/>
              <w:bottom w:val="single" w:sz="4" w:space="0" w:color="auto"/>
              <w:right w:val="single" w:sz="4" w:space="0" w:color="auto"/>
            </w:tcBorders>
            <w:shd w:val="clear" w:color="auto" w:fill="auto"/>
            <w:vAlign w:val="bottom"/>
            <w:hideMark/>
          </w:tcPr>
          <w:p w14:paraId="3820F90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49.62</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63FEC0A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9.92</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3F32E16D"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59.54</w:t>
            </w:r>
          </w:p>
        </w:tc>
        <w:tc>
          <w:tcPr>
            <w:tcW w:w="1100" w:type="dxa"/>
            <w:gridSpan w:val="2"/>
            <w:tcBorders>
              <w:top w:val="nil"/>
              <w:left w:val="nil"/>
              <w:bottom w:val="single" w:sz="4" w:space="0" w:color="auto"/>
              <w:right w:val="single" w:sz="4" w:space="0" w:color="auto"/>
            </w:tcBorders>
            <w:shd w:val="clear" w:color="auto" w:fill="auto"/>
            <w:vAlign w:val="bottom"/>
            <w:hideMark/>
          </w:tcPr>
          <w:p w14:paraId="1DFEE30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22EAC9A4"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872C29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89056</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159FE03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16/11/2023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316A65A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59CA2A7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9GB</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BCC8BB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Youth Sessions - Food Supplies &amp; Hot Chocolate x4</w:t>
            </w:r>
          </w:p>
        </w:tc>
        <w:tc>
          <w:tcPr>
            <w:tcW w:w="960" w:type="dxa"/>
            <w:gridSpan w:val="2"/>
            <w:tcBorders>
              <w:top w:val="nil"/>
              <w:left w:val="nil"/>
              <w:bottom w:val="single" w:sz="4" w:space="0" w:color="auto"/>
              <w:right w:val="single" w:sz="4" w:space="0" w:color="auto"/>
            </w:tcBorders>
            <w:shd w:val="clear" w:color="auto" w:fill="auto"/>
            <w:vAlign w:val="bottom"/>
            <w:hideMark/>
          </w:tcPr>
          <w:p w14:paraId="31190649"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30.11</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2812DC5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69BA37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30.11</w:t>
            </w:r>
          </w:p>
        </w:tc>
        <w:tc>
          <w:tcPr>
            <w:tcW w:w="1100" w:type="dxa"/>
            <w:gridSpan w:val="2"/>
            <w:tcBorders>
              <w:top w:val="nil"/>
              <w:left w:val="nil"/>
              <w:bottom w:val="single" w:sz="4" w:space="0" w:color="auto"/>
              <w:right w:val="single" w:sz="4" w:space="0" w:color="auto"/>
            </w:tcBorders>
            <w:shd w:val="clear" w:color="auto" w:fill="auto"/>
            <w:vAlign w:val="bottom"/>
            <w:hideMark/>
          </w:tcPr>
          <w:p w14:paraId="4BDAC60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1018AF2C"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244651A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89057</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8B81D0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21/11/2023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0A3F9FA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45DD271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9GB</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503120CD"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Youth Sessions - Food Supplies &amp; Hot Chocolate x4</w:t>
            </w:r>
          </w:p>
        </w:tc>
        <w:tc>
          <w:tcPr>
            <w:tcW w:w="960" w:type="dxa"/>
            <w:gridSpan w:val="2"/>
            <w:tcBorders>
              <w:top w:val="nil"/>
              <w:left w:val="nil"/>
              <w:bottom w:val="single" w:sz="4" w:space="0" w:color="auto"/>
              <w:right w:val="single" w:sz="4" w:space="0" w:color="auto"/>
            </w:tcBorders>
            <w:shd w:val="clear" w:color="auto" w:fill="auto"/>
            <w:vAlign w:val="bottom"/>
            <w:hideMark/>
          </w:tcPr>
          <w:p w14:paraId="07C43FF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23.87</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ED6213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7C465C9"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23.87</w:t>
            </w:r>
          </w:p>
        </w:tc>
        <w:tc>
          <w:tcPr>
            <w:tcW w:w="1100" w:type="dxa"/>
            <w:gridSpan w:val="2"/>
            <w:tcBorders>
              <w:top w:val="nil"/>
              <w:left w:val="nil"/>
              <w:bottom w:val="single" w:sz="4" w:space="0" w:color="auto"/>
              <w:right w:val="single" w:sz="4" w:space="0" w:color="auto"/>
            </w:tcBorders>
            <w:shd w:val="clear" w:color="auto" w:fill="auto"/>
            <w:vAlign w:val="bottom"/>
            <w:hideMark/>
          </w:tcPr>
          <w:p w14:paraId="5481BC1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247EE43F"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E04DA0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89058</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3B2D8E2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23/11/2023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DB3EDF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5ABD47F1"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9GB</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2A7DC444"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Youth Sessions - Food Supplies</w:t>
            </w:r>
          </w:p>
        </w:tc>
        <w:tc>
          <w:tcPr>
            <w:tcW w:w="960" w:type="dxa"/>
            <w:gridSpan w:val="2"/>
            <w:tcBorders>
              <w:top w:val="nil"/>
              <w:left w:val="nil"/>
              <w:bottom w:val="single" w:sz="4" w:space="0" w:color="auto"/>
              <w:right w:val="single" w:sz="4" w:space="0" w:color="auto"/>
            </w:tcBorders>
            <w:shd w:val="clear" w:color="auto" w:fill="auto"/>
            <w:vAlign w:val="bottom"/>
            <w:hideMark/>
          </w:tcPr>
          <w:p w14:paraId="35DF24C5"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16.25</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4C9258A8"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255FFCA0"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16.25</w:t>
            </w:r>
          </w:p>
        </w:tc>
        <w:tc>
          <w:tcPr>
            <w:tcW w:w="1100" w:type="dxa"/>
            <w:gridSpan w:val="2"/>
            <w:tcBorders>
              <w:top w:val="nil"/>
              <w:left w:val="nil"/>
              <w:bottom w:val="single" w:sz="4" w:space="0" w:color="auto"/>
              <w:right w:val="single" w:sz="4" w:space="0" w:color="auto"/>
            </w:tcBorders>
            <w:shd w:val="clear" w:color="auto" w:fill="auto"/>
            <w:vAlign w:val="bottom"/>
            <w:hideMark/>
          </w:tcPr>
          <w:p w14:paraId="6E6B469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7A33DF23"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30707F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89059</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2FC8BE8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23/11/2023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4343402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0600E79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9GB</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6BC17A5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Bag For Life</w:t>
            </w:r>
          </w:p>
        </w:tc>
        <w:tc>
          <w:tcPr>
            <w:tcW w:w="960" w:type="dxa"/>
            <w:gridSpan w:val="2"/>
            <w:tcBorders>
              <w:top w:val="nil"/>
              <w:left w:val="nil"/>
              <w:bottom w:val="single" w:sz="4" w:space="0" w:color="auto"/>
              <w:right w:val="single" w:sz="4" w:space="0" w:color="auto"/>
            </w:tcBorders>
            <w:shd w:val="clear" w:color="auto" w:fill="auto"/>
            <w:vAlign w:val="bottom"/>
            <w:hideMark/>
          </w:tcPr>
          <w:p w14:paraId="78808BA4"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0.25</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7679F99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0.05</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40697FD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0.30</w:t>
            </w:r>
          </w:p>
        </w:tc>
        <w:tc>
          <w:tcPr>
            <w:tcW w:w="1100" w:type="dxa"/>
            <w:gridSpan w:val="2"/>
            <w:tcBorders>
              <w:top w:val="nil"/>
              <w:left w:val="nil"/>
              <w:bottom w:val="single" w:sz="4" w:space="0" w:color="auto"/>
              <w:right w:val="single" w:sz="4" w:space="0" w:color="auto"/>
            </w:tcBorders>
            <w:shd w:val="clear" w:color="auto" w:fill="auto"/>
            <w:vAlign w:val="bottom"/>
            <w:hideMark/>
          </w:tcPr>
          <w:p w14:paraId="2A5AD89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4750433E"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33042A17"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89070</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41CF8F3E"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20/11/2023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52B7240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56EDE69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10PF</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7FB47569"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Sage HR Package - Bolt Ons</w:t>
            </w:r>
          </w:p>
        </w:tc>
        <w:tc>
          <w:tcPr>
            <w:tcW w:w="960" w:type="dxa"/>
            <w:gridSpan w:val="2"/>
            <w:tcBorders>
              <w:top w:val="nil"/>
              <w:left w:val="nil"/>
              <w:bottom w:val="single" w:sz="4" w:space="0" w:color="auto"/>
              <w:right w:val="single" w:sz="4" w:space="0" w:color="auto"/>
            </w:tcBorders>
            <w:shd w:val="clear" w:color="auto" w:fill="auto"/>
            <w:vAlign w:val="bottom"/>
            <w:hideMark/>
          </w:tcPr>
          <w:p w14:paraId="49094AA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132.00</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482FA10"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26.40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2FBFED2A"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158.40</w:t>
            </w:r>
          </w:p>
        </w:tc>
        <w:tc>
          <w:tcPr>
            <w:tcW w:w="1100" w:type="dxa"/>
            <w:gridSpan w:val="2"/>
            <w:tcBorders>
              <w:top w:val="nil"/>
              <w:left w:val="nil"/>
              <w:bottom w:val="single" w:sz="4" w:space="0" w:color="auto"/>
              <w:right w:val="single" w:sz="4" w:space="0" w:color="auto"/>
            </w:tcBorders>
            <w:shd w:val="clear" w:color="auto" w:fill="auto"/>
            <w:vAlign w:val="bottom"/>
            <w:hideMark/>
          </w:tcPr>
          <w:p w14:paraId="70FA245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74F285C6"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6D30794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89071</w:t>
            </w:r>
          </w:p>
        </w:tc>
        <w:tc>
          <w:tcPr>
            <w:tcW w:w="1100" w:type="dxa"/>
            <w:gridSpan w:val="2"/>
            <w:tcBorders>
              <w:top w:val="single" w:sz="4" w:space="0" w:color="auto"/>
              <w:left w:val="nil"/>
              <w:bottom w:val="single" w:sz="4" w:space="0" w:color="auto"/>
              <w:right w:val="single" w:sz="4" w:space="0" w:color="auto"/>
            </w:tcBorders>
            <w:shd w:val="clear" w:color="auto" w:fill="auto"/>
            <w:vAlign w:val="bottom"/>
            <w:hideMark/>
          </w:tcPr>
          <w:p w14:paraId="77A8F413"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24/11/2023</w:t>
            </w:r>
          </w:p>
        </w:tc>
        <w:tc>
          <w:tcPr>
            <w:tcW w:w="1060" w:type="dxa"/>
            <w:gridSpan w:val="2"/>
            <w:tcBorders>
              <w:top w:val="single" w:sz="4" w:space="0" w:color="auto"/>
              <w:left w:val="nil"/>
              <w:bottom w:val="single" w:sz="4" w:space="0" w:color="auto"/>
              <w:right w:val="single" w:sz="4" w:space="0" w:color="auto"/>
            </w:tcBorders>
            <w:shd w:val="clear" w:color="auto" w:fill="auto"/>
            <w:vAlign w:val="bottom"/>
            <w:hideMark/>
          </w:tcPr>
          <w:p w14:paraId="27A87D1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05D4468F"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10PF</w:t>
            </w:r>
          </w:p>
        </w:tc>
        <w:tc>
          <w:tcPr>
            <w:tcW w:w="2853" w:type="dxa"/>
            <w:gridSpan w:val="3"/>
            <w:tcBorders>
              <w:top w:val="single" w:sz="4" w:space="0" w:color="auto"/>
              <w:left w:val="nil"/>
              <w:bottom w:val="single" w:sz="4" w:space="0" w:color="auto"/>
              <w:right w:val="single" w:sz="4" w:space="0" w:color="auto"/>
            </w:tcBorders>
            <w:shd w:val="clear" w:color="auto" w:fill="auto"/>
            <w:vAlign w:val="bottom"/>
            <w:hideMark/>
          </w:tcPr>
          <w:p w14:paraId="3BA395F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Vehicle - Mini Sink for Van</w:t>
            </w:r>
          </w:p>
        </w:tc>
        <w:tc>
          <w:tcPr>
            <w:tcW w:w="960" w:type="dxa"/>
            <w:gridSpan w:val="2"/>
            <w:tcBorders>
              <w:top w:val="nil"/>
              <w:left w:val="nil"/>
              <w:bottom w:val="single" w:sz="4" w:space="0" w:color="auto"/>
              <w:right w:val="single" w:sz="4" w:space="0" w:color="auto"/>
            </w:tcBorders>
            <w:shd w:val="clear" w:color="auto" w:fill="auto"/>
            <w:vAlign w:val="bottom"/>
            <w:hideMark/>
          </w:tcPr>
          <w:p w14:paraId="0DBC2F06"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237.33</w:t>
            </w:r>
          </w:p>
        </w:tc>
        <w:tc>
          <w:tcPr>
            <w:tcW w:w="893" w:type="dxa"/>
            <w:gridSpan w:val="3"/>
            <w:tcBorders>
              <w:top w:val="single" w:sz="4" w:space="0" w:color="auto"/>
              <w:left w:val="nil"/>
              <w:bottom w:val="single" w:sz="4" w:space="0" w:color="auto"/>
              <w:right w:val="single" w:sz="4" w:space="0" w:color="auto"/>
            </w:tcBorders>
            <w:shd w:val="clear" w:color="auto" w:fill="auto"/>
            <w:vAlign w:val="bottom"/>
            <w:hideMark/>
          </w:tcPr>
          <w:p w14:paraId="07649EF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47.47</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3A32725F"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284.80</w:t>
            </w:r>
          </w:p>
        </w:tc>
        <w:tc>
          <w:tcPr>
            <w:tcW w:w="1100" w:type="dxa"/>
            <w:gridSpan w:val="2"/>
            <w:tcBorders>
              <w:top w:val="nil"/>
              <w:left w:val="nil"/>
              <w:bottom w:val="single" w:sz="4" w:space="0" w:color="auto"/>
              <w:right w:val="single" w:sz="4" w:space="0" w:color="auto"/>
            </w:tcBorders>
            <w:shd w:val="clear" w:color="auto" w:fill="auto"/>
            <w:vAlign w:val="bottom"/>
            <w:hideMark/>
          </w:tcPr>
          <w:p w14:paraId="3C5A72CA"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04.12.2023</w:t>
            </w:r>
          </w:p>
        </w:tc>
      </w:tr>
      <w:tr w:rsidR="00416BF9" w:rsidRPr="00416BF9" w14:paraId="0ADCF3B3" w14:textId="77777777" w:rsidTr="00416BF9">
        <w:trPr>
          <w:trHeight w:val="70"/>
        </w:trPr>
        <w:tc>
          <w:tcPr>
            <w:tcW w:w="4683" w:type="dxa"/>
            <w:gridSpan w:val="8"/>
            <w:tcBorders>
              <w:top w:val="nil"/>
              <w:left w:val="nil"/>
              <w:bottom w:val="nil"/>
              <w:right w:val="nil"/>
            </w:tcBorders>
            <w:shd w:val="clear" w:color="auto" w:fill="auto"/>
            <w:noWrap/>
            <w:vAlign w:val="bottom"/>
            <w:hideMark/>
          </w:tcPr>
          <w:p w14:paraId="1702E755" w14:textId="77777777" w:rsidR="00416BF9" w:rsidRPr="00416BF9" w:rsidRDefault="00416BF9" w:rsidP="00416BF9">
            <w:pPr>
              <w:rPr>
                <w:rFonts w:ascii="Tahoma" w:hAnsi="Tahoma" w:cs="Tahoma"/>
                <w:color w:val="000000"/>
                <w:sz w:val="16"/>
                <w:szCs w:val="16"/>
                <w:lang w:eastAsia="en-GB"/>
              </w:rPr>
            </w:pPr>
          </w:p>
        </w:tc>
        <w:tc>
          <w:tcPr>
            <w:tcW w:w="2154" w:type="dxa"/>
            <w:gridSpan w:val="2"/>
            <w:tcBorders>
              <w:top w:val="nil"/>
              <w:left w:val="single" w:sz="4" w:space="0" w:color="auto"/>
              <w:bottom w:val="single" w:sz="4" w:space="0" w:color="auto"/>
              <w:right w:val="single" w:sz="4" w:space="0" w:color="auto"/>
            </w:tcBorders>
            <w:shd w:val="clear" w:color="000000" w:fill="FFF2CC"/>
            <w:vAlign w:val="bottom"/>
            <w:hideMark/>
          </w:tcPr>
          <w:p w14:paraId="657158A8" w14:textId="77777777" w:rsidR="00416BF9" w:rsidRPr="00416BF9" w:rsidRDefault="00416BF9" w:rsidP="00416BF9">
            <w:pPr>
              <w:rPr>
                <w:rFonts w:ascii="Tahoma" w:hAnsi="Tahoma" w:cs="Tahoma"/>
                <w:b/>
                <w:bCs/>
                <w:sz w:val="16"/>
                <w:szCs w:val="16"/>
                <w:u w:val="single"/>
                <w:lang w:eastAsia="en-GB"/>
              </w:rPr>
            </w:pPr>
            <w:r w:rsidRPr="00416BF9">
              <w:rPr>
                <w:rFonts w:ascii="Tahoma" w:hAnsi="Tahoma" w:cs="Tahoma"/>
                <w:b/>
                <w:bCs/>
                <w:sz w:val="16"/>
                <w:szCs w:val="16"/>
                <w:u w:val="single"/>
                <w:lang w:eastAsia="en-GB"/>
              </w:rPr>
              <w:t>Statement Total:</w:t>
            </w:r>
          </w:p>
        </w:tc>
        <w:tc>
          <w:tcPr>
            <w:tcW w:w="960" w:type="dxa"/>
            <w:gridSpan w:val="2"/>
            <w:tcBorders>
              <w:top w:val="nil"/>
              <w:left w:val="nil"/>
              <w:bottom w:val="single" w:sz="4" w:space="0" w:color="auto"/>
              <w:right w:val="single" w:sz="4" w:space="0" w:color="auto"/>
            </w:tcBorders>
            <w:shd w:val="clear" w:color="000000" w:fill="FFF2CC"/>
            <w:noWrap/>
            <w:vAlign w:val="bottom"/>
            <w:hideMark/>
          </w:tcPr>
          <w:p w14:paraId="48630863" w14:textId="77777777" w:rsidR="00416BF9" w:rsidRPr="00416BF9" w:rsidRDefault="00416BF9" w:rsidP="00416BF9">
            <w:pPr>
              <w:jc w:val="right"/>
              <w:rPr>
                <w:rFonts w:ascii="Tahoma" w:hAnsi="Tahoma" w:cs="Tahoma"/>
                <w:b/>
                <w:bCs/>
                <w:sz w:val="16"/>
                <w:szCs w:val="16"/>
                <w:u w:val="single"/>
                <w:lang w:eastAsia="en-GB"/>
              </w:rPr>
            </w:pPr>
            <w:r w:rsidRPr="00416BF9">
              <w:rPr>
                <w:rFonts w:ascii="Tahoma" w:hAnsi="Tahoma" w:cs="Tahoma"/>
                <w:b/>
                <w:bCs/>
                <w:sz w:val="16"/>
                <w:szCs w:val="16"/>
                <w:u w:val="single"/>
                <w:lang w:eastAsia="en-GB"/>
              </w:rPr>
              <w:t>847.21</w:t>
            </w:r>
          </w:p>
        </w:tc>
        <w:tc>
          <w:tcPr>
            <w:tcW w:w="893"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1A459243" w14:textId="77777777" w:rsidR="00416BF9" w:rsidRPr="00416BF9" w:rsidRDefault="00416BF9" w:rsidP="00416BF9">
            <w:pPr>
              <w:jc w:val="right"/>
              <w:rPr>
                <w:rFonts w:ascii="Tahoma" w:hAnsi="Tahoma" w:cs="Tahoma"/>
                <w:b/>
                <w:bCs/>
                <w:sz w:val="16"/>
                <w:szCs w:val="16"/>
                <w:u w:val="single"/>
                <w:lang w:eastAsia="en-GB"/>
              </w:rPr>
            </w:pPr>
            <w:r w:rsidRPr="00416BF9">
              <w:rPr>
                <w:rFonts w:ascii="Tahoma" w:hAnsi="Tahoma" w:cs="Tahoma"/>
                <w:b/>
                <w:bCs/>
                <w:sz w:val="16"/>
                <w:szCs w:val="16"/>
                <w:u w:val="single"/>
                <w:lang w:eastAsia="en-GB"/>
              </w:rPr>
              <w:t>130.49</w:t>
            </w:r>
          </w:p>
        </w:tc>
        <w:tc>
          <w:tcPr>
            <w:tcW w:w="921" w:type="dxa"/>
            <w:gridSpan w:val="4"/>
            <w:tcBorders>
              <w:top w:val="single" w:sz="4" w:space="0" w:color="auto"/>
              <w:left w:val="nil"/>
              <w:bottom w:val="single" w:sz="4" w:space="0" w:color="auto"/>
              <w:right w:val="single" w:sz="4" w:space="0" w:color="auto"/>
            </w:tcBorders>
            <w:shd w:val="clear" w:color="000000" w:fill="FFF2CC"/>
            <w:noWrap/>
            <w:vAlign w:val="bottom"/>
            <w:hideMark/>
          </w:tcPr>
          <w:p w14:paraId="7A08D513" w14:textId="77777777" w:rsidR="00416BF9" w:rsidRPr="00416BF9" w:rsidRDefault="00416BF9" w:rsidP="00416BF9">
            <w:pPr>
              <w:jc w:val="right"/>
              <w:rPr>
                <w:rFonts w:ascii="Tahoma" w:hAnsi="Tahoma" w:cs="Tahoma"/>
                <w:b/>
                <w:bCs/>
                <w:sz w:val="16"/>
                <w:szCs w:val="16"/>
                <w:u w:val="single"/>
                <w:lang w:eastAsia="en-GB"/>
              </w:rPr>
            </w:pPr>
            <w:r w:rsidRPr="00416BF9">
              <w:rPr>
                <w:rFonts w:ascii="Tahoma" w:hAnsi="Tahoma" w:cs="Tahoma"/>
                <w:b/>
                <w:bCs/>
                <w:sz w:val="16"/>
                <w:szCs w:val="16"/>
                <w:u w:val="single"/>
                <w:lang w:eastAsia="en-GB"/>
              </w:rPr>
              <w:t>977.70</w:t>
            </w:r>
          </w:p>
        </w:tc>
        <w:tc>
          <w:tcPr>
            <w:tcW w:w="1100" w:type="dxa"/>
            <w:gridSpan w:val="2"/>
            <w:tcBorders>
              <w:top w:val="nil"/>
              <w:left w:val="nil"/>
              <w:bottom w:val="nil"/>
              <w:right w:val="nil"/>
            </w:tcBorders>
            <w:shd w:val="clear" w:color="auto" w:fill="auto"/>
            <w:noWrap/>
            <w:vAlign w:val="bottom"/>
            <w:hideMark/>
          </w:tcPr>
          <w:p w14:paraId="3FE337B5" w14:textId="77777777" w:rsidR="00416BF9" w:rsidRPr="00416BF9" w:rsidRDefault="00416BF9" w:rsidP="00416BF9">
            <w:pPr>
              <w:jc w:val="right"/>
              <w:rPr>
                <w:rFonts w:ascii="Tahoma" w:hAnsi="Tahoma" w:cs="Tahoma"/>
                <w:b/>
                <w:bCs/>
                <w:sz w:val="16"/>
                <w:szCs w:val="16"/>
                <w:u w:val="single"/>
                <w:lang w:eastAsia="en-GB"/>
              </w:rPr>
            </w:pPr>
          </w:p>
        </w:tc>
      </w:tr>
      <w:tr w:rsidR="00416BF9" w:rsidRPr="00416BF9" w14:paraId="2EB4C66E" w14:textId="77777777" w:rsidTr="00416BF9">
        <w:trPr>
          <w:gridAfter w:val="1"/>
          <w:wAfter w:w="15" w:type="dxa"/>
          <w:trHeight w:val="70"/>
        </w:trPr>
        <w:tc>
          <w:tcPr>
            <w:tcW w:w="653" w:type="dxa"/>
            <w:tcBorders>
              <w:top w:val="nil"/>
              <w:left w:val="nil"/>
              <w:bottom w:val="nil"/>
              <w:right w:val="nil"/>
            </w:tcBorders>
            <w:shd w:val="clear" w:color="auto" w:fill="auto"/>
            <w:vAlign w:val="bottom"/>
            <w:hideMark/>
          </w:tcPr>
          <w:p w14:paraId="597DBE71" w14:textId="77777777" w:rsidR="00416BF9" w:rsidRPr="00416BF9" w:rsidRDefault="00416BF9" w:rsidP="00416BF9">
            <w:pPr>
              <w:rPr>
                <w:rFonts w:ascii="Times New Roman" w:hAnsi="Times New Roman"/>
                <w:sz w:val="16"/>
                <w:szCs w:val="16"/>
                <w:lang w:eastAsia="en-GB"/>
              </w:rPr>
            </w:pPr>
          </w:p>
        </w:tc>
        <w:tc>
          <w:tcPr>
            <w:tcW w:w="640" w:type="dxa"/>
            <w:tcBorders>
              <w:top w:val="nil"/>
              <w:left w:val="nil"/>
              <w:bottom w:val="nil"/>
              <w:right w:val="nil"/>
            </w:tcBorders>
            <w:shd w:val="clear" w:color="auto" w:fill="auto"/>
            <w:vAlign w:val="bottom"/>
            <w:hideMark/>
          </w:tcPr>
          <w:p w14:paraId="47FFD988" w14:textId="77777777" w:rsidR="00416BF9" w:rsidRPr="00416BF9" w:rsidRDefault="00416BF9" w:rsidP="00416BF9">
            <w:pPr>
              <w:rPr>
                <w:rFonts w:ascii="Times New Roman" w:hAnsi="Times New Roman"/>
                <w:sz w:val="16"/>
                <w:szCs w:val="16"/>
                <w:lang w:eastAsia="en-GB"/>
              </w:rPr>
            </w:pPr>
          </w:p>
        </w:tc>
        <w:tc>
          <w:tcPr>
            <w:tcW w:w="460" w:type="dxa"/>
            <w:tcBorders>
              <w:top w:val="nil"/>
              <w:left w:val="nil"/>
              <w:bottom w:val="nil"/>
              <w:right w:val="nil"/>
            </w:tcBorders>
            <w:shd w:val="clear" w:color="auto" w:fill="auto"/>
            <w:vAlign w:val="bottom"/>
            <w:hideMark/>
          </w:tcPr>
          <w:p w14:paraId="3D490023" w14:textId="77777777" w:rsidR="00416BF9" w:rsidRPr="00416BF9" w:rsidRDefault="00416BF9" w:rsidP="00416BF9">
            <w:pPr>
              <w:rPr>
                <w:rFonts w:ascii="Times New Roman" w:hAnsi="Times New Roman"/>
                <w:sz w:val="16"/>
                <w:szCs w:val="16"/>
                <w:lang w:eastAsia="en-GB"/>
              </w:rPr>
            </w:pPr>
          </w:p>
        </w:tc>
        <w:tc>
          <w:tcPr>
            <w:tcW w:w="780" w:type="dxa"/>
            <w:tcBorders>
              <w:top w:val="nil"/>
              <w:left w:val="nil"/>
              <w:bottom w:val="nil"/>
              <w:right w:val="nil"/>
            </w:tcBorders>
            <w:shd w:val="clear" w:color="auto" w:fill="auto"/>
            <w:vAlign w:val="bottom"/>
            <w:hideMark/>
          </w:tcPr>
          <w:p w14:paraId="34970E5D" w14:textId="77777777" w:rsidR="00416BF9" w:rsidRPr="00416BF9" w:rsidRDefault="00416BF9" w:rsidP="00416BF9">
            <w:pPr>
              <w:rPr>
                <w:rFonts w:ascii="Times New Roman" w:hAnsi="Times New Roman"/>
                <w:sz w:val="16"/>
                <w:szCs w:val="16"/>
                <w:lang w:eastAsia="en-GB"/>
              </w:rPr>
            </w:pPr>
          </w:p>
        </w:tc>
        <w:tc>
          <w:tcPr>
            <w:tcW w:w="280" w:type="dxa"/>
            <w:tcBorders>
              <w:top w:val="nil"/>
              <w:left w:val="nil"/>
              <w:bottom w:val="nil"/>
              <w:right w:val="nil"/>
            </w:tcBorders>
            <w:shd w:val="clear" w:color="auto" w:fill="auto"/>
            <w:vAlign w:val="bottom"/>
            <w:hideMark/>
          </w:tcPr>
          <w:p w14:paraId="220EE2D9" w14:textId="77777777" w:rsidR="00416BF9" w:rsidRPr="00416BF9" w:rsidRDefault="00416BF9" w:rsidP="00416BF9">
            <w:pPr>
              <w:rPr>
                <w:rFonts w:ascii="Times New Roman" w:hAnsi="Times New Roman"/>
                <w:sz w:val="16"/>
                <w:szCs w:val="16"/>
                <w:lang w:eastAsia="en-GB"/>
              </w:rPr>
            </w:pPr>
          </w:p>
        </w:tc>
        <w:tc>
          <w:tcPr>
            <w:tcW w:w="1156" w:type="dxa"/>
            <w:tcBorders>
              <w:top w:val="nil"/>
              <w:left w:val="nil"/>
              <w:bottom w:val="nil"/>
              <w:right w:val="nil"/>
            </w:tcBorders>
            <w:shd w:val="clear" w:color="auto" w:fill="auto"/>
            <w:vAlign w:val="bottom"/>
            <w:hideMark/>
          </w:tcPr>
          <w:p w14:paraId="3021693D" w14:textId="77777777" w:rsidR="00416BF9" w:rsidRPr="00416BF9" w:rsidRDefault="00416BF9" w:rsidP="00416BF9">
            <w:pPr>
              <w:rPr>
                <w:rFonts w:ascii="Times New Roman" w:hAnsi="Times New Roman"/>
                <w:sz w:val="16"/>
                <w:szCs w:val="16"/>
                <w:lang w:eastAsia="en-GB"/>
              </w:rPr>
            </w:pPr>
          </w:p>
        </w:tc>
        <w:tc>
          <w:tcPr>
            <w:tcW w:w="699" w:type="dxa"/>
            <w:tcBorders>
              <w:top w:val="nil"/>
              <w:left w:val="nil"/>
              <w:bottom w:val="nil"/>
              <w:right w:val="nil"/>
            </w:tcBorders>
            <w:shd w:val="clear" w:color="auto" w:fill="auto"/>
            <w:vAlign w:val="bottom"/>
            <w:hideMark/>
          </w:tcPr>
          <w:p w14:paraId="0CCF0ACD" w14:textId="77777777" w:rsidR="00416BF9" w:rsidRPr="00416BF9" w:rsidRDefault="00416BF9" w:rsidP="00416BF9">
            <w:pPr>
              <w:rPr>
                <w:rFonts w:ascii="Times New Roman" w:hAnsi="Times New Roman"/>
                <w:sz w:val="16"/>
                <w:szCs w:val="16"/>
                <w:lang w:eastAsia="en-GB"/>
              </w:rPr>
            </w:pPr>
          </w:p>
        </w:tc>
        <w:tc>
          <w:tcPr>
            <w:tcW w:w="2154" w:type="dxa"/>
            <w:gridSpan w:val="2"/>
            <w:tcBorders>
              <w:top w:val="nil"/>
              <w:left w:val="nil"/>
              <w:bottom w:val="nil"/>
              <w:right w:val="nil"/>
            </w:tcBorders>
            <w:shd w:val="clear" w:color="auto" w:fill="auto"/>
            <w:vAlign w:val="bottom"/>
            <w:hideMark/>
          </w:tcPr>
          <w:p w14:paraId="7DDE1271" w14:textId="77777777" w:rsidR="00416BF9" w:rsidRPr="00416BF9" w:rsidRDefault="00416BF9" w:rsidP="00416BF9">
            <w:pPr>
              <w:rPr>
                <w:rFonts w:ascii="Times New Roman" w:hAnsi="Times New Roman"/>
                <w:sz w:val="16"/>
                <w:szCs w:val="16"/>
                <w:lang w:eastAsia="en-GB"/>
              </w:rPr>
            </w:pPr>
          </w:p>
        </w:tc>
        <w:tc>
          <w:tcPr>
            <w:tcW w:w="960" w:type="dxa"/>
            <w:gridSpan w:val="2"/>
            <w:tcBorders>
              <w:top w:val="nil"/>
              <w:left w:val="nil"/>
              <w:bottom w:val="nil"/>
              <w:right w:val="nil"/>
            </w:tcBorders>
            <w:shd w:val="clear" w:color="auto" w:fill="auto"/>
            <w:vAlign w:val="bottom"/>
            <w:hideMark/>
          </w:tcPr>
          <w:p w14:paraId="4B766D30" w14:textId="77777777" w:rsidR="00416BF9" w:rsidRPr="00416BF9" w:rsidRDefault="00416BF9" w:rsidP="00416BF9">
            <w:pPr>
              <w:rPr>
                <w:rFonts w:ascii="Times New Roman" w:hAnsi="Times New Roman"/>
                <w:sz w:val="16"/>
                <w:szCs w:val="16"/>
                <w:lang w:eastAsia="en-GB"/>
              </w:rPr>
            </w:pPr>
          </w:p>
        </w:tc>
        <w:tc>
          <w:tcPr>
            <w:tcW w:w="266" w:type="dxa"/>
            <w:gridSpan w:val="2"/>
            <w:tcBorders>
              <w:top w:val="nil"/>
              <w:left w:val="nil"/>
              <w:bottom w:val="nil"/>
              <w:right w:val="nil"/>
            </w:tcBorders>
            <w:shd w:val="clear" w:color="auto" w:fill="auto"/>
            <w:vAlign w:val="bottom"/>
            <w:hideMark/>
          </w:tcPr>
          <w:p w14:paraId="1947B942" w14:textId="77777777" w:rsidR="00416BF9" w:rsidRPr="00416BF9" w:rsidRDefault="00416BF9" w:rsidP="00416BF9">
            <w:pPr>
              <w:rPr>
                <w:rFonts w:ascii="Times New Roman" w:hAnsi="Times New Roman"/>
                <w:sz w:val="16"/>
                <w:szCs w:val="16"/>
                <w:lang w:eastAsia="en-GB"/>
              </w:rPr>
            </w:pPr>
          </w:p>
        </w:tc>
        <w:tc>
          <w:tcPr>
            <w:tcW w:w="627" w:type="dxa"/>
            <w:tcBorders>
              <w:top w:val="nil"/>
              <w:left w:val="nil"/>
              <w:bottom w:val="nil"/>
              <w:right w:val="nil"/>
            </w:tcBorders>
            <w:shd w:val="clear" w:color="auto" w:fill="auto"/>
            <w:vAlign w:val="bottom"/>
            <w:hideMark/>
          </w:tcPr>
          <w:p w14:paraId="6F9AE540" w14:textId="77777777" w:rsidR="00416BF9" w:rsidRPr="00416BF9" w:rsidRDefault="00416BF9" w:rsidP="00416BF9">
            <w:pPr>
              <w:rPr>
                <w:rFonts w:ascii="Times New Roman" w:hAnsi="Times New Roman"/>
                <w:sz w:val="16"/>
                <w:szCs w:val="16"/>
                <w:lang w:eastAsia="en-GB"/>
              </w:rPr>
            </w:pPr>
          </w:p>
        </w:tc>
        <w:tc>
          <w:tcPr>
            <w:tcW w:w="320" w:type="dxa"/>
            <w:gridSpan w:val="2"/>
            <w:tcBorders>
              <w:top w:val="nil"/>
              <w:left w:val="nil"/>
              <w:bottom w:val="nil"/>
              <w:right w:val="nil"/>
            </w:tcBorders>
            <w:shd w:val="clear" w:color="auto" w:fill="auto"/>
            <w:vAlign w:val="bottom"/>
            <w:hideMark/>
          </w:tcPr>
          <w:p w14:paraId="2459C502" w14:textId="77777777" w:rsidR="00416BF9" w:rsidRPr="00416BF9" w:rsidRDefault="00416BF9" w:rsidP="00416BF9">
            <w:pPr>
              <w:rPr>
                <w:rFonts w:ascii="Times New Roman" w:hAnsi="Times New Roman"/>
                <w:sz w:val="16"/>
                <w:szCs w:val="16"/>
                <w:lang w:eastAsia="en-GB"/>
              </w:rPr>
            </w:pPr>
          </w:p>
        </w:tc>
        <w:tc>
          <w:tcPr>
            <w:tcW w:w="601" w:type="dxa"/>
            <w:gridSpan w:val="2"/>
            <w:tcBorders>
              <w:top w:val="nil"/>
              <w:left w:val="nil"/>
              <w:bottom w:val="nil"/>
              <w:right w:val="nil"/>
            </w:tcBorders>
            <w:shd w:val="clear" w:color="auto" w:fill="auto"/>
            <w:vAlign w:val="bottom"/>
            <w:hideMark/>
          </w:tcPr>
          <w:p w14:paraId="22E7A1D7" w14:textId="77777777" w:rsidR="00416BF9" w:rsidRPr="00416BF9" w:rsidRDefault="00416BF9" w:rsidP="00416BF9">
            <w:pPr>
              <w:rPr>
                <w:rFonts w:ascii="Times New Roman" w:hAnsi="Times New Roman"/>
                <w:sz w:val="16"/>
                <w:szCs w:val="16"/>
                <w:lang w:eastAsia="en-GB"/>
              </w:rPr>
            </w:pPr>
          </w:p>
        </w:tc>
        <w:tc>
          <w:tcPr>
            <w:tcW w:w="1100" w:type="dxa"/>
            <w:gridSpan w:val="2"/>
            <w:tcBorders>
              <w:top w:val="nil"/>
              <w:left w:val="nil"/>
              <w:bottom w:val="nil"/>
              <w:right w:val="nil"/>
            </w:tcBorders>
            <w:shd w:val="clear" w:color="auto" w:fill="auto"/>
            <w:vAlign w:val="bottom"/>
            <w:hideMark/>
          </w:tcPr>
          <w:p w14:paraId="2B386CDB" w14:textId="77777777" w:rsidR="00416BF9" w:rsidRPr="00416BF9" w:rsidRDefault="00416BF9" w:rsidP="00416BF9">
            <w:pPr>
              <w:rPr>
                <w:rFonts w:ascii="Times New Roman" w:hAnsi="Times New Roman"/>
                <w:sz w:val="16"/>
                <w:szCs w:val="16"/>
                <w:lang w:eastAsia="en-GB"/>
              </w:rPr>
            </w:pPr>
          </w:p>
        </w:tc>
      </w:tr>
      <w:tr w:rsidR="00416BF9" w:rsidRPr="00416BF9" w14:paraId="2ACB0AF9" w14:textId="77777777" w:rsidTr="00416BF9">
        <w:trPr>
          <w:gridAfter w:val="1"/>
          <w:wAfter w:w="15" w:type="dxa"/>
          <w:trHeight w:val="70"/>
        </w:trPr>
        <w:tc>
          <w:tcPr>
            <w:tcW w:w="653"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682D3EA1"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Tran No.</w:t>
            </w:r>
          </w:p>
        </w:tc>
        <w:tc>
          <w:tcPr>
            <w:tcW w:w="1100" w:type="dxa"/>
            <w:gridSpan w:val="2"/>
            <w:tcBorders>
              <w:top w:val="single" w:sz="4" w:space="0" w:color="auto"/>
              <w:left w:val="nil"/>
              <w:bottom w:val="single" w:sz="4" w:space="0" w:color="auto"/>
              <w:right w:val="single" w:sz="4" w:space="0" w:color="000000"/>
            </w:tcBorders>
            <w:shd w:val="clear" w:color="000000" w:fill="D0CECE"/>
            <w:noWrap/>
            <w:vAlign w:val="bottom"/>
            <w:hideMark/>
          </w:tcPr>
          <w:p w14:paraId="2AC88A12"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Date</w:t>
            </w:r>
          </w:p>
        </w:tc>
        <w:tc>
          <w:tcPr>
            <w:tcW w:w="1060" w:type="dxa"/>
            <w:gridSpan w:val="2"/>
            <w:tcBorders>
              <w:top w:val="single" w:sz="4" w:space="0" w:color="auto"/>
              <w:left w:val="nil"/>
              <w:bottom w:val="single" w:sz="4" w:space="0" w:color="auto"/>
              <w:right w:val="single" w:sz="4" w:space="0" w:color="000000"/>
            </w:tcBorders>
            <w:shd w:val="clear" w:color="000000" w:fill="D0CECE"/>
            <w:vAlign w:val="bottom"/>
            <w:hideMark/>
          </w:tcPr>
          <w:p w14:paraId="6A65975F"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A/C  Ref</w:t>
            </w:r>
          </w:p>
        </w:tc>
        <w:tc>
          <w:tcPr>
            <w:tcW w:w="1156" w:type="dxa"/>
            <w:tcBorders>
              <w:top w:val="single" w:sz="4" w:space="0" w:color="auto"/>
              <w:left w:val="nil"/>
              <w:bottom w:val="single" w:sz="4" w:space="0" w:color="auto"/>
              <w:right w:val="single" w:sz="4" w:space="0" w:color="auto"/>
            </w:tcBorders>
            <w:shd w:val="clear" w:color="000000" w:fill="D0CECE"/>
            <w:vAlign w:val="bottom"/>
            <w:hideMark/>
          </w:tcPr>
          <w:p w14:paraId="566D189D"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Inv Ref</w:t>
            </w:r>
          </w:p>
        </w:tc>
        <w:tc>
          <w:tcPr>
            <w:tcW w:w="2853" w:type="dxa"/>
            <w:gridSpan w:val="3"/>
            <w:tcBorders>
              <w:top w:val="single" w:sz="4" w:space="0" w:color="auto"/>
              <w:left w:val="nil"/>
              <w:bottom w:val="single" w:sz="4" w:space="0" w:color="auto"/>
              <w:right w:val="single" w:sz="4" w:space="0" w:color="000000"/>
            </w:tcBorders>
            <w:shd w:val="clear" w:color="000000" w:fill="D0CECE"/>
            <w:vAlign w:val="bottom"/>
            <w:hideMark/>
          </w:tcPr>
          <w:p w14:paraId="3256179A"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Details</w:t>
            </w:r>
          </w:p>
        </w:tc>
        <w:tc>
          <w:tcPr>
            <w:tcW w:w="960" w:type="dxa"/>
            <w:gridSpan w:val="2"/>
            <w:tcBorders>
              <w:top w:val="single" w:sz="4" w:space="0" w:color="auto"/>
              <w:left w:val="nil"/>
              <w:bottom w:val="single" w:sz="4" w:space="0" w:color="auto"/>
              <w:right w:val="single" w:sz="4" w:space="0" w:color="auto"/>
            </w:tcBorders>
            <w:shd w:val="clear" w:color="000000" w:fill="D0CECE"/>
            <w:vAlign w:val="bottom"/>
            <w:hideMark/>
          </w:tcPr>
          <w:p w14:paraId="2BD43D3F"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Net Amount</w:t>
            </w:r>
          </w:p>
        </w:tc>
        <w:tc>
          <w:tcPr>
            <w:tcW w:w="893" w:type="dxa"/>
            <w:gridSpan w:val="3"/>
            <w:tcBorders>
              <w:top w:val="single" w:sz="4" w:space="0" w:color="auto"/>
              <w:left w:val="nil"/>
              <w:bottom w:val="single" w:sz="4" w:space="0" w:color="auto"/>
              <w:right w:val="single" w:sz="4" w:space="0" w:color="000000"/>
            </w:tcBorders>
            <w:shd w:val="clear" w:color="000000" w:fill="D0CECE"/>
            <w:vAlign w:val="bottom"/>
            <w:hideMark/>
          </w:tcPr>
          <w:p w14:paraId="083E6C9C"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Tax Amount</w:t>
            </w:r>
          </w:p>
        </w:tc>
        <w:tc>
          <w:tcPr>
            <w:tcW w:w="921" w:type="dxa"/>
            <w:gridSpan w:val="4"/>
            <w:tcBorders>
              <w:top w:val="single" w:sz="4" w:space="0" w:color="auto"/>
              <w:left w:val="nil"/>
              <w:bottom w:val="single" w:sz="4" w:space="0" w:color="auto"/>
              <w:right w:val="single" w:sz="4" w:space="0" w:color="auto"/>
            </w:tcBorders>
            <w:shd w:val="clear" w:color="000000" w:fill="D0CECE"/>
            <w:vAlign w:val="bottom"/>
            <w:hideMark/>
          </w:tcPr>
          <w:p w14:paraId="5DD96487"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Gross Amount</w:t>
            </w:r>
          </w:p>
        </w:tc>
        <w:tc>
          <w:tcPr>
            <w:tcW w:w="1100" w:type="dxa"/>
            <w:gridSpan w:val="2"/>
            <w:tcBorders>
              <w:top w:val="nil"/>
              <w:left w:val="nil"/>
              <w:bottom w:val="nil"/>
              <w:right w:val="nil"/>
            </w:tcBorders>
            <w:shd w:val="clear" w:color="auto" w:fill="auto"/>
            <w:noWrap/>
            <w:vAlign w:val="bottom"/>
            <w:hideMark/>
          </w:tcPr>
          <w:p w14:paraId="77F2704C" w14:textId="77777777" w:rsidR="00416BF9" w:rsidRPr="00416BF9" w:rsidRDefault="00416BF9" w:rsidP="00416BF9">
            <w:pPr>
              <w:rPr>
                <w:rFonts w:ascii="Tahoma" w:hAnsi="Tahoma" w:cs="Tahoma"/>
                <w:b/>
                <w:bCs/>
                <w:color w:val="000000"/>
                <w:sz w:val="16"/>
                <w:szCs w:val="16"/>
                <w:u w:val="single"/>
                <w:lang w:eastAsia="en-GB"/>
              </w:rPr>
            </w:pPr>
          </w:p>
        </w:tc>
      </w:tr>
      <w:tr w:rsidR="00416BF9" w:rsidRPr="00416BF9" w14:paraId="21B40ACB"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4A70B39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89072</w:t>
            </w:r>
          </w:p>
        </w:tc>
        <w:tc>
          <w:tcPr>
            <w:tcW w:w="1100" w:type="dxa"/>
            <w:gridSpan w:val="2"/>
            <w:tcBorders>
              <w:top w:val="single" w:sz="4" w:space="0" w:color="auto"/>
              <w:left w:val="nil"/>
              <w:bottom w:val="single" w:sz="4" w:space="0" w:color="auto"/>
              <w:right w:val="single" w:sz="4" w:space="0" w:color="000000"/>
            </w:tcBorders>
            <w:shd w:val="clear" w:color="auto" w:fill="auto"/>
            <w:vAlign w:val="bottom"/>
            <w:hideMark/>
          </w:tcPr>
          <w:p w14:paraId="60A5BBF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27/10/2023</w:t>
            </w:r>
          </w:p>
        </w:tc>
        <w:tc>
          <w:tcPr>
            <w:tcW w:w="1060" w:type="dxa"/>
            <w:gridSpan w:val="2"/>
            <w:tcBorders>
              <w:top w:val="single" w:sz="4" w:space="0" w:color="auto"/>
              <w:left w:val="nil"/>
              <w:bottom w:val="single" w:sz="4" w:space="0" w:color="auto"/>
              <w:right w:val="single" w:sz="4" w:space="0" w:color="000000"/>
            </w:tcBorders>
            <w:shd w:val="clear" w:color="auto" w:fill="auto"/>
            <w:vAlign w:val="bottom"/>
            <w:hideMark/>
          </w:tcPr>
          <w:p w14:paraId="512890A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1C41362D" w14:textId="77777777" w:rsidR="00416BF9" w:rsidRPr="00416BF9" w:rsidRDefault="00416BF9" w:rsidP="00416BF9">
            <w:pPr>
              <w:rPr>
                <w:rFonts w:ascii="Tahoma" w:hAnsi="Tahoma" w:cs="Tahoma"/>
                <w:sz w:val="16"/>
                <w:szCs w:val="16"/>
                <w:lang w:eastAsia="en-GB"/>
              </w:rPr>
            </w:pPr>
            <w:r w:rsidRPr="00416BF9">
              <w:rPr>
                <w:rFonts w:ascii="Tahoma" w:hAnsi="Tahoma" w:cs="Tahoma"/>
                <w:sz w:val="16"/>
                <w:szCs w:val="16"/>
                <w:lang w:eastAsia="en-GB"/>
              </w:rPr>
              <w:t> </w:t>
            </w:r>
          </w:p>
        </w:tc>
        <w:tc>
          <w:tcPr>
            <w:tcW w:w="2853" w:type="dxa"/>
            <w:gridSpan w:val="3"/>
            <w:tcBorders>
              <w:top w:val="single" w:sz="4" w:space="0" w:color="auto"/>
              <w:left w:val="nil"/>
              <w:bottom w:val="single" w:sz="4" w:space="0" w:color="auto"/>
              <w:right w:val="single" w:sz="4" w:space="0" w:color="000000"/>
            </w:tcBorders>
            <w:shd w:val="clear" w:color="auto" w:fill="auto"/>
            <w:vAlign w:val="bottom"/>
            <w:hideMark/>
          </w:tcPr>
          <w:p w14:paraId="0CC80CFB"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Barclay Select Cashback - 10WD</w:t>
            </w:r>
          </w:p>
        </w:tc>
        <w:tc>
          <w:tcPr>
            <w:tcW w:w="960" w:type="dxa"/>
            <w:gridSpan w:val="2"/>
            <w:tcBorders>
              <w:top w:val="nil"/>
              <w:left w:val="nil"/>
              <w:bottom w:val="single" w:sz="4" w:space="0" w:color="auto"/>
              <w:right w:val="single" w:sz="4" w:space="0" w:color="auto"/>
            </w:tcBorders>
            <w:shd w:val="clear" w:color="auto" w:fill="auto"/>
            <w:vAlign w:val="bottom"/>
            <w:hideMark/>
          </w:tcPr>
          <w:p w14:paraId="71A6A83C"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0.62</w:t>
            </w:r>
          </w:p>
        </w:tc>
        <w:tc>
          <w:tcPr>
            <w:tcW w:w="893" w:type="dxa"/>
            <w:gridSpan w:val="3"/>
            <w:tcBorders>
              <w:top w:val="single" w:sz="4" w:space="0" w:color="auto"/>
              <w:left w:val="nil"/>
              <w:bottom w:val="single" w:sz="4" w:space="0" w:color="auto"/>
              <w:right w:val="single" w:sz="4" w:space="0" w:color="000000"/>
            </w:tcBorders>
            <w:shd w:val="clear" w:color="auto" w:fill="auto"/>
            <w:vAlign w:val="bottom"/>
            <w:hideMark/>
          </w:tcPr>
          <w:p w14:paraId="219108B3"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54077B17"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0.62</w:t>
            </w:r>
          </w:p>
        </w:tc>
        <w:tc>
          <w:tcPr>
            <w:tcW w:w="1100" w:type="dxa"/>
            <w:gridSpan w:val="2"/>
            <w:tcBorders>
              <w:top w:val="nil"/>
              <w:left w:val="nil"/>
              <w:bottom w:val="nil"/>
              <w:right w:val="nil"/>
            </w:tcBorders>
            <w:shd w:val="clear" w:color="auto" w:fill="auto"/>
            <w:noWrap/>
            <w:vAlign w:val="bottom"/>
            <w:hideMark/>
          </w:tcPr>
          <w:p w14:paraId="3E0A06CF" w14:textId="77777777" w:rsidR="00416BF9" w:rsidRPr="00416BF9" w:rsidRDefault="00416BF9" w:rsidP="00416BF9">
            <w:pPr>
              <w:jc w:val="right"/>
              <w:rPr>
                <w:rFonts w:ascii="Tahoma" w:hAnsi="Tahoma" w:cs="Tahoma"/>
                <w:color w:val="000000"/>
                <w:sz w:val="16"/>
                <w:szCs w:val="16"/>
                <w:lang w:eastAsia="en-GB"/>
              </w:rPr>
            </w:pPr>
          </w:p>
        </w:tc>
      </w:tr>
      <w:tr w:rsidR="00416BF9" w:rsidRPr="00416BF9" w14:paraId="2C34B67A" w14:textId="77777777" w:rsidTr="00416BF9">
        <w:trPr>
          <w:gridAfter w:val="1"/>
          <w:wAfter w:w="15" w:type="dxa"/>
          <w:trHeight w:val="70"/>
        </w:trPr>
        <w:tc>
          <w:tcPr>
            <w:tcW w:w="653" w:type="dxa"/>
            <w:tcBorders>
              <w:top w:val="nil"/>
              <w:left w:val="single" w:sz="4" w:space="0" w:color="auto"/>
              <w:bottom w:val="single" w:sz="4" w:space="0" w:color="auto"/>
              <w:right w:val="single" w:sz="4" w:space="0" w:color="auto"/>
            </w:tcBorders>
            <w:shd w:val="clear" w:color="auto" w:fill="auto"/>
            <w:vAlign w:val="bottom"/>
            <w:hideMark/>
          </w:tcPr>
          <w:p w14:paraId="130ECE30"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89073</w:t>
            </w:r>
          </w:p>
        </w:tc>
        <w:tc>
          <w:tcPr>
            <w:tcW w:w="1100" w:type="dxa"/>
            <w:gridSpan w:val="2"/>
            <w:tcBorders>
              <w:top w:val="single" w:sz="4" w:space="0" w:color="auto"/>
              <w:left w:val="nil"/>
              <w:bottom w:val="single" w:sz="4" w:space="0" w:color="auto"/>
              <w:right w:val="single" w:sz="4" w:space="0" w:color="000000"/>
            </w:tcBorders>
            <w:shd w:val="clear" w:color="auto" w:fill="auto"/>
            <w:vAlign w:val="bottom"/>
            <w:hideMark/>
          </w:tcPr>
          <w:p w14:paraId="3A08C302"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18/11/2023</w:t>
            </w:r>
          </w:p>
        </w:tc>
        <w:tc>
          <w:tcPr>
            <w:tcW w:w="1060" w:type="dxa"/>
            <w:gridSpan w:val="2"/>
            <w:tcBorders>
              <w:top w:val="single" w:sz="4" w:space="0" w:color="auto"/>
              <w:left w:val="nil"/>
              <w:bottom w:val="single" w:sz="4" w:space="0" w:color="auto"/>
              <w:right w:val="single" w:sz="4" w:space="0" w:color="000000"/>
            </w:tcBorders>
            <w:shd w:val="clear" w:color="auto" w:fill="auto"/>
            <w:vAlign w:val="bottom"/>
            <w:hideMark/>
          </w:tcPr>
          <w:p w14:paraId="7D2DE6B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BARCSEL</w:t>
            </w:r>
          </w:p>
        </w:tc>
        <w:tc>
          <w:tcPr>
            <w:tcW w:w="1156" w:type="dxa"/>
            <w:tcBorders>
              <w:top w:val="nil"/>
              <w:left w:val="nil"/>
              <w:bottom w:val="single" w:sz="4" w:space="0" w:color="auto"/>
              <w:right w:val="single" w:sz="4" w:space="0" w:color="auto"/>
            </w:tcBorders>
            <w:shd w:val="clear" w:color="auto" w:fill="auto"/>
            <w:vAlign w:val="bottom"/>
            <w:hideMark/>
          </w:tcPr>
          <w:p w14:paraId="64F8BCCA" w14:textId="77777777" w:rsidR="00416BF9" w:rsidRPr="00416BF9" w:rsidRDefault="00416BF9" w:rsidP="00416BF9">
            <w:pPr>
              <w:rPr>
                <w:rFonts w:ascii="Tahoma" w:hAnsi="Tahoma" w:cs="Tahoma"/>
                <w:sz w:val="16"/>
                <w:szCs w:val="16"/>
                <w:lang w:eastAsia="en-GB"/>
              </w:rPr>
            </w:pPr>
            <w:r w:rsidRPr="00416BF9">
              <w:rPr>
                <w:rFonts w:ascii="Tahoma" w:hAnsi="Tahoma" w:cs="Tahoma"/>
                <w:sz w:val="16"/>
                <w:szCs w:val="16"/>
                <w:lang w:eastAsia="en-GB"/>
              </w:rPr>
              <w:t> </w:t>
            </w:r>
          </w:p>
        </w:tc>
        <w:tc>
          <w:tcPr>
            <w:tcW w:w="2853" w:type="dxa"/>
            <w:gridSpan w:val="3"/>
            <w:tcBorders>
              <w:top w:val="single" w:sz="4" w:space="0" w:color="auto"/>
              <w:left w:val="nil"/>
              <w:bottom w:val="single" w:sz="4" w:space="0" w:color="auto"/>
              <w:right w:val="single" w:sz="4" w:space="0" w:color="000000"/>
            </w:tcBorders>
            <w:shd w:val="clear" w:color="auto" w:fill="auto"/>
            <w:vAlign w:val="bottom"/>
            <w:hideMark/>
          </w:tcPr>
          <w:p w14:paraId="356F8825"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Barclay Select Cashback - 10WD</w:t>
            </w:r>
          </w:p>
        </w:tc>
        <w:tc>
          <w:tcPr>
            <w:tcW w:w="960" w:type="dxa"/>
            <w:gridSpan w:val="2"/>
            <w:tcBorders>
              <w:top w:val="nil"/>
              <w:left w:val="nil"/>
              <w:bottom w:val="single" w:sz="4" w:space="0" w:color="auto"/>
              <w:right w:val="single" w:sz="4" w:space="0" w:color="auto"/>
            </w:tcBorders>
            <w:shd w:val="clear" w:color="auto" w:fill="auto"/>
            <w:vAlign w:val="bottom"/>
            <w:hideMark/>
          </w:tcPr>
          <w:p w14:paraId="12C6C976" w14:textId="77777777" w:rsidR="00416BF9" w:rsidRPr="00416BF9" w:rsidRDefault="00416BF9" w:rsidP="00416BF9">
            <w:pPr>
              <w:rPr>
                <w:rFonts w:ascii="Tahoma" w:hAnsi="Tahoma" w:cs="Tahoma"/>
                <w:color w:val="000000"/>
                <w:sz w:val="16"/>
                <w:szCs w:val="16"/>
                <w:lang w:eastAsia="en-GB"/>
              </w:rPr>
            </w:pPr>
            <w:r w:rsidRPr="00416BF9">
              <w:rPr>
                <w:rFonts w:ascii="Tahoma" w:hAnsi="Tahoma" w:cs="Tahoma"/>
                <w:color w:val="000000"/>
                <w:sz w:val="16"/>
                <w:szCs w:val="16"/>
                <w:lang w:eastAsia="en-GB"/>
              </w:rPr>
              <w:t>0.70</w:t>
            </w:r>
          </w:p>
        </w:tc>
        <w:tc>
          <w:tcPr>
            <w:tcW w:w="893" w:type="dxa"/>
            <w:gridSpan w:val="3"/>
            <w:tcBorders>
              <w:top w:val="single" w:sz="4" w:space="0" w:color="auto"/>
              <w:left w:val="nil"/>
              <w:bottom w:val="single" w:sz="4" w:space="0" w:color="auto"/>
              <w:right w:val="single" w:sz="4" w:space="0" w:color="000000"/>
            </w:tcBorders>
            <w:shd w:val="clear" w:color="auto" w:fill="auto"/>
            <w:vAlign w:val="bottom"/>
            <w:hideMark/>
          </w:tcPr>
          <w:p w14:paraId="6F2B7B6C"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0.00</w:t>
            </w:r>
          </w:p>
        </w:tc>
        <w:tc>
          <w:tcPr>
            <w:tcW w:w="921" w:type="dxa"/>
            <w:gridSpan w:val="4"/>
            <w:tcBorders>
              <w:top w:val="single" w:sz="4" w:space="0" w:color="auto"/>
              <w:left w:val="nil"/>
              <w:bottom w:val="single" w:sz="4" w:space="0" w:color="auto"/>
              <w:right w:val="single" w:sz="4" w:space="0" w:color="auto"/>
            </w:tcBorders>
            <w:shd w:val="clear" w:color="auto" w:fill="auto"/>
            <w:vAlign w:val="bottom"/>
            <w:hideMark/>
          </w:tcPr>
          <w:p w14:paraId="722AC9FB" w14:textId="77777777" w:rsidR="00416BF9" w:rsidRPr="00416BF9" w:rsidRDefault="00416BF9" w:rsidP="00416BF9">
            <w:pPr>
              <w:jc w:val="right"/>
              <w:rPr>
                <w:rFonts w:ascii="Tahoma" w:hAnsi="Tahoma" w:cs="Tahoma"/>
                <w:color w:val="000000"/>
                <w:sz w:val="16"/>
                <w:szCs w:val="16"/>
                <w:lang w:eastAsia="en-GB"/>
              </w:rPr>
            </w:pPr>
            <w:r w:rsidRPr="00416BF9">
              <w:rPr>
                <w:rFonts w:ascii="Tahoma" w:hAnsi="Tahoma" w:cs="Tahoma"/>
                <w:color w:val="000000"/>
                <w:sz w:val="16"/>
                <w:szCs w:val="16"/>
                <w:lang w:eastAsia="en-GB"/>
              </w:rPr>
              <w:t>0.70</w:t>
            </w:r>
          </w:p>
        </w:tc>
        <w:tc>
          <w:tcPr>
            <w:tcW w:w="1100" w:type="dxa"/>
            <w:gridSpan w:val="2"/>
            <w:tcBorders>
              <w:top w:val="nil"/>
              <w:left w:val="nil"/>
              <w:bottom w:val="nil"/>
              <w:right w:val="nil"/>
            </w:tcBorders>
            <w:shd w:val="clear" w:color="auto" w:fill="auto"/>
            <w:noWrap/>
            <w:vAlign w:val="bottom"/>
            <w:hideMark/>
          </w:tcPr>
          <w:p w14:paraId="6E9383D0" w14:textId="77777777" w:rsidR="00416BF9" w:rsidRPr="00416BF9" w:rsidRDefault="00416BF9" w:rsidP="00416BF9">
            <w:pPr>
              <w:jc w:val="right"/>
              <w:rPr>
                <w:rFonts w:ascii="Tahoma" w:hAnsi="Tahoma" w:cs="Tahoma"/>
                <w:color w:val="000000"/>
                <w:sz w:val="16"/>
                <w:szCs w:val="16"/>
                <w:lang w:eastAsia="en-GB"/>
              </w:rPr>
            </w:pPr>
          </w:p>
        </w:tc>
      </w:tr>
      <w:tr w:rsidR="00416BF9" w:rsidRPr="00416BF9" w14:paraId="3021E2E6" w14:textId="77777777" w:rsidTr="00416BF9">
        <w:trPr>
          <w:trHeight w:val="70"/>
        </w:trPr>
        <w:tc>
          <w:tcPr>
            <w:tcW w:w="4683" w:type="dxa"/>
            <w:gridSpan w:val="8"/>
            <w:tcBorders>
              <w:top w:val="nil"/>
              <w:left w:val="nil"/>
              <w:bottom w:val="nil"/>
              <w:right w:val="nil"/>
            </w:tcBorders>
            <w:shd w:val="clear" w:color="auto" w:fill="auto"/>
            <w:noWrap/>
            <w:vAlign w:val="bottom"/>
            <w:hideMark/>
          </w:tcPr>
          <w:p w14:paraId="7D494028" w14:textId="77777777" w:rsidR="00416BF9" w:rsidRPr="00416BF9" w:rsidRDefault="00416BF9" w:rsidP="00416BF9">
            <w:pPr>
              <w:rPr>
                <w:rFonts w:ascii="Times New Roman" w:hAnsi="Times New Roman"/>
                <w:sz w:val="16"/>
                <w:szCs w:val="16"/>
                <w:lang w:eastAsia="en-GB"/>
              </w:rPr>
            </w:pPr>
          </w:p>
        </w:tc>
        <w:tc>
          <w:tcPr>
            <w:tcW w:w="4007" w:type="dxa"/>
            <w:gridSpan w:val="7"/>
            <w:tcBorders>
              <w:top w:val="single" w:sz="4" w:space="0" w:color="auto"/>
              <w:left w:val="single" w:sz="4" w:space="0" w:color="auto"/>
              <w:bottom w:val="single" w:sz="4" w:space="0" w:color="auto"/>
              <w:right w:val="single" w:sz="4" w:space="0" w:color="000000"/>
            </w:tcBorders>
            <w:shd w:val="clear" w:color="000000" w:fill="FFF2CC"/>
            <w:vAlign w:val="bottom"/>
            <w:hideMark/>
          </w:tcPr>
          <w:p w14:paraId="7E2F3690" w14:textId="77777777" w:rsidR="00416BF9" w:rsidRPr="00416BF9" w:rsidRDefault="00416BF9" w:rsidP="00416BF9">
            <w:pPr>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Total Paid:</w:t>
            </w:r>
          </w:p>
        </w:tc>
        <w:tc>
          <w:tcPr>
            <w:tcW w:w="921" w:type="dxa"/>
            <w:gridSpan w:val="4"/>
            <w:tcBorders>
              <w:top w:val="single" w:sz="4" w:space="0" w:color="auto"/>
              <w:left w:val="nil"/>
              <w:bottom w:val="single" w:sz="4" w:space="0" w:color="auto"/>
              <w:right w:val="single" w:sz="4" w:space="0" w:color="auto"/>
            </w:tcBorders>
            <w:shd w:val="clear" w:color="000000" w:fill="FFF2CC"/>
            <w:vAlign w:val="bottom"/>
            <w:hideMark/>
          </w:tcPr>
          <w:p w14:paraId="744D3236" w14:textId="77777777" w:rsidR="00416BF9" w:rsidRPr="00416BF9" w:rsidRDefault="00416BF9" w:rsidP="00416BF9">
            <w:pPr>
              <w:jc w:val="right"/>
              <w:rPr>
                <w:rFonts w:ascii="Tahoma" w:hAnsi="Tahoma" w:cs="Tahoma"/>
                <w:b/>
                <w:bCs/>
                <w:color w:val="000000"/>
                <w:sz w:val="16"/>
                <w:szCs w:val="16"/>
                <w:u w:val="single"/>
                <w:lang w:eastAsia="en-GB"/>
              </w:rPr>
            </w:pPr>
            <w:r w:rsidRPr="00416BF9">
              <w:rPr>
                <w:rFonts w:ascii="Tahoma" w:hAnsi="Tahoma" w:cs="Tahoma"/>
                <w:b/>
                <w:bCs/>
                <w:color w:val="000000"/>
                <w:sz w:val="16"/>
                <w:szCs w:val="16"/>
                <w:u w:val="single"/>
                <w:lang w:eastAsia="en-GB"/>
              </w:rPr>
              <w:t>976.38</w:t>
            </w:r>
          </w:p>
        </w:tc>
        <w:tc>
          <w:tcPr>
            <w:tcW w:w="1100" w:type="dxa"/>
            <w:gridSpan w:val="2"/>
            <w:tcBorders>
              <w:top w:val="nil"/>
              <w:left w:val="nil"/>
              <w:bottom w:val="nil"/>
              <w:right w:val="nil"/>
            </w:tcBorders>
            <w:shd w:val="clear" w:color="auto" w:fill="auto"/>
            <w:noWrap/>
            <w:vAlign w:val="bottom"/>
            <w:hideMark/>
          </w:tcPr>
          <w:p w14:paraId="508C4437" w14:textId="77777777" w:rsidR="00416BF9" w:rsidRPr="00416BF9" w:rsidRDefault="00416BF9" w:rsidP="00416BF9">
            <w:pPr>
              <w:jc w:val="right"/>
              <w:rPr>
                <w:rFonts w:ascii="Tahoma" w:hAnsi="Tahoma" w:cs="Tahoma"/>
                <w:b/>
                <w:bCs/>
                <w:color w:val="000000"/>
                <w:sz w:val="16"/>
                <w:szCs w:val="16"/>
                <w:u w:val="single"/>
                <w:lang w:eastAsia="en-GB"/>
              </w:rPr>
            </w:pPr>
          </w:p>
        </w:tc>
      </w:tr>
    </w:tbl>
    <w:p w14:paraId="6570DCD6" w14:textId="77777777" w:rsidR="006B1B78" w:rsidRDefault="006B1B78" w:rsidP="00286BCA">
      <w:pPr>
        <w:pStyle w:val="BodyText3"/>
        <w:ind w:left="1440"/>
        <w:rPr>
          <w:b w:val="0"/>
          <w:bCs w:val="0"/>
          <w:color w:val="000000"/>
          <w:szCs w:val="24"/>
          <w:lang w:val="en-GB"/>
        </w:rPr>
      </w:pPr>
    </w:p>
    <w:p w14:paraId="494667D0" w14:textId="16381E01" w:rsidR="00473E64" w:rsidRPr="004C3ACE" w:rsidRDefault="002A0F08" w:rsidP="00473E64">
      <w:pPr>
        <w:ind w:left="720"/>
        <w:rPr>
          <w:rFonts w:ascii="Times New Roman" w:hAnsi="Times New Roman"/>
          <w:b/>
          <w:sz w:val="24"/>
          <w:szCs w:val="24"/>
        </w:rPr>
      </w:pPr>
      <w:r>
        <w:rPr>
          <w:rFonts w:ascii="Times New Roman" w:hAnsi="Times New Roman"/>
          <w:b/>
          <w:sz w:val="24"/>
          <w:szCs w:val="24"/>
        </w:rPr>
        <w:t>8</w:t>
      </w:r>
      <w:r w:rsidR="00476008">
        <w:rPr>
          <w:rFonts w:ascii="Times New Roman" w:hAnsi="Times New Roman"/>
          <w:b/>
          <w:sz w:val="24"/>
          <w:szCs w:val="24"/>
        </w:rPr>
        <w:t>.</w:t>
      </w:r>
      <w:r w:rsidR="00E2582C">
        <w:rPr>
          <w:rFonts w:ascii="Times New Roman" w:hAnsi="Times New Roman"/>
          <w:b/>
          <w:sz w:val="24"/>
          <w:szCs w:val="24"/>
        </w:rPr>
        <w:t>5</w:t>
      </w:r>
      <w:r w:rsidR="00473E64">
        <w:rPr>
          <w:rFonts w:ascii="Times New Roman" w:hAnsi="Times New Roman"/>
          <w:b/>
          <w:sz w:val="24"/>
          <w:szCs w:val="24"/>
        </w:rPr>
        <w:tab/>
      </w:r>
      <w:r w:rsidR="00473E64" w:rsidRPr="004C3ACE">
        <w:rPr>
          <w:rFonts w:ascii="Times New Roman" w:hAnsi="Times New Roman"/>
          <w:b/>
          <w:sz w:val="24"/>
          <w:szCs w:val="24"/>
        </w:rPr>
        <w:t>To approve Bills for payment</w:t>
      </w:r>
    </w:p>
    <w:p w14:paraId="2D098036" w14:textId="77777777" w:rsidR="00473E64" w:rsidRPr="00A873F9" w:rsidRDefault="00473E64" w:rsidP="00473E64">
      <w:pPr>
        <w:pStyle w:val="BodyText3"/>
        <w:rPr>
          <w:bCs w:val="0"/>
          <w:sz w:val="16"/>
          <w:szCs w:val="16"/>
          <w:lang w:val="en-GB"/>
        </w:rPr>
      </w:pPr>
    </w:p>
    <w:p w14:paraId="2BA66634" w14:textId="45A58501" w:rsidR="00476008" w:rsidRDefault="00473E64" w:rsidP="00473E64">
      <w:pPr>
        <w:pStyle w:val="BodyText3"/>
        <w:ind w:left="1440"/>
        <w:rPr>
          <w:b w:val="0"/>
          <w:bCs w:val="0"/>
          <w:color w:val="000000"/>
          <w:szCs w:val="24"/>
          <w:lang w:val="en-GB"/>
        </w:rPr>
      </w:pPr>
      <w:r w:rsidRPr="00BA73B1">
        <w:rPr>
          <w:b w:val="0"/>
          <w:bCs w:val="0"/>
          <w:color w:val="000000"/>
          <w:szCs w:val="24"/>
          <w:lang w:val="en-GB"/>
        </w:rPr>
        <w:t xml:space="preserve">The following Bills were approved for payment </w:t>
      </w:r>
      <w:r>
        <w:rPr>
          <w:b w:val="0"/>
          <w:bCs w:val="0"/>
          <w:color w:val="000000"/>
          <w:szCs w:val="24"/>
          <w:lang w:val="en-GB"/>
        </w:rPr>
        <w:t>(</w:t>
      </w:r>
      <w:r w:rsidRPr="00BA73B1">
        <w:rPr>
          <w:b w:val="0"/>
          <w:bCs w:val="0"/>
          <w:color w:val="000000"/>
          <w:szCs w:val="24"/>
          <w:lang w:val="en-GB"/>
        </w:rPr>
        <w:t>and include VAT where appropriate</w:t>
      </w:r>
      <w:r>
        <w:rPr>
          <w:b w:val="0"/>
          <w:bCs w:val="0"/>
          <w:color w:val="000000"/>
          <w:szCs w:val="24"/>
          <w:lang w:val="en-GB"/>
        </w:rPr>
        <w:t xml:space="preserve">) </w:t>
      </w:r>
      <w:r w:rsidRPr="00BA73B1">
        <w:rPr>
          <w:b w:val="0"/>
          <w:bCs w:val="0"/>
          <w:color w:val="000000"/>
          <w:szCs w:val="24"/>
          <w:lang w:val="en-GB"/>
        </w:rPr>
        <w:t xml:space="preserve">by </w:t>
      </w:r>
      <w:r w:rsidR="003D1525">
        <w:rPr>
          <w:b w:val="0"/>
          <w:bCs w:val="0"/>
          <w:color w:val="000000"/>
          <w:szCs w:val="24"/>
          <w:lang w:val="en-GB"/>
        </w:rPr>
        <w:t>Councillor</w:t>
      </w:r>
      <w:r w:rsidR="00E2582C">
        <w:rPr>
          <w:b w:val="0"/>
          <w:bCs w:val="0"/>
          <w:color w:val="000000"/>
          <w:szCs w:val="24"/>
          <w:lang w:val="en-GB"/>
        </w:rPr>
        <w:t xml:space="preserve"> Dayley Lawrence</w:t>
      </w:r>
      <w:r w:rsidR="007B0A69">
        <w:rPr>
          <w:b w:val="0"/>
          <w:bCs w:val="0"/>
          <w:color w:val="000000"/>
          <w:szCs w:val="24"/>
          <w:lang w:val="en-GB"/>
        </w:rPr>
        <w:t>,</w:t>
      </w:r>
      <w:r w:rsidR="0009281C">
        <w:rPr>
          <w:b w:val="0"/>
          <w:bCs w:val="0"/>
          <w:color w:val="000000"/>
          <w:szCs w:val="24"/>
          <w:lang w:val="en-GB"/>
        </w:rPr>
        <w:t xml:space="preserve"> </w:t>
      </w:r>
      <w:r w:rsidR="003D1525">
        <w:rPr>
          <w:b w:val="0"/>
          <w:bCs w:val="0"/>
          <w:color w:val="000000"/>
          <w:szCs w:val="24"/>
          <w:lang w:val="en-GB"/>
        </w:rPr>
        <w:t>seconded by Councillor</w:t>
      </w:r>
      <w:r w:rsidR="007444F6">
        <w:rPr>
          <w:b w:val="0"/>
          <w:bCs w:val="0"/>
          <w:color w:val="000000"/>
          <w:szCs w:val="24"/>
          <w:lang w:val="en-GB"/>
        </w:rPr>
        <w:t xml:space="preserve"> </w:t>
      </w:r>
      <w:r w:rsidR="00E2582C">
        <w:rPr>
          <w:b w:val="0"/>
          <w:bCs w:val="0"/>
          <w:color w:val="000000"/>
          <w:szCs w:val="24"/>
          <w:lang w:val="en-GB"/>
        </w:rPr>
        <w:t>Natalie Field</w:t>
      </w:r>
      <w:r w:rsidR="00476008">
        <w:rPr>
          <w:b w:val="0"/>
          <w:bCs w:val="0"/>
          <w:color w:val="000000"/>
          <w:szCs w:val="24"/>
          <w:lang w:val="en-GB"/>
        </w:rPr>
        <w:t>, carried unanimously.</w:t>
      </w:r>
    </w:p>
    <w:p w14:paraId="3936F5A7" w14:textId="77777777" w:rsidR="00476008" w:rsidRDefault="00476008" w:rsidP="00473E64">
      <w:pPr>
        <w:pStyle w:val="BodyText3"/>
        <w:ind w:left="1440"/>
        <w:rPr>
          <w:b w:val="0"/>
          <w:bCs w:val="0"/>
          <w:color w:val="000000"/>
          <w:sz w:val="16"/>
          <w:szCs w:val="16"/>
          <w:lang w:val="en-GB"/>
        </w:rPr>
      </w:pPr>
    </w:p>
    <w:tbl>
      <w:tblPr>
        <w:tblW w:w="10527" w:type="dxa"/>
        <w:tblLook w:val="04A0" w:firstRow="1" w:lastRow="0" w:firstColumn="1" w:lastColumn="0" w:noHBand="0" w:noVBand="1"/>
      </w:tblPr>
      <w:tblGrid>
        <w:gridCol w:w="1038"/>
        <w:gridCol w:w="1265"/>
        <w:gridCol w:w="1408"/>
        <w:gridCol w:w="13"/>
        <w:gridCol w:w="707"/>
        <w:gridCol w:w="1660"/>
        <w:gridCol w:w="753"/>
        <w:gridCol w:w="482"/>
        <w:gridCol w:w="14"/>
        <w:gridCol w:w="1624"/>
        <w:gridCol w:w="14"/>
        <w:gridCol w:w="13"/>
        <w:gridCol w:w="1494"/>
        <w:gridCol w:w="42"/>
      </w:tblGrid>
      <w:tr w:rsidR="00E2582C" w:rsidRPr="00E2582C" w14:paraId="4577EFE1" w14:textId="77777777" w:rsidTr="005F0A8A">
        <w:trPr>
          <w:trHeight w:val="70"/>
        </w:trPr>
        <w:tc>
          <w:tcPr>
            <w:tcW w:w="10527"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402B0" w14:textId="77777777" w:rsidR="00E2582C" w:rsidRPr="00E2582C" w:rsidRDefault="00E2582C" w:rsidP="00E2582C">
            <w:pPr>
              <w:jc w:val="center"/>
              <w:rPr>
                <w:rFonts w:ascii="Arial" w:hAnsi="Arial" w:cs="Arial"/>
                <w:b/>
                <w:bCs/>
                <w:sz w:val="16"/>
                <w:szCs w:val="16"/>
                <w:u w:val="single"/>
                <w:lang w:eastAsia="en-GB"/>
              </w:rPr>
            </w:pPr>
            <w:r w:rsidRPr="00E2582C">
              <w:rPr>
                <w:rFonts w:ascii="Arial" w:hAnsi="Arial" w:cs="Arial"/>
                <w:b/>
                <w:bCs/>
                <w:sz w:val="16"/>
                <w:szCs w:val="16"/>
                <w:u w:val="single"/>
                <w:lang w:eastAsia="en-GB"/>
              </w:rPr>
              <w:t>BRADLEY STOKE TOWN COUNCIL</w:t>
            </w:r>
          </w:p>
        </w:tc>
      </w:tr>
      <w:tr w:rsidR="00E2582C" w:rsidRPr="00E2582C" w14:paraId="4E285CCE" w14:textId="77777777" w:rsidTr="005F0A8A">
        <w:trPr>
          <w:trHeight w:val="70"/>
        </w:trPr>
        <w:tc>
          <w:tcPr>
            <w:tcW w:w="10527"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A71B1" w14:textId="77777777" w:rsidR="00E2582C" w:rsidRPr="00E2582C" w:rsidRDefault="00E2582C" w:rsidP="00E2582C">
            <w:pPr>
              <w:jc w:val="center"/>
              <w:rPr>
                <w:rFonts w:ascii="Arial" w:hAnsi="Arial" w:cs="Arial"/>
                <w:b/>
                <w:bCs/>
                <w:sz w:val="16"/>
                <w:szCs w:val="16"/>
                <w:u w:val="single"/>
                <w:lang w:eastAsia="en-GB"/>
              </w:rPr>
            </w:pPr>
            <w:r w:rsidRPr="00E2582C">
              <w:rPr>
                <w:rFonts w:ascii="Arial" w:hAnsi="Arial" w:cs="Arial"/>
                <w:b/>
                <w:bCs/>
                <w:sz w:val="16"/>
                <w:szCs w:val="16"/>
                <w:u w:val="single"/>
                <w:lang w:eastAsia="en-GB"/>
              </w:rPr>
              <w:t>MONTHLY EXPENDITURE - 20th December 2023 - Finance</w:t>
            </w:r>
          </w:p>
        </w:tc>
      </w:tr>
      <w:tr w:rsidR="00E2582C" w:rsidRPr="00E2582C" w14:paraId="460BA5FA" w14:textId="77777777" w:rsidTr="005F0A8A">
        <w:trPr>
          <w:trHeight w:val="70"/>
        </w:trPr>
        <w:tc>
          <w:tcPr>
            <w:tcW w:w="10527"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7D7D2BF1" w14:textId="77777777" w:rsidR="00E2582C" w:rsidRPr="00E2582C" w:rsidRDefault="00E2582C" w:rsidP="00E2582C">
            <w:pPr>
              <w:jc w:val="center"/>
              <w:rPr>
                <w:rFonts w:ascii="Tahoma" w:hAnsi="Tahoma" w:cs="Tahoma"/>
                <w:b/>
                <w:bCs/>
                <w:sz w:val="16"/>
                <w:szCs w:val="16"/>
                <w:u w:val="single"/>
                <w:lang w:eastAsia="en-GB"/>
              </w:rPr>
            </w:pPr>
            <w:r w:rsidRPr="00E2582C">
              <w:rPr>
                <w:rFonts w:ascii="Tahoma" w:hAnsi="Tahoma" w:cs="Tahoma"/>
                <w:b/>
                <w:bCs/>
                <w:sz w:val="16"/>
                <w:szCs w:val="16"/>
                <w:u w:val="single"/>
                <w:lang w:eastAsia="en-GB"/>
              </w:rPr>
              <w:t> </w:t>
            </w:r>
          </w:p>
        </w:tc>
      </w:tr>
      <w:tr w:rsidR="00E2582C" w:rsidRPr="00E2582C" w14:paraId="0298DFA0" w14:textId="77777777" w:rsidTr="005F0A8A">
        <w:trPr>
          <w:trHeight w:val="70"/>
        </w:trPr>
        <w:tc>
          <w:tcPr>
            <w:tcW w:w="8991" w:type="dxa"/>
            <w:gridSpan w:val="12"/>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7EB312D" w14:textId="77777777" w:rsidR="00E2582C" w:rsidRPr="00E2582C" w:rsidRDefault="00E2582C" w:rsidP="00E2582C">
            <w:pPr>
              <w:rPr>
                <w:rFonts w:ascii="Arial" w:hAnsi="Arial" w:cs="Arial"/>
                <w:b/>
                <w:bCs/>
                <w:sz w:val="16"/>
                <w:szCs w:val="16"/>
                <w:u w:val="single"/>
                <w:lang w:eastAsia="en-GB"/>
              </w:rPr>
            </w:pPr>
            <w:r w:rsidRPr="00E2582C">
              <w:rPr>
                <w:rFonts w:ascii="Arial" w:hAnsi="Arial" w:cs="Arial"/>
                <w:b/>
                <w:bCs/>
                <w:sz w:val="16"/>
                <w:szCs w:val="16"/>
                <w:u w:val="single"/>
                <w:lang w:eastAsia="en-GB"/>
              </w:rPr>
              <w:t>SALARIES</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24CA5E85"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r>
      <w:tr w:rsidR="00E2582C" w:rsidRPr="00E2582C" w14:paraId="5D901810"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DC79F4B"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15/12/2023</w:t>
            </w:r>
          </w:p>
        </w:tc>
        <w:tc>
          <w:tcPr>
            <w:tcW w:w="7940" w:type="dxa"/>
            <w:gridSpan w:val="10"/>
            <w:tcBorders>
              <w:top w:val="single" w:sz="4" w:space="0" w:color="auto"/>
              <w:left w:val="nil"/>
              <w:bottom w:val="single" w:sz="4" w:space="0" w:color="auto"/>
              <w:right w:val="single" w:sz="4" w:space="0" w:color="auto"/>
            </w:tcBorders>
            <w:shd w:val="clear" w:color="000000" w:fill="FFFFFF"/>
            <w:noWrap/>
            <w:vAlign w:val="bottom"/>
            <w:hideMark/>
          </w:tcPr>
          <w:p w14:paraId="2E36D37F"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December Net Salaries Via Payflow</w:t>
            </w:r>
          </w:p>
        </w:tc>
        <w:tc>
          <w:tcPr>
            <w:tcW w:w="1507" w:type="dxa"/>
            <w:gridSpan w:val="2"/>
            <w:tcBorders>
              <w:top w:val="nil"/>
              <w:left w:val="nil"/>
              <w:bottom w:val="single" w:sz="4" w:space="0" w:color="auto"/>
              <w:right w:val="single" w:sz="4" w:space="0" w:color="auto"/>
            </w:tcBorders>
            <w:shd w:val="clear" w:color="000000" w:fill="E2EFDA"/>
            <w:noWrap/>
            <w:vAlign w:val="bottom"/>
            <w:hideMark/>
          </w:tcPr>
          <w:p w14:paraId="085C720D" w14:textId="77777777" w:rsidR="00E2582C" w:rsidRPr="00E2582C" w:rsidRDefault="00E2582C" w:rsidP="00E2582C">
            <w:pPr>
              <w:jc w:val="right"/>
              <w:rPr>
                <w:rFonts w:ascii="Tahoma" w:hAnsi="Tahoma" w:cs="Tahoma"/>
                <w:sz w:val="16"/>
                <w:szCs w:val="16"/>
                <w:lang w:eastAsia="en-GB"/>
              </w:rPr>
            </w:pPr>
            <w:r w:rsidRPr="00E2582C">
              <w:rPr>
                <w:rFonts w:ascii="Tahoma" w:hAnsi="Tahoma" w:cs="Tahoma"/>
                <w:sz w:val="16"/>
                <w:szCs w:val="16"/>
                <w:lang w:eastAsia="en-GB"/>
              </w:rPr>
              <w:t>29,676.47</w:t>
            </w:r>
          </w:p>
        </w:tc>
      </w:tr>
      <w:tr w:rsidR="00E2582C" w:rsidRPr="00E2582C" w14:paraId="34A5F467" w14:textId="77777777" w:rsidTr="00E2582C">
        <w:trPr>
          <w:gridAfter w:val="1"/>
          <w:wAfter w:w="42" w:type="dxa"/>
          <w:trHeight w:val="255"/>
        </w:trPr>
        <w:tc>
          <w:tcPr>
            <w:tcW w:w="1038" w:type="dxa"/>
            <w:tcBorders>
              <w:top w:val="nil"/>
              <w:left w:val="nil"/>
              <w:bottom w:val="nil"/>
              <w:right w:val="nil"/>
            </w:tcBorders>
            <w:shd w:val="clear" w:color="auto" w:fill="auto"/>
            <w:noWrap/>
            <w:vAlign w:val="bottom"/>
            <w:hideMark/>
          </w:tcPr>
          <w:p w14:paraId="7BF8189E" w14:textId="77777777" w:rsidR="00E2582C" w:rsidRPr="00E2582C" w:rsidRDefault="00E2582C" w:rsidP="00E2582C">
            <w:pPr>
              <w:jc w:val="right"/>
              <w:rPr>
                <w:rFonts w:ascii="Tahoma" w:hAnsi="Tahoma" w:cs="Tahoma"/>
                <w:sz w:val="16"/>
                <w:szCs w:val="16"/>
                <w:lang w:eastAsia="en-GB"/>
              </w:rPr>
            </w:pPr>
          </w:p>
        </w:tc>
        <w:tc>
          <w:tcPr>
            <w:tcW w:w="1265" w:type="dxa"/>
            <w:tcBorders>
              <w:top w:val="nil"/>
              <w:left w:val="nil"/>
              <w:bottom w:val="nil"/>
              <w:right w:val="nil"/>
            </w:tcBorders>
            <w:shd w:val="clear" w:color="auto" w:fill="auto"/>
            <w:noWrap/>
            <w:vAlign w:val="bottom"/>
            <w:hideMark/>
          </w:tcPr>
          <w:p w14:paraId="77D55A6F" w14:textId="77777777" w:rsidR="00E2582C" w:rsidRPr="00E2582C" w:rsidRDefault="00E2582C" w:rsidP="00E2582C">
            <w:pPr>
              <w:rPr>
                <w:rFonts w:ascii="Times New Roman" w:hAnsi="Times New Roman"/>
                <w:sz w:val="16"/>
                <w:szCs w:val="16"/>
                <w:lang w:eastAsia="en-GB"/>
              </w:rPr>
            </w:pPr>
          </w:p>
        </w:tc>
        <w:tc>
          <w:tcPr>
            <w:tcW w:w="1408" w:type="dxa"/>
            <w:tcBorders>
              <w:top w:val="nil"/>
              <w:left w:val="nil"/>
              <w:bottom w:val="nil"/>
              <w:right w:val="nil"/>
            </w:tcBorders>
            <w:shd w:val="clear" w:color="auto" w:fill="auto"/>
            <w:noWrap/>
            <w:vAlign w:val="bottom"/>
            <w:hideMark/>
          </w:tcPr>
          <w:p w14:paraId="4EFB4A09" w14:textId="77777777" w:rsidR="00E2582C" w:rsidRPr="00E2582C" w:rsidRDefault="00E2582C" w:rsidP="00E2582C">
            <w:pPr>
              <w:rPr>
                <w:rFonts w:ascii="Times New Roman" w:hAnsi="Times New Roman"/>
                <w:sz w:val="16"/>
                <w:szCs w:val="16"/>
                <w:lang w:eastAsia="en-GB"/>
              </w:rPr>
            </w:pPr>
          </w:p>
        </w:tc>
        <w:tc>
          <w:tcPr>
            <w:tcW w:w="720" w:type="dxa"/>
            <w:gridSpan w:val="2"/>
            <w:tcBorders>
              <w:top w:val="nil"/>
              <w:left w:val="nil"/>
              <w:bottom w:val="nil"/>
              <w:right w:val="nil"/>
            </w:tcBorders>
            <w:shd w:val="clear" w:color="auto" w:fill="auto"/>
            <w:noWrap/>
            <w:vAlign w:val="bottom"/>
            <w:hideMark/>
          </w:tcPr>
          <w:p w14:paraId="195422E6" w14:textId="77777777" w:rsidR="00E2582C" w:rsidRPr="00E2582C" w:rsidRDefault="00E2582C" w:rsidP="00E2582C">
            <w:pPr>
              <w:rPr>
                <w:rFonts w:ascii="Times New Roman" w:hAnsi="Times New Roman"/>
                <w:sz w:val="16"/>
                <w:szCs w:val="16"/>
                <w:lang w:eastAsia="en-GB"/>
              </w:rPr>
            </w:pPr>
          </w:p>
        </w:tc>
        <w:tc>
          <w:tcPr>
            <w:tcW w:w="1660" w:type="dxa"/>
            <w:tcBorders>
              <w:top w:val="nil"/>
              <w:left w:val="nil"/>
              <w:bottom w:val="nil"/>
              <w:right w:val="nil"/>
            </w:tcBorders>
            <w:shd w:val="clear" w:color="auto" w:fill="auto"/>
            <w:noWrap/>
            <w:vAlign w:val="bottom"/>
            <w:hideMark/>
          </w:tcPr>
          <w:p w14:paraId="4BCB8D0C" w14:textId="77777777" w:rsidR="00E2582C" w:rsidRPr="00E2582C" w:rsidRDefault="00E2582C" w:rsidP="00E2582C">
            <w:pPr>
              <w:rPr>
                <w:rFonts w:ascii="Times New Roman" w:hAnsi="Times New Roman"/>
                <w:sz w:val="16"/>
                <w:szCs w:val="16"/>
                <w:lang w:eastAsia="en-GB"/>
              </w:rPr>
            </w:pPr>
          </w:p>
        </w:tc>
        <w:tc>
          <w:tcPr>
            <w:tcW w:w="753" w:type="dxa"/>
            <w:tcBorders>
              <w:top w:val="nil"/>
              <w:left w:val="nil"/>
              <w:bottom w:val="nil"/>
              <w:right w:val="nil"/>
            </w:tcBorders>
            <w:shd w:val="clear" w:color="auto" w:fill="auto"/>
            <w:noWrap/>
            <w:vAlign w:val="bottom"/>
            <w:hideMark/>
          </w:tcPr>
          <w:p w14:paraId="5AEEE7BD" w14:textId="77777777" w:rsidR="00E2582C" w:rsidRPr="00E2582C" w:rsidRDefault="00E2582C" w:rsidP="00E2582C">
            <w:pPr>
              <w:rPr>
                <w:rFonts w:ascii="Times New Roman" w:hAnsi="Times New Roman"/>
                <w:sz w:val="16"/>
                <w:szCs w:val="16"/>
                <w:lang w:eastAsia="en-GB"/>
              </w:rPr>
            </w:pPr>
          </w:p>
        </w:tc>
        <w:tc>
          <w:tcPr>
            <w:tcW w:w="482" w:type="dxa"/>
            <w:tcBorders>
              <w:top w:val="nil"/>
              <w:left w:val="nil"/>
              <w:bottom w:val="nil"/>
              <w:right w:val="nil"/>
            </w:tcBorders>
            <w:shd w:val="clear" w:color="auto" w:fill="auto"/>
            <w:noWrap/>
            <w:vAlign w:val="bottom"/>
            <w:hideMark/>
          </w:tcPr>
          <w:p w14:paraId="1A3D2A75" w14:textId="77777777" w:rsidR="00E2582C" w:rsidRPr="00E2582C" w:rsidRDefault="00E2582C" w:rsidP="00E2582C">
            <w:pPr>
              <w:rPr>
                <w:rFonts w:ascii="Times New Roman" w:hAnsi="Times New Roman"/>
                <w:sz w:val="16"/>
                <w:szCs w:val="16"/>
                <w:lang w:eastAsia="en-GB"/>
              </w:rPr>
            </w:pPr>
          </w:p>
        </w:tc>
        <w:tc>
          <w:tcPr>
            <w:tcW w:w="1638" w:type="dxa"/>
            <w:gridSpan w:val="2"/>
            <w:tcBorders>
              <w:top w:val="nil"/>
              <w:left w:val="nil"/>
              <w:bottom w:val="nil"/>
              <w:right w:val="nil"/>
            </w:tcBorders>
            <w:shd w:val="clear" w:color="auto" w:fill="auto"/>
            <w:noWrap/>
            <w:vAlign w:val="bottom"/>
            <w:hideMark/>
          </w:tcPr>
          <w:p w14:paraId="37929A74" w14:textId="77777777" w:rsidR="00E2582C" w:rsidRPr="00E2582C" w:rsidRDefault="00E2582C" w:rsidP="00E2582C">
            <w:pPr>
              <w:rPr>
                <w:rFonts w:ascii="Times New Roman" w:hAnsi="Times New Roman"/>
                <w:sz w:val="16"/>
                <w:szCs w:val="16"/>
                <w:lang w:eastAsia="en-GB"/>
              </w:rPr>
            </w:pPr>
          </w:p>
        </w:tc>
        <w:tc>
          <w:tcPr>
            <w:tcW w:w="1521" w:type="dxa"/>
            <w:gridSpan w:val="3"/>
            <w:tcBorders>
              <w:top w:val="nil"/>
              <w:left w:val="nil"/>
              <w:bottom w:val="nil"/>
              <w:right w:val="nil"/>
            </w:tcBorders>
            <w:shd w:val="clear" w:color="auto" w:fill="auto"/>
            <w:noWrap/>
            <w:vAlign w:val="bottom"/>
            <w:hideMark/>
          </w:tcPr>
          <w:p w14:paraId="0E3C26B7" w14:textId="77777777" w:rsidR="00E2582C" w:rsidRPr="00E2582C" w:rsidRDefault="00E2582C" w:rsidP="00E2582C">
            <w:pPr>
              <w:rPr>
                <w:rFonts w:ascii="Times New Roman" w:hAnsi="Times New Roman"/>
                <w:sz w:val="16"/>
                <w:szCs w:val="16"/>
                <w:lang w:eastAsia="en-GB"/>
              </w:rPr>
            </w:pPr>
          </w:p>
        </w:tc>
      </w:tr>
      <w:tr w:rsidR="00E2582C" w:rsidRPr="00E2582C" w14:paraId="0B3CD5D6" w14:textId="77777777" w:rsidTr="005F0A8A">
        <w:trPr>
          <w:trHeight w:val="70"/>
        </w:trPr>
        <w:tc>
          <w:tcPr>
            <w:tcW w:w="10527" w:type="dxa"/>
            <w:gridSpan w:val="1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D9DD68D" w14:textId="77777777" w:rsidR="00E2582C" w:rsidRPr="00E2582C" w:rsidRDefault="00E2582C" w:rsidP="00E2582C">
            <w:pPr>
              <w:rPr>
                <w:rFonts w:ascii="Tahoma" w:hAnsi="Tahoma" w:cs="Tahoma"/>
                <w:b/>
                <w:bCs/>
                <w:sz w:val="16"/>
                <w:szCs w:val="16"/>
                <w:u w:val="single"/>
                <w:lang w:eastAsia="en-GB"/>
              </w:rPr>
            </w:pPr>
            <w:r w:rsidRPr="00E2582C">
              <w:rPr>
                <w:rFonts w:ascii="Tahoma" w:hAnsi="Tahoma" w:cs="Tahoma"/>
                <w:b/>
                <w:bCs/>
                <w:sz w:val="16"/>
                <w:szCs w:val="16"/>
                <w:u w:val="single"/>
                <w:lang w:eastAsia="en-GB"/>
              </w:rPr>
              <w:t>SUPPLIERS</w:t>
            </w:r>
          </w:p>
        </w:tc>
      </w:tr>
      <w:tr w:rsidR="00E2582C" w:rsidRPr="00E2582C" w14:paraId="0D4959DB" w14:textId="77777777" w:rsidTr="00E2582C">
        <w:trPr>
          <w:gridAfter w:val="1"/>
          <w:wAfter w:w="42" w:type="dxa"/>
          <w:trHeight w:val="255"/>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7E43AD3"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49B1807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A1 Maintenance Ltd</w:t>
            </w:r>
          </w:p>
        </w:tc>
        <w:tc>
          <w:tcPr>
            <w:tcW w:w="720" w:type="dxa"/>
            <w:gridSpan w:val="2"/>
            <w:tcBorders>
              <w:top w:val="nil"/>
              <w:left w:val="nil"/>
              <w:bottom w:val="single" w:sz="4" w:space="0" w:color="auto"/>
              <w:right w:val="nil"/>
            </w:tcBorders>
            <w:shd w:val="clear" w:color="000000" w:fill="D9E1F2"/>
            <w:noWrap/>
            <w:vAlign w:val="bottom"/>
            <w:hideMark/>
          </w:tcPr>
          <w:p w14:paraId="3999A6C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569FE27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4EBF64E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1F8E561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28AAE31" w14:textId="77777777" w:rsidR="00E2582C" w:rsidRPr="00E2582C" w:rsidRDefault="00E2582C" w:rsidP="00E2582C">
            <w:pPr>
              <w:jc w:val="cente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2D905848" w14:textId="77777777" w:rsidTr="00E2582C">
        <w:trPr>
          <w:gridAfter w:val="1"/>
          <w:wAfter w:w="42" w:type="dxa"/>
          <w:trHeight w:val="2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208E80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3ABAE4C2"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2EE6BC7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64DA1BB1"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1E65410D"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7D4AD8"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AAD0002"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9E627C4"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571D74A0" w14:textId="77777777" w:rsidTr="005F0A8A">
        <w:trPr>
          <w:gridAfter w:val="1"/>
          <w:wAfter w:w="42" w:type="dxa"/>
          <w:trHeight w:val="178"/>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5977FF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01/04/2023</w:t>
            </w:r>
          </w:p>
        </w:tc>
        <w:tc>
          <w:tcPr>
            <w:tcW w:w="1265" w:type="dxa"/>
            <w:tcBorders>
              <w:top w:val="nil"/>
              <w:left w:val="nil"/>
              <w:bottom w:val="single" w:sz="4" w:space="0" w:color="auto"/>
              <w:right w:val="single" w:sz="4" w:space="0" w:color="auto"/>
            </w:tcBorders>
            <w:shd w:val="clear" w:color="auto" w:fill="auto"/>
            <w:noWrap/>
            <w:vAlign w:val="bottom"/>
            <w:hideMark/>
          </w:tcPr>
          <w:p w14:paraId="701547A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1370</w:t>
            </w:r>
          </w:p>
        </w:tc>
        <w:tc>
          <w:tcPr>
            <w:tcW w:w="3788" w:type="dxa"/>
            <w:gridSpan w:val="4"/>
            <w:tcBorders>
              <w:top w:val="single" w:sz="4" w:space="0" w:color="auto"/>
              <w:left w:val="nil"/>
              <w:bottom w:val="single" w:sz="4" w:space="0" w:color="auto"/>
              <w:right w:val="single" w:sz="4" w:space="0" w:color="auto"/>
            </w:tcBorders>
            <w:shd w:val="clear" w:color="auto" w:fill="auto"/>
            <w:vAlign w:val="bottom"/>
            <w:hideMark/>
          </w:tcPr>
          <w:p w14:paraId="7B6B97F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Building Maintenance 1/4/23 - 31/3/24</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B253D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683.33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9467ED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136.66</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07C2ED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819.99</w:t>
            </w:r>
          </w:p>
        </w:tc>
      </w:tr>
      <w:tr w:rsidR="00E2582C" w:rsidRPr="00E2582C" w14:paraId="5EFE1FC4"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00FF06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01/04/2023</w:t>
            </w:r>
          </w:p>
        </w:tc>
        <w:tc>
          <w:tcPr>
            <w:tcW w:w="1265" w:type="dxa"/>
            <w:tcBorders>
              <w:top w:val="nil"/>
              <w:left w:val="nil"/>
              <w:bottom w:val="single" w:sz="4" w:space="0" w:color="auto"/>
              <w:right w:val="single" w:sz="4" w:space="0" w:color="auto"/>
            </w:tcBorders>
            <w:shd w:val="clear" w:color="auto" w:fill="auto"/>
            <w:noWrap/>
            <w:vAlign w:val="bottom"/>
            <w:hideMark/>
          </w:tcPr>
          <w:p w14:paraId="1E863D7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1370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F0D1D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BW - Building Maintenance 1/4/23 - 31/3/24</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6F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370.83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F0D281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74.16</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76C7831E"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444.99</w:t>
            </w:r>
          </w:p>
        </w:tc>
      </w:tr>
      <w:tr w:rsidR="00E2582C" w:rsidRPr="00E2582C" w14:paraId="1783067F"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615846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01/04/2023</w:t>
            </w:r>
          </w:p>
        </w:tc>
        <w:tc>
          <w:tcPr>
            <w:tcW w:w="1265" w:type="dxa"/>
            <w:tcBorders>
              <w:top w:val="nil"/>
              <w:left w:val="nil"/>
              <w:bottom w:val="single" w:sz="4" w:space="0" w:color="auto"/>
              <w:right w:val="single" w:sz="4" w:space="0" w:color="auto"/>
            </w:tcBorders>
            <w:shd w:val="clear" w:color="auto" w:fill="auto"/>
            <w:noWrap/>
            <w:vAlign w:val="bottom"/>
            <w:hideMark/>
          </w:tcPr>
          <w:p w14:paraId="1286753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1370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B4A644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 Building Maintenance 1/4/23 - 31/3/24</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F5568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333.33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2053A0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66.67</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D8F24C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400.00</w:t>
            </w:r>
          </w:p>
        </w:tc>
      </w:tr>
      <w:tr w:rsidR="00E2582C" w:rsidRPr="00E2582C" w14:paraId="10562469"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89CE79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01/04/2023</w:t>
            </w:r>
          </w:p>
        </w:tc>
        <w:tc>
          <w:tcPr>
            <w:tcW w:w="1265" w:type="dxa"/>
            <w:tcBorders>
              <w:top w:val="nil"/>
              <w:left w:val="nil"/>
              <w:bottom w:val="single" w:sz="4" w:space="0" w:color="auto"/>
              <w:right w:val="single" w:sz="4" w:space="0" w:color="auto"/>
            </w:tcBorders>
            <w:shd w:val="clear" w:color="auto" w:fill="auto"/>
            <w:noWrap/>
            <w:vAlign w:val="bottom"/>
            <w:hideMark/>
          </w:tcPr>
          <w:p w14:paraId="566D613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1370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36B71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 Building Maintenance 1/4/23 - 31/3/24</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1AFE3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125.00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1967BE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25.00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51C78E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150.00</w:t>
            </w:r>
          </w:p>
        </w:tc>
      </w:tr>
      <w:tr w:rsidR="00E2582C" w:rsidRPr="00E2582C" w14:paraId="0DE8F70F"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3BF8D5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01/04/2023</w:t>
            </w:r>
          </w:p>
        </w:tc>
        <w:tc>
          <w:tcPr>
            <w:tcW w:w="1265" w:type="dxa"/>
            <w:tcBorders>
              <w:top w:val="nil"/>
              <w:left w:val="nil"/>
              <w:bottom w:val="single" w:sz="4" w:space="0" w:color="auto"/>
              <w:right w:val="single" w:sz="4" w:space="0" w:color="auto"/>
            </w:tcBorders>
            <w:shd w:val="clear" w:color="auto" w:fill="auto"/>
            <w:noWrap/>
            <w:vAlign w:val="bottom"/>
            <w:hideMark/>
          </w:tcPr>
          <w:p w14:paraId="769EEB9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1370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9C20D8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CR - Building Maintenance 1/4/23 - 31/3/24</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8CC02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320.83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6B3FA5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64.17</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197F6E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385.00</w:t>
            </w:r>
          </w:p>
        </w:tc>
      </w:tr>
      <w:tr w:rsidR="00E2582C" w:rsidRPr="00E2582C" w14:paraId="0F56B381" w14:textId="77777777" w:rsidTr="005F0A8A">
        <w:trPr>
          <w:gridAfter w:val="1"/>
          <w:wAfter w:w="42" w:type="dxa"/>
          <w:trHeight w:val="213"/>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D5AB1D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01/04/2023</w:t>
            </w:r>
          </w:p>
        </w:tc>
        <w:tc>
          <w:tcPr>
            <w:tcW w:w="1265" w:type="dxa"/>
            <w:tcBorders>
              <w:top w:val="nil"/>
              <w:left w:val="nil"/>
              <w:bottom w:val="single" w:sz="4" w:space="0" w:color="auto"/>
              <w:right w:val="single" w:sz="4" w:space="0" w:color="auto"/>
            </w:tcBorders>
            <w:shd w:val="clear" w:color="auto" w:fill="auto"/>
            <w:noWrap/>
            <w:vAlign w:val="bottom"/>
            <w:hideMark/>
          </w:tcPr>
          <w:p w14:paraId="5B64A80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1370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8F974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Skate Park - Building Maintenance 1/4/23 - 31/3/24</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AB13C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79.16</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822675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15.83</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AE49C8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94.99</w:t>
            </w:r>
          </w:p>
        </w:tc>
      </w:tr>
      <w:tr w:rsidR="00E2582C" w:rsidRPr="00E2582C" w14:paraId="6DCDD251" w14:textId="77777777" w:rsidTr="005F0A8A">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10D05"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CD3249"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0F0092"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1912.48</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995CA04"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382.49</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4273C15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2294.97</w:t>
            </w:r>
          </w:p>
        </w:tc>
      </w:tr>
      <w:tr w:rsidR="00E2582C" w:rsidRPr="00E2582C" w14:paraId="78C99C31"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C0A5CD9"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0498A83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AMBIENCE LANDSCAPES LTD</w:t>
            </w:r>
          </w:p>
        </w:tc>
        <w:tc>
          <w:tcPr>
            <w:tcW w:w="720" w:type="dxa"/>
            <w:gridSpan w:val="2"/>
            <w:tcBorders>
              <w:top w:val="nil"/>
              <w:left w:val="nil"/>
              <w:bottom w:val="single" w:sz="4" w:space="0" w:color="auto"/>
              <w:right w:val="nil"/>
            </w:tcBorders>
            <w:shd w:val="clear" w:color="000000" w:fill="D9E1F2"/>
            <w:noWrap/>
            <w:vAlign w:val="bottom"/>
            <w:hideMark/>
          </w:tcPr>
          <w:p w14:paraId="6F79B5A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2B3A643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7A2373C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3D1CDB4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714172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436BEC16"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97A0041"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0868B29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33979FF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5AE1D75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25103A45"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982BF9"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ADBF787"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3B3CA7D"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62F8901D"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E4CD73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04E84C6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20443</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EC861A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Street Maintenance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568FF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1272.87</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BDDEA3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254.57</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4B6E567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1527.44</w:t>
            </w:r>
          </w:p>
        </w:tc>
      </w:tr>
      <w:tr w:rsidR="00E2582C" w:rsidRPr="00E2582C" w14:paraId="7CAF6F4D" w14:textId="77777777" w:rsidTr="005F0A8A">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D83CC"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760C17"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BAA63F"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1272.87</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F889B32"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254.57</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16B6C4FA"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1527.44</w:t>
            </w:r>
          </w:p>
        </w:tc>
      </w:tr>
      <w:tr w:rsidR="00E2582C" w:rsidRPr="00E2582C" w14:paraId="1060884E"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14DDDEC"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5053" w:type="dxa"/>
            <w:gridSpan w:val="5"/>
            <w:tcBorders>
              <w:top w:val="single" w:sz="4" w:space="0" w:color="auto"/>
              <w:left w:val="single" w:sz="4" w:space="0" w:color="auto"/>
              <w:bottom w:val="single" w:sz="4" w:space="0" w:color="auto"/>
              <w:right w:val="nil"/>
            </w:tcBorders>
            <w:shd w:val="clear" w:color="000000" w:fill="D9E1F2"/>
            <w:noWrap/>
            <w:vAlign w:val="bottom"/>
            <w:hideMark/>
          </w:tcPr>
          <w:p w14:paraId="534797CD"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AVON SPORTSGROUND MAINTENANCE CO</w:t>
            </w:r>
          </w:p>
        </w:tc>
        <w:tc>
          <w:tcPr>
            <w:tcW w:w="753" w:type="dxa"/>
            <w:tcBorders>
              <w:top w:val="nil"/>
              <w:left w:val="nil"/>
              <w:bottom w:val="single" w:sz="4" w:space="0" w:color="auto"/>
              <w:right w:val="nil"/>
            </w:tcBorders>
            <w:shd w:val="clear" w:color="000000" w:fill="D9E1F2"/>
            <w:noWrap/>
            <w:vAlign w:val="bottom"/>
            <w:hideMark/>
          </w:tcPr>
          <w:p w14:paraId="7C97710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58D9214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CDE1F3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420FDCD0"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259CD75"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2A2BF96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740B3CC7"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6E279B1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76E5C8"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59E453"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4F99269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416B079D"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0FB9E13E"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596FC0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3C4FFBB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SI-822345</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378DE3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Bowls Green Maintenance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F1E76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533.83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1474B3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106.77</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771C321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640.60</w:t>
            </w:r>
          </w:p>
        </w:tc>
      </w:tr>
      <w:tr w:rsidR="00E2582C" w:rsidRPr="00E2582C" w14:paraId="704D42F9" w14:textId="77777777" w:rsidTr="005F0A8A">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2AF02"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00D55E"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06315E"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533.83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6A0C229"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106.77</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30455EA9"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640.60</w:t>
            </w:r>
          </w:p>
        </w:tc>
      </w:tr>
      <w:tr w:rsidR="00E2582C" w:rsidRPr="00E2582C" w14:paraId="4F1433EC"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F0F3288"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5053" w:type="dxa"/>
            <w:gridSpan w:val="5"/>
            <w:tcBorders>
              <w:top w:val="single" w:sz="4" w:space="0" w:color="auto"/>
              <w:left w:val="single" w:sz="4" w:space="0" w:color="auto"/>
              <w:bottom w:val="single" w:sz="4" w:space="0" w:color="auto"/>
              <w:right w:val="nil"/>
            </w:tcBorders>
            <w:shd w:val="clear" w:color="000000" w:fill="D9E1F2"/>
            <w:noWrap/>
            <w:vAlign w:val="bottom"/>
            <w:hideMark/>
          </w:tcPr>
          <w:p w14:paraId="651270C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BATH &amp; NORTH EAST SOMERSET COUNCIL</w:t>
            </w:r>
          </w:p>
        </w:tc>
        <w:tc>
          <w:tcPr>
            <w:tcW w:w="753" w:type="dxa"/>
            <w:tcBorders>
              <w:top w:val="nil"/>
              <w:left w:val="nil"/>
              <w:bottom w:val="single" w:sz="4" w:space="0" w:color="auto"/>
              <w:right w:val="nil"/>
            </w:tcBorders>
            <w:shd w:val="clear" w:color="000000" w:fill="D9E1F2"/>
            <w:noWrap/>
            <w:vAlign w:val="bottom"/>
            <w:hideMark/>
          </w:tcPr>
          <w:p w14:paraId="0F7D9FA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6162418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177AD0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736DEF5"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6DCBADE6"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518B32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2F9EF2B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7FD2D5E8"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56652DA6"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029529A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6A9D51"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821FD21"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AF89728"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6DB4929C"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9DB3EA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06/12/2023</w:t>
            </w:r>
          </w:p>
        </w:tc>
        <w:tc>
          <w:tcPr>
            <w:tcW w:w="1265" w:type="dxa"/>
            <w:tcBorders>
              <w:top w:val="nil"/>
              <w:left w:val="nil"/>
              <w:bottom w:val="single" w:sz="4" w:space="0" w:color="auto"/>
              <w:right w:val="single" w:sz="4" w:space="0" w:color="auto"/>
            </w:tcBorders>
            <w:shd w:val="clear" w:color="auto" w:fill="auto"/>
            <w:noWrap/>
            <w:vAlign w:val="bottom"/>
            <w:hideMark/>
          </w:tcPr>
          <w:p w14:paraId="2AFE5386" w14:textId="73C1ED1C" w:rsidR="00E2582C" w:rsidRPr="00E2582C" w:rsidRDefault="0039285B"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Dec Salary</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D6F58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Dec 23 - Pension</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95F836"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7731.84</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2600411"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888A87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7731.84</w:t>
            </w:r>
          </w:p>
        </w:tc>
      </w:tr>
      <w:tr w:rsidR="00E2582C" w:rsidRPr="00E2582C" w14:paraId="35DE9AE7"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3695B4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06/12/2023</w:t>
            </w:r>
          </w:p>
        </w:tc>
        <w:tc>
          <w:tcPr>
            <w:tcW w:w="1265" w:type="dxa"/>
            <w:tcBorders>
              <w:top w:val="nil"/>
              <w:left w:val="nil"/>
              <w:bottom w:val="single" w:sz="4" w:space="0" w:color="auto"/>
              <w:right w:val="single" w:sz="4" w:space="0" w:color="auto"/>
            </w:tcBorders>
            <w:shd w:val="clear" w:color="auto" w:fill="auto"/>
            <w:noWrap/>
            <w:vAlign w:val="bottom"/>
            <w:hideMark/>
          </w:tcPr>
          <w:p w14:paraId="3BE00006"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B6DAD5D"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Dec 23 - Pension Deficit Refund</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A091B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-525.00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002030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83AE13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-525.00</w:t>
            </w:r>
          </w:p>
        </w:tc>
      </w:tr>
      <w:tr w:rsidR="00E2582C" w:rsidRPr="00E2582C" w14:paraId="10DB72EC" w14:textId="77777777" w:rsidTr="005F0A8A">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95FCB"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0CBA5A"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55CCBC"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7206.84</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49C316C"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0720D015"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7206.84</w:t>
            </w:r>
          </w:p>
        </w:tc>
      </w:tr>
      <w:tr w:rsidR="00E2582C" w:rsidRPr="00E2582C" w14:paraId="7646F528"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DD4918A"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6EE031B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MATTERS MAGAZINES</w:t>
            </w:r>
          </w:p>
        </w:tc>
        <w:tc>
          <w:tcPr>
            <w:tcW w:w="720" w:type="dxa"/>
            <w:gridSpan w:val="2"/>
            <w:tcBorders>
              <w:top w:val="nil"/>
              <w:left w:val="nil"/>
              <w:bottom w:val="single" w:sz="4" w:space="0" w:color="auto"/>
              <w:right w:val="nil"/>
            </w:tcBorders>
            <w:shd w:val="clear" w:color="000000" w:fill="D9E1F2"/>
            <w:noWrap/>
            <w:vAlign w:val="bottom"/>
            <w:hideMark/>
          </w:tcPr>
          <w:p w14:paraId="29E16BB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47ED302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715D339D"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1F91FA0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3E30EED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7AC51B2C"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B37FDF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4E15A426"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2F4715FB"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5522FF4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3AA8DA88"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457AA"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F3400CE"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490FB5FA"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2DDBAAC8"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6B061A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14/03/2023</w:t>
            </w:r>
          </w:p>
        </w:tc>
        <w:tc>
          <w:tcPr>
            <w:tcW w:w="1265" w:type="dxa"/>
            <w:tcBorders>
              <w:top w:val="nil"/>
              <w:left w:val="nil"/>
              <w:bottom w:val="single" w:sz="4" w:space="0" w:color="auto"/>
              <w:right w:val="single" w:sz="4" w:space="0" w:color="auto"/>
            </w:tcBorders>
            <w:shd w:val="clear" w:color="auto" w:fill="auto"/>
            <w:noWrap/>
            <w:vAlign w:val="bottom"/>
            <w:hideMark/>
          </w:tcPr>
          <w:p w14:paraId="679EB7C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22/2992</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EFC459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2023/24 - Annual advertising - Paid Monthly</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06DA4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68.29</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4F155A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12.46</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9708CF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74.75</w:t>
            </w:r>
          </w:p>
        </w:tc>
      </w:tr>
      <w:tr w:rsidR="00E2582C" w:rsidRPr="00E2582C" w14:paraId="2F11194C" w14:textId="77777777" w:rsidTr="005F0A8A">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37B18"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0629A6"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78AEA7"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62.29</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8D12557"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12.46</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0A92714C"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74.75</w:t>
            </w:r>
          </w:p>
        </w:tc>
      </w:tr>
      <w:tr w:rsidR="00E2582C" w:rsidRPr="00E2582C" w14:paraId="7FA9C35F"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E04444A"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44BC8FE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BS1 FIRE &amp; SECURITY</w:t>
            </w:r>
          </w:p>
        </w:tc>
        <w:tc>
          <w:tcPr>
            <w:tcW w:w="720" w:type="dxa"/>
            <w:gridSpan w:val="2"/>
            <w:tcBorders>
              <w:top w:val="nil"/>
              <w:left w:val="nil"/>
              <w:bottom w:val="single" w:sz="4" w:space="0" w:color="auto"/>
              <w:right w:val="nil"/>
            </w:tcBorders>
            <w:shd w:val="clear" w:color="000000" w:fill="D9E1F2"/>
            <w:noWrap/>
            <w:vAlign w:val="bottom"/>
            <w:hideMark/>
          </w:tcPr>
          <w:p w14:paraId="10E902D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561E798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6A28E2D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3D93582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8A9A84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364C465D"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EB8FEF6"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0A19E921"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1F114E96"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7600A1C9"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114B9F4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2AE314"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1564026"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4E7A907"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175B589A" w14:textId="77777777" w:rsidTr="005F0A8A">
        <w:trPr>
          <w:gridAfter w:val="1"/>
          <w:wAfter w:w="42" w:type="dxa"/>
          <w:trHeight w:val="181"/>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73428F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1713602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SI19764</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5C46ED"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Skate Park - Intruder , fire alarms + CCTV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19E9F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55.92</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532340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11.18</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0201BA7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67.10</w:t>
            </w:r>
          </w:p>
        </w:tc>
      </w:tr>
      <w:tr w:rsidR="00E2582C" w:rsidRPr="00E2582C" w14:paraId="3C5D6804"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662B89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3450E6A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Awaited</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AE68E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 Intruder , fire alarms + CCTV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FBD2B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56.45</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ECEA98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11.29</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94AF9C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67.74</w:t>
            </w:r>
          </w:p>
        </w:tc>
      </w:tr>
      <w:tr w:rsidR="00E2582C" w:rsidRPr="00E2582C" w14:paraId="6DBA6473" w14:textId="77777777" w:rsidTr="005F0A8A">
        <w:trPr>
          <w:gridAfter w:val="1"/>
          <w:wAfter w:w="42" w:type="dxa"/>
          <w:trHeight w:val="91"/>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66C2CA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5EFAF72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Awaited</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CE7D11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 Intruder , fire alarms + CCTV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4CE48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78.80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4E7D6F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15.76</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D2EF6AE"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94.56</w:t>
            </w:r>
          </w:p>
        </w:tc>
      </w:tr>
      <w:tr w:rsidR="00E2582C" w:rsidRPr="00E2582C" w14:paraId="210F5821"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2AC778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4D734C1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Awaited</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3AEF7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BW- Intruder , fire alarms + CCTV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016B4A"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87.54</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47DE586"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17.51</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CDB3866"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105.05</w:t>
            </w:r>
          </w:p>
        </w:tc>
      </w:tr>
      <w:tr w:rsidR="00E2582C" w:rsidRPr="00E2582C" w14:paraId="28A97D4E"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4B4B0D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02F22E6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Awaited</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EB2BF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Intruder , fire alarms + CCTV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036B7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95.10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4A3DB96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19.02</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CFF493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114.12</w:t>
            </w:r>
          </w:p>
        </w:tc>
      </w:tr>
      <w:tr w:rsidR="00E2582C" w:rsidRPr="00E2582C" w14:paraId="36A355FE"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938F28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68BBF82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SI19500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E2CFB3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BW - Shutter Maintenance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AD51A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4.92</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A225F1E"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0.98</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3A7C7A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5.90</w:t>
            </w:r>
          </w:p>
        </w:tc>
      </w:tr>
      <w:tr w:rsidR="00E2582C" w:rsidRPr="00E2582C" w14:paraId="05C9EC6B"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326C29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710337F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SI19500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386481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Shutter Maintenance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89242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24.59</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53BC42E"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4.92</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0E1E98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29.51</w:t>
            </w:r>
          </w:p>
        </w:tc>
      </w:tr>
      <w:tr w:rsidR="00E2582C" w:rsidRPr="00E2582C" w14:paraId="6B448F5C"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E7F73B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6A86880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SI19500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61D1A8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Shutter Maintenance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8FB0C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37.71</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47D357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7.54</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279873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45.25</w:t>
            </w:r>
          </w:p>
        </w:tc>
      </w:tr>
      <w:tr w:rsidR="00E2582C" w:rsidRPr="00E2582C" w14:paraId="163EA430"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03CA27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01/12/2023</w:t>
            </w:r>
          </w:p>
        </w:tc>
        <w:tc>
          <w:tcPr>
            <w:tcW w:w="1265" w:type="dxa"/>
            <w:tcBorders>
              <w:top w:val="nil"/>
              <w:left w:val="nil"/>
              <w:bottom w:val="single" w:sz="4" w:space="0" w:color="auto"/>
              <w:right w:val="single" w:sz="4" w:space="0" w:color="auto"/>
            </w:tcBorders>
            <w:shd w:val="clear" w:color="auto" w:fill="auto"/>
            <w:noWrap/>
            <w:vAlign w:val="bottom"/>
            <w:hideMark/>
          </w:tcPr>
          <w:p w14:paraId="7131E51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SI19500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22E2A6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 Shutter Maintenance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1D67E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32.78</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32771B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6.56</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7B41614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39.34</w:t>
            </w:r>
          </w:p>
        </w:tc>
      </w:tr>
      <w:tr w:rsidR="00E2582C" w:rsidRPr="00E2582C" w14:paraId="7B02F2F2"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C2D776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08/12/2023</w:t>
            </w:r>
          </w:p>
        </w:tc>
        <w:tc>
          <w:tcPr>
            <w:tcW w:w="1265" w:type="dxa"/>
            <w:tcBorders>
              <w:top w:val="nil"/>
              <w:left w:val="nil"/>
              <w:bottom w:val="single" w:sz="4" w:space="0" w:color="auto"/>
              <w:right w:val="single" w:sz="4" w:space="0" w:color="auto"/>
            </w:tcBorders>
            <w:shd w:val="clear" w:color="auto" w:fill="auto"/>
            <w:noWrap/>
            <w:vAlign w:val="bottom"/>
            <w:hideMark/>
          </w:tcPr>
          <w:p w14:paraId="774AFD4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SI19812</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2E2F8F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Alarm Fault - Replace 3 x Devices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74E3E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221.50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7590C0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44.30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E2E8DC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265.80</w:t>
            </w:r>
          </w:p>
        </w:tc>
      </w:tr>
      <w:tr w:rsidR="00E2582C" w:rsidRPr="00E2582C" w14:paraId="315BCC23" w14:textId="77777777" w:rsidTr="005F0A8A">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2952"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510EED"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B64F4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695.31</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00CEF19"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139.06</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6B3D7FC6"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834.37</w:t>
            </w:r>
          </w:p>
        </w:tc>
      </w:tr>
      <w:tr w:rsidR="00E2582C" w:rsidRPr="00E2582C" w14:paraId="1E35EB57"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9B32246"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1265" w:type="dxa"/>
            <w:tcBorders>
              <w:top w:val="nil"/>
              <w:left w:val="nil"/>
              <w:bottom w:val="single" w:sz="4" w:space="0" w:color="auto"/>
              <w:right w:val="nil"/>
            </w:tcBorders>
            <w:shd w:val="clear" w:color="000000" w:fill="D9E1F2"/>
            <w:noWrap/>
            <w:vAlign w:val="bottom"/>
            <w:hideMark/>
          </w:tcPr>
          <w:p w14:paraId="58369CD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MR J BUDD</w:t>
            </w:r>
          </w:p>
        </w:tc>
        <w:tc>
          <w:tcPr>
            <w:tcW w:w="1408" w:type="dxa"/>
            <w:tcBorders>
              <w:top w:val="nil"/>
              <w:left w:val="nil"/>
              <w:bottom w:val="single" w:sz="4" w:space="0" w:color="auto"/>
              <w:right w:val="nil"/>
            </w:tcBorders>
            <w:shd w:val="clear" w:color="000000" w:fill="D9E1F2"/>
            <w:noWrap/>
            <w:vAlign w:val="bottom"/>
            <w:hideMark/>
          </w:tcPr>
          <w:p w14:paraId="422AB90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20" w:type="dxa"/>
            <w:gridSpan w:val="2"/>
            <w:tcBorders>
              <w:top w:val="nil"/>
              <w:left w:val="nil"/>
              <w:bottom w:val="single" w:sz="4" w:space="0" w:color="auto"/>
              <w:right w:val="nil"/>
            </w:tcBorders>
            <w:shd w:val="clear" w:color="000000" w:fill="D9E1F2"/>
            <w:noWrap/>
            <w:vAlign w:val="bottom"/>
            <w:hideMark/>
          </w:tcPr>
          <w:p w14:paraId="7C09C0E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1D3A129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57E81F5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7F08444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7B30E7B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41A04BC2"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592215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22155A4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28340EB6"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70251E3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5B0492A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7BABF8"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88140FA"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1A6A8A4"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12CA42F1" w14:textId="77777777" w:rsidTr="005F0A8A">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D87237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28/11/2023</w:t>
            </w:r>
          </w:p>
        </w:tc>
        <w:tc>
          <w:tcPr>
            <w:tcW w:w="1265" w:type="dxa"/>
            <w:tcBorders>
              <w:top w:val="nil"/>
              <w:left w:val="nil"/>
              <w:bottom w:val="single" w:sz="4" w:space="0" w:color="auto"/>
              <w:right w:val="single" w:sz="4" w:space="0" w:color="auto"/>
            </w:tcBorders>
            <w:shd w:val="clear" w:color="auto" w:fill="auto"/>
            <w:noWrap/>
            <w:vAlign w:val="bottom"/>
            <w:hideMark/>
          </w:tcPr>
          <w:p w14:paraId="0467C1A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Nov/Dec</w:t>
            </w:r>
          </w:p>
        </w:tc>
        <w:tc>
          <w:tcPr>
            <w:tcW w:w="3788" w:type="dxa"/>
            <w:gridSpan w:val="4"/>
            <w:tcBorders>
              <w:top w:val="single" w:sz="4" w:space="0" w:color="auto"/>
              <w:left w:val="nil"/>
              <w:bottom w:val="single" w:sz="4" w:space="0" w:color="auto"/>
              <w:right w:val="single" w:sz="4" w:space="0" w:color="auto"/>
            </w:tcBorders>
            <w:shd w:val="clear" w:color="auto" w:fill="auto"/>
            <w:vAlign w:val="bottom"/>
            <w:hideMark/>
          </w:tcPr>
          <w:p w14:paraId="1B7DEDF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 Internal + external window clean - 13/11/23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1E76E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0C3ED1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76B19D1"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40.00</w:t>
            </w:r>
          </w:p>
        </w:tc>
      </w:tr>
      <w:tr w:rsidR="00E2582C" w:rsidRPr="00E2582C" w14:paraId="228F1EDD" w14:textId="77777777" w:rsidTr="00E2582C">
        <w:trPr>
          <w:gridAfter w:val="1"/>
          <w:wAfter w:w="42" w:type="dxa"/>
          <w:trHeight w:val="255"/>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476CD1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28/11/2023</w:t>
            </w:r>
          </w:p>
        </w:tc>
        <w:tc>
          <w:tcPr>
            <w:tcW w:w="1265" w:type="dxa"/>
            <w:tcBorders>
              <w:top w:val="nil"/>
              <w:left w:val="nil"/>
              <w:bottom w:val="single" w:sz="4" w:space="0" w:color="auto"/>
              <w:right w:val="single" w:sz="4" w:space="0" w:color="auto"/>
            </w:tcBorders>
            <w:shd w:val="clear" w:color="auto" w:fill="auto"/>
            <w:noWrap/>
            <w:vAlign w:val="bottom"/>
            <w:hideMark/>
          </w:tcPr>
          <w:p w14:paraId="0CA8199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Nov/Dec</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7EAB57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 Window Clean - 13/11/23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40302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65.00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384428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3F9005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65.00</w:t>
            </w:r>
          </w:p>
        </w:tc>
      </w:tr>
      <w:tr w:rsidR="00E2582C" w:rsidRPr="00E2582C" w14:paraId="49B3FBFB" w14:textId="77777777" w:rsidTr="00E2582C">
        <w:trPr>
          <w:gridAfter w:val="1"/>
          <w:wAfter w:w="42" w:type="dxa"/>
          <w:trHeight w:val="255"/>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79FD78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28/11/2023</w:t>
            </w:r>
          </w:p>
        </w:tc>
        <w:tc>
          <w:tcPr>
            <w:tcW w:w="1265" w:type="dxa"/>
            <w:tcBorders>
              <w:top w:val="nil"/>
              <w:left w:val="nil"/>
              <w:bottom w:val="single" w:sz="4" w:space="0" w:color="auto"/>
              <w:right w:val="single" w:sz="4" w:space="0" w:color="auto"/>
            </w:tcBorders>
            <w:shd w:val="clear" w:color="auto" w:fill="auto"/>
            <w:noWrap/>
            <w:vAlign w:val="bottom"/>
            <w:hideMark/>
          </w:tcPr>
          <w:p w14:paraId="7A1C4EAD"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Nov/Dec</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032D9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BW - Window Clean - 27/11/23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FA007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8F05E3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85B82C1"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50.00</w:t>
            </w:r>
          </w:p>
        </w:tc>
      </w:tr>
      <w:tr w:rsidR="00E2582C" w:rsidRPr="00E2582C" w14:paraId="78BDFBB2" w14:textId="77777777" w:rsidTr="00E2582C">
        <w:trPr>
          <w:gridAfter w:val="1"/>
          <w:wAfter w:w="42" w:type="dxa"/>
          <w:trHeight w:val="255"/>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8D6AC2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28/11/2023</w:t>
            </w:r>
          </w:p>
        </w:tc>
        <w:tc>
          <w:tcPr>
            <w:tcW w:w="1265" w:type="dxa"/>
            <w:tcBorders>
              <w:top w:val="nil"/>
              <w:left w:val="nil"/>
              <w:bottom w:val="single" w:sz="4" w:space="0" w:color="auto"/>
              <w:right w:val="single" w:sz="4" w:space="0" w:color="auto"/>
            </w:tcBorders>
            <w:shd w:val="clear" w:color="auto" w:fill="auto"/>
            <w:noWrap/>
            <w:vAlign w:val="bottom"/>
            <w:hideMark/>
          </w:tcPr>
          <w:p w14:paraId="7E97BB3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Nov/Dec</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DF7409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Window Clean - 27/11/23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76DA6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7A61FBA"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7B1BE8C6"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60.00</w:t>
            </w:r>
          </w:p>
        </w:tc>
      </w:tr>
      <w:tr w:rsidR="00E2582C" w:rsidRPr="00E2582C" w14:paraId="50362689"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DE0F7"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5C1C9A"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C2149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215.00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19DAE9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4940A63C"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215.00</w:t>
            </w:r>
          </w:p>
        </w:tc>
      </w:tr>
      <w:tr w:rsidR="00E2582C" w:rsidRPr="00E2582C" w14:paraId="0317B634"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8712E56"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6302" w:type="dxa"/>
            <w:gridSpan w:val="8"/>
            <w:tcBorders>
              <w:top w:val="single" w:sz="4" w:space="0" w:color="auto"/>
              <w:left w:val="nil"/>
              <w:bottom w:val="single" w:sz="4" w:space="0" w:color="auto"/>
              <w:right w:val="single" w:sz="4" w:space="0" w:color="auto"/>
            </w:tcBorders>
            <w:shd w:val="clear" w:color="000000" w:fill="D9E1F2"/>
            <w:noWrap/>
            <w:vAlign w:val="bottom"/>
            <w:hideMark/>
          </w:tcPr>
          <w:p w14:paraId="390B678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CONCORD HOMECARE LIMITED</w:t>
            </w:r>
          </w:p>
        </w:tc>
        <w:tc>
          <w:tcPr>
            <w:tcW w:w="3145" w:type="dxa"/>
            <w:gridSpan w:val="4"/>
            <w:tcBorders>
              <w:top w:val="single" w:sz="4" w:space="0" w:color="auto"/>
              <w:left w:val="nil"/>
              <w:bottom w:val="single" w:sz="4" w:space="0" w:color="auto"/>
              <w:right w:val="single" w:sz="4" w:space="0" w:color="auto"/>
            </w:tcBorders>
            <w:shd w:val="clear" w:color="auto" w:fill="auto"/>
            <w:noWrap/>
            <w:vAlign w:val="bottom"/>
            <w:hideMark/>
          </w:tcPr>
          <w:p w14:paraId="0590123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245A4300"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FB5A3C9"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36592705"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3AC2D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5235CF"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EE70F68"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146CE04"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2798020F"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5C91EC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7FAEB8F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CINV-600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CF9F10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 Cleaning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A0A6E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357.50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D30EF5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71.50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095BF37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429.00</w:t>
            </w:r>
          </w:p>
        </w:tc>
      </w:tr>
      <w:tr w:rsidR="00E2582C" w:rsidRPr="00E2582C" w14:paraId="5322FE94"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D93CD8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7A40398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CINV-600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CEB3A6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 Cleaning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2C0C6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858.00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FE5CCB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171.60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DEAC8B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1029.60</w:t>
            </w:r>
          </w:p>
        </w:tc>
      </w:tr>
      <w:tr w:rsidR="00E2582C" w:rsidRPr="00E2582C" w14:paraId="573E8B78"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08D556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4911F78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CINV-600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151EF3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BW - Cleaning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52782E"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715.00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9D951D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143.00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125190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858.00</w:t>
            </w:r>
          </w:p>
        </w:tc>
      </w:tr>
      <w:tr w:rsidR="00E2582C" w:rsidRPr="00E2582C" w14:paraId="5FA54DC6"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579579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6B21B29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CINV-600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CC2A7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Cleaning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84C25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858.00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D211BB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171.60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A3007BA"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1029.60</w:t>
            </w:r>
          </w:p>
        </w:tc>
      </w:tr>
      <w:tr w:rsidR="00E2582C" w:rsidRPr="00E2582C" w14:paraId="5EC2A068"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3A591A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61D17CA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CINV-600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A7C2F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Skate Park - Cleaning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F0908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143.00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49E6118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28.60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A3AD9C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171.60</w:t>
            </w:r>
          </w:p>
        </w:tc>
      </w:tr>
      <w:tr w:rsidR="00E2582C" w:rsidRPr="00E2582C" w14:paraId="090DF136"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B90973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2504EB6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CINV-600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8C67AB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CR - Cleaning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5FC60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357.50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23DEAAA"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71.50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C6064F6"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429.00</w:t>
            </w:r>
          </w:p>
        </w:tc>
      </w:tr>
      <w:tr w:rsidR="00E2582C" w:rsidRPr="00E2582C" w14:paraId="374E5B3B"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B4ECC"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AF26D"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73256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3289.00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86F9AAB"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657.80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5C8D6451"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3946.80</w:t>
            </w:r>
          </w:p>
        </w:tc>
      </w:tr>
      <w:tr w:rsidR="00E2582C" w:rsidRPr="00E2582C" w14:paraId="6FC4A34C"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40EBE2C"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54A292B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Bradley Stoke Cricket Club</w:t>
            </w:r>
          </w:p>
        </w:tc>
        <w:tc>
          <w:tcPr>
            <w:tcW w:w="720" w:type="dxa"/>
            <w:gridSpan w:val="2"/>
            <w:tcBorders>
              <w:top w:val="nil"/>
              <w:left w:val="nil"/>
              <w:bottom w:val="single" w:sz="4" w:space="0" w:color="auto"/>
              <w:right w:val="nil"/>
            </w:tcBorders>
            <w:shd w:val="clear" w:color="000000" w:fill="D9E1F2"/>
            <w:noWrap/>
            <w:vAlign w:val="bottom"/>
            <w:hideMark/>
          </w:tcPr>
          <w:p w14:paraId="7BE39CE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6606E74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31E3E38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0E9C0C6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395AAC2"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7FBBCD43"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5B99E1B"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1CF3699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4127BD3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2C93F47A"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4316B6F3"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755ED1"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6C37044"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2B6893E"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3CC07213"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2BE76F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04/12/2023</w:t>
            </w:r>
          </w:p>
        </w:tc>
        <w:tc>
          <w:tcPr>
            <w:tcW w:w="1265" w:type="dxa"/>
            <w:tcBorders>
              <w:top w:val="nil"/>
              <w:left w:val="nil"/>
              <w:bottom w:val="single" w:sz="4" w:space="0" w:color="auto"/>
              <w:right w:val="single" w:sz="4" w:space="0" w:color="auto"/>
            </w:tcBorders>
            <w:shd w:val="clear" w:color="auto" w:fill="auto"/>
            <w:noWrap/>
            <w:vAlign w:val="bottom"/>
            <w:hideMark/>
          </w:tcPr>
          <w:p w14:paraId="3FE652F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BC112023</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09D64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Cricket Wicket Maintenance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6D2D2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745.83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4D699A6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754D6C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745.83</w:t>
            </w:r>
          </w:p>
        </w:tc>
      </w:tr>
      <w:tr w:rsidR="00E2582C" w:rsidRPr="00E2582C" w14:paraId="231A95F1"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51E51"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C8D3FB"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913C2"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745.83</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7F7CF91"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28E2E291"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745.83</w:t>
            </w:r>
          </w:p>
        </w:tc>
      </w:tr>
      <w:tr w:rsidR="00E2582C" w:rsidRPr="00E2582C" w14:paraId="05704F58" w14:textId="77777777" w:rsidTr="00E2582C">
        <w:trPr>
          <w:gridAfter w:val="1"/>
          <w:wAfter w:w="42" w:type="dxa"/>
          <w:trHeight w:val="139"/>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DF6FA0B"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3393" w:type="dxa"/>
            <w:gridSpan w:val="4"/>
            <w:tcBorders>
              <w:top w:val="nil"/>
              <w:left w:val="nil"/>
              <w:bottom w:val="single" w:sz="4" w:space="0" w:color="auto"/>
              <w:right w:val="nil"/>
            </w:tcBorders>
            <w:shd w:val="clear" w:color="000000" w:fill="D9E1F2"/>
            <w:noWrap/>
            <w:vAlign w:val="bottom"/>
            <w:hideMark/>
          </w:tcPr>
          <w:p w14:paraId="79BFF36E" w14:textId="2A3E69F2"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Gary Woodland </w:t>
            </w:r>
          </w:p>
        </w:tc>
        <w:tc>
          <w:tcPr>
            <w:tcW w:w="1660" w:type="dxa"/>
            <w:tcBorders>
              <w:top w:val="nil"/>
              <w:left w:val="nil"/>
              <w:bottom w:val="single" w:sz="4" w:space="0" w:color="auto"/>
              <w:right w:val="nil"/>
            </w:tcBorders>
            <w:shd w:val="clear" w:color="000000" w:fill="D9E1F2"/>
            <w:noWrap/>
            <w:vAlign w:val="bottom"/>
            <w:hideMark/>
          </w:tcPr>
          <w:p w14:paraId="53EABBE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6F37209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30EB6B3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7C4BAF"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052605DA" w14:textId="77777777" w:rsidTr="00E2582C">
        <w:trPr>
          <w:gridAfter w:val="1"/>
          <w:wAfter w:w="42" w:type="dxa"/>
          <w:trHeight w:val="255"/>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0A0A37B"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6DAC8E95"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0FE6CF5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24ADBF2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388C41D8"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C6D827"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25F4475"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BD212BF"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07C1AF21"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EBB353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0EF5619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INV201904209</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76AD92D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Youth Support - Tues Sessions - Oct/Nov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E6B8F6"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309.64</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D52AF9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48267E2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309.64</w:t>
            </w:r>
          </w:p>
        </w:tc>
      </w:tr>
      <w:tr w:rsidR="00E2582C" w:rsidRPr="00E2582C" w14:paraId="3BC58C9A"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C68311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34314B9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INV201904210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22D340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Youth Support - Thurs Sessions - Oct - Dec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19A0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667.15</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8EFD6B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40C026A"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667.15</w:t>
            </w:r>
          </w:p>
        </w:tc>
      </w:tr>
      <w:tr w:rsidR="00E2582C" w:rsidRPr="00E2582C" w14:paraId="2593D4D0"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FBF99"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560749"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621F8F"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976.79</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F6198F3"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3E35809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976.79</w:t>
            </w:r>
          </w:p>
        </w:tc>
      </w:tr>
      <w:tr w:rsidR="00E2582C" w:rsidRPr="00E2582C" w14:paraId="513BABD9"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357F7DF"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50CCE45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HMRC Cumbernauld</w:t>
            </w:r>
          </w:p>
        </w:tc>
        <w:tc>
          <w:tcPr>
            <w:tcW w:w="720" w:type="dxa"/>
            <w:gridSpan w:val="2"/>
            <w:tcBorders>
              <w:top w:val="nil"/>
              <w:left w:val="nil"/>
              <w:bottom w:val="single" w:sz="4" w:space="0" w:color="auto"/>
              <w:right w:val="nil"/>
            </w:tcBorders>
            <w:shd w:val="clear" w:color="000000" w:fill="D9E1F2"/>
            <w:noWrap/>
            <w:vAlign w:val="bottom"/>
            <w:hideMark/>
          </w:tcPr>
          <w:p w14:paraId="5F612F5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2E61932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7057907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6A4D254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2C9AFF2A"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4540C1CE"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93C8982"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22742CBA"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5DE48FA5"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2467900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340C086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BE875"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A01A672"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C5B4A5E"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259AFCD0"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057C48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06/12/2023</w:t>
            </w:r>
          </w:p>
        </w:tc>
        <w:tc>
          <w:tcPr>
            <w:tcW w:w="1265" w:type="dxa"/>
            <w:tcBorders>
              <w:top w:val="nil"/>
              <w:left w:val="nil"/>
              <w:bottom w:val="single" w:sz="4" w:space="0" w:color="auto"/>
              <w:right w:val="single" w:sz="4" w:space="0" w:color="auto"/>
            </w:tcBorders>
            <w:shd w:val="clear" w:color="auto" w:fill="auto"/>
            <w:noWrap/>
            <w:vAlign w:val="bottom"/>
            <w:hideMark/>
          </w:tcPr>
          <w:p w14:paraId="221ADD23" w14:textId="73277054" w:rsidR="00E2582C" w:rsidRPr="00E2582C" w:rsidRDefault="0039285B"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Dec Salary</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7BA251B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Dec 23 - Tax/NI</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26D18C"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10497.38</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541B48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74B6D87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10497.38</w:t>
            </w:r>
          </w:p>
        </w:tc>
      </w:tr>
      <w:tr w:rsidR="00E2582C" w:rsidRPr="00E2582C" w14:paraId="190AAE8F"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1783A"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CE198A"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B6C67B"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10497.38</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44E9468F"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4444A8C0"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10497.38</w:t>
            </w:r>
          </w:p>
        </w:tc>
      </w:tr>
      <w:tr w:rsidR="00E2582C" w:rsidRPr="00E2582C" w14:paraId="1169CD55"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9D77180"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692A154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KN Office Supplies Ltd</w:t>
            </w:r>
          </w:p>
        </w:tc>
        <w:tc>
          <w:tcPr>
            <w:tcW w:w="720" w:type="dxa"/>
            <w:gridSpan w:val="2"/>
            <w:tcBorders>
              <w:top w:val="nil"/>
              <w:left w:val="nil"/>
              <w:bottom w:val="single" w:sz="4" w:space="0" w:color="auto"/>
              <w:right w:val="nil"/>
            </w:tcBorders>
            <w:shd w:val="clear" w:color="000000" w:fill="D9E1F2"/>
            <w:noWrap/>
            <w:vAlign w:val="bottom"/>
            <w:hideMark/>
          </w:tcPr>
          <w:p w14:paraId="0E7E9C6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2A431F4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6C144E1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6204E45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B957CA"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0293D63E"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22F6ED8D"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7604127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15461E3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3E016DC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57DE6B86"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CFDEE8"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3A71AF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CC311F0"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25FA7C56"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C8EC8E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27/11/2023</w:t>
            </w:r>
          </w:p>
        </w:tc>
        <w:tc>
          <w:tcPr>
            <w:tcW w:w="1265" w:type="dxa"/>
            <w:tcBorders>
              <w:top w:val="nil"/>
              <w:left w:val="nil"/>
              <w:bottom w:val="single" w:sz="4" w:space="0" w:color="auto"/>
              <w:right w:val="single" w:sz="4" w:space="0" w:color="auto"/>
            </w:tcBorders>
            <w:shd w:val="clear" w:color="auto" w:fill="auto"/>
            <w:noWrap/>
            <w:vAlign w:val="bottom"/>
            <w:hideMark/>
          </w:tcPr>
          <w:p w14:paraId="0CBD876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I28611</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E01652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 Stationery</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9222A4"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103.28</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F47E47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20.65</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415737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123.93</w:t>
            </w:r>
          </w:p>
        </w:tc>
      </w:tr>
      <w:tr w:rsidR="00E2582C" w:rsidRPr="00E2582C" w14:paraId="38ECEA0D"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580B14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27/11/2023</w:t>
            </w:r>
          </w:p>
        </w:tc>
        <w:tc>
          <w:tcPr>
            <w:tcW w:w="1265" w:type="dxa"/>
            <w:tcBorders>
              <w:top w:val="nil"/>
              <w:left w:val="nil"/>
              <w:bottom w:val="single" w:sz="4" w:space="0" w:color="auto"/>
              <w:right w:val="single" w:sz="4" w:space="0" w:color="auto"/>
            </w:tcBorders>
            <w:shd w:val="clear" w:color="auto" w:fill="auto"/>
            <w:noWrap/>
            <w:vAlign w:val="bottom"/>
            <w:hideMark/>
          </w:tcPr>
          <w:p w14:paraId="051CE56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I28611</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9A662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Warm Spaces - Milk pots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4CF087"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30.78</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8B4648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B806D4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30.78</w:t>
            </w:r>
          </w:p>
        </w:tc>
      </w:tr>
      <w:tr w:rsidR="00E2582C" w:rsidRPr="00E2582C" w14:paraId="2CE5E2A5"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BC378"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E6CF20"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A4D445"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134.06</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B702624"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20.65</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4874336E"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154.71</w:t>
            </w:r>
          </w:p>
        </w:tc>
      </w:tr>
      <w:tr w:rsidR="00E2582C" w:rsidRPr="00E2582C" w14:paraId="2138298A"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A34AC10"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21B9864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LOCK STUCK &amp; BARRELS</w:t>
            </w:r>
          </w:p>
        </w:tc>
        <w:tc>
          <w:tcPr>
            <w:tcW w:w="720" w:type="dxa"/>
            <w:gridSpan w:val="2"/>
            <w:tcBorders>
              <w:top w:val="nil"/>
              <w:left w:val="nil"/>
              <w:bottom w:val="single" w:sz="4" w:space="0" w:color="auto"/>
              <w:right w:val="nil"/>
            </w:tcBorders>
            <w:shd w:val="clear" w:color="000000" w:fill="D9E1F2"/>
            <w:noWrap/>
            <w:vAlign w:val="bottom"/>
            <w:hideMark/>
          </w:tcPr>
          <w:p w14:paraId="6562236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00F5ABD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6BCE4D7D"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647FB45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23548D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441EBD9D"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29E46EA"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0D131FD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31B8D0ED"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1A33D47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516A31DB"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077A3B"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3E91F86"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416B1559"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0E089D17"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A5D186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05/12/2023</w:t>
            </w:r>
          </w:p>
        </w:tc>
        <w:tc>
          <w:tcPr>
            <w:tcW w:w="1265" w:type="dxa"/>
            <w:tcBorders>
              <w:top w:val="nil"/>
              <w:left w:val="nil"/>
              <w:bottom w:val="single" w:sz="4" w:space="0" w:color="auto"/>
              <w:right w:val="single" w:sz="4" w:space="0" w:color="auto"/>
            </w:tcBorders>
            <w:shd w:val="clear" w:color="auto" w:fill="auto"/>
            <w:vAlign w:val="bottom"/>
            <w:hideMark/>
          </w:tcPr>
          <w:p w14:paraId="107E4EF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352158</w:t>
            </w:r>
          </w:p>
        </w:tc>
        <w:tc>
          <w:tcPr>
            <w:tcW w:w="3788" w:type="dxa"/>
            <w:gridSpan w:val="4"/>
            <w:tcBorders>
              <w:top w:val="single" w:sz="4" w:space="0" w:color="auto"/>
              <w:left w:val="nil"/>
              <w:bottom w:val="single" w:sz="4" w:space="0" w:color="auto"/>
              <w:right w:val="single" w:sz="4" w:space="0" w:color="auto"/>
            </w:tcBorders>
            <w:shd w:val="clear" w:color="auto" w:fill="auto"/>
            <w:vAlign w:val="bottom"/>
            <w:hideMark/>
          </w:tcPr>
          <w:p w14:paraId="58A7EC8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 Replace Jammed Lock on Youth Cupboard in Woodlands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2A345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120.00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725B42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24.00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C7D4D3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144.00</w:t>
            </w:r>
          </w:p>
        </w:tc>
      </w:tr>
      <w:tr w:rsidR="00E2582C" w:rsidRPr="00E2582C" w14:paraId="386ABE2D"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F27DC"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291F14"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9A1B5B"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120.00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F184AC5"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24.00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61F96A2A"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144.00</w:t>
            </w:r>
          </w:p>
        </w:tc>
      </w:tr>
      <w:tr w:rsidR="00E2582C" w:rsidRPr="00E2582C" w14:paraId="3EC28677" w14:textId="77777777" w:rsidTr="00E2582C">
        <w:trPr>
          <w:gridAfter w:val="1"/>
          <w:wAfter w:w="42" w:type="dxa"/>
          <w:trHeight w:val="171"/>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20E93EB"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3393" w:type="dxa"/>
            <w:gridSpan w:val="4"/>
            <w:tcBorders>
              <w:top w:val="nil"/>
              <w:left w:val="nil"/>
              <w:bottom w:val="single" w:sz="4" w:space="0" w:color="auto"/>
              <w:right w:val="nil"/>
            </w:tcBorders>
            <w:shd w:val="clear" w:color="000000" w:fill="D9E1F2"/>
            <w:vAlign w:val="bottom"/>
            <w:hideMark/>
          </w:tcPr>
          <w:p w14:paraId="59C7C6A1" w14:textId="503E88C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Magic Cleaning Solutions Ltd </w:t>
            </w:r>
          </w:p>
        </w:tc>
        <w:tc>
          <w:tcPr>
            <w:tcW w:w="1660" w:type="dxa"/>
            <w:tcBorders>
              <w:top w:val="nil"/>
              <w:left w:val="nil"/>
              <w:bottom w:val="single" w:sz="4" w:space="0" w:color="auto"/>
              <w:right w:val="nil"/>
            </w:tcBorders>
            <w:shd w:val="clear" w:color="000000" w:fill="D9E1F2"/>
            <w:vAlign w:val="bottom"/>
            <w:hideMark/>
          </w:tcPr>
          <w:p w14:paraId="601BEC3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vAlign w:val="bottom"/>
            <w:hideMark/>
          </w:tcPr>
          <w:p w14:paraId="2A42297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vAlign w:val="bottom"/>
            <w:hideMark/>
          </w:tcPr>
          <w:p w14:paraId="473D7D2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CF6AFC9"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23C9BCDF"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7AD51E8"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5F2C007B"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361B484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4FB16EBD"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64F22E69"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EB659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6A5E7FE"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75C1B856"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0DA811C2"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D5F73C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20/11/2023</w:t>
            </w:r>
          </w:p>
        </w:tc>
        <w:tc>
          <w:tcPr>
            <w:tcW w:w="1265" w:type="dxa"/>
            <w:tcBorders>
              <w:top w:val="nil"/>
              <w:left w:val="nil"/>
              <w:bottom w:val="single" w:sz="4" w:space="0" w:color="auto"/>
              <w:right w:val="single" w:sz="4" w:space="0" w:color="auto"/>
            </w:tcBorders>
            <w:shd w:val="clear" w:color="auto" w:fill="auto"/>
            <w:noWrap/>
            <w:vAlign w:val="bottom"/>
            <w:hideMark/>
          </w:tcPr>
          <w:p w14:paraId="21E97F0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I16730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BBBC7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Site Supplies - Toilet Rolls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39D12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46.95</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B1ADB8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9.39</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0063BF21"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56.34</w:t>
            </w:r>
          </w:p>
        </w:tc>
      </w:tr>
      <w:tr w:rsidR="00E2582C" w:rsidRPr="00E2582C" w14:paraId="14D90BFF"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3BDFED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05/12/2023</w:t>
            </w:r>
          </w:p>
        </w:tc>
        <w:tc>
          <w:tcPr>
            <w:tcW w:w="1265" w:type="dxa"/>
            <w:tcBorders>
              <w:top w:val="nil"/>
              <w:left w:val="nil"/>
              <w:bottom w:val="single" w:sz="4" w:space="0" w:color="auto"/>
              <w:right w:val="single" w:sz="4" w:space="0" w:color="auto"/>
            </w:tcBorders>
            <w:shd w:val="clear" w:color="auto" w:fill="auto"/>
            <w:noWrap/>
            <w:vAlign w:val="bottom"/>
            <w:hideMark/>
          </w:tcPr>
          <w:p w14:paraId="2AE7661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I16933</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A45664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BC - Toilet Rolls &amp; Hand Towels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713B2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46.45</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49F7626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9.29</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32878A8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55.74</w:t>
            </w:r>
          </w:p>
        </w:tc>
      </w:tr>
      <w:tr w:rsidR="00E2582C" w:rsidRPr="00E2582C" w14:paraId="6E84EDAF" w14:textId="77777777" w:rsidTr="00E2582C">
        <w:trPr>
          <w:gridAfter w:val="1"/>
          <w:wAfter w:w="42" w:type="dxa"/>
          <w:trHeight w:val="219"/>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5ADF1A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05/12/2023</w:t>
            </w:r>
          </w:p>
        </w:tc>
        <w:tc>
          <w:tcPr>
            <w:tcW w:w="1265" w:type="dxa"/>
            <w:tcBorders>
              <w:top w:val="nil"/>
              <w:left w:val="nil"/>
              <w:bottom w:val="single" w:sz="4" w:space="0" w:color="auto"/>
              <w:right w:val="single" w:sz="4" w:space="0" w:color="auto"/>
            </w:tcBorders>
            <w:shd w:val="clear" w:color="auto" w:fill="auto"/>
            <w:noWrap/>
            <w:vAlign w:val="bottom"/>
            <w:hideMark/>
          </w:tcPr>
          <w:p w14:paraId="5D1C8076"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I16932</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79252E"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JC - Hand Towles, Toilet Rolls &amp; Black Refuse Sacks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94284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88.70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9DA327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17.74</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42CDDC30"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106.44</w:t>
            </w:r>
          </w:p>
        </w:tc>
      </w:tr>
      <w:tr w:rsidR="00E2582C" w:rsidRPr="00E2582C" w14:paraId="053E4642"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C9F410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05/12/2023</w:t>
            </w:r>
          </w:p>
        </w:tc>
        <w:tc>
          <w:tcPr>
            <w:tcW w:w="1265" w:type="dxa"/>
            <w:tcBorders>
              <w:top w:val="nil"/>
              <w:left w:val="nil"/>
              <w:bottom w:val="single" w:sz="4" w:space="0" w:color="auto"/>
              <w:right w:val="single" w:sz="4" w:space="0" w:color="auto"/>
            </w:tcBorders>
            <w:shd w:val="clear" w:color="auto" w:fill="auto"/>
            <w:noWrap/>
            <w:vAlign w:val="bottom"/>
            <w:hideMark/>
          </w:tcPr>
          <w:p w14:paraId="048E2CC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I16931</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582DD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BW - Hand Towels &amp; Toilet Rolls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E3C516"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77.25</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F0C9C0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15.45</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1C9C95A"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92.70</w:t>
            </w:r>
          </w:p>
        </w:tc>
      </w:tr>
      <w:tr w:rsidR="00E2582C" w:rsidRPr="00E2582C" w14:paraId="08711CC3"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A0D2C"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78177F"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2A13B0"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259.35</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32423BC0"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51.87</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31FB1569"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311.22</w:t>
            </w:r>
          </w:p>
        </w:tc>
      </w:tr>
      <w:tr w:rsidR="00E2582C" w:rsidRPr="00E2582C" w14:paraId="1967C113"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669207B"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5053" w:type="dxa"/>
            <w:gridSpan w:val="5"/>
            <w:tcBorders>
              <w:top w:val="single" w:sz="4" w:space="0" w:color="auto"/>
              <w:left w:val="single" w:sz="4" w:space="0" w:color="auto"/>
              <w:bottom w:val="single" w:sz="4" w:space="0" w:color="auto"/>
              <w:right w:val="nil"/>
            </w:tcBorders>
            <w:shd w:val="clear" w:color="000000" w:fill="D9E1F2"/>
            <w:noWrap/>
            <w:vAlign w:val="bottom"/>
            <w:hideMark/>
          </w:tcPr>
          <w:p w14:paraId="3A0FFF0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ONE OFF SUPPLIERS - BY INTERNET PAYMENT</w:t>
            </w:r>
          </w:p>
        </w:tc>
        <w:tc>
          <w:tcPr>
            <w:tcW w:w="753" w:type="dxa"/>
            <w:tcBorders>
              <w:top w:val="nil"/>
              <w:left w:val="nil"/>
              <w:bottom w:val="single" w:sz="4" w:space="0" w:color="auto"/>
              <w:right w:val="nil"/>
            </w:tcBorders>
            <w:shd w:val="clear" w:color="000000" w:fill="D9E1F2"/>
            <w:noWrap/>
            <w:vAlign w:val="bottom"/>
            <w:hideMark/>
          </w:tcPr>
          <w:p w14:paraId="12B687A2"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7F7E0327"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204BDCF1"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31EBEAC4"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C66C03B"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4CE97877"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33BF4FB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4D60E057"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188B357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8DB645"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A9651D3"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3CE06E9"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28D0C280"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29A3E0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21/11/2023</w:t>
            </w:r>
          </w:p>
        </w:tc>
        <w:tc>
          <w:tcPr>
            <w:tcW w:w="1265" w:type="dxa"/>
            <w:tcBorders>
              <w:top w:val="nil"/>
              <w:left w:val="nil"/>
              <w:bottom w:val="single" w:sz="4" w:space="0" w:color="auto"/>
              <w:right w:val="single" w:sz="4" w:space="0" w:color="auto"/>
            </w:tcBorders>
            <w:shd w:val="clear" w:color="auto" w:fill="auto"/>
            <w:vAlign w:val="bottom"/>
            <w:hideMark/>
          </w:tcPr>
          <w:p w14:paraId="324AE17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211123 - Bradleystoke</w:t>
            </w:r>
          </w:p>
        </w:tc>
        <w:tc>
          <w:tcPr>
            <w:tcW w:w="3788" w:type="dxa"/>
            <w:gridSpan w:val="4"/>
            <w:tcBorders>
              <w:top w:val="single" w:sz="4" w:space="0" w:color="auto"/>
              <w:left w:val="nil"/>
              <w:bottom w:val="single" w:sz="4" w:space="0" w:color="auto"/>
              <w:right w:val="single" w:sz="4" w:space="0" w:color="auto"/>
            </w:tcBorders>
            <w:shd w:val="clear" w:color="auto" w:fill="auto"/>
            <w:vAlign w:val="bottom"/>
            <w:hideMark/>
          </w:tcPr>
          <w:p w14:paraId="7DB9932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Tech Vicinity - Skate Park - Install new CCTV system</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4E82E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10980.00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6019671"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2196.00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05F5267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13176.00</w:t>
            </w:r>
          </w:p>
        </w:tc>
      </w:tr>
      <w:tr w:rsidR="00E2582C" w:rsidRPr="00E2582C" w14:paraId="33E0E2BA"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BC26F3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22/11/2023</w:t>
            </w:r>
          </w:p>
        </w:tc>
        <w:tc>
          <w:tcPr>
            <w:tcW w:w="1265" w:type="dxa"/>
            <w:tcBorders>
              <w:top w:val="nil"/>
              <w:left w:val="nil"/>
              <w:bottom w:val="single" w:sz="4" w:space="0" w:color="auto"/>
              <w:right w:val="single" w:sz="4" w:space="0" w:color="auto"/>
            </w:tcBorders>
            <w:shd w:val="clear" w:color="auto" w:fill="auto"/>
            <w:noWrap/>
            <w:vAlign w:val="bottom"/>
            <w:hideMark/>
          </w:tcPr>
          <w:p w14:paraId="1D32164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1243</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58CA42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Wotton Tree Consultancy - All Sites Tree Survey</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81BB7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1200.00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4F019B8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240.00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0BB82E9D"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1440.00</w:t>
            </w:r>
          </w:p>
        </w:tc>
      </w:tr>
      <w:tr w:rsidR="00E2582C" w:rsidRPr="00E2582C" w14:paraId="6159D89E"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BB0F"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22FED8"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97A0DA"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12180.00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20292C0"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2436.00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47C4BB7F"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14616.00</w:t>
            </w:r>
          </w:p>
        </w:tc>
      </w:tr>
      <w:tr w:rsidR="00E2582C" w:rsidRPr="00E2582C" w14:paraId="34E5070E"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ED80B4D"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1265" w:type="dxa"/>
            <w:tcBorders>
              <w:top w:val="nil"/>
              <w:left w:val="nil"/>
              <w:bottom w:val="single" w:sz="4" w:space="0" w:color="auto"/>
              <w:right w:val="nil"/>
            </w:tcBorders>
            <w:shd w:val="clear" w:color="000000" w:fill="D9E1F2"/>
            <w:noWrap/>
            <w:vAlign w:val="bottom"/>
            <w:hideMark/>
          </w:tcPr>
          <w:p w14:paraId="5136640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RE- ENERGIZE</w:t>
            </w:r>
          </w:p>
        </w:tc>
        <w:tc>
          <w:tcPr>
            <w:tcW w:w="1408" w:type="dxa"/>
            <w:tcBorders>
              <w:top w:val="nil"/>
              <w:left w:val="nil"/>
              <w:bottom w:val="single" w:sz="4" w:space="0" w:color="auto"/>
              <w:right w:val="nil"/>
            </w:tcBorders>
            <w:shd w:val="clear" w:color="000000" w:fill="D9E1F2"/>
            <w:noWrap/>
            <w:vAlign w:val="bottom"/>
            <w:hideMark/>
          </w:tcPr>
          <w:p w14:paraId="2EA7952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20" w:type="dxa"/>
            <w:gridSpan w:val="2"/>
            <w:tcBorders>
              <w:top w:val="nil"/>
              <w:left w:val="nil"/>
              <w:bottom w:val="single" w:sz="4" w:space="0" w:color="auto"/>
              <w:right w:val="nil"/>
            </w:tcBorders>
            <w:shd w:val="clear" w:color="000000" w:fill="D9E1F2"/>
            <w:noWrap/>
            <w:vAlign w:val="bottom"/>
            <w:hideMark/>
          </w:tcPr>
          <w:p w14:paraId="6E12506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4FA4ACE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7B8A2069"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7D0A5E1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C7B12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271BC400" w14:textId="77777777" w:rsidTr="00E2582C">
        <w:trPr>
          <w:gridAfter w:val="1"/>
          <w:wAfter w:w="42" w:type="dxa"/>
          <w:trHeight w:val="103"/>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514C79A7"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7DE3E623"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2B00D131"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5965FDAC"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38C18427"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F7AFBF"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31E1B97"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515243B"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5A9A4E3C"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6F3B024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30/11/2023</w:t>
            </w:r>
          </w:p>
        </w:tc>
        <w:tc>
          <w:tcPr>
            <w:tcW w:w="1265" w:type="dxa"/>
            <w:tcBorders>
              <w:top w:val="nil"/>
              <w:left w:val="nil"/>
              <w:bottom w:val="single" w:sz="4" w:space="0" w:color="auto"/>
              <w:right w:val="single" w:sz="4" w:space="0" w:color="auto"/>
            </w:tcBorders>
            <w:shd w:val="clear" w:color="auto" w:fill="auto"/>
            <w:noWrap/>
            <w:vAlign w:val="bottom"/>
            <w:hideMark/>
          </w:tcPr>
          <w:p w14:paraId="45D416B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3936</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74777284" w14:textId="0182E6E4"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2024 Community Festival - Management Fee - Nov 23</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71399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1148.00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3BA8D8E"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6D5293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1148.00</w:t>
            </w:r>
          </w:p>
        </w:tc>
      </w:tr>
      <w:tr w:rsidR="00E2582C" w:rsidRPr="00E2582C" w14:paraId="5A302AF6"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8434A"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FA5282"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3C4354"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1148.00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3EFE254"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34CA912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1148.00</w:t>
            </w:r>
          </w:p>
        </w:tc>
      </w:tr>
      <w:tr w:rsidR="00E2582C" w:rsidRPr="00E2582C" w14:paraId="67530EB8"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4ED0161"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1265" w:type="dxa"/>
            <w:tcBorders>
              <w:top w:val="nil"/>
              <w:left w:val="nil"/>
              <w:bottom w:val="single" w:sz="4" w:space="0" w:color="auto"/>
              <w:right w:val="nil"/>
            </w:tcBorders>
            <w:shd w:val="clear" w:color="000000" w:fill="D9E1F2"/>
            <w:noWrap/>
            <w:vAlign w:val="bottom"/>
            <w:hideMark/>
          </w:tcPr>
          <w:p w14:paraId="135A89D5"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SHRED-IT</w:t>
            </w:r>
          </w:p>
        </w:tc>
        <w:tc>
          <w:tcPr>
            <w:tcW w:w="1408" w:type="dxa"/>
            <w:tcBorders>
              <w:top w:val="nil"/>
              <w:left w:val="nil"/>
              <w:bottom w:val="single" w:sz="4" w:space="0" w:color="auto"/>
              <w:right w:val="nil"/>
            </w:tcBorders>
            <w:shd w:val="clear" w:color="000000" w:fill="D9E1F2"/>
            <w:noWrap/>
            <w:vAlign w:val="bottom"/>
            <w:hideMark/>
          </w:tcPr>
          <w:p w14:paraId="13666E9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20" w:type="dxa"/>
            <w:gridSpan w:val="2"/>
            <w:tcBorders>
              <w:top w:val="nil"/>
              <w:left w:val="nil"/>
              <w:bottom w:val="single" w:sz="4" w:space="0" w:color="auto"/>
              <w:right w:val="nil"/>
            </w:tcBorders>
            <w:shd w:val="clear" w:color="000000" w:fill="D9E1F2"/>
            <w:noWrap/>
            <w:vAlign w:val="bottom"/>
            <w:hideMark/>
          </w:tcPr>
          <w:p w14:paraId="5BACA7B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09ABC931"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1E5213E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4DD13F4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749A5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5FEFBFDC"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8688B5F"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5DB7B63E"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6BD756BE"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3F279848"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6D09D34D"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FC2650"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0568FE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73DC27C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1F301C83"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BA0336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06/12/2023</w:t>
            </w:r>
          </w:p>
        </w:tc>
        <w:tc>
          <w:tcPr>
            <w:tcW w:w="1265" w:type="dxa"/>
            <w:tcBorders>
              <w:top w:val="nil"/>
              <w:left w:val="nil"/>
              <w:bottom w:val="single" w:sz="4" w:space="0" w:color="auto"/>
              <w:right w:val="single" w:sz="4" w:space="0" w:color="auto"/>
            </w:tcBorders>
            <w:shd w:val="clear" w:color="auto" w:fill="auto"/>
            <w:noWrap/>
            <w:vAlign w:val="bottom"/>
            <w:hideMark/>
          </w:tcPr>
          <w:p w14:paraId="1BE130D8"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9506148258</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1B7EF3"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 Paper Shredding &amp; Recycling</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E1F7C3"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84.41</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DEAB241"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16.88</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0FC54D3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101.29</w:t>
            </w:r>
          </w:p>
        </w:tc>
      </w:tr>
      <w:tr w:rsidR="00E2582C" w:rsidRPr="00E2582C" w14:paraId="069FBCA4"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13C285C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14/12/2023</w:t>
            </w:r>
          </w:p>
        </w:tc>
        <w:tc>
          <w:tcPr>
            <w:tcW w:w="1265" w:type="dxa"/>
            <w:tcBorders>
              <w:top w:val="nil"/>
              <w:left w:val="nil"/>
              <w:bottom w:val="single" w:sz="4" w:space="0" w:color="auto"/>
              <w:right w:val="single" w:sz="4" w:space="0" w:color="auto"/>
            </w:tcBorders>
            <w:shd w:val="clear" w:color="auto" w:fill="auto"/>
            <w:noWrap/>
            <w:vAlign w:val="bottom"/>
            <w:hideMark/>
          </w:tcPr>
          <w:p w14:paraId="289352B4"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9506159980</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6D87F56" w14:textId="5AFB473F"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Office - Final shredding and container collection</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99C5B5"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89.25</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684284D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17.85</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AEE64D9"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107.10</w:t>
            </w:r>
          </w:p>
        </w:tc>
      </w:tr>
      <w:tr w:rsidR="00E2582C" w:rsidRPr="00E2582C" w14:paraId="67BB0F95"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490F5"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09D561"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4BC3E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173.66</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06A84533"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34.73</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007370CD"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208.39</w:t>
            </w:r>
          </w:p>
        </w:tc>
      </w:tr>
      <w:tr w:rsidR="00E2582C" w:rsidRPr="00E2582C" w14:paraId="7A9F5E78"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E51C04B"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6302" w:type="dxa"/>
            <w:gridSpan w:val="8"/>
            <w:tcBorders>
              <w:top w:val="single" w:sz="4" w:space="0" w:color="auto"/>
              <w:left w:val="nil"/>
              <w:bottom w:val="single" w:sz="4" w:space="0" w:color="auto"/>
              <w:right w:val="single" w:sz="4" w:space="0" w:color="auto"/>
            </w:tcBorders>
            <w:shd w:val="clear" w:color="000000" w:fill="D9E1F2"/>
            <w:noWrap/>
            <w:vAlign w:val="bottom"/>
            <w:hideMark/>
          </w:tcPr>
          <w:p w14:paraId="714AB12B"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Snowberry Media Ltd</w:t>
            </w:r>
          </w:p>
        </w:tc>
        <w:tc>
          <w:tcPr>
            <w:tcW w:w="3145" w:type="dxa"/>
            <w:gridSpan w:val="4"/>
            <w:tcBorders>
              <w:top w:val="single" w:sz="4" w:space="0" w:color="auto"/>
              <w:left w:val="nil"/>
              <w:bottom w:val="single" w:sz="4" w:space="0" w:color="auto"/>
              <w:right w:val="single" w:sz="4" w:space="0" w:color="auto"/>
            </w:tcBorders>
            <w:shd w:val="clear" w:color="auto" w:fill="auto"/>
            <w:noWrap/>
            <w:vAlign w:val="bottom"/>
            <w:hideMark/>
          </w:tcPr>
          <w:p w14:paraId="597BBA1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r>
      <w:tr w:rsidR="00E2582C" w:rsidRPr="00E2582C" w14:paraId="142AC7C0"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EF8186E"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1ECE1119"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272BD7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DAEF05"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78107186"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29E0124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7404246B"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483DD7EF"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14/12/2023</w:t>
            </w:r>
          </w:p>
        </w:tc>
        <w:tc>
          <w:tcPr>
            <w:tcW w:w="1265" w:type="dxa"/>
            <w:tcBorders>
              <w:top w:val="nil"/>
              <w:left w:val="nil"/>
              <w:bottom w:val="single" w:sz="4" w:space="0" w:color="auto"/>
              <w:right w:val="single" w:sz="4" w:space="0" w:color="auto"/>
            </w:tcBorders>
            <w:shd w:val="clear" w:color="auto" w:fill="auto"/>
            <w:noWrap/>
            <w:vAlign w:val="bottom"/>
            <w:hideMark/>
          </w:tcPr>
          <w:p w14:paraId="0791B4B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8163</w:t>
            </w:r>
          </w:p>
        </w:tc>
        <w:tc>
          <w:tcPr>
            <w:tcW w:w="3788" w:type="dxa"/>
            <w:gridSpan w:val="4"/>
            <w:tcBorders>
              <w:top w:val="single" w:sz="4" w:space="0" w:color="auto"/>
              <w:left w:val="nil"/>
              <w:bottom w:val="single" w:sz="4" w:space="0" w:color="auto"/>
              <w:right w:val="single" w:sz="4" w:space="0" w:color="auto"/>
            </w:tcBorders>
            <w:shd w:val="clear" w:color="auto" w:fill="auto"/>
            <w:vAlign w:val="bottom"/>
            <w:hideMark/>
          </w:tcPr>
          <w:p w14:paraId="7BCF39A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Public Works Notice re Leisure Equipment on Village Green</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E3C60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8321A2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1522D2F8"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30.00</w:t>
            </w:r>
          </w:p>
        </w:tc>
      </w:tr>
      <w:tr w:rsidR="00E2582C" w:rsidRPr="00E2582C" w14:paraId="15D3FF05"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62324"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AF0919"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FCE8F0"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8810565"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68B8D519"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30.00</w:t>
            </w:r>
          </w:p>
        </w:tc>
      </w:tr>
      <w:tr w:rsidR="00E2582C" w:rsidRPr="00E2582C" w14:paraId="6913D38D"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00EB1B9E"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 </w:t>
            </w:r>
          </w:p>
        </w:tc>
        <w:tc>
          <w:tcPr>
            <w:tcW w:w="2673" w:type="dxa"/>
            <w:gridSpan w:val="2"/>
            <w:tcBorders>
              <w:top w:val="single" w:sz="4" w:space="0" w:color="auto"/>
              <w:left w:val="single" w:sz="4" w:space="0" w:color="auto"/>
              <w:bottom w:val="single" w:sz="4" w:space="0" w:color="auto"/>
              <w:right w:val="nil"/>
            </w:tcBorders>
            <w:shd w:val="clear" w:color="000000" w:fill="D9E1F2"/>
            <w:noWrap/>
            <w:vAlign w:val="bottom"/>
            <w:hideMark/>
          </w:tcPr>
          <w:p w14:paraId="568F23BC"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SOLTECH IT LTD</w:t>
            </w:r>
          </w:p>
        </w:tc>
        <w:tc>
          <w:tcPr>
            <w:tcW w:w="720" w:type="dxa"/>
            <w:gridSpan w:val="2"/>
            <w:tcBorders>
              <w:top w:val="nil"/>
              <w:left w:val="nil"/>
              <w:bottom w:val="single" w:sz="4" w:space="0" w:color="auto"/>
              <w:right w:val="nil"/>
            </w:tcBorders>
            <w:shd w:val="clear" w:color="000000" w:fill="D9E1F2"/>
            <w:noWrap/>
            <w:vAlign w:val="bottom"/>
            <w:hideMark/>
          </w:tcPr>
          <w:p w14:paraId="4C5ACB00"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1660" w:type="dxa"/>
            <w:tcBorders>
              <w:top w:val="nil"/>
              <w:left w:val="nil"/>
              <w:bottom w:val="single" w:sz="4" w:space="0" w:color="auto"/>
              <w:right w:val="nil"/>
            </w:tcBorders>
            <w:shd w:val="clear" w:color="000000" w:fill="D9E1F2"/>
            <w:noWrap/>
            <w:vAlign w:val="bottom"/>
            <w:hideMark/>
          </w:tcPr>
          <w:p w14:paraId="522A8CED"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753" w:type="dxa"/>
            <w:tcBorders>
              <w:top w:val="nil"/>
              <w:left w:val="nil"/>
              <w:bottom w:val="single" w:sz="4" w:space="0" w:color="auto"/>
              <w:right w:val="nil"/>
            </w:tcBorders>
            <w:shd w:val="clear" w:color="000000" w:fill="D9E1F2"/>
            <w:noWrap/>
            <w:vAlign w:val="bottom"/>
            <w:hideMark/>
          </w:tcPr>
          <w:p w14:paraId="456D365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482" w:type="dxa"/>
            <w:tcBorders>
              <w:top w:val="nil"/>
              <w:left w:val="nil"/>
              <w:bottom w:val="single" w:sz="4" w:space="0" w:color="auto"/>
              <w:right w:val="single" w:sz="4" w:space="0" w:color="auto"/>
            </w:tcBorders>
            <w:shd w:val="clear" w:color="000000" w:fill="D9E1F2"/>
            <w:noWrap/>
            <w:vAlign w:val="bottom"/>
            <w:hideMark/>
          </w:tcPr>
          <w:p w14:paraId="09CA8412"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 </w:t>
            </w:r>
          </w:p>
        </w:tc>
        <w:tc>
          <w:tcPr>
            <w:tcW w:w="3159" w:type="dxa"/>
            <w:gridSpan w:val="5"/>
            <w:tcBorders>
              <w:top w:val="single" w:sz="4" w:space="0" w:color="auto"/>
              <w:left w:val="nil"/>
              <w:bottom w:val="single" w:sz="4" w:space="0" w:color="auto"/>
              <w:right w:val="single" w:sz="4" w:space="0" w:color="auto"/>
            </w:tcBorders>
            <w:shd w:val="clear" w:color="auto" w:fill="auto"/>
            <w:noWrap/>
            <w:vAlign w:val="bottom"/>
            <w:hideMark/>
          </w:tcPr>
          <w:p w14:paraId="39395F8F"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r>
      <w:tr w:rsidR="00E2582C" w:rsidRPr="00E2582C" w14:paraId="68D2BCEE"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38A7C9ED"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Date</w:t>
            </w:r>
          </w:p>
        </w:tc>
        <w:tc>
          <w:tcPr>
            <w:tcW w:w="1265" w:type="dxa"/>
            <w:tcBorders>
              <w:top w:val="nil"/>
              <w:left w:val="nil"/>
              <w:bottom w:val="single" w:sz="4" w:space="0" w:color="auto"/>
              <w:right w:val="single" w:sz="4" w:space="0" w:color="auto"/>
            </w:tcBorders>
            <w:shd w:val="clear" w:color="auto" w:fill="auto"/>
            <w:noWrap/>
            <w:vAlign w:val="bottom"/>
            <w:hideMark/>
          </w:tcPr>
          <w:p w14:paraId="17FA4CB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Ref</w:t>
            </w:r>
          </w:p>
        </w:tc>
        <w:tc>
          <w:tcPr>
            <w:tcW w:w="1408" w:type="dxa"/>
            <w:tcBorders>
              <w:top w:val="nil"/>
              <w:left w:val="nil"/>
              <w:bottom w:val="single" w:sz="4" w:space="0" w:color="auto"/>
              <w:right w:val="nil"/>
            </w:tcBorders>
            <w:shd w:val="clear" w:color="auto" w:fill="auto"/>
            <w:noWrap/>
            <w:vAlign w:val="bottom"/>
            <w:hideMark/>
          </w:tcPr>
          <w:p w14:paraId="785CA944"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Details</w:t>
            </w:r>
          </w:p>
        </w:tc>
        <w:tc>
          <w:tcPr>
            <w:tcW w:w="720" w:type="dxa"/>
            <w:gridSpan w:val="2"/>
            <w:tcBorders>
              <w:top w:val="nil"/>
              <w:left w:val="nil"/>
              <w:bottom w:val="single" w:sz="4" w:space="0" w:color="auto"/>
              <w:right w:val="nil"/>
            </w:tcBorders>
            <w:shd w:val="clear" w:color="auto" w:fill="auto"/>
            <w:noWrap/>
            <w:vAlign w:val="bottom"/>
            <w:hideMark/>
          </w:tcPr>
          <w:p w14:paraId="15D691CA"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A39E10" w14:textId="77777777" w:rsidR="00E2582C" w:rsidRPr="00E2582C" w:rsidRDefault="00E2582C" w:rsidP="00E2582C">
            <w:pPr>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F3C80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Net Amount</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14E2DFB"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Tax Amount</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4F46C3CF"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Gross Amount</w:t>
            </w:r>
          </w:p>
        </w:tc>
      </w:tr>
      <w:tr w:rsidR="00E2582C" w:rsidRPr="00E2582C" w14:paraId="18A92E86" w14:textId="77777777" w:rsidTr="00E2582C">
        <w:trPr>
          <w:gridAfter w:val="1"/>
          <w:wAfter w:w="42" w:type="dxa"/>
          <w:trHeight w:val="7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14:paraId="77A6E36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07/12/2023</w:t>
            </w:r>
          </w:p>
        </w:tc>
        <w:tc>
          <w:tcPr>
            <w:tcW w:w="1265" w:type="dxa"/>
            <w:tcBorders>
              <w:top w:val="nil"/>
              <w:left w:val="nil"/>
              <w:bottom w:val="single" w:sz="4" w:space="0" w:color="auto"/>
              <w:right w:val="single" w:sz="4" w:space="0" w:color="auto"/>
            </w:tcBorders>
            <w:shd w:val="clear" w:color="auto" w:fill="auto"/>
            <w:noWrap/>
            <w:vAlign w:val="bottom"/>
            <w:hideMark/>
          </w:tcPr>
          <w:p w14:paraId="586EEAAA"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25795</w:t>
            </w:r>
          </w:p>
        </w:tc>
        <w:tc>
          <w:tcPr>
            <w:tcW w:w="37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22D6C87" w14:textId="77777777" w:rsidR="00E2582C" w:rsidRPr="00E2582C" w:rsidRDefault="00E2582C" w:rsidP="00E2582C">
            <w:pPr>
              <w:rPr>
                <w:rFonts w:ascii="Tahoma" w:hAnsi="Tahoma" w:cs="Tahoma"/>
                <w:color w:val="000000"/>
                <w:sz w:val="16"/>
                <w:szCs w:val="16"/>
                <w:lang w:eastAsia="en-GB"/>
              </w:rPr>
            </w:pPr>
            <w:r w:rsidRPr="00E2582C">
              <w:rPr>
                <w:rFonts w:ascii="Tahoma" w:hAnsi="Tahoma" w:cs="Tahoma"/>
                <w:color w:val="000000"/>
                <w:sz w:val="16"/>
                <w:szCs w:val="16"/>
                <w:lang w:eastAsia="en-GB"/>
              </w:rPr>
              <w:t>IT Contract - 22/12/23 - 21/1/24</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A938AF"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150.00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5DF0498B"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30.00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66424DA2" w14:textId="77777777" w:rsidR="00E2582C" w:rsidRPr="00E2582C" w:rsidRDefault="00E2582C" w:rsidP="00E2582C">
            <w:pPr>
              <w:jc w:val="right"/>
              <w:rPr>
                <w:rFonts w:ascii="Tahoma" w:hAnsi="Tahoma" w:cs="Tahoma"/>
                <w:color w:val="000000"/>
                <w:sz w:val="16"/>
                <w:szCs w:val="16"/>
                <w:lang w:eastAsia="en-GB"/>
              </w:rPr>
            </w:pPr>
            <w:r w:rsidRPr="00E2582C">
              <w:rPr>
                <w:rFonts w:ascii="Tahoma" w:hAnsi="Tahoma" w:cs="Tahoma"/>
                <w:color w:val="000000"/>
                <w:sz w:val="16"/>
                <w:szCs w:val="16"/>
                <w:lang w:eastAsia="en-GB"/>
              </w:rPr>
              <w:t>180.00</w:t>
            </w:r>
          </w:p>
        </w:tc>
      </w:tr>
      <w:tr w:rsidR="00E2582C" w:rsidRPr="00E2582C" w14:paraId="6343B91F"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A8906"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176373"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Account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4F1C6C"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150.00</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25025FEF"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30.00</w:t>
            </w:r>
          </w:p>
        </w:tc>
        <w:tc>
          <w:tcPr>
            <w:tcW w:w="1521" w:type="dxa"/>
            <w:gridSpan w:val="3"/>
            <w:tcBorders>
              <w:top w:val="nil"/>
              <w:left w:val="nil"/>
              <w:bottom w:val="single" w:sz="4" w:space="0" w:color="auto"/>
              <w:right w:val="single" w:sz="4" w:space="0" w:color="auto"/>
            </w:tcBorders>
            <w:shd w:val="clear" w:color="000000" w:fill="D9E1F2"/>
            <w:noWrap/>
            <w:vAlign w:val="bottom"/>
            <w:hideMark/>
          </w:tcPr>
          <w:p w14:paraId="672721AC" w14:textId="77777777" w:rsidR="00E2582C" w:rsidRPr="00E2582C" w:rsidRDefault="00E2582C" w:rsidP="00E2582C">
            <w:pPr>
              <w:jc w:val="right"/>
              <w:rPr>
                <w:rFonts w:ascii="Tahoma" w:hAnsi="Tahoma" w:cs="Tahoma"/>
                <w:color w:val="000000"/>
                <w:sz w:val="16"/>
                <w:szCs w:val="16"/>
                <w:u w:val="single"/>
                <w:lang w:eastAsia="en-GB"/>
              </w:rPr>
            </w:pPr>
            <w:r w:rsidRPr="00E2582C">
              <w:rPr>
                <w:rFonts w:ascii="Tahoma" w:hAnsi="Tahoma" w:cs="Tahoma"/>
                <w:color w:val="000000"/>
                <w:sz w:val="16"/>
                <w:szCs w:val="16"/>
                <w:u w:val="single"/>
                <w:lang w:eastAsia="en-GB"/>
              </w:rPr>
              <w:t>180.00</w:t>
            </w:r>
          </w:p>
        </w:tc>
      </w:tr>
      <w:tr w:rsidR="00E2582C" w:rsidRPr="00E2582C" w14:paraId="0E2CFABE" w14:textId="77777777" w:rsidTr="00E2582C">
        <w:trPr>
          <w:gridAfter w:val="1"/>
          <w:wAfter w:w="42" w:type="dxa"/>
          <w:trHeight w:val="70"/>
        </w:trPr>
        <w:tc>
          <w:tcPr>
            <w:tcW w:w="37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1BAD8" w14:textId="77777777" w:rsidR="00E2582C" w:rsidRPr="00E2582C" w:rsidRDefault="00E2582C" w:rsidP="00E2582C">
            <w:pPr>
              <w:rPr>
                <w:rFonts w:ascii="Tahoma" w:hAnsi="Tahoma" w:cs="Tahoma"/>
                <w:sz w:val="16"/>
                <w:szCs w:val="16"/>
                <w:lang w:eastAsia="en-GB"/>
              </w:rPr>
            </w:pPr>
            <w:r w:rsidRPr="00E2582C">
              <w:rPr>
                <w:rFonts w:ascii="Tahoma" w:hAnsi="Tahoma" w:cs="Tahoma"/>
                <w:sz w:val="16"/>
                <w:szCs w:val="16"/>
                <w:lang w:eastAsia="en-GB"/>
              </w:rPr>
              <w:t> </w:t>
            </w:r>
          </w:p>
        </w:tc>
        <w:tc>
          <w:tcPr>
            <w:tcW w:w="23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09CF7B" w14:textId="77777777" w:rsidR="00E2582C" w:rsidRPr="00E2582C" w:rsidRDefault="00E2582C" w:rsidP="00E2582C">
            <w:pPr>
              <w:rPr>
                <w:rFonts w:ascii="Tahoma" w:hAnsi="Tahoma" w:cs="Tahoma"/>
                <w:b/>
                <w:bCs/>
                <w:color w:val="000000"/>
                <w:sz w:val="16"/>
                <w:szCs w:val="16"/>
                <w:lang w:eastAsia="en-GB"/>
              </w:rPr>
            </w:pPr>
            <w:r w:rsidRPr="00E2582C">
              <w:rPr>
                <w:rFonts w:ascii="Tahoma" w:hAnsi="Tahoma" w:cs="Tahoma"/>
                <w:b/>
                <w:bCs/>
                <w:color w:val="000000"/>
                <w:sz w:val="16"/>
                <w:szCs w:val="16"/>
                <w:lang w:eastAsia="en-GB"/>
              </w:rPr>
              <w:t>Suppliers Totals:</w:t>
            </w:r>
          </w:p>
        </w:tc>
        <w:tc>
          <w:tcPr>
            <w:tcW w:w="12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696172"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41602.69</w:t>
            </w:r>
          </w:p>
        </w:tc>
        <w:tc>
          <w:tcPr>
            <w:tcW w:w="1638" w:type="dxa"/>
            <w:gridSpan w:val="2"/>
            <w:tcBorders>
              <w:top w:val="nil"/>
              <w:left w:val="nil"/>
              <w:bottom w:val="single" w:sz="4" w:space="0" w:color="auto"/>
              <w:right w:val="single" w:sz="4" w:space="0" w:color="auto"/>
            </w:tcBorders>
            <w:shd w:val="clear" w:color="auto" w:fill="auto"/>
            <w:noWrap/>
            <w:vAlign w:val="bottom"/>
            <w:hideMark/>
          </w:tcPr>
          <w:p w14:paraId="15CC425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4150.40</w:t>
            </w:r>
          </w:p>
        </w:tc>
        <w:tc>
          <w:tcPr>
            <w:tcW w:w="1521" w:type="dxa"/>
            <w:gridSpan w:val="3"/>
            <w:tcBorders>
              <w:top w:val="nil"/>
              <w:left w:val="nil"/>
              <w:bottom w:val="single" w:sz="4" w:space="0" w:color="auto"/>
              <w:right w:val="single" w:sz="4" w:space="0" w:color="auto"/>
            </w:tcBorders>
            <w:shd w:val="clear" w:color="auto" w:fill="auto"/>
            <w:noWrap/>
            <w:vAlign w:val="bottom"/>
            <w:hideMark/>
          </w:tcPr>
          <w:p w14:paraId="581A90AC" w14:textId="77777777" w:rsidR="00E2582C" w:rsidRPr="00E2582C" w:rsidRDefault="00E2582C" w:rsidP="00E2582C">
            <w:pPr>
              <w:jc w:val="right"/>
              <w:rPr>
                <w:rFonts w:ascii="Tahoma" w:hAnsi="Tahoma" w:cs="Tahoma"/>
                <w:b/>
                <w:bCs/>
                <w:color w:val="000000"/>
                <w:sz w:val="16"/>
                <w:szCs w:val="16"/>
                <w:u w:val="single"/>
                <w:lang w:eastAsia="en-GB"/>
              </w:rPr>
            </w:pPr>
            <w:r w:rsidRPr="00E2582C">
              <w:rPr>
                <w:rFonts w:ascii="Tahoma" w:hAnsi="Tahoma" w:cs="Tahoma"/>
                <w:b/>
                <w:bCs/>
                <w:color w:val="000000"/>
                <w:sz w:val="16"/>
                <w:szCs w:val="16"/>
                <w:u w:val="single"/>
                <w:lang w:eastAsia="en-GB"/>
              </w:rPr>
              <w:t>45753.09</w:t>
            </w:r>
          </w:p>
        </w:tc>
      </w:tr>
    </w:tbl>
    <w:p w14:paraId="00CA4D91" w14:textId="77777777" w:rsidR="00E2582C" w:rsidRDefault="00E2582C" w:rsidP="00473E64">
      <w:pPr>
        <w:pStyle w:val="BodyText3"/>
        <w:ind w:left="1440"/>
        <w:rPr>
          <w:b w:val="0"/>
          <w:bCs w:val="0"/>
          <w:color w:val="000000"/>
          <w:sz w:val="16"/>
          <w:szCs w:val="16"/>
          <w:lang w:val="en-GB"/>
        </w:rPr>
      </w:pPr>
    </w:p>
    <w:p w14:paraId="7C63CD7F" w14:textId="77777777" w:rsidR="00E2582C" w:rsidRDefault="00E2582C" w:rsidP="00473E64">
      <w:pPr>
        <w:pStyle w:val="BodyText3"/>
        <w:ind w:left="1440"/>
        <w:rPr>
          <w:b w:val="0"/>
          <w:bCs w:val="0"/>
          <w:color w:val="000000"/>
          <w:sz w:val="16"/>
          <w:szCs w:val="16"/>
          <w:lang w:val="en-GB"/>
        </w:rPr>
      </w:pPr>
    </w:p>
    <w:p w14:paraId="2247EF2A" w14:textId="77777777" w:rsidR="004A6292" w:rsidRDefault="004A6292" w:rsidP="00473E64">
      <w:pPr>
        <w:pStyle w:val="BodyText3"/>
        <w:ind w:left="1440"/>
        <w:rPr>
          <w:b w:val="0"/>
          <w:bCs w:val="0"/>
          <w:color w:val="000000"/>
          <w:sz w:val="16"/>
          <w:szCs w:val="16"/>
          <w:lang w:val="en-GB"/>
        </w:rPr>
      </w:pPr>
    </w:p>
    <w:p w14:paraId="5A28C998" w14:textId="34ACDEF9" w:rsidR="00C471E0" w:rsidRPr="00CA0D01" w:rsidRDefault="00D02453" w:rsidP="001166A8">
      <w:pPr>
        <w:pStyle w:val="BodyText3"/>
        <w:tabs>
          <w:tab w:val="left" w:pos="720"/>
          <w:tab w:val="left" w:pos="1440"/>
          <w:tab w:val="left" w:pos="2160"/>
          <w:tab w:val="left" w:pos="2880"/>
          <w:tab w:val="left" w:pos="3240"/>
        </w:tabs>
        <w:rPr>
          <w:bCs w:val="0"/>
          <w:szCs w:val="24"/>
          <w:lang w:val="en-GB"/>
        </w:rPr>
      </w:pPr>
      <w:r>
        <w:rPr>
          <w:bCs w:val="0"/>
          <w:szCs w:val="24"/>
          <w:lang w:val="en-GB"/>
        </w:rPr>
        <w:t>9</w:t>
      </w:r>
      <w:r w:rsidR="00C471E0" w:rsidRPr="00CA0D01">
        <w:rPr>
          <w:bCs w:val="0"/>
          <w:szCs w:val="24"/>
          <w:lang w:val="en-GB"/>
        </w:rPr>
        <w:tab/>
        <w:t xml:space="preserve">Date </w:t>
      </w:r>
      <w:r w:rsidR="002B759F">
        <w:rPr>
          <w:bCs w:val="0"/>
          <w:szCs w:val="24"/>
          <w:lang w:val="en-GB"/>
        </w:rPr>
        <w:t xml:space="preserve">and time </w:t>
      </w:r>
      <w:r w:rsidR="00C471E0" w:rsidRPr="00CA0D01">
        <w:rPr>
          <w:bCs w:val="0"/>
          <w:szCs w:val="24"/>
          <w:lang w:val="en-GB"/>
        </w:rPr>
        <w:t>of next meeting</w:t>
      </w:r>
      <w:r w:rsidR="001166A8">
        <w:rPr>
          <w:bCs w:val="0"/>
          <w:szCs w:val="24"/>
          <w:lang w:val="en-GB"/>
        </w:rPr>
        <w:tab/>
      </w:r>
    </w:p>
    <w:p w14:paraId="69CAB318" w14:textId="77777777" w:rsidR="00DC3554" w:rsidRPr="00DC3554" w:rsidRDefault="00DC3554" w:rsidP="00E11A90">
      <w:pPr>
        <w:pStyle w:val="BodyText3"/>
        <w:ind w:left="720"/>
        <w:rPr>
          <w:b w:val="0"/>
          <w:sz w:val="16"/>
          <w:szCs w:val="16"/>
        </w:rPr>
      </w:pPr>
    </w:p>
    <w:p w14:paraId="7A9D6E8B" w14:textId="24E62CA0" w:rsidR="007B017C" w:rsidRDefault="00C471E0" w:rsidP="007B017C">
      <w:pPr>
        <w:pStyle w:val="BodyText3"/>
        <w:ind w:left="720"/>
        <w:rPr>
          <w:b w:val="0"/>
        </w:rPr>
      </w:pPr>
      <w:r w:rsidRPr="003B12B3">
        <w:rPr>
          <w:b w:val="0"/>
        </w:rPr>
        <w:t xml:space="preserve">Wednesday </w:t>
      </w:r>
      <w:r w:rsidR="00B65877">
        <w:rPr>
          <w:b w:val="0"/>
        </w:rPr>
        <w:t>2</w:t>
      </w:r>
      <w:r w:rsidR="00E2582C">
        <w:rPr>
          <w:b w:val="0"/>
        </w:rPr>
        <w:t>4</w:t>
      </w:r>
      <w:r w:rsidR="000A37DC" w:rsidRPr="000A37DC">
        <w:rPr>
          <w:b w:val="0"/>
          <w:vertAlign w:val="superscript"/>
        </w:rPr>
        <w:t>th</w:t>
      </w:r>
      <w:r w:rsidR="000A37DC">
        <w:rPr>
          <w:b w:val="0"/>
        </w:rPr>
        <w:t xml:space="preserve"> </w:t>
      </w:r>
      <w:r w:rsidR="00E2582C">
        <w:rPr>
          <w:b w:val="0"/>
        </w:rPr>
        <w:t xml:space="preserve">January 2024 </w:t>
      </w:r>
      <w:r w:rsidR="00A875AF">
        <w:rPr>
          <w:b w:val="0"/>
        </w:rPr>
        <w:t xml:space="preserve">at </w:t>
      </w:r>
      <w:r w:rsidR="00B65877">
        <w:rPr>
          <w:b w:val="0"/>
        </w:rPr>
        <w:t>6.30</w:t>
      </w:r>
      <w:r w:rsidR="00A875AF">
        <w:rPr>
          <w:b w:val="0"/>
        </w:rPr>
        <w:t>pm</w:t>
      </w:r>
    </w:p>
    <w:p w14:paraId="48AF62B1" w14:textId="77777777" w:rsidR="005F0A8A" w:rsidRDefault="005F0A8A" w:rsidP="007B017C">
      <w:pPr>
        <w:pStyle w:val="BodyText3"/>
        <w:ind w:left="720"/>
        <w:jc w:val="right"/>
        <w:rPr>
          <w:b w:val="0"/>
          <w:bCs w:val="0"/>
          <w:szCs w:val="24"/>
        </w:rPr>
      </w:pPr>
    </w:p>
    <w:p w14:paraId="096F0A97" w14:textId="5FF1574F" w:rsidR="0072720D" w:rsidRDefault="0041231D" w:rsidP="007B017C">
      <w:pPr>
        <w:pStyle w:val="BodyText3"/>
        <w:ind w:left="720"/>
        <w:jc w:val="right"/>
        <w:rPr>
          <w:b w:val="0"/>
          <w:bCs w:val="0"/>
          <w:szCs w:val="24"/>
        </w:rPr>
      </w:pPr>
      <w:r w:rsidRPr="007B017C">
        <w:rPr>
          <w:b w:val="0"/>
          <w:bCs w:val="0"/>
          <w:szCs w:val="24"/>
        </w:rPr>
        <w:t>T</w:t>
      </w:r>
      <w:r w:rsidR="00600C57" w:rsidRPr="007B017C">
        <w:rPr>
          <w:b w:val="0"/>
          <w:bCs w:val="0"/>
          <w:szCs w:val="24"/>
        </w:rPr>
        <w:t>he Meeting closed at</w:t>
      </w:r>
      <w:r w:rsidR="009A7CA8" w:rsidRPr="007B017C">
        <w:rPr>
          <w:b w:val="0"/>
          <w:bCs w:val="0"/>
          <w:szCs w:val="24"/>
        </w:rPr>
        <w:t xml:space="preserve"> </w:t>
      </w:r>
      <w:r w:rsidR="00E2582C">
        <w:rPr>
          <w:b w:val="0"/>
          <w:bCs w:val="0"/>
          <w:szCs w:val="24"/>
        </w:rPr>
        <w:t>8.30</w:t>
      </w:r>
      <w:r w:rsidR="006609CA" w:rsidRPr="007B017C">
        <w:rPr>
          <w:b w:val="0"/>
          <w:bCs w:val="0"/>
          <w:szCs w:val="24"/>
        </w:rPr>
        <w:t xml:space="preserve">pm </w:t>
      </w:r>
    </w:p>
    <w:p w14:paraId="75933C80" w14:textId="77777777" w:rsidR="001B64C5" w:rsidRDefault="001B64C5" w:rsidP="007B017C">
      <w:pPr>
        <w:pStyle w:val="BodyText3"/>
        <w:ind w:left="720"/>
        <w:jc w:val="right"/>
        <w:rPr>
          <w:szCs w:val="24"/>
        </w:rPr>
      </w:pPr>
    </w:p>
    <w:p w14:paraId="030BAEBB" w14:textId="77777777" w:rsidR="001B64C5" w:rsidRDefault="001B64C5" w:rsidP="007B017C">
      <w:pPr>
        <w:pStyle w:val="BodyText3"/>
        <w:ind w:left="720"/>
        <w:jc w:val="right"/>
        <w:rPr>
          <w:szCs w:val="24"/>
        </w:rPr>
      </w:pPr>
    </w:p>
    <w:sectPr w:rsidR="001B64C5" w:rsidSect="00140DBA">
      <w:headerReference w:type="even" r:id="rId14"/>
      <w:headerReference w:type="default" r:id="rId15"/>
      <w:footerReference w:type="default" r:id="rId16"/>
      <w:headerReference w:type="first" r:id="rId17"/>
      <w:pgSz w:w="11906" w:h="16838"/>
      <w:pgMar w:top="851" w:right="99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637E4" w14:textId="77777777" w:rsidR="00621FB0" w:rsidRDefault="00621FB0">
      <w:r>
        <w:separator/>
      </w:r>
    </w:p>
  </w:endnote>
  <w:endnote w:type="continuationSeparator" w:id="0">
    <w:p w14:paraId="762C15B6" w14:textId="77777777" w:rsidR="00621FB0" w:rsidRDefault="00621FB0">
      <w:r>
        <w:continuationSeparator/>
      </w:r>
    </w:p>
  </w:endnote>
  <w:endnote w:type="continuationNotice" w:id="1">
    <w:p w14:paraId="71BD8C39" w14:textId="77777777" w:rsidR="00621FB0" w:rsidRDefault="00621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Omega">
    <w:panose1 w:val="020B05020505080203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673907"/>
      <w:docPartObj>
        <w:docPartGallery w:val="Page Numbers (Bottom of Page)"/>
        <w:docPartUnique/>
      </w:docPartObj>
    </w:sdtPr>
    <w:sdtEndPr>
      <w:rPr>
        <w:noProof/>
      </w:rPr>
    </w:sdtEndPr>
    <w:sdtContent>
      <w:p w14:paraId="2DCC9787" w14:textId="7F3FB0AB" w:rsidR="009B1431" w:rsidRDefault="009B14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DE4CD6" w14:textId="00C7A69A" w:rsidR="002B759F" w:rsidRDefault="002B759F">
    <w:pPr>
      <w:jc w:val="center"/>
      <w:rPr>
        <w:rFonts w:ascii="Times New Roman" w:hAnsi="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8FC98" w14:textId="77777777" w:rsidR="00621FB0" w:rsidRDefault="00621FB0">
      <w:r>
        <w:separator/>
      </w:r>
    </w:p>
  </w:footnote>
  <w:footnote w:type="continuationSeparator" w:id="0">
    <w:p w14:paraId="001E7CF0" w14:textId="77777777" w:rsidR="00621FB0" w:rsidRDefault="00621FB0">
      <w:r>
        <w:continuationSeparator/>
      </w:r>
    </w:p>
  </w:footnote>
  <w:footnote w:type="continuationNotice" w:id="1">
    <w:p w14:paraId="5018C5A0" w14:textId="77777777" w:rsidR="00621FB0" w:rsidRDefault="00621F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4547" w14:textId="2070F61D" w:rsidR="003E7EBC" w:rsidRDefault="003E7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DF09" w14:textId="289E7121" w:rsidR="002B759F" w:rsidRDefault="002B759F">
    <w:pPr>
      <w:pStyle w:val="Header"/>
      <w:jc w:val="center"/>
      <w:rPr>
        <w:rFonts w:ascii="Times New Roman" w:hAnsi="Times New Roman"/>
        <w:i/>
        <w:lang w:val="en-US"/>
      </w:rPr>
    </w:pPr>
    <w:r>
      <w:rPr>
        <w:rFonts w:ascii="Times New Roman" w:hAnsi="Times New Roman"/>
        <w:i/>
        <w:lang w:val="en-US"/>
      </w:rPr>
      <w:t xml:space="preserve">BSTC – Finance Committee – </w:t>
    </w:r>
    <w:r w:rsidR="003E7EBC">
      <w:rPr>
        <w:rFonts w:ascii="Times New Roman" w:hAnsi="Times New Roman"/>
        <w:i/>
        <w:lang w:val="en-US"/>
      </w:rPr>
      <w:t>2</w:t>
    </w:r>
    <w:r w:rsidR="00217D11">
      <w:rPr>
        <w:rFonts w:ascii="Times New Roman" w:hAnsi="Times New Roman"/>
        <w:i/>
        <w:lang w:val="en-US"/>
      </w:rPr>
      <w:t>0</w:t>
    </w:r>
    <w:r w:rsidR="006F1398">
      <w:rPr>
        <w:rFonts w:ascii="Times New Roman" w:hAnsi="Times New Roman"/>
        <w:i/>
        <w:lang w:val="en-US"/>
      </w:rPr>
      <w:t xml:space="preserve"> </w:t>
    </w:r>
    <w:r w:rsidR="00217D11">
      <w:rPr>
        <w:rFonts w:ascii="Times New Roman" w:hAnsi="Times New Roman"/>
        <w:i/>
        <w:lang w:val="en-US"/>
      </w:rPr>
      <w:t xml:space="preserve">December </w:t>
    </w:r>
    <w:r>
      <w:rPr>
        <w:rFonts w:ascii="Times New Roman" w:hAnsi="Times New Roman"/>
        <w:i/>
        <w:lang w:val="en-US"/>
      </w:rPr>
      <w:t>202</w:t>
    </w:r>
    <w:r w:rsidR="003E7EBC">
      <w:rPr>
        <w:rFonts w:ascii="Times New Roman" w:hAnsi="Times New Roman"/>
        <w:i/>
        <w:lang w:val="en-U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BA1D" w14:textId="52479D78" w:rsidR="003E7EBC" w:rsidRDefault="003E7E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74DC1C"/>
    <w:lvl w:ilvl="0">
      <w:numFmt w:val="decimal"/>
      <w:lvlText w:val="*"/>
      <w:lvlJc w:val="left"/>
    </w:lvl>
  </w:abstractNum>
  <w:abstractNum w:abstractNumId="1" w15:restartNumberingAfterBreak="0">
    <w:nsid w:val="00625DCD"/>
    <w:multiLevelType w:val="hybridMultilevel"/>
    <w:tmpl w:val="9350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1A9D"/>
    <w:multiLevelType w:val="hybridMultilevel"/>
    <w:tmpl w:val="23802894"/>
    <w:lvl w:ilvl="0" w:tplc="A29A86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8A2DFF"/>
    <w:multiLevelType w:val="hybridMultilevel"/>
    <w:tmpl w:val="AAA030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5D65FFB"/>
    <w:multiLevelType w:val="hybridMultilevel"/>
    <w:tmpl w:val="B4C6B54C"/>
    <w:lvl w:ilvl="0" w:tplc="8CC0447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46742"/>
    <w:multiLevelType w:val="hybridMultilevel"/>
    <w:tmpl w:val="173C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744CB"/>
    <w:multiLevelType w:val="multilevel"/>
    <w:tmpl w:val="C754665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6136097"/>
    <w:multiLevelType w:val="multilevel"/>
    <w:tmpl w:val="87FA1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84179A4"/>
    <w:multiLevelType w:val="hybridMultilevel"/>
    <w:tmpl w:val="DEB214D4"/>
    <w:lvl w:ilvl="0" w:tplc="71B0CC5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33C0C"/>
    <w:multiLevelType w:val="multilevel"/>
    <w:tmpl w:val="AC9C7A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9E5613"/>
    <w:multiLevelType w:val="hybridMultilevel"/>
    <w:tmpl w:val="B10474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E15BC1"/>
    <w:multiLevelType w:val="hybridMultilevel"/>
    <w:tmpl w:val="ABAEB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3F3839"/>
    <w:multiLevelType w:val="hybridMultilevel"/>
    <w:tmpl w:val="41EA0B9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3E22939"/>
    <w:multiLevelType w:val="hybridMultilevel"/>
    <w:tmpl w:val="3ECEF5C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365D452D"/>
    <w:multiLevelType w:val="hybridMultilevel"/>
    <w:tmpl w:val="16923E2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667168"/>
    <w:multiLevelType w:val="hybridMultilevel"/>
    <w:tmpl w:val="E9AAC5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0C62218"/>
    <w:multiLevelType w:val="hybridMultilevel"/>
    <w:tmpl w:val="FB7428A2"/>
    <w:lvl w:ilvl="0" w:tplc="271A606C">
      <w:start w:val="1"/>
      <w:numFmt w:val="decimal"/>
      <w:lvlText w:val="%1."/>
      <w:lvlJc w:val="left"/>
      <w:pPr>
        <w:ind w:left="-349" w:hanging="360"/>
      </w:pPr>
      <w:rPr>
        <w:rFonts w:hint="default"/>
        <w:b/>
        <w:u w:val="none"/>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7" w15:restartNumberingAfterBreak="0">
    <w:nsid w:val="41022F93"/>
    <w:multiLevelType w:val="hybridMultilevel"/>
    <w:tmpl w:val="997A818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8" w15:restartNumberingAfterBreak="0">
    <w:nsid w:val="4EE273C9"/>
    <w:multiLevelType w:val="hybridMultilevel"/>
    <w:tmpl w:val="800A94C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9" w15:restartNumberingAfterBreak="0">
    <w:nsid w:val="512072F3"/>
    <w:multiLevelType w:val="hybridMultilevel"/>
    <w:tmpl w:val="17046BBE"/>
    <w:lvl w:ilvl="0" w:tplc="7E60CC6E">
      <w:start w:val="1"/>
      <w:numFmt w:val="decimal"/>
      <w:lvlText w:val="%1."/>
      <w:lvlJc w:val="left"/>
      <w:pPr>
        <w:ind w:left="-491" w:hanging="360"/>
      </w:pPr>
      <w:rPr>
        <w:rFonts w:hint="default"/>
      </w:rPr>
    </w:lvl>
    <w:lvl w:ilvl="1" w:tplc="08090019">
      <w:start w:val="1"/>
      <w:numFmt w:val="lowerLetter"/>
      <w:lvlText w:val="%2."/>
      <w:lvlJc w:val="left"/>
      <w:pPr>
        <w:ind w:left="229" w:hanging="360"/>
      </w:pPr>
    </w:lvl>
    <w:lvl w:ilvl="2" w:tplc="0809001B">
      <w:start w:val="1"/>
      <w:numFmt w:val="lowerRoman"/>
      <w:lvlText w:val="%3."/>
      <w:lvlJc w:val="right"/>
      <w:pPr>
        <w:ind w:left="949" w:hanging="180"/>
      </w:pPr>
    </w:lvl>
    <w:lvl w:ilvl="3" w:tplc="0809000F">
      <w:start w:val="1"/>
      <w:numFmt w:val="decimal"/>
      <w:lvlText w:val="%4."/>
      <w:lvlJc w:val="left"/>
      <w:pPr>
        <w:ind w:left="1669" w:hanging="360"/>
      </w:pPr>
    </w:lvl>
    <w:lvl w:ilvl="4" w:tplc="08090019">
      <w:start w:val="1"/>
      <w:numFmt w:val="lowerLetter"/>
      <w:lvlText w:val="%5."/>
      <w:lvlJc w:val="left"/>
      <w:pPr>
        <w:ind w:left="2389" w:hanging="360"/>
      </w:pPr>
    </w:lvl>
    <w:lvl w:ilvl="5" w:tplc="0809001B">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0" w15:restartNumberingAfterBreak="0">
    <w:nsid w:val="533D24B8"/>
    <w:multiLevelType w:val="hybridMultilevel"/>
    <w:tmpl w:val="E0C0B3A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1" w15:restartNumberingAfterBreak="0">
    <w:nsid w:val="55903AB3"/>
    <w:multiLevelType w:val="hybridMultilevel"/>
    <w:tmpl w:val="57F6D8B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55AB3618"/>
    <w:multiLevelType w:val="hybridMultilevel"/>
    <w:tmpl w:val="0988EEC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3" w15:restartNumberingAfterBreak="0">
    <w:nsid w:val="567C2471"/>
    <w:multiLevelType w:val="hybridMultilevel"/>
    <w:tmpl w:val="06D46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9F61FE"/>
    <w:multiLevelType w:val="hybridMultilevel"/>
    <w:tmpl w:val="24F068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56C86C79"/>
    <w:multiLevelType w:val="hybridMultilevel"/>
    <w:tmpl w:val="6218A7DA"/>
    <w:lvl w:ilvl="0" w:tplc="19982754">
      <w:start w:val="1"/>
      <w:numFmt w:val="bullet"/>
      <w:pStyle w:val="Vickysbullets"/>
      <w:lvlText w:val=""/>
      <w:lvlJc w:val="left"/>
      <w:pPr>
        <w:tabs>
          <w:tab w:val="num" w:pos="720"/>
        </w:tabs>
        <w:ind w:left="720" w:hanging="360"/>
      </w:pPr>
      <w:rPr>
        <w:rFonts w:ascii="Symbol" w:hAnsi="Symbol" w:hint="default"/>
      </w:rPr>
    </w:lvl>
    <w:lvl w:ilvl="1" w:tplc="4D4A9B12" w:tentative="1">
      <w:start w:val="1"/>
      <w:numFmt w:val="bullet"/>
      <w:lvlText w:val="o"/>
      <w:lvlJc w:val="left"/>
      <w:pPr>
        <w:tabs>
          <w:tab w:val="num" w:pos="1440"/>
        </w:tabs>
        <w:ind w:left="1440" w:hanging="360"/>
      </w:pPr>
      <w:rPr>
        <w:rFonts w:ascii="Courier New" w:hAnsi="Courier New" w:cs="Courier New" w:hint="default"/>
      </w:rPr>
    </w:lvl>
    <w:lvl w:ilvl="2" w:tplc="927ADF10" w:tentative="1">
      <w:start w:val="1"/>
      <w:numFmt w:val="bullet"/>
      <w:lvlText w:val=""/>
      <w:lvlJc w:val="left"/>
      <w:pPr>
        <w:tabs>
          <w:tab w:val="num" w:pos="2160"/>
        </w:tabs>
        <w:ind w:left="2160" w:hanging="360"/>
      </w:pPr>
      <w:rPr>
        <w:rFonts w:ascii="Wingdings" w:hAnsi="Wingdings" w:hint="default"/>
      </w:rPr>
    </w:lvl>
    <w:lvl w:ilvl="3" w:tplc="ECDEB8DE" w:tentative="1">
      <w:start w:val="1"/>
      <w:numFmt w:val="bullet"/>
      <w:lvlText w:val=""/>
      <w:lvlJc w:val="left"/>
      <w:pPr>
        <w:tabs>
          <w:tab w:val="num" w:pos="2880"/>
        </w:tabs>
        <w:ind w:left="2880" w:hanging="360"/>
      </w:pPr>
      <w:rPr>
        <w:rFonts w:ascii="Symbol" w:hAnsi="Symbol" w:hint="default"/>
      </w:rPr>
    </w:lvl>
    <w:lvl w:ilvl="4" w:tplc="9BFEF64C" w:tentative="1">
      <w:start w:val="1"/>
      <w:numFmt w:val="bullet"/>
      <w:lvlText w:val="o"/>
      <w:lvlJc w:val="left"/>
      <w:pPr>
        <w:tabs>
          <w:tab w:val="num" w:pos="3600"/>
        </w:tabs>
        <w:ind w:left="3600" w:hanging="360"/>
      </w:pPr>
      <w:rPr>
        <w:rFonts w:ascii="Courier New" w:hAnsi="Courier New" w:cs="Courier New" w:hint="default"/>
      </w:rPr>
    </w:lvl>
    <w:lvl w:ilvl="5" w:tplc="68F8877C" w:tentative="1">
      <w:start w:val="1"/>
      <w:numFmt w:val="bullet"/>
      <w:lvlText w:val=""/>
      <w:lvlJc w:val="left"/>
      <w:pPr>
        <w:tabs>
          <w:tab w:val="num" w:pos="4320"/>
        </w:tabs>
        <w:ind w:left="4320" w:hanging="360"/>
      </w:pPr>
      <w:rPr>
        <w:rFonts w:ascii="Wingdings" w:hAnsi="Wingdings" w:hint="default"/>
      </w:rPr>
    </w:lvl>
    <w:lvl w:ilvl="6" w:tplc="0D086812" w:tentative="1">
      <w:start w:val="1"/>
      <w:numFmt w:val="bullet"/>
      <w:lvlText w:val=""/>
      <w:lvlJc w:val="left"/>
      <w:pPr>
        <w:tabs>
          <w:tab w:val="num" w:pos="5040"/>
        </w:tabs>
        <w:ind w:left="5040" w:hanging="360"/>
      </w:pPr>
      <w:rPr>
        <w:rFonts w:ascii="Symbol" w:hAnsi="Symbol" w:hint="default"/>
      </w:rPr>
    </w:lvl>
    <w:lvl w:ilvl="7" w:tplc="00C84862" w:tentative="1">
      <w:start w:val="1"/>
      <w:numFmt w:val="bullet"/>
      <w:lvlText w:val="o"/>
      <w:lvlJc w:val="left"/>
      <w:pPr>
        <w:tabs>
          <w:tab w:val="num" w:pos="5760"/>
        </w:tabs>
        <w:ind w:left="5760" w:hanging="360"/>
      </w:pPr>
      <w:rPr>
        <w:rFonts w:ascii="Courier New" w:hAnsi="Courier New" w:cs="Courier New" w:hint="default"/>
      </w:rPr>
    </w:lvl>
    <w:lvl w:ilvl="8" w:tplc="3FAC3D7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30634"/>
    <w:multiLevelType w:val="hybridMultilevel"/>
    <w:tmpl w:val="482C31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DF71960"/>
    <w:multiLevelType w:val="hybridMultilevel"/>
    <w:tmpl w:val="1D06DEAC"/>
    <w:lvl w:ilvl="0" w:tplc="0809000F">
      <w:start w:val="1"/>
      <w:numFmt w:val="decimal"/>
      <w:lvlText w:val="%1."/>
      <w:lvlJc w:val="left"/>
      <w:pPr>
        <w:ind w:left="720" w:hanging="360"/>
      </w:pPr>
      <w:rPr>
        <w:rFonts w:hint="default"/>
      </w:rPr>
    </w:lvl>
    <w:lvl w:ilvl="1" w:tplc="03900948">
      <w:start w:val="1"/>
      <w:numFmt w:val="lowerLetter"/>
      <w:lvlText w:val="%2."/>
      <w:lvlJc w:val="left"/>
      <w:pPr>
        <w:ind w:left="1512" w:hanging="432"/>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FC484F"/>
    <w:multiLevelType w:val="hybridMultilevel"/>
    <w:tmpl w:val="6CB86238"/>
    <w:lvl w:ilvl="0" w:tplc="0809000F">
      <w:start w:val="1"/>
      <w:numFmt w:val="decimal"/>
      <w:lvlText w:val="%1."/>
      <w:lvlJc w:val="left"/>
      <w:pPr>
        <w:tabs>
          <w:tab w:val="num" w:pos="2160"/>
        </w:tabs>
        <w:ind w:left="2160" w:hanging="360"/>
      </w:pPr>
      <w:rPr>
        <w:rFonts w:hint="default"/>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9" w15:restartNumberingAfterBreak="0">
    <w:nsid w:val="64420A3A"/>
    <w:multiLevelType w:val="hybridMultilevel"/>
    <w:tmpl w:val="3AECF3CA"/>
    <w:lvl w:ilvl="0" w:tplc="FFFFFFFF">
      <w:start w:val="1"/>
      <w:numFmt w:val="decimal"/>
      <w:lvlText w:val="%1."/>
      <w:lvlJc w:val="left"/>
      <w:pPr>
        <w:ind w:left="753" w:hanging="360"/>
      </w:pPr>
      <w:rPr>
        <w:rFonts w:hint="default"/>
        <w:b/>
      </w:rPr>
    </w:lvl>
    <w:lvl w:ilvl="1" w:tplc="FFFFFFFF" w:tentative="1">
      <w:start w:val="1"/>
      <w:numFmt w:val="lowerLetter"/>
      <w:lvlText w:val="%2."/>
      <w:lvlJc w:val="left"/>
      <w:pPr>
        <w:ind w:left="1473" w:hanging="360"/>
      </w:pPr>
    </w:lvl>
    <w:lvl w:ilvl="2" w:tplc="FFFFFFFF" w:tentative="1">
      <w:start w:val="1"/>
      <w:numFmt w:val="lowerRoman"/>
      <w:lvlText w:val="%3."/>
      <w:lvlJc w:val="right"/>
      <w:pPr>
        <w:ind w:left="2193" w:hanging="180"/>
      </w:pPr>
    </w:lvl>
    <w:lvl w:ilvl="3" w:tplc="FFFFFFFF" w:tentative="1">
      <w:start w:val="1"/>
      <w:numFmt w:val="decimal"/>
      <w:lvlText w:val="%4."/>
      <w:lvlJc w:val="left"/>
      <w:pPr>
        <w:ind w:left="2913" w:hanging="360"/>
      </w:pPr>
    </w:lvl>
    <w:lvl w:ilvl="4" w:tplc="FFFFFFFF" w:tentative="1">
      <w:start w:val="1"/>
      <w:numFmt w:val="lowerLetter"/>
      <w:lvlText w:val="%5."/>
      <w:lvlJc w:val="left"/>
      <w:pPr>
        <w:ind w:left="3633" w:hanging="360"/>
      </w:pPr>
    </w:lvl>
    <w:lvl w:ilvl="5" w:tplc="FFFFFFFF" w:tentative="1">
      <w:start w:val="1"/>
      <w:numFmt w:val="lowerRoman"/>
      <w:lvlText w:val="%6."/>
      <w:lvlJc w:val="right"/>
      <w:pPr>
        <w:ind w:left="4353" w:hanging="180"/>
      </w:pPr>
    </w:lvl>
    <w:lvl w:ilvl="6" w:tplc="FFFFFFFF" w:tentative="1">
      <w:start w:val="1"/>
      <w:numFmt w:val="decimal"/>
      <w:lvlText w:val="%7."/>
      <w:lvlJc w:val="left"/>
      <w:pPr>
        <w:ind w:left="5073" w:hanging="360"/>
      </w:pPr>
    </w:lvl>
    <w:lvl w:ilvl="7" w:tplc="FFFFFFFF" w:tentative="1">
      <w:start w:val="1"/>
      <w:numFmt w:val="lowerLetter"/>
      <w:lvlText w:val="%8."/>
      <w:lvlJc w:val="left"/>
      <w:pPr>
        <w:ind w:left="5793" w:hanging="360"/>
      </w:pPr>
    </w:lvl>
    <w:lvl w:ilvl="8" w:tplc="FFFFFFFF" w:tentative="1">
      <w:start w:val="1"/>
      <w:numFmt w:val="lowerRoman"/>
      <w:lvlText w:val="%9."/>
      <w:lvlJc w:val="right"/>
      <w:pPr>
        <w:ind w:left="6513" w:hanging="180"/>
      </w:pPr>
    </w:lvl>
  </w:abstractNum>
  <w:abstractNum w:abstractNumId="30" w15:restartNumberingAfterBreak="0">
    <w:nsid w:val="659375BD"/>
    <w:multiLevelType w:val="hybridMultilevel"/>
    <w:tmpl w:val="98B84B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6846190B"/>
    <w:multiLevelType w:val="hybridMultilevel"/>
    <w:tmpl w:val="751E6AD2"/>
    <w:lvl w:ilvl="0" w:tplc="D5D27E8E">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296AF6"/>
    <w:multiLevelType w:val="hybridMultilevel"/>
    <w:tmpl w:val="C504CB96"/>
    <w:lvl w:ilvl="0" w:tplc="08090001">
      <w:start w:val="1"/>
      <w:numFmt w:val="bullet"/>
      <w:lvlText w:val=""/>
      <w:lvlJc w:val="left"/>
      <w:pPr>
        <w:ind w:left="2596" w:hanging="360"/>
      </w:pPr>
      <w:rPr>
        <w:rFonts w:ascii="Symbol" w:hAnsi="Symbol" w:hint="default"/>
      </w:rPr>
    </w:lvl>
    <w:lvl w:ilvl="1" w:tplc="08090003" w:tentative="1">
      <w:start w:val="1"/>
      <w:numFmt w:val="bullet"/>
      <w:lvlText w:val="o"/>
      <w:lvlJc w:val="left"/>
      <w:pPr>
        <w:ind w:left="3316" w:hanging="360"/>
      </w:pPr>
      <w:rPr>
        <w:rFonts w:ascii="Courier New" w:hAnsi="Courier New" w:cs="Courier New" w:hint="default"/>
      </w:rPr>
    </w:lvl>
    <w:lvl w:ilvl="2" w:tplc="08090005" w:tentative="1">
      <w:start w:val="1"/>
      <w:numFmt w:val="bullet"/>
      <w:lvlText w:val=""/>
      <w:lvlJc w:val="left"/>
      <w:pPr>
        <w:ind w:left="4036" w:hanging="360"/>
      </w:pPr>
      <w:rPr>
        <w:rFonts w:ascii="Wingdings" w:hAnsi="Wingdings" w:hint="default"/>
      </w:rPr>
    </w:lvl>
    <w:lvl w:ilvl="3" w:tplc="08090001" w:tentative="1">
      <w:start w:val="1"/>
      <w:numFmt w:val="bullet"/>
      <w:lvlText w:val=""/>
      <w:lvlJc w:val="left"/>
      <w:pPr>
        <w:ind w:left="4756" w:hanging="360"/>
      </w:pPr>
      <w:rPr>
        <w:rFonts w:ascii="Symbol" w:hAnsi="Symbol" w:hint="default"/>
      </w:rPr>
    </w:lvl>
    <w:lvl w:ilvl="4" w:tplc="08090003" w:tentative="1">
      <w:start w:val="1"/>
      <w:numFmt w:val="bullet"/>
      <w:lvlText w:val="o"/>
      <w:lvlJc w:val="left"/>
      <w:pPr>
        <w:ind w:left="5476" w:hanging="360"/>
      </w:pPr>
      <w:rPr>
        <w:rFonts w:ascii="Courier New" w:hAnsi="Courier New" w:cs="Courier New" w:hint="default"/>
      </w:rPr>
    </w:lvl>
    <w:lvl w:ilvl="5" w:tplc="08090005" w:tentative="1">
      <w:start w:val="1"/>
      <w:numFmt w:val="bullet"/>
      <w:lvlText w:val=""/>
      <w:lvlJc w:val="left"/>
      <w:pPr>
        <w:ind w:left="6196" w:hanging="360"/>
      </w:pPr>
      <w:rPr>
        <w:rFonts w:ascii="Wingdings" w:hAnsi="Wingdings" w:hint="default"/>
      </w:rPr>
    </w:lvl>
    <w:lvl w:ilvl="6" w:tplc="08090001" w:tentative="1">
      <w:start w:val="1"/>
      <w:numFmt w:val="bullet"/>
      <w:lvlText w:val=""/>
      <w:lvlJc w:val="left"/>
      <w:pPr>
        <w:ind w:left="6916" w:hanging="360"/>
      </w:pPr>
      <w:rPr>
        <w:rFonts w:ascii="Symbol" w:hAnsi="Symbol" w:hint="default"/>
      </w:rPr>
    </w:lvl>
    <w:lvl w:ilvl="7" w:tplc="08090003" w:tentative="1">
      <w:start w:val="1"/>
      <w:numFmt w:val="bullet"/>
      <w:lvlText w:val="o"/>
      <w:lvlJc w:val="left"/>
      <w:pPr>
        <w:ind w:left="7636" w:hanging="360"/>
      </w:pPr>
      <w:rPr>
        <w:rFonts w:ascii="Courier New" w:hAnsi="Courier New" w:cs="Courier New" w:hint="default"/>
      </w:rPr>
    </w:lvl>
    <w:lvl w:ilvl="8" w:tplc="08090005" w:tentative="1">
      <w:start w:val="1"/>
      <w:numFmt w:val="bullet"/>
      <w:lvlText w:val=""/>
      <w:lvlJc w:val="left"/>
      <w:pPr>
        <w:ind w:left="8356" w:hanging="360"/>
      </w:pPr>
      <w:rPr>
        <w:rFonts w:ascii="Wingdings" w:hAnsi="Wingdings" w:hint="default"/>
      </w:rPr>
    </w:lvl>
  </w:abstractNum>
  <w:abstractNum w:abstractNumId="33" w15:restartNumberingAfterBreak="0">
    <w:nsid w:val="6A8135E8"/>
    <w:multiLevelType w:val="hybridMultilevel"/>
    <w:tmpl w:val="884C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21589"/>
    <w:multiLevelType w:val="hybridMultilevel"/>
    <w:tmpl w:val="DDB86C52"/>
    <w:lvl w:ilvl="0" w:tplc="E69EFB3C">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5692F"/>
    <w:multiLevelType w:val="hybridMultilevel"/>
    <w:tmpl w:val="0E4CD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A097FFA"/>
    <w:multiLevelType w:val="hybridMultilevel"/>
    <w:tmpl w:val="E5D2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3694640">
    <w:abstractNumId w:val="25"/>
  </w:num>
  <w:num w:numId="2" w16cid:durableId="423454092">
    <w:abstractNumId w:val="23"/>
  </w:num>
  <w:num w:numId="3" w16cid:durableId="1144467258">
    <w:abstractNumId w:val="6"/>
  </w:num>
  <w:num w:numId="4" w16cid:durableId="92895083">
    <w:abstractNumId w:val="27"/>
  </w:num>
  <w:num w:numId="5" w16cid:durableId="1503742264">
    <w:abstractNumId w:val="2"/>
  </w:num>
  <w:num w:numId="6" w16cid:durableId="1488668703">
    <w:abstractNumId w:val="5"/>
  </w:num>
  <w:num w:numId="7" w16cid:durableId="377802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8110597">
    <w:abstractNumId w:val="17"/>
  </w:num>
  <w:num w:numId="9" w16cid:durableId="2095466745">
    <w:abstractNumId w:val="8"/>
  </w:num>
  <w:num w:numId="10" w16cid:durableId="1692143017">
    <w:abstractNumId w:val="34"/>
  </w:num>
  <w:num w:numId="11" w16cid:durableId="790708419">
    <w:abstractNumId w:val="24"/>
  </w:num>
  <w:num w:numId="12" w16cid:durableId="1692946950">
    <w:abstractNumId w:val="10"/>
  </w:num>
  <w:num w:numId="13" w16cid:durableId="14306650">
    <w:abstractNumId w:val="14"/>
  </w:num>
  <w:num w:numId="14" w16cid:durableId="1078985661">
    <w:abstractNumId w:val="12"/>
  </w:num>
  <w:num w:numId="15" w16cid:durableId="598758038">
    <w:abstractNumId w:val="4"/>
  </w:num>
  <w:num w:numId="16" w16cid:durableId="469054354">
    <w:abstractNumId w:val="29"/>
  </w:num>
  <w:num w:numId="17" w16cid:durableId="639189706">
    <w:abstractNumId w:val="15"/>
  </w:num>
  <w:num w:numId="18" w16cid:durableId="41291088">
    <w:abstractNumId w:val="33"/>
  </w:num>
  <w:num w:numId="19" w16cid:durableId="1789474366">
    <w:abstractNumId w:val="13"/>
  </w:num>
  <w:num w:numId="20" w16cid:durableId="737634314">
    <w:abstractNumId w:val="3"/>
  </w:num>
  <w:num w:numId="21" w16cid:durableId="663316629">
    <w:abstractNumId w:val="21"/>
  </w:num>
  <w:num w:numId="22" w16cid:durableId="644167768">
    <w:abstractNumId w:val="0"/>
    <w:lvlOverride w:ilvl="0">
      <w:lvl w:ilvl="0">
        <w:start w:val="65535"/>
        <w:numFmt w:val="bullet"/>
        <w:lvlText w:val=""/>
        <w:legacy w:legacy="1" w:legacySpace="0" w:legacyIndent="0"/>
        <w:lvlJc w:val="left"/>
        <w:rPr>
          <w:rFonts w:ascii="Symbol" w:hAnsi="Symbol" w:hint="default"/>
        </w:rPr>
      </w:lvl>
    </w:lvlOverride>
  </w:num>
  <w:num w:numId="23" w16cid:durableId="1782843825">
    <w:abstractNumId w:val="28"/>
  </w:num>
  <w:num w:numId="24" w16cid:durableId="2033920337">
    <w:abstractNumId w:val="32"/>
  </w:num>
  <w:num w:numId="25" w16cid:durableId="382101159">
    <w:abstractNumId w:val="22"/>
  </w:num>
  <w:num w:numId="26" w16cid:durableId="1856117046">
    <w:abstractNumId w:val="18"/>
  </w:num>
  <w:num w:numId="27" w16cid:durableId="1472013439">
    <w:abstractNumId w:val="30"/>
  </w:num>
  <w:num w:numId="28" w16cid:durableId="1484466054">
    <w:abstractNumId w:val="11"/>
  </w:num>
  <w:num w:numId="29" w16cid:durableId="182060725">
    <w:abstractNumId w:val="1"/>
  </w:num>
  <w:num w:numId="30" w16cid:durableId="434794041">
    <w:abstractNumId w:val="19"/>
  </w:num>
  <w:num w:numId="31" w16cid:durableId="569194987">
    <w:abstractNumId w:val="20"/>
  </w:num>
  <w:num w:numId="32" w16cid:durableId="1143811247">
    <w:abstractNumId w:val="36"/>
  </w:num>
  <w:num w:numId="33" w16cid:durableId="348290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2733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8912154">
    <w:abstractNumId w:val="35"/>
  </w:num>
  <w:num w:numId="36" w16cid:durableId="1718238698">
    <w:abstractNumId w:val="31"/>
  </w:num>
  <w:num w:numId="37" w16cid:durableId="170571713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509"/>
    <w:rsid w:val="000017C4"/>
    <w:rsid w:val="00002E4E"/>
    <w:rsid w:val="00004F90"/>
    <w:rsid w:val="00005552"/>
    <w:rsid w:val="00005EBD"/>
    <w:rsid w:val="000067DB"/>
    <w:rsid w:val="000072F0"/>
    <w:rsid w:val="000112AD"/>
    <w:rsid w:val="00011A8F"/>
    <w:rsid w:val="00011E2D"/>
    <w:rsid w:val="00012A6B"/>
    <w:rsid w:val="000138F5"/>
    <w:rsid w:val="00013BF1"/>
    <w:rsid w:val="00014943"/>
    <w:rsid w:val="0001561A"/>
    <w:rsid w:val="0001586E"/>
    <w:rsid w:val="00016688"/>
    <w:rsid w:val="00016B9A"/>
    <w:rsid w:val="00017CDC"/>
    <w:rsid w:val="00017E0D"/>
    <w:rsid w:val="00020306"/>
    <w:rsid w:val="0002049F"/>
    <w:rsid w:val="00020640"/>
    <w:rsid w:val="00021607"/>
    <w:rsid w:val="00022B6B"/>
    <w:rsid w:val="00022B88"/>
    <w:rsid w:val="00022FD9"/>
    <w:rsid w:val="0002367F"/>
    <w:rsid w:val="000239E6"/>
    <w:rsid w:val="000248E7"/>
    <w:rsid w:val="00025A8D"/>
    <w:rsid w:val="00025EF4"/>
    <w:rsid w:val="00026232"/>
    <w:rsid w:val="00026D09"/>
    <w:rsid w:val="0002773F"/>
    <w:rsid w:val="000327CD"/>
    <w:rsid w:val="00032A81"/>
    <w:rsid w:val="00033246"/>
    <w:rsid w:val="00033FA5"/>
    <w:rsid w:val="000344E2"/>
    <w:rsid w:val="00034B3D"/>
    <w:rsid w:val="00034CD5"/>
    <w:rsid w:val="00034EC4"/>
    <w:rsid w:val="000357FD"/>
    <w:rsid w:val="00035D5D"/>
    <w:rsid w:val="00036336"/>
    <w:rsid w:val="00036E49"/>
    <w:rsid w:val="0004216B"/>
    <w:rsid w:val="00042888"/>
    <w:rsid w:val="00043B94"/>
    <w:rsid w:val="00043DC5"/>
    <w:rsid w:val="00045686"/>
    <w:rsid w:val="00045904"/>
    <w:rsid w:val="00046356"/>
    <w:rsid w:val="0004703F"/>
    <w:rsid w:val="0004720D"/>
    <w:rsid w:val="00047B4F"/>
    <w:rsid w:val="000502EE"/>
    <w:rsid w:val="00050AE5"/>
    <w:rsid w:val="00050C00"/>
    <w:rsid w:val="00051A2D"/>
    <w:rsid w:val="00053948"/>
    <w:rsid w:val="00055500"/>
    <w:rsid w:val="00056055"/>
    <w:rsid w:val="00057555"/>
    <w:rsid w:val="00057B9B"/>
    <w:rsid w:val="00060D76"/>
    <w:rsid w:val="0006136D"/>
    <w:rsid w:val="0006196A"/>
    <w:rsid w:val="00062643"/>
    <w:rsid w:val="00062CB5"/>
    <w:rsid w:val="00062FF9"/>
    <w:rsid w:val="000643CF"/>
    <w:rsid w:val="0006487E"/>
    <w:rsid w:val="00064B01"/>
    <w:rsid w:val="00064F4B"/>
    <w:rsid w:val="0006501B"/>
    <w:rsid w:val="000656E4"/>
    <w:rsid w:val="00065B30"/>
    <w:rsid w:val="00065CC1"/>
    <w:rsid w:val="00065CCA"/>
    <w:rsid w:val="00066560"/>
    <w:rsid w:val="00066836"/>
    <w:rsid w:val="0006693F"/>
    <w:rsid w:val="00066B63"/>
    <w:rsid w:val="00066F7A"/>
    <w:rsid w:val="00067DF9"/>
    <w:rsid w:val="00071AEC"/>
    <w:rsid w:val="00073911"/>
    <w:rsid w:val="000741DA"/>
    <w:rsid w:val="00075274"/>
    <w:rsid w:val="000752F4"/>
    <w:rsid w:val="00075521"/>
    <w:rsid w:val="00075914"/>
    <w:rsid w:val="00075C78"/>
    <w:rsid w:val="00077514"/>
    <w:rsid w:val="00080A3D"/>
    <w:rsid w:val="00081691"/>
    <w:rsid w:val="00081785"/>
    <w:rsid w:val="00082797"/>
    <w:rsid w:val="00082EBE"/>
    <w:rsid w:val="00083431"/>
    <w:rsid w:val="00083A24"/>
    <w:rsid w:val="00083F76"/>
    <w:rsid w:val="00084214"/>
    <w:rsid w:val="00084529"/>
    <w:rsid w:val="00086520"/>
    <w:rsid w:val="0008658F"/>
    <w:rsid w:val="00086742"/>
    <w:rsid w:val="00086B72"/>
    <w:rsid w:val="00086D94"/>
    <w:rsid w:val="000870B7"/>
    <w:rsid w:val="00087F14"/>
    <w:rsid w:val="00087F77"/>
    <w:rsid w:val="000920EA"/>
    <w:rsid w:val="00092733"/>
    <w:rsid w:val="0009281C"/>
    <w:rsid w:val="00092D1E"/>
    <w:rsid w:val="00093355"/>
    <w:rsid w:val="000950A6"/>
    <w:rsid w:val="00096979"/>
    <w:rsid w:val="00096AD8"/>
    <w:rsid w:val="00096B41"/>
    <w:rsid w:val="00096BC2"/>
    <w:rsid w:val="000A07AA"/>
    <w:rsid w:val="000A0B28"/>
    <w:rsid w:val="000A0BB2"/>
    <w:rsid w:val="000A0CFB"/>
    <w:rsid w:val="000A12B3"/>
    <w:rsid w:val="000A12ED"/>
    <w:rsid w:val="000A336B"/>
    <w:rsid w:val="000A37DC"/>
    <w:rsid w:val="000A48A6"/>
    <w:rsid w:val="000A559E"/>
    <w:rsid w:val="000A56F5"/>
    <w:rsid w:val="000A5A79"/>
    <w:rsid w:val="000A6008"/>
    <w:rsid w:val="000A6C74"/>
    <w:rsid w:val="000A737A"/>
    <w:rsid w:val="000A73AF"/>
    <w:rsid w:val="000A7CD2"/>
    <w:rsid w:val="000B0601"/>
    <w:rsid w:val="000B0F9E"/>
    <w:rsid w:val="000B10CE"/>
    <w:rsid w:val="000B1541"/>
    <w:rsid w:val="000B15EA"/>
    <w:rsid w:val="000B22FD"/>
    <w:rsid w:val="000B2CF8"/>
    <w:rsid w:val="000B2F9E"/>
    <w:rsid w:val="000B3441"/>
    <w:rsid w:val="000B5DF1"/>
    <w:rsid w:val="000B657D"/>
    <w:rsid w:val="000B7421"/>
    <w:rsid w:val="000B74DD"/>
    <w:rsid w:val="000B75BA"/>
    <w:rsid w:val="000B7C64"/>
    <w:rsid w:val="000C03FA"/>
    <w:rsid w:val="000C2259"/>
    <w:rsid w:val="000C2D1D"/>
    <w:rsid w:val="000C2E68"/>
    <w:rsid w:val="000C3581"/>
    <w:rsid w:val="000C3E46"/>
    <w:rsid w:val="000C4285"/>
    <w:rsid w:val="000C43BA"/>
    <w:rsid w:val="000C4899"/>
    <w:rsid w:val="000C55DD"/>
    <w:rsid w:val="000C5983"/>
    <w:rsid w:val="000C65CF"/>
    <w:rsid w:val="000C6872"/>
    <w:rsid w:val="000C730C"/>
    <w:rsid w:val="000C7403"/>
    <w:rsid w:val="000D0F17"/>
    <w:rsid w:val="000D1E47"/>
    <w:rsid w:val="000D20B9"/>
    <w:rsid w:val="000D2567"/>
    <w:rsid w:val="000D25F9"/>
    <w:rsid w:val="000D3E03"/>
    <w:rsid w:val="000D40FA"/>
    <w:rsid w:val="000D4112"/>
    <w:rsid w:val="000D4650"/>
    <w:rsid w:val="000D7493"/>
    <w:rsid w:val="000D7ACA"/>
    <w:rsid w:val="000E1C13"/>
    <w:rsid w:val="000E2418"/>
    <w:rsid w:val="000E2D75"/>
    <w:rsid w:val="000E3C3F"/>
    <w:rsid w:val="000E42F7"/>
    <w:rsid w:val="000E50EC"/>
    <w:rsid w:val="000E64C6"/>
    <w:rsid w:val="000E73A9"/>
    <w:rsid w:val="000F063C"/>
    <w:rsid w:val="000F06CB"/>
    <w:rsid w:val="000F0A88"/>
    <w:rsid w:val="000F3931"/>
    <w:rsid w:val="000F4478"/>
    <w:rsid w:val="000F50EA"/>
    <w:rsid w:val="000F5ED0"/>
    <w:rsid w:val="000F6346"/>
    <w:rsid w:val="000F7032"/>
    <w:rsid w:val="000F7317"/>
    <w:rsid w:val="000F7969"/>
    <w:rsid w:val="001015F0"/>
    <w:rsid w:val="00102A2C"/>
    <w:rsid w:val="00102D73"/>
    <w:rsid w:val="00103C43"/>
    <w:rsid w:val="001054B9"/>
    <w:rsid w:val="001062A1"/>
    <w:rsid w:val="00106FFE"/>
    <w:rsid w:val="00110A27"/>
    <w:rsid w:val="00110E9F"/>
    <w:rsid w:val="00111117"/>
    <w:rsid w:val="001114DC"/>
    <w:rsid w:val="001117AE"/>
    <w:rsid w:val="00111C29"/>
    <w:rsid w:val="00113318"/>
    <w:rsid w:val="00113D76"/>
    <w:rsid w:val="00113FBF"/>
    <w:rsid w:val="00114BB3"/>
    <w:rsid w:val="00115410"/>
    <w:rsid w:val="001155CE"/>
    <w:rsid w:val="00115CF5"/>
    <w:rsid w:val="00115DE1"/>
    <w:rsid w:val="001160BA"/>
    <w:rsid w:val="00116385"/>
    <w:rsid w:val="001166A8"/>
    <w:rsid w:val="001169D8"/>
    <w:rsid w:val="00116A24"/>
    <w:rsid w:val="00120780"/>
    <w:rsid w:val="00120CDB"/>
    <w:rsid w:val="00120FBF"/>
    <w:rsid w:val="001214DB"/>
    <w:rsid w:val="0012204D"/>
    <w:rsid w:val="00123022"/>
    <w:rsid w:val="001233A8"/>
    <w:rsid w:val="001249BE"/>
    <w:rsid w:val="00124C02"/>
    <w:rsid w:val="00124D7A"/>
    <w:rsid w:val="00125291"/>
    <w:rsid w:val="001256D8"/>
    <w:rsid w:val="00125E2A"/>
    <w:rsid w:val="0012604C"/>
    <w:rsid w:val="00126E90"/>
    <w:rsid w:val="001271E6"/>
    <w:rsid w:val="00127B17"/>
    <w:rsid w:val="001306AF"/>
    <w:rsid w:val="001315E3"/>
    <w:rsid w:val="00131656"/>
    <w:rsid w:val="00131A50"/>
    <w:rsid w:val="0013266E"/>
    <w:rsid w:val="0013279A"/>
    <w:rsid w:val="00133788"/>
    <w:rsid w:val="00133A24"/>
    <w:rsid w:val="00134305"/>
    <w:rsid w:val="001353F3"/>
    <w:rsid w:val="00136576"/>
    <w:rsid w:val="00136FCD"/>
    <w:rsid w:val="00137104"/>
    <w:rsid w:val="00140DBA"/>
    <w:rsid w:val="00141496"/>
    <w:rsid w:val="00141863"/>
    <w:rsid w:val="00141930"/>
    <w:rsid w:val="00143175"/>
    <w:rsid w:val="001434A3"/>
    <w:rsid w:val="0014359E"/>
    <w:rsid w:val="00143C60"/>
    <w:rsid w:val="001455FF"/>
    <w:rsid w:val="0014574B"/>
    <w:rsid w:val="00146050"/>
    <w:rsid w:val="001465D8"/>
    <w:rsid w:val="001467A7"/>
    <w:rsid w:val="00146912"/>
    <w:rsid w:val="001502E7"/>
    <w:rsid w:val="0015033C"/>
    <w:rsid w:val="00150C7C"/>
    <w:rsid w:val="00151BCA"/>
    <w:rsid w:val="001527E5"/>
    <w:rsid w:val="00153CBC"/>
    <w:rsid w:val="00153F7C"/>
    <w:rsid w:val="001551C0"/>
    <w:rsid w:val="00155EAF"/>
    <w:rsid w:val="0015651B"/>
    <w:rsid w:val="001569CC"/>
    <w:rsid w:val="00156A1C"/>
    <w:rsid w:val="00156A2D"/>
    <w:rsid w:val="00156CB0"/>
    <w:rsid w:val="00157A35"/>
    <w:rsid w:val="00157A6E"/>
    <w:rsid w:val="0016119F"/>
    <w:rsid w:val="001619DF"/>
    <w:rsid w:val="0016237C"/>
    <w:rsid w:val="0016325A"/>
    <w:rsid w:val="00163408"/>
    <w:rsid w:val="00163979"/>
    <w:rsid w:val="0016413C"/>
    <w:rsid w:val="00164269"/>
    <w:rsid w:val="00164CF3"/>
    <w:rsid w:val="00165936"/>
    <w:rsid w:val="00165C16"/>
    <w:rsid w:val="00167BB7"/>
    <w:rsid w:val="0017039C"/>
    <w:rsid w:val="001706AA"/>
    <w:rsid w:val="00170AC5"/>
    <w:rsid w:val="00170FD7"/>
    <w:rsid w:val="0017184B"/>
    <w:rsid w:val="00172C89"/>
    <w:rsid w:val="00173EBA"/>
    <w:rsid w:val="00174614"/>
    <w:rsid w:val="00174A25"/>
    <w:rsid w:val="00175D29"/>
    <w:rsid w:val="00175E49"/>
    <w:rsid w:val="00177AB0"/>
    <w:rsid w:val="001803CB"/>
    <w:rsid w:val="00180A30"/>
    <w:rsid w:val="00180B29"/>
    <w:rsid w:val="00180F94"/>
    <w:rsid w:val="001820BC"/>
    <w:rsid w:val="001827FE"/>
    <w:rsid w:val="00182CC8"/>
    <w:rsid w:val="00184DC1"/>
    <w:rsid w:val="00185DFB"/>
    <w:rsid w:val="00187166"/>
    <w:rsid w:val="00187EC2"/>
    <w:rsid w:val="00190B5E"/>
    <w:rsid w:val="00190C53"/>
    <w:rsid w:val="00191C08"/>
    <w:rsid w:val="001927ED"/>
    <w:rsid w:val="00192D20"/>
    <w:rsid w:val="0019305C"/>
    <w:rsid w:val="00193A92"/>
    <w:rsid w:val="00193DEB"/>
    <w:rsid w:val="00193F22"/>
    <w:rsid w:val="001952CB"/>
    <w:rsid w:val="00195787"/>
    <w:rsid w:val="00196B6E"/>
    <w:rsid w:val="00196D0C"/>
    <w:rsid w:val="001A0BDF"/>
    <w:rsid w:val="001A1298"/>
    <w:rsid w:val="001A2234"/>
    <w:rsid w:val="001A2B68"/>
    <w:rsid w:val="001A4126"/>
    <w:rsid w:val="001A46F2"/>
    <w:rsid w:val="001A518E"/>
    <w:rsid w:val="001A5193"/>
    <w:rsid w:val="001A51CE"/>
    <w:rsid w:val="001A55FA"/>
    <w:rsid w:val="001A6B8F"/>
    <w:rsid w:val="001A7F23"/>
    <w:rsid w:val="001B1AD5"/>
    <w:rsid w:val="001B1ADA"/>
    <w:rsid w:val="001B1B22"/>
    <w:rsid w:val="001B262B"/>
    <w:rsid w:val="001B41DE"/>
    <w:rsid w:val="001B4BA0"/>
    <w:rsid w:val="001B64C5"/>
    <w:rsid w:val="001B7545"/>
    <w:rsid w:val="001B7952"/>
    <w:rsid w:val="001B7C6D"/>
    <w:rsid w:val="001C0FE0"/>
    <w:rsid w:val="001C1A1F"/>
    <w:rsid w:val="001C1FBC"/>
    <w:rsid w:val="001C2432"/>
    <w:rsid w:val="001C2583"/>
    <w:rsid w:val="001C3DFC"/>
    <w:rsid w:val="001C54DF"/>
    <w:rsid w:val="001C55ED"/>
    <w:rsid w:val="001C5C64"/>
    <w:rsid w:val="001C6ED8"/>
    <w:rsid w:val="001C754C"/>
    <w:rsid w:val="001C781C"/>
    <w:rsid w:val="001C7A09"/>
    <w:rsid w:val="001D083F"/>
    <w:rsid w:val="001D1613"/>
    <w:rsid w:val="001D18C7"/>
    <w:rsid w:val="001D2AE5"/>
    <w:rsid w:val="001D2EBE"/>
    <w:rsid w:val="001D36A5"/>
    <w:rsid w:val="001D4727"/>
    <w:rsid w:val="001D4786"/>
    <w:rsid w:val="001D4AEC"/>
    <w:rsid w:val="001D4FEE"/>
    <w:rsid w:val="001D55A6"/>
    <w:rsid w:val="001D5BF5"/>
    <w:rsid w:val="001D613A"/>
    <w:rsid w:val="001D623E"/>
    <w:rsid w:val="001D6DFE"/>
    <w:rsid w:val="001D7509"/>
    <w:rsid w:val="001D7C09"/>
    <w:rsid w:val="001D7D29"/>
    <w:rsid w:val="001D7DA1"/>
    <w:rsid w:val="001E01E0"/>
    <w:rsid w:val="001E0F24"/>
    <w:rsid w:val="001E165B"/>
    <w:rsid w:val="001E197A"/>
    <w:rsid w:val="001E1D05"/>
    <w:rsid w:val="001E2CD2"/>
    <w:rsid w:val="001E2F88"/>
    <w:rsid w:val="001E3437"/>
    <w:rsid w:val="001E392E"/>
    <w:rsid w:val="001E3DFF"/>
    <w:rsid w:val="001E4FED"/>
    <w:rsid w:val="001E521E"/>
    <w:rsid w:val="001E52E9"/>
    <w:rsid w:val="001E61ED"/>
    <w:rsid w:val="001E6A9A"/>
    <w:rsid w:val="001E7BB9"/>
    <w:rsid w:val="001E7D0D"/>
    <w:rsid w:val="001E7D90"/>
    <w:rsid w:val="001F00B0"/>
    <w:rsid w:val="001F15FE"/>
    <w:rsid w:val="001F3A7A"/>
    <w:rsid w:val="001F3BE7"/>
    <w:rsid w:val="001F404A"/>
    <w:rsid w:val="001F4E3E"/>
    <w:rsid w:val="001F4F17"/>
    <w:rsid w:val="001F5106"/>
    <w:rsid w:val="001F58C6"/>
    <w:rsid w:val="001F5A9A"/>
    <w:rsid w:val="00200DD5"/>
    <w:rsid w:val="00200E21"/>
    <w:rsid w:val="00201BE7"/>
    <w:rsid w:val="0020250F"/>
    <w:rsid w:val="0020281B"/>
    <w:rsid w:val="00202FCF"/>
    <w:rsid w:val="00203219"/>
    <w:rsid w:val="00203805"/>
    <w:rsid w:val="00204199"/>
    <w:rsid w:val="00204307"/>
    <w:rsid w:val="00204F2F"/>
    <w:rsid w:val="00205486"/>
    <w:rsid w:val="002055D1"/>
    <w:rsid w:val="00205743"/>
    <w:rsid w:val="002062B1"/>
    <w:rsid w:val="00207549"/>
    <w:rsid w:val="00210648"/>
    <w:rsid w:val="00210CEF"/>
    <w:rsid w:val="002126C6"/>
    <w:rsid w:val="00213368"/>
    <w:rsid w:val="002142DE"/>
    <w:rsid w:val="002155D5"/>
    <w:rsid w:val="002158FE"/>
    <w:rsid w:val="002168BB"/>
    <w:rsid w:val="00217133"/>
    <w:rsid w:val="002171A5"/>
    <w:rsid w:val="00217D11"/>
    <w:rsid w:val="00217FD7"/>
    <w:rsid w:val="00220DE6"/>
    <w:rsid w:val="00221734"/>
    <w:rsid w:val="002225F0"/>
    <w:rsid w:val="00222610"/>
    <w:rsid w:val="00222BB2"/>
    <w:rsid w:val="00222C0A"/>
    <w:rsid w:val="002242DC"/>
    <w:rsid w:val="00225F45"/>
    <w:rsid w:val="0022637D"/>
    <w:rsid w:val="00226EBC"/>
    <w:rsid w:val="00230BAD"/>
    <w:rsid w:val="00231CF8"/>
    <w:rsid w:val="00233F4C"/>
    <w:rsid w:val="00234102"/>
    <w:rsid w:val="00234BCD"/>
    <w:rsid w:val="00234FAF"/>
    <w:rsid w:val="002355D0"/>
    <w:rsid w:val="0023570D"/>
    <w:rsid w:val="0023591F"/>
    <w:rsid w:val="00236493"/>
    <w:rsid w:val="002365BD"/>
    <w:rsid w:val="00237703"/>
    <w:rsid w:val="00237857"/>
    <w:rsid w:val="00241024"/>
    <w:rsid w:val="00241F2C"/>
    <w:rsid w:val="00241F43"/>
    <w:rsid w:val="002431A7"/>
    <w:rsid w:val="00244094"/>
    <w:rsid w:val="002442ED"/>
    <w:rsid w:val="002454B9"/>
    <w:rsid w:val="00246BA7"/>
    <w:rsid w:val="0024781B"/>
    <w:rsid w:val="00247955"/>
    <w:rsid w:val="00247F11"/>
    <w:rsid w:val="00250060"/>
    <w:rsid w:val="002505E2"/>
    <w:rsid w:val="0025091F"/>
    <w:rsid w:val="00250D2B"/>
    <w:rsid w:val="0025122D"/>
    <w:rsid w:val="002523B3"/>
    <w:rsid w:val="002527C7"/>
    <w:rsid w:val="00253A73"/>
    <w:rsid w:val="00253D36"/>
    <w:rsid w:val="00253F76"/>
    <w:rsid w:val="00254702"/>
    <w:rsid w:val="0025476D"/>
    <w:rsid w:val="002551C4"/>
    <w:rsid w:val="0025564B"/>
    <w:rsid w:val="00255FD1"/>
    <w:rsid w:val="00256B07"/>
    <w:rsid w:val="00256CD1"/>
    <w:rsid w:val="0025753E"/>
    <w:rsid w:val="00257CC4"/>
    <w:rsid w:val="002602A7"/>
    <w:rsid w:val="002608CF"/>
    <w:rsid w:val="002620BD"/>
    <w:rsid w:val="00262233"/>
    <w:rsid w:val="002622CB"/>
    <w:rsid w:val="00262303"/>
    <w:rsid w:val="00262C88"/>
    <w:rsid w:val="00263B2F"/>
    <w:rsid w:val="00263E64"/>
    <w:rsid w:val="00264690"/>
    <w:rsid w:val="00265B51"/>
    <w:rsid w:val="002664F2"/>
    <w:rsid w:val="00267438"/>
    <w:rsid w:val="0026752A"/>
    <w:rsid w:val="002676BD"/>
    <w:rsid w:val="00270675"/>
    <w:rsid w:val="00270852"/>
    <w:rsid w:val="00272BAD"/>
    <w:rsid w:val="002732E1"/>
    <w:rsid w:val="00273916"/>
    <w:rsid w:val="00273BC2"/>
    <w:rsid w:val="00274015"/>
    <w:rsid w:val="002747C9"/>
    <w:rsid w:val="0027494D"/>
    <w:rsid w:val="00276051"/>
    <w:rsid w:val="00276B01"/>
    <w:rsid w:val="00277394"/>
    <w:rsid w:val="00277CCC"/>
    <w:rsid w:val="00277EB4"/>
    <w:rsid w:val="00280096"/>
    <w:rsid w:val="00280472"/>
    <w:rsid w:val="002808AB"/>
    <w:rsid w:val="00281067"/>
    <w:rsid w:val="00282BA0"/>
    <w:rsid w:val="00282E9C"/>
    <w:rsid w:val="00283836"/>
    <w:rsid w:val="00284F68"/>
    <w:rsid w:val="002860F9"/>
    <w:rsid w:val="002863B6"/>
    <w:rsid w:val="00286BCA"/>
    <w:rsid w:val="00286FFE"/>
    <w:rsid w:val="0028730E"/>
    <w:rsid w:val="0029175A"/>
    <w:rsid w:val="002917AE"/>
    <w:rsid w:val="00292602"/>
    <w:rsid w:val="00292945"/>
    <w:rsid w:val="00293500"/>
    <w:rsid w:val="00293B84"/>
    <w:rsid w:val="002942B3"/>
    <w:rsid w:val="002947BB"/>
    <w:rsid w:val="00295812"/>
    <w:rsid w:val="0029646D"/>
    <w:rsid w:val="002973FB"/>
    <w:rsid w:val="002A0F08"/>
    <w:rsid w:val="002A2298"/>
    <w:rsid w:val="002A3AF5"/>
    <w:rsid w:val="002A3E3B"/>
    <w:rsid w:val="002A4A2E"/>
    <w:rsid w:val="002A5487"/>
    <w:rsid w:val="002A6EA0"/>
    <w:rsid w:val="002A7FBF"/>
    <w:rsid w:val="002B093D"/>
    <w:rsid w:val="002B0A0A"/>
    <w:rsid w:val="002B0D9A"/>
    <w:rsid w:val="002B0FEA"/>
    <w:rsid w:val="002B1776"/>
    <w:rsid w:val="002B1BB4"/>
    <w:rsid w:val="002B211D"/>
    <w:rsid w:val="002B49B5"/>
    <w:rsid w:val="002B5664"/>
    <w:rsid w:val="002B56C0"/>
    <w:rsid w:val="002B5C94"/>
    <w:rsid w:val="002B6478"/>
    <w:rsid w:val="002B759F"/>
    <w:rsid w:val="002C004D"/>
    <w:rsid w:val="002C03BE"/>
    <w:rsid w:val="002C0423"/>
    <w:rsid w:val="002C1F12"/>
    <w:rsid w:val="002C3529"/>
    <w:rsid w:val="002C5926"/>
    <w:rsid w:val="002C628E"/>
    <w:rsid w:val="002C6709"/>
    <w:rsid w:val="002C70A7"/>
    <w:rsid w:val="002D07BE"/>
    <w:rsid w:val="002D200F"/>
    <w:rsid w:val="002D2DDE"/>
    <w:rsid w:val="002D3347"/>
    <w:rsid w:val="002D3ED1"/>
    <w:rsid w:val="002D4374"/>
    <w:rsid w:val="002D591A"/>
    <w:rsid w:val="002D5A38"/>
    <w:rsid w:val="002D7700"/>
    <w:rsid w:val="002D7830"/>
    <w:rsid w:val="002D7A3C"/>
    <w:rsid w:val="002D7E35"/>
    <w:rsid w:val="002E0459"/>
    <w:rsid w:val="002E1467"/>
    <w:rsid w:val="002E1B89"/>
    <w:rsid w:val="002E1C64"/>
    <w:rsid w:val="002E2442"/>
    <w:rsid w:val="002E4251"/>
    <w:rsid w:val="002E42BD"/>
    <w:rsid w:val="002E44A4"/>
    <w:rsid w:val="002E4A95"/>
    <w:rsid w:val="002E4FAA"/>
    <w:rsid w:val="002E5103"/>
    <w:rsid w:val="002E53A9"/>
    <w:rsid w:val="002E5FF5"/>
    <w:rsid w:val="002E6756"/>
    <w:rsid w:val="002E72F6"/>
    <w:rsid w:val="002E74B4"/>
    <w:rsid w:val="002F0036"/>
    <w:rsid w:val="002F10C8"/>
    <w:rsid w:val="002F1505"/>
    <w:rsid w:val="002F26A2"/>
    <w:rsid w:val="002F2B51"/>
    <w:rsid w:val="002F3633"/>
    <w:rsid w:val="002F5269"/>
    <w:rsid w:val="002F5A37"/>
    <w:rsid w:val="002F6D89"/>
    <w:rsid w:val="002F7EF7"/>
    <w:rsid w:val="00300189"/>
    <w:rsid w:val="00300459"/>
    <w:rsid w:val="00300AA3"/>
    <w:rsid w:val="00300FE0"/>
    <w:rsid w:val="00301315"/>
    <w:rsid w:val="00301517"/>
    <w:rsid w:val="0030177A"/>
    <w:rsid w:val="00301B6C"/>
    <w:rsid w:val="0030212F"/>
    <w:rsid w:val="0030214C"/>
    <w:rsid w:val="00304D29"/>
    <w:rsid w:val="00304D4D"/>
    <w:rsid w:val="00304EC6"/>
    <w:rsid w:val="00305C71"/>
    <w:rsid w:val="00306868"/>
    <w:rsid w:val="00306F81"/>
    <w:rsid w:val="00307A5C"/>
    <w:rsid w:val="00307B9B"/>
    <w:rsid w:val="00307ECA"/>
    <w:rsid w:val="00310741"/>
    <w:rsid w:val="00310816"/>
    <w:rsid w:val="00310D8F"/>
    <w:rsid w:val="0031179F"/>
    <w:rsid w:val="00311BAE"/>
    <w:rsid w:val="00312192"/>
    <w:rsid w:val="003122E1"/>
    <w:rsid w:val="003135C0"/>
    <w:rsid w:val="00313D6B"/>
    <w:rsid w:val="00314DFB"/>
    <w:rsid w:val="003155F8"/>
    <w:rsid w:val="00316785"/>
    <w:rsid w:val="00317704"/>
    <w:rsid w:val="00320160"/>
    <w:rsid w:val="003231CD"/>
    <w:rsid w:val="00323853"/>
    <w:rsid w:val="0032447F"/>
    <w:rsid w:val="003247E1"/>
    <w:rsid w:val="00324FA6"/>
    <w:rsid w:val="003253A2"/>
    <w:rsid w:val="00325643"/>
    <w:rsid w:val="00325AD6"/>
    <w:rsid w:val="00326090"/>
    <w:rsid w:val="00326771"/>
    <w:rsid w:val="00326B84"/>
    <w:rsid w:val="00326CCB"/>
    <w:rsid w:val="00327B63"/>
    <w:rsid w:val="003301E7"/>
    <w:rsid w:val="00330A52"/>
    <w:rsid w:val="0033179D"/>
    <w:rsid w:val="00332BD1"/>
    <w:rsid w:val="00333037"/>
    <w:rsid w:val="003334A4"/>
    <w:rsid w:val="00333E83"/>
    <w:rsid w:val="0033498D"/>
    <w:rsid w:val="00335A89"/>
    <w:rsid w:val="00335ADB"/>
    <w:rsid w:val="00335E32"/>
    <w:rsid w:val="00335EA3"/>
    <w:rsid w:val="00336A2F"/>
    <w:rsid w:val="00337735"/>
    <w:rsid w:val="00337EA3"/>
    <w:rsid w:val="003403EC"/>
    <w:rsid w:val="00341391"/>
    <w:rsid w:val="00341A71"/>
    <w:rsid w:val="003428FD"/>
    <w:rsid w:val="00342BDE"/>
    <w:rsid w:val="00342D89"/>
    <w:rsid w:val="00342E3E"/>
    <w:rsid w:val="00343145"/>
    <w:rsid w:val="003431B4"/>
    <w:rsid w:val="003439D7"/>
    <w:rsid w:val="00343D6F"/>
    <w:rsid w:val="00343E97"/>
    <w:rsid w:val="00344525"/>
    <w:rsid w:val="00345E2B"/>
    <w:rsid w:val="00346E60"/>
    <w:rsid w:val="00350600"/>
    <w:rsid w:val="00350E5D"/>
    <w:rsid w:val="00351689"/>
    <w:rsid w:val="0035242A"/>
    <w:rsid w:val="0035242E"/>
    <w:rsid w:val="00352A3B"/>
    <w:rsid w:val="00352FCC"/>
    <w:rsid w:val="003531F0"/>
    <w:rsid w:val="003540DD"/>
    <w:rsid w:val="0035441A"/>
    <w:rsid w:val="00354788"/>
    <w:rsid w:val="0035495F"/>
    <w:rsid w:val="00354A10"/>
    <w:rsid w:val="00355292"/>
    <w:rsid w:val="0035578D"/>
    <w:rsid w:val="00356B0B"/>
    <w:rsid w:val="00356E78"/>
    <w:rsid w:val="00360BE9"/>
    <w:rsid w:val="00361860"/>
    <w:rsid w:val="003619FB"/>
    <w:rsid w:val="00364A7C"/>
    <w:rsid w:val="00367F92"/>
    <w:rsid w:val="00370C47"/>
    <w:rsid w:val="00371F2D"/>
    <w:rsid w:val="00373173"/>
    <w:rsid w:val="0037379B"/>
    <w:rsid w:val="00373C04"/>
    <w:rsid w:val="00374BFC"/>
    <w:rsid w:val="00374FF6"/>
    <w:rsid w:val="00375079"/>
    <w:rsid w:val="00375633"/>
    <w:rsid w:val="003758B0"/>
    <w:rsid w:val="0037609B"/>
    <w:rsid w:val="003770B1"/>
    <w:rsid w:val="00380535"/>
    <w:rsid w:val="003809C6"/>
    <w:rsid w:val="00381E24"/>
    <w:rsid w:val="00383111"/>
    <w:rsid w:val="0038358F"/>
    <w:rsid w:val="00383A42"/>
    <w:rsid w:val="00383ECC"/>
    <w:rsid w:val="00385F16"/>
    <w:rsid w:val="00387C07"/>
    <w:rsid w:val="00390425"/>
    <w:rsid w:val="0039054E"/>
    <w:rsid w:val="00390601"/>
    <w:rsid w:val="0039084A"/>
    <w:rsid w:val="0039096A"/>
    <w:rsid w:val="00390B97"/>
    <w:rsid w:val="003915B6"/>
    <w:rsid w:val="003927CD"/>
    <w:rsid w:val="0039285B"/>
    <w:rsid w:val="00392D28"/>
    <w:rsid w:val="00393037"/>
    <w:rsid w:val="00395079"/>
    <w:rsid w:val="00395F2D"/>
    <w:rsid w:val="003A1082"/>
    <w:rsid w:val="003A2AB6"/>
    <w:rsid w:val="003A3F2C"/>
    <w:rsid w:val="003A3F6C"/>
    <w:rsid w:val="003A48D3"/>
    <w:rsid w:val="003A4DC6"/>
    <w:rsid w:val="003A4E1D"/>
    <w:rsid w:val="003A506C"/>
    <w:rsid w:val="003A50C5"/>
    <w:rsid w:val="003A5F43"/>
    <w:rsid w:val="003A649E"/>
    <w:rsid w:val="003A6FF9"/>
    <w:rsid w:val="003A70F6"/>
    <w:rsid w:val="003A7273"/>
    <w:rsid w:val="003A72D0"/>
    <w:rsid w:val="003A751D"/>
    <w:rsid w:val="003A78CF"/>
    <w:rsid w:val="003A7A8E"/>
    <w:rsid w:val="003A7EDF"/>
    <w:rsid w:val="003B0302"/>
    <w:rsid w:val="003B0F16"/>
    <w:rsid w:val="003B1129"/>
    <w:rsid w:val="003B12B3"/>
    <w:rsid w:val="003B14BA"/>
    <w:rsid w:val="003B181E"/>
    <w:rsid w:val="003B2FFD"/>
    <w:rsid w:val="003B33D5"/>
    <w:rsid w:val="003B3846"/>
    <w:rsid w:val="003B3852"/>
    <w:rsid w:val="003B3E41"/>
    <w:rsid w:val="003B444B"/>
    <w:rsid w:val="003B6872"/>
    <w:rsid w:val="003B6A63"/>
    <w:rsid w:val="003B7740"/>
    <w:rsid w:val="003B7A14"/>
    <w:rsid w:val="003C08A6"/>
    <w:rsid w:val="003C1331"/>
    <w:rsid w:val="003C14AF"/>
    <w:rsid w:val="003C19A9"/>
    <w:rsid w:val="003C27AD"/>
    <w:rsid w:val="003C2BAC"/>
    <w:rsid w:val="003C3347"/>
    <w:rsid w:val="003C3C55"/>
    <w:rsid w:val="003C43FC"/>
    <w:rsid w:val="003C4749"/>
    <w:rsid w:val="003C4C1C"/>
    <w:rsid w:val="003C501A"/>
    <w:rsid w:val="003C54E1"/>
    <w:rsid w:val="003C54ED"/>
    <w:rsid w:val="003C6917"/>
    <w:rsid w:val="003C77AC"/>
    <w:rsid w:val="003C7800"/>
    <w:rsid w:val="003D0288"/>
    <w:rsid w:val="003D1525"/>
    <w:rsid w:val="003D17C5"/>
    <w:rsid w:val="003D1A97"/>
    <w:rsid w:val="003D1E95"/>
    <w:rsid w:val="003D210E"/>
    <w:rsid w:val="003D2455"/>
    <w:rsid w:val="003D2599"/>
    <w:rsid w:val="003D25BE"/>
    <w:rsid w:val="003D294E"/>
    <w:rsid w:val="003D2E42"/>
    <w:rsid w:val="003D3582"/>
    <w:rsid w:val="003D3E25"/>
    <w:rsid w:val="003D3E7A"/>
    <w:rsid w:val="003D5488"/>
    <w:rsid w:val="003D57AB"/>
    <w:rsid w:val="003D59C0"/>
    <w:rsid w:val="003D6494"/>
    <w:rsid w:val="003D6A45"/>
    <w:rsid w:val="003D7EBA"/>
    <w:rsid w:val="003E05D1"/>
    <w:rsid w:val="003E0AD4"/>
    <w:rsid w:val="003E2009"/>
    <w:rsid w:val="003E2D1A"/>
    <w:rsid w:val="003E394E"/>
    <w:rsid w:val="003E49D8"/>
    <w:rsid w:val="003E4FB8"/>
    <w:rsid w:val="003E5761"/>
    <w:rsid w:val="003E58BD"/>
    <w:rsid w:val="003E6B3A"/>
    <w:rsid w:val="003E7EBC"/>
    <w:rsid w:val="003F01F3"/>
    <w:rsid w:val="003F10E1"/>
    <w:rsid w:val="003F12D1"/>
    <w:rsid w:val="003F15D9"/>
    <w:rsid w:val="003F292A"/>
    <w:rsid w:val="003F377E"/>
    <w:rsid w:val="003F55BD"/>
    <w:rsid w:val="003F55F7"/>
    <w:rsid w:val="003F6AAC"/>
    <w:rsid w:val="003F6D8F"/>
    <w:rsid w:val="0040080E"/>
    <w:rsid w:val="00400C7D"/>
    <w:rsid w:val="0040110E"/>
    <w:rsid w:val="004016D0"/>
    <w:rsid w:val="0040218B"/>
    <w:rsid w:val="00402A25"/>
    <w:rsid w:val="00402F15"/>
    <w:rsid w:val="00403B19"/>
    <w:rsid w:val="00403D01"/>
    <w:rsid w:val="0040445A"/>
    <w:rsid w:val="004060A1"/>
    <w:rsid w:val="00410DE2"/>
    <w:rsid w:val="004110EB"/>
    <w:rsid w:val="004112AC"/>
    <w:rsid w:val="0041231D"/>
    <w:rsid w:val="0041301C"/>
    <w:rsid w:val="004132F8"/>
    <w:rsid w:val="00413564"/>
    <w:rsid w:val="004147C1"/>
    <w:rsid w:val="00415935"/>
    <w:rsid w:val="00416BF9"/>
    <w:rsid w:val="00417DD3"/>
    <w:rsid w:val="004203A5"/>
    <w:rsid w:val="0042054D"/>
    <w:rsid w:val="00420609"/>
    <w:rsid w:val="00422016"/>
    <w:rsid w:val="004229D7"/>
    <w:rsid w:val="00424190"/>
    <w:rsid w:val="00424245"/>
    <w:rsid w:val="004243B0"/>
    <w:rsid w:val="00424EAE"/>
    <w:rsid w:val="00425CB4"/>
    <w:rsid w:val="004269AE"/>
    <w:rsid w:val="004273E9"/>
    <w:rsid w:val="004274EB"/>
    <w:rsid w:val="00427770"/>
    <w:rsid w:val="004278B1"/>
    <w:rsid w:val="00427B54"/>
    <w:rsid w:val="0043129C"/>
    <w:rsid w:val="004317D8"/>
    <w:rsid w:val="00431EA9"/>
    <w:rsid w:val="00432459"/>
    <w:rsid w:val="00432BC2"/>
    <w:rsid w:val="00434113"/>
    <w:rsid w:val="00434191"/>
    <w:rsid w:val="00435B19"/>
    <w:rsid w:val="00436E04"/>
    <w:rsid w:val="00436FDF"/>
    <w:rsid w:val="00440BB6"/>
    <w:rsid w:val="004414A9"/>
    <w:rsid w:val="00441703"/>
    <w:rsid w:val="0044177A"/>
    <w:rsid w:val="004418DE"/>
    <w:rsid w:val="0044199E"/>
    <w:rsid w:val="00442149"/>
    <w:rsid w:val="00442267"/>
    <w:rsid w:val="00442786"/>
    <w:rsid w:val="004429CB"/>
    <w:rsid w:val="0044498F"/>
    <w:rsid w:val="00444C39"/>
    <w:rsid w:val="0044619F"/>
    <w:rsid w:val="00446524"/>
    <w:rsid w:val="004475CF"/>
    <w:rsid w:val="00450AB9"/>
    <w:rsid w:val="00450D7F"/>
    <w:rsid w:val="00451204"/>
    <w:rsid w:val="00451358"/>
    <w:rsid w:val="0045218E"/>
    <w:rsid w:val="004524BE"/>
    <w:rsid w:val="00452F62"/>
    <w:rsid w:val="00453CF4"/>
    <w:rsid w:val="00454392"/>
    <w:rsid w:val="00454434"/>
    <w:rsid w:val="004546C5"/>
    <w:rsid w:val="00454A7D"/>
    <w:rsid w:val="0045510C"/>
    <w:rsid w:val="00455211"/>
    <w:rsid w:val="00455772"/>
    <w:rsid w:val="00456199"/>
    <w:rsid w:val="0045628C"/>
    <w:rsid w:val="00456F12"/>
    <w:rsid w:val="00461B2D"/>
    <w:rsid w:val="00461D18"/>
    <w:rsid w:val="00461EF7"/>
    <w:rsid w:val="00461EFF"/>
    <w:rsid w:val="00462569"/>
    <w:rsid w:val="00462A91"/>
    <w:rsid w:val="004630F0"/>
    <w:rsid w:val="00463312"/>
    <w:rsid w:val="00463A0A"/>
    <w:rsid w:val="0046422C"/>
    <w:rsid w:val="0046452D"/>
    <w:rsid w:val="0046478E"/>
    <w:rsid w:val="00464C53"/>
    <w:rsid w:val="00465055"/>
    <w:rsid w:val="0046567D"/>
    <w:rsid w:val="004658EA"/>
    <w:rsid w:val="004701C5"/>
    <w:rsid w:val="0047092B"/>
    <w:rsid w:val="00472072"/>
    <w:rsid w:val="00472DAE"/>
    <w:rsid w:val="00472E30"/>
    <w:rsid w:val="00473B26"/>
    <w:rsid w:val="00473C73"/>
    <w:rsid w:val="00473E64"/>
    <w:rsid w:val="00474AF4"/>
    <w:rsid w:val="00474B13"/>
    <w:rsid w:val="004750FB"/>
    <w:rsid w:val="004755F3"/>
    <w:rsid w:val="00475712"/>
    <w:rsid w:val="00476008"/>
    <w:rsid w:val="00476342"/>
    <w:rsid w:val="0047638B"/>
    <w:rsid w:val="004765A6"/>
    <w:rsid w:val="004768BA"/>
    <w:rsid w:val="00476B5C"/>
    <w:rsid w:val="00476D24"/>
    <w:rsid w:val="0047731C"/>
    <w:rsid w:val="0047784D"/>
    <w:rsid w:val="004779F0"/>
    <w:rsid w:val="004806C9"/>
    <w:rsid w:val="004816B3"/>
    <w:rsid w:val="0048290A"/>
    <w:rsid w:val="00483086"/>
    <w:rsid w:val="0048383D"/>
    <w:rsid w:val="00483B68"/>
    <w:rsid w:val="0048458E"/>
    <w:rsid w:val="004847FD"/>
    <w:rsid w:val="0048511C"/>
    <w:rsid w:val="0048585B"/>
    <w:rsid w:val="00485CF4"/>
    <w:rsid w:val="004862AD"/>
    <w:rsid w:val="00486751"/>
    <w:rsid w:val="00487180"/>
    <w:rsid w:val="0049065B"/>
    <w:rsid w:val="00490FFC"/>
    <w:rsid w:val="00492A58"/>
    <w:rsid w:val="00492C9D"/>
    <w:rsid w:val="0049341E"/>
    <w:rsid w:val="00494FFB"/>
    <w:rsid w:val="004976A5"/>
    <w:rsid w:val="00497EFD"/>
    <w:rsid w:val="004A16D5"/>
    <w:rsid w:val="004A189E"/>
    <w:rsid w:val="004A1E0A"/>
    <w:rsid w:val="004A1E28"/>
    <w:rsid w:val="004A252C"/>
    <w:rsid w:val="004A3FF8"/>
    <w:rsid w:val="004A6292"/>
    <w:rsid w:val="004A6B6A"/>
    <w:rsid w:val="004A6CE5"/>
    <w:rsid w:val="004A7E94"/>
    <w:rsid w:val="004B0346"/>
    <w:rsid w:val="004B0B89"/>
    <w:rsid w:val="004B0FED"/>
    <w:rsid w:val="004B1773"/>
    <w:rsid w:val="004B2864"/>
    <w:rsid w:val="004B2A52"/>
    <w:rsid w:val="004B3001"/>
    <w:rsid w:val="004B4154"/>
    <w:rsid w:val="004B4D49"/>
    <w:rsid w:val="004B57E0"/>
    <w:rsid w:val="004B6044"/>
    <w:rsid w:val="004B6EA9"/>
    <w:rsid w:val="004B768D"/>
    <w:rsid w:val="004B77E5"/>
    <w:rsid w:val="004C01E5"/>
    <w:rsid w:val="004C09A9"/>
    <w:rsid w:val="004C1A9E"/>
    <w:rsid w:val="004C206E"/>
    <w:rsid w:val="004C20A2"/>
    <w:rsid w:val="004C2C7D"/>
    <w:rsid w:val="004C2D4B"/>
    <w:rsid w:val="004C30BA"/>
    <w:rsid w:val="004C3ACE"/>
    <w:rsid w:val="004C492A"/>
    <w:rsid w:val="004C507F"/>
    <w:rsid w:val="004C67F7"/>
    <w:rsid w:val="004C6E44"/>
    <w:rsid w:val="004C7339"/>
    <w:rsid w:val="004C7C46"/>
    <w:rsid w:val="004C7C5A"/>
    <w:rsid w:val="004C7C9A"/>
    <w:rsid w:val="004D005F"/>
    <w:rsid w:val="004D0436"/>
    <w:rsid w:val="004D18D2"/>
    <w:rsid w:val="004D19F4"/>
    <w:rsid w:val="004D1E9B"/>
    <w:rsid w:val="004D27AC"/>
    <w:rsid w:val="004D3872"/>
    <w:rsid w:val="004D3D49"/>
    <w:rsid w:val="004D7C88"/>
    <w:rsid w:val="004D7EDA"/>
    <w:rsid w:val="004E0A0C"/>
    <w:rsid w:val="004E0E3E"/>
    <w:rsid w:val="004E17A7"/>
    <w:rsid w:val="004E2116"/>
    <w:rsid w:val="004E278C"/>
    <w:rsid w:val="004E3CCF"/>
    <w:rsid w:val="004E449D"/>
    <w:rsid w:val="004E593C"/>
    <w:rsid w:val="004E5A1A"/>
    <w:rsid w:val="004E5A46"/>
    <w:rsid w:val="004E68F8"/>
    <w:rsid w:val="004E7910"/>
    <w:rsid w:val="004E7DCC"/>
    <w:rsid w:val="004E7DDC"/>
    <w:rsid w:val="004F01F2"/>
    <w:rsid w:val="004F0377"/>
    <w:rsid w:val="004F058F"/>
    <w:rsid w:val="004F0650"/>
    <w:rsid w:val="004F20FE"/>
    <w:rsid w:val="004F2301"/>
    <w:rsid w:val="004F27AF"/>
    <w:rsid w:val="004F4073"/>
    <w:rsid w:val="004F4ADF"/>
    <w:rsid w:val="004F54DB"/>
    <w:rsid w:val="004F6388"/>
    <w:rsid w:val="004F65EA"/>
    <w:rsid w:val="004F6621"/>
    <w:rsid w:val="004F72DF"/>
    <w:rsid w:val="004F7379"/>
    <w:rsid w:val="0050001E"/>
    <w:rsid w:val="005005AF"/>
    <w:rsid w:val="00501723"/>
    <w:rsid w:val="00501864"/>
    <w:rsid w:val="005023B9"/>
    <w:rsid w:val="00502CBD"/>
    <w:rsid w:val="00503021"/>
    <w:rsid w:val="005035A4"/>
    <w:rsid w:val="00504951"/>
    <w:rsid w:val="005049FC"/>
    <w:rsid w:val="00505E67"/>
    <w:rsid w:val="00507710"/>
    <w:rsid w:val="00510307"/>
    <w:rsid w:val="00510848"/>
    <w:rsid w:val="00511699"/>
    <w:rsid w:val="00512373"/>
    <w:rsid w:val="00512C31"/>
    <w:rsid w:val="00514859"/>
    <w:rsid w:val="00514B7E"/>
    <w:rsid w:val="00517133"/>
    <w:rsid w:val="0051723F"/>
    <w:rsid w:val="00520EA1"/>
    <w:rsid w:val="00521633"/>
    <w:rsid w:val="0052250D"/>
    <w:rsid w:val="00522882"/>
    <w:rsid w:val="00522A89"/>
    <w:rsid w:val="00522D57"/>
    <w:rsid w:val="00523489"/>
    <w:rsid w:val="00523E61"/>
    <w:rsid w:val="00523F44"/>
    <w:rsid w:val="0052515A"/>
    <w:rsid w:val="005253D3"/>
    <w:rsid w:val="00525589"/>
    <w:rsid w:val="005266A2"/>
    <w:rsid w:val="00526CBA"/>
    <w:rsid w:val="00530003"/>
    <w:rsid w:val="0053036E"/>
    <w:rsid w:val="005309A2"/>
    <w:rsid w:val="00530A2B"/>
    <w:rsid w:val="00532C5D"/>
    <w:rsid w:val="00533847"/>
    <w:rsid w:val="00535018"/>
    <w:rsid w:val="00535BE0"/>
    <w:rsid w:val="005361D0"/>
    <w:rsid w:val="00536E50"/>
    <w:rsid w:val="00536F10"/>
    <w:rsid w:val="00537608"/>
    <w:rsid w:val="005411CD"/>
    <w:rsid w:val="0054172C"/>
    <w:rsid w:val="00541CB5"/>
    <w:rsid w:val="00542FDE"/>
    <w:rsid w:val="005431B1"/>
    <w:rsid w:val="0054477E"/>
    <w:rsid w:val="00544AE7"/>
    <w:rsid w:val="0054582D"/>
    <w:rsid w:val="00545898"/>
    <w:rsid w:val="00550E8F"/>
    <w:rsid w:val="00550F53"/>
    <w:rsid w:val="0055305A"/>
    <w:rsid w:val="00553AB8"/>
    <w:rsid w:val="00553F48"/>
    <w:rsid w:val="005541B1"/>
    <w:rsid w:val="00555073"/>
    <w:rsid w:val="00555336"/>
    <w:rsid w:val="00555A91"/>
    <w:rsid w:val="00556BDA"/>
    <w:rsid w:val="005573F7"/>
    <w:rsid w:val="0055769A"/>
    <w:rsid w:val="00557751"/>
    <w:rsid w:val="00557CBE"/>
    <w:rsid w:val="00560040"/>
    <w:rsid w:val="0056116B"/>
    <w:rsid w:val="00562FAA"/>
    <w:rsid w:val="00564C8C"/>
    <w:rsid w:val="00565437"/>
    <w:rsid w:val="005662A3"/>
    <w:rsid w:val="00570078"/>
    <w:rsid w:val="00570187"/>
    <w:rsid w:val="00570FD3"/>
    <w:rsid w:val="005714CE"/>
    <w:rsid w:val="005716E0"/>
    <w:rsid w:val="00571C93"/>
    <w:rsid w:val="00571E98"/>
    <w:rsid w:val="00571F8D"/>
    <w:rsid w:val="0057220A"/>
    <w:rsid w:val="00572C29"/>
    <w:rsid w:val="00573778"/>
    <w:rsid w:val="0057382C"/>
    <w:rsid w:val="0057588A"/>
    <w:rsid w:val="005767C1"/>
    <w:rsid w:val="00576885"/>
    <w:rsid w:val="00576B3C"/>
    <w:rsid w:val="00576B66"/>
    <w:rsid w:val="00576BC1"/>
    <w:rsid w:val="00577B2E"/>
    <w:rsid w:val="00577D55"/>
    <w:rsid w:val="00580386"/>
    <w:rsid w:val="00581990"/>
    <w:rsid w:val="00582930"/>
    <w:rsid w:val="00583B11"/>
    <w:rsid w:val="00583C9D"/>
    <w:rsid w:val="005843EE"/>
    <w:rsid w:val="00584947"/>
    <w:rsid w:val="0058558A"/>
    <w:rsid w:val="00586DCD"/>
    <w:rsid w:val="005873B4"/>
    <w:rsid w:val="00587518"/>
    <w:rsid w:val="00587AB1"/>
    <w:rsid w:val="00587CF1"/>
    <w:rsid w:val="00590174"/>
    <w:rsid w:val="0059081B"/>
    <w:rsid w:val="00590CD1"/>
    <w:rsid w:val="005910B9"/>
    <w:rsid w:val="005910C4"/>
    <w:rsid w:val="00591113"/>
    <w:rsid w:val="005920B4"/>
    <w:rsid w:val="005940C7"/>
    <w:rsid w:val="0059476C"/>
    <w:rsid w:val="00594D10"/>
    <w:rsid w:val="00595EDC"/>
    <w:rsid w:val="00597442"/>
    <w:rsid w:val="00597EFC"/>
    <w:rsid w:val="005A18F0"/>
    <w:rsid w:val="005A2951"/>
    <w:rsid w:val="005A2A5F"/>
    <w:rsid w:val="005A4C76"/>
    <w:rsid w:val="005A5065"/>
    <w:rsid w:val="005A544B"/>
    <w:rsid w:val="005A6F38"/>
    <w:rsid w:val="005A72B0"/>
    <w:rsid w:val="005B00AD"/>
    <w:rsid w:val="005B05AF"/>
    <w:rsid w:val="005B05E8"/>
    <w:rsid w:val="005B11FC"/>
    <w:rsid w:val="005B2932"/>
    <w:rsid w:val="005B32BC"/>
    <w:rsid w:val="005B45C9"/>
    <w:rsid w:val="005B4749"/>
    <w:rsid w:val="005B4ADF"/>
    <w:rsid w:val="005B59BC"/>
    <w:rsid w:val="005B6224"/>
    <w:rsid w:val="005B63C5"/>
    <w:rsid w:val="005B6EC2"/>
    <w:rsid w:val="005B73ED"/>
    <w:rsid w:val="005B7CAC"/>
    <w:rsid w:val="005C0254"/>
    <w:rsid w:val="005C0965"/>
    <w:rsid w:val="005C0D44"/>
    <w:rsid w:val="005C0E57"/>
    <w:rsid w:val="005C22FE"/>
    <w:rsid w:val="005C2DB3"/>
    <w:rsid w:val="005C2E9F"/>
    <w:rsid w:val="005C34AA"/>
    <w:rsid w:val="005C3F29"/>
    <w:rsid w:val="005C4C10"/>
    <w:rsid w:val="005C4CE2"/>
    <w:rsid w:val="005C6145"/>
    <w:rsid w:val="005C6AEC"/>
    <w:rsid w:val="005C78A7"/>
    <w:rsid w:val="005C7D7B"/>
    <w:rsid w:val="005C7EB6"/>
    <w:rsid w:val="005D0034"/>
    <w:rsid w:val="005D0189"/>
    <w:rsid w:val="005D0232"/>
    <w:rsid w:val="005D1497"/>
    <w:rsid w:val="005D150B"/>
    <w:rsid w:val="005D2BD5"/>
    <w:rsid w:val="005D2EE7"/>
    <w:rsid w:val="005D3797"/>
    <w:rsid w:val="005D4086"/>
    <w:rsid w:val="005D4366"/>
    <w:rsid w:val="005D4B23"/>
    <w:rsid w:val="005D4EE6"/>
    <w:rsid w:val="005D6BBB"/>
    <w:rsid w:val="005D6C9C"/>
    <w:rsid w:val="005D70F7"/>
    <w:rsid w:val="005D777D"/>
    <w:rsid w:val="005D77DF"/>
    <w:rsid w:val="005E0223"/>
    <w:rsid w:val="005E0EE2"/>
    <w:rsid w:val="005E115C"/>
    <w:rsid w:val="005E22A3"/>
    <w:rsid w:val="005E2C15"/>
    <w:rsid w:val="005E2DDE"/>
    <w:rsid w:val="005E2E39"/>
    <w:rsid w:val="005E30FF"/>
    <w:rsid w:val="005E3F0D"/>
    <w:rsid w:val="005E5D8F"/>
    <w:rsid w:val="005E60E1"/>
    <w:rsid w:val="005E7005"/>
    <w:rsid w:val="005E7022"/>
    <w:rsid w:val="005E7281"/>
    <w:rsid w:val="005E7982"/>
    <w:rsid w:val="005F0A8A"/>
    <w:rsid w:val="005F19E1"/>
    <w:rsid w:val="005F1A71"/>
    <w:rsid w:val="005F226E"/>
    <w:rsid w:val="005F4416"/>
    <w:rsid w:val="005F47DD"/>
    <w:rsid w:val="005F4BE3"/>
    <w:rsid w:val="005F5825"/>
    <w:rsid w:val="005F5855"/>
    <w:rsid w:val="005F6B3A"/>
    <w:rsid w:val="005F6BF3"/>
    <w:rsid w:val="005F6CA9"/>
    <w:rsid w:val="005F788B"/>
    <w:rsid w:val="00600C57"/>
    <w:rsid w:val="006014E2"/>
    <w:rsid w:val="00601570"/>
    <w:rsid w:val="00601905"/>
    <w:rsid w:val="00601AC9"/>
    <w:rsid w:val="00601E6F"/>
    <w:rsid w:val="0060269C"/>
    <w:rsid w:val="006026D8"/>
    <w:rsid w:val="006030B1"/>
    <w:rsid w:val="006033AD"/>
    <w:rsid w:val="0060415E"/>
    <w:rsid w:val="006048CC"/>
    <w:rsid w:val="006059D8"/>
    <w:rsid w:val="00605CDA"/>
    <w:rsid w:val="00607CF0"/>
    <w:rsid w:val="00611264"/>
    <w:rsid w:val="0061154E"/>
    <w:rsid w:val="00611D55"/>
    <w:rsid w:val="00611DE8"/>
    <w:rsid w:val="00611FF3"/>
    <w:rsid w:val="00614358"/>
    <w:rsid w:val="00615560"/>
    <w:rsid w:val="00615BFD"/>
    <w:rsid w:val="0061603C"/>
    <w:rsid w:val="00616BC7"/>
    <w:rsid w:val="00617217"/>
    <w:rsid w:val="00617FB5"/>
    <w:rsid w:val="00620B1D"/>
    <w:rsid w:val="00620C5B"/>
    <w:rsid w:val="006211AA"/>
    <w:rsid w:val="006211D3"/>
    <w:rsid w:val="00621FB0"/>
    <w:rsid w:val="006226D1"/>
    <w:rsid w:val="00622B7B"/>
    <w:rsid w:val="006241A5"/>
    <w:rsid w:val="00624210"/>
    <w:rsid w:val="00624754"/>
    <w:rsid w:val="00624B2E"/>
    <w:rsid w:val="00625514"/>
    <w:rsid w:val="00625C55"/>
    <w:rsid w:val="006270A2"/>
    <w:rsid w:val="00627413"/>
    <w:rsid w:val="00627850"/>
    <w:rsid w:val="00627AC2"/>
    <w:rsid w:val="00627DCF"/>
    <w:rsid w:val="006309F7"/>
    <w:rsid w:val="00632BCD"/>
    <w:rsid w:val="00632E94"/>
    <w:rsid w:val="00634E2E"/>
    <w:rsid w:val="00635621"/>
    <w:rsid w:val="00635953"/>
    <w:rsid w:val="00636B04"/>
    <w:rsid w:val="00637BE0"/>
    <w:rsid w:val="00637C4E"/>
    <w:rsid w:val="006402A2"/>
    <w:rsid w:val="006406DB"/>
    <w:rsid w:val="00641750"/>
    <w:rsid w:val="0064255D"/>
    <w:rsid w:val="0064273D"/>
    <w:rsid w:val="006431F1"/>
    <w:rsid w:val="00643E77"/>
    <w:rsid w:val="00644617"/>
    <w:rsid w:val="00644A8B"/>
    <w:rsid w:val="00644B42"/>
    <w:rsid w:val="00644B5C"/>
    <w:rsid w:val="006475BF"/>
    <w:rsid w:val="00651D10"/>
    <w:rsid w:val="00653656"/>
    <w:rsid w:val="00653B3B"/>
    <w:rsid w:val="00653C11"/>
    <w:rsid w:val="00654A71"/>
    <w:rsid w:val="0065564B"/>
    <w:rsid w:val="006556D9"/>
    <w:rsid w:val="006569C7"/>
    <w:rsid w:val="00656A89"/>
    <w:rsid w:val="00657774"/>
    <w:rsid w:val="006609CA"/>
    <w:rsid w:val="00661556"/>
    <w:rsid w:val="00661E08"/>
    <w:rsid w:val="006625BA"/>
    <w:rsid w:val="0066309F"/>
    <w:rsid w:val="006632C1"/>
    <w:rsid w:val="0066531C"/>
    <w:rsid w:val="006663AC"/>
    <w:rsid w:val="00666949"/>
    <w:rsid w:val="00667005"/>
    <w:rsid w:val="00667179"/>
    <w:rsid w:val="006676A2"/>
    <w:rsid w:val="00667E1A"/>
    <w:rsid w:val="00667EA0"/>
    <w:rsid w:val="00667EE6"/>
    <w:rsid w:val="00671840"/>
    <w:rsid w:val="00671F80"/>
    <w:rsid w:val="00673459"/>
    <w:rsid w:val="0067352B"/>
    <w:rsid w:val="00673E4E"/>
    <w:rsid w:val="00674DD5"/>
    <w:rsid w:val="00675C44"/>
    <w:rsid w:val="0067605A"/>
    <w:rsid w:val="00676671"/>
    <w:rsid w:val="006766A3"/>
    <w:rsid w:val="00676E5A"/>
    <w:rsid w:val="00677424"/>
    <w:rsid w:val="0067777A"/>
    <w:rsid w:val="006778C6"/>
    <w:rsid w:val="00680898"/>
    <w:rsid w:val="00681D66"/>
    <w:rsid w:val="00683564"/>
    <w:rsid w:val="00683D0E"/>
    <w:rsid w:val="00684B24"/>
    <w:rsid w:val="00685582"/>
    <w:rsid w:val="0068606A"/>
    <w:rsid w:val="006864F9"/>
    <w:rsid w:val="00690273"/>
    <w:rsid w:val="00690806"/>
    <w:rsid w:val="00691239"/>
    <w:rsid w:val="00691BF9"/>
    <w:rsid w:val="00692A9A"/>
    <w:rsid w:val="00692F7D"/>
    <w:rsid w:val="0069401D"/>
    <w:rsid w:val="006942E4"/>
    <w:rsid w:val="00695185"/>
    <w:rsid w:val="006952E2"/>
    <w:rsid w:val="00695606"/>
    <w:rsid w:val="00695682"/>
    <w:rsid w:val="006959B6"/>
    <w:rsid w:val="00695BE5"/>
    <w:rsid w:val="00695DFE"/>
    <w:rsid w:val="006964A8"/>
    <w:rsid w:val="0069679F"/>
    <w:rsid w:val="00697163"/>
    <w:rsid w:val="00697D7A"/>
    <w:rsid w:val="006A01F4"/>
    <w:rsid w:val="006A0A31"/>
    <w:rsid w:val="006A0D9E"/>
    <w:rsid w:val="006A102D"/>
    <w:rsid w:val="006A171B"/>
    <w:rsid w:val="006A18D2"/>
    <w:rsid w:val="006A2CED"/>
    <w:rsid w:val="006A2EC3"/>
    <w:rsid w:val="006A3031"/>
    <w:rsid w:val="006A372C"/>
    <w:rsid w:val="006A4153"/>
    <w:rsid w:val="006A5157"/>
    <w:rsid w:val="006A74AC"/>
    <w:rsid w:val="006A7980"/>
    <w:rsid w:val="006B03A1"/>
    <w:rsid w:val="006B0E32"/>
    <w:rsid w:val="006B1034"/>
    <w:rsid w:val="006B16F4"/>
    <w:rsid w:val="006B1B78"/>
    <w:rsid w:val="006B1D63"/>
    <w:rsid w:val="006B2483"/>
    <w:rsid w:val="006B2B1E"/>
    <w:rsid w:val="006B34C7"/>
    <w:rsid w:val="006B3FC3"/>
    <w:rsid w:val="006B4D01"/>
    <w:rsid w:val="006B61BD"/>
    <w:rsid w:val="006B6BEA"/>
    <w:rsid w:val="006B7275"/>
    <w:rsid w:val="006B762D"/>
    <w:rsid w:val="006B786B"/>
    <w:rsid w:val="006B7C4D"/>
    <w:rsid w:val="006C098E"/>
    <w:rsid w:val="006C0D5E"/>
    <w:rsid w:val="006C14BB"/>
    <w:rsid w:val="006C178E"/>
    <w:rsid w:val="006C203D"/>
    <w:rsid w:val="006C24B8"/>
    <w:rsid w:val="006C2B44"/>
    <w:rsid w:val="006C3A5F"/>
    <w:rsid w:val="006C3CEB"/>
    <w:rsid w:val="006C3FDF"/>
    <w:rsid w:val="006C405A"/>
    <w:rsid w:val="006C42D4"/>
    <w:rsid w:val="006C4846"/>
    <w:rsid w:val="006C6FC9"/>
    <w:rsid w:val="006D021A"/>
    <w:rsid w:val="006D06D6"/>
    <w:rsid w:val="006D0E45"/>
    <w:rsid w:val="006D1DCA"/>
    <w:rsid w:val="006D24EC"/>
    <w:rsid w:val="006D26BF"/>
    <w:rsid w:val="006D3832"/>
    <w:rsid w:val="006D4627"/>
    <w:rsid w:val="006D466E"/>
    <w:rsid w:val="006D6041"/>
    <w:rsid w:val="006D6A63"/>
    <w:rsid w:val="006D6E5F"/>
    <w:rsid w:val="006D7057"/>
    <w:rsid w:val="006D70A6"/>
    <w:rsid w:val="006D73CD"/>
    <w:rsid w:val="006E0F73"/>
    <w:rsid w:val="006E2A76"/>
    <w:rsid w:val="006E3272"/>
    <w:rsid w:val="006E35D7"/>
    <w:rsid w:val="006E39CE"/>
    <w:rsid w:val="006E4298"/>
    <w:rsid w:val="006E4B84"/>
    <w:rsid w:val="006E5342"/>
    <w:rsid w:val="006E5CCA"/>
    <w:rsid w:val="006E5CD3"/>
    <w:rsid w:val="006E5F51"/>
    <w:rsid w:val="006F01DD"/>
    <w:rsid w:val="006F0CBB"/>
    <w:rsid w:val="006F0F4C"/>
    <w:rsid w:val="006F1398"/>
    <w:rsid w:val="006F15AC"/>
    <w:rsid w:val="006F1A17"/>
    <w:rsid w:val="006F1AEB"/>
    <w:rsid w:val="006F285D"/>
    <w:rsid w:val="006F2C78"/>
    <w:rsid w:val="006F2D08"/>
    <w:rsid w:val="006F3CDC"/>
    <w:rsid w:val="006F3ED9"/>
    <w:rsid w:val="006F5E84"/>
    <w:rsid w:val="006F6256"/>
    <w:rsid w:val="006F6B43"/>
    <w:rsid w:val="006F6BC2"/>
    <w:rsid w:val="006F738A"/>
    <w:rsid w:val="006F771D"/>
    <w:rsid w:val="006F7CFB"/>
    <w:rsid w:val="0070037A"/>
    <w:rsid w:val="00700DE4"/>
    <w:rsid w:val="0070157C"/>
    <w:rsid w:val="0070222A"/>
    <w:rsid w:val="00702A57"/>
    <w:rsid w:val="00702BE4"/>
    <w:rsid w:val="00702C2E"/>
    <w:rsid w:val="0070308B"/>
    <w:rsid w:val="00704832"/>
    <w:rsid w:val="00705AEA"/>
    <w:rsid w:val="00706ACC"/>
    <w:rsid w:val="00710360"/>
    <w:rsid w:val="00710D07"/>
    <w:rsid w:val="0071159D"/>
    <w:rsid w:val="007119D6"/>
    <w:rsid w:val="00711D12"/>
    <w:rsid w:val="00712800"/>
    <w:rsid w:val="00712806"/>
    <w:rsid w:val="00712A5F"/>
    <w:rsid w:val="00712AC7"/>
    <w:rsid w:val="00712C80"/>
    <w:rsid w:val="00713185"/>
    <w:rsid w:val="00713FFF"/>
    <w:rsid w:val="00714F82"/>
    <w:rsid w:val="00715099"/>
    <w:rsid w:val="00715647"/>
    <w:rsid w:val="00715CE1"/>
    <w:rsid w:val="0071694D"/>
    <w:rsid w:val="00716ACE"/>
    <w:rsid w:val="00720BDD"/>
    <w:rsid w:val="00720DFF"/>
    <w:rsid w:val="00720F1E"/>
    <w:rsid w:val="00721AF7"/>
    <w:rsid w:val="00721BDC"/>
    <w:rsid w:val="00722B41"/>
    <w:rsid w:val="00722D40"/>
    <w:rsid w:val="00724691"/>
    <w:rsid w:val="00724D94"/>
    <w:rsid w:val="007251BA"/>
    <w:rsid w:val="00726300"/>
    <w:rsid w:val="007265FE"/>
    <w:rsid w:val="00726926"/>
    <w:rsid w:val="00726D63"/>
    <w:rsid w:val="0072720D"/>
    <w:rsid w:val="0072727D"/>
    <w:rsid w:val="00727ACD"/>
    <w:rsid w:val="00727F64"/>
    <w:rsid w:val="00730174"/>
    <w:rsid w:val="007309C4"/>
    <w:rsid w:val="00730C31"/>
    <w:rsid w:val="00730D5C"/>
    <w:rsid w:val="00730FD2"/>
    <w:rsid w:val="00732DD0"/>
    <w:rsid w:val="0073347B"/>
    <w:rsid w:val="007345F8"/>
    <w:rsid w:val="00735629"/>
    <w:rsid w:val="007362B5"/>
    <w:rsid w:val="00736C9F"/>
    <w:rsid w:val="0073734B"/>
    <w:rsid w:val="007374B1"/>
    <w:rsid w:val="00737B55"/>
    <w:rsid w:val="00737CFE"/>
    <w:rsid w:val="00737EC8"/>
    <w:rsid w:val="00740509"/>
    <w:rsid w:val="00741564"/>
    <w:rsid w:val="007419EA"/>
    <w:rsid w:val="00741D1D"/>
    <w:rsid w:val="00742079"/>
    <w:rsid w:val="007426D3"/>
    <w:rsid w:val="007430C5"/>
    <w:rsid w:val="00743D64"/>
    <w:rsid w:val="0074449E"/>
    <w:rsid w:val="007444F6"/>
    <w:rsid w:val="00744580"/>
    <w:rsid w:val="0074483C"/>
    <w:rsid w:val="00744CCB"/>
    <w:rsid w:val="0074591C"/>
    <w:rsid w:val="00746A11"/>
    <w:rsid w:val="00746AA7"/>
    <w:rsid w:val="00747AB2"/>
    <w:rsid w:val="00750ACA"/>
    <w:rsid w:val="00750B7E"/>
    <w:rsid w:val="00750C4D"/>
    <w:rsid w:val="00751F50"/>
    <w:rsid w:val="00752141"/>
    <w:rsid w:val="0075214F"/>
    <w:rsid w:val="007521C6"/>
    <w:rsid w:val="00752807"/>
    <w:rsid w:val="00752A37"/>
    <w:rsid w:val="0075432E"/>
    <w:rsid w:val="0075528A"/>
    <w:rsid w:val="007556AA"/>
    <w:rsid w:val="007559CE"/>
    <w:rsid w:val="00756620"/>
    <w:rsid w:val="00757EC0"/>
    <w:rsid w:val="00760272"/>
    <w:rsid w:val="007610BD"/>
    <w:rsid w:val="007615CF"/>
    <w:rsid w:val="00762675"/>
    <w:rsid w:val="00762A53"/>
    <w:rsid w:val="00763AF1"/>
    <w:rsid w:val="00763C50"/>
    <w:rsid w:val="007648C2"/>
    <w:rsid w:val="00764B83"/>
    <w:rsid w:val="00764F0C"/>
    <w:rsid w:val="0076570A"/>
    <w:rsid w:val="00765FF4"/>
    <w:rsid w:val="00766133"/>
    <w:rsid w:val="00767AAB"/>
    <w:rsid w:val="00770888"/>
    <w:rsid w:val="007728ED"/>
    <w:rsid w:val="00772C2A"/>
    <w:rsid w:val="00773A8C"/>
    <w:rsid w:val="007745E2"/>
    <w:rsid w:val="00774857"/>
    <w:rsid w:val="00775341"/>
    <w:rsid w:val="007763DF"/>
    <w:rsid w:val="00776A52"/>
    <w:rsid w:val="00780378"/>
    <w:rsid w:val="00780F79"/>
    <w:rsid w:val="007824C4"/>
    <w:rsid w:val="00782676"/>
    <w:rsid w:val="0078329D"/>
    <w:rsid w:val="0078359A"/>
    <w:rsid w:val="00783B69"/>
    <w:rsid w:val="00784000"/>
    <w:rsid w:val="0078550D"/>
    <w:rsid w:val="00785F33"/>
    <w:rsid w:val="00786243"/>
    <w:rsid w:val="00786366"/>
    <w:rsid w:val="00786661"/>
    <w:rsid w:val="00786978"/>
    <w:rsid w:val="00787ABE"/>
    <w:rsid w:val="00787C6E"/>
    <w:rsid w:val="007901FC"/>
    <w:rsid w:val="007905E2"/>
    <w:rsid w:val="00790F1E"/>
    <w:rsid w:val="0079113A"/>
    <w:rsid w:val="00791249"/>
    <w:rsid w:val="00792461"/>
    <w:rsid w:val="00793886"/>
    <w:rsid w:val="00794980"/>
    <w:rsid w:val="007949CE"/>
    <w:rsid w:val="00796718"/>
    <w:rsid w:val="007968B0"/>
    <w:rsid w:val="007968C3"/>
    <w:rsid w:val="007A090F"/>
    <w:rsid w:val="007A0AE5"/>
    <w:rsid w:val="007A0E87"/>
    <w:rsid w:val="007A1B3B"/>
    <w:rsid w:val="007A24FE"/>
    <w:rsid w:val="007A26BE"/>
    <w:rsid w:val="007A2FEB"/>
    <w:rsid w:val="007A3C71"/>
    <w:rsid w:val="007A4270"/>
    <w:rsid w:val="007A4920"/>
    <w:rsid w:val="007A4DDB"/>
    <w:rsid w:val="007A4F75"/>
    <w:rsid w:val="007A504C"/>
    <w:rsid w:val="007A54C3"/>
    <w:rsid w:val="007A5907"/>
    <w:rsid w:val="007A6EC4"/>
    <w:rsid w:val="007A748D"/>
    <w:rsid w:val="007A787F"/>
    <w:rsid w:val="007A7CA1"/>
    <w:rsid w:val="007B017C"/>
    <w:rsid w:val="007B0746"/>
    <w:rsid w:val="007B0A69"/>
    <w:rsid w:val="007B0D48"/>
    <w:rsid w:val="007B1919"/>
    <w:rsid w:val="007B196F"/>
    <w:rsid w:val="007B1F64"/>
    <w:rsid w:val="007B24D0"/>
    <w:rsid w:val="007B2A76"/>
    <w:rsid w:val="007B2CB8"/>
    <w:rsid w:val="007B4B09"/>
    <w:rsid w:val="007B569D"/>
    <w:rsid w:val="007B6C41"/>
    <w:rsid w:val="007B70D5"/>
    <w:rsid w:val="007B731A"/>
    <w:rsid w:val="007B7DAA"/>
    <w:rsid w:val="007B7FFA"/>
    <w:rsid w:val="007C0740"/>
    <w:rsid w:val="007C0D24"/>
    <w:rsid w:val="007C1EC8"/>
    <w:rsid w:val="007C37ED"/>
    <w:rsid w:val="007C46C8"/>
    <w:rsid w:val="007C4860"/>
    <w:rsid w:val="007C52E4"/>
    <w:rsid w:val="007C558F"/>
    <w:rsid w:val="007C5838"/>
    <w:rsid w:val="007C5CB0"/>
    <w:rsid w:val="007C5D46"/>
    <w:rsid w:val="007C6347"/>
    <w:rsid w:val="007C70B7"/>
    <w:rsid w:val="007C7BB5"/>
    <w:rsid w:val="007D0103"/>
    <w:rsid w:val="007D14FA"/>
    <w:rsid w:val="007D2556"/>
    <w:rsid w:val="007D28C7"/>
    <w:rsid w:val="007D2C01"/>
    <w:rsid w:val="007D3076"/>
    <w:rsid w:val="007D360D"/>
    <w:rsid w:val="007D4554"/>
    <w:rsid w:val="007D545B"/>
    <w:rsid w:val="007D58E0"/>
    <w:rsid w:val="007D60CB"/>
    <w:rsid w:val="007D6954"/>
    <w:rsid w:val="007D6966"/>
    <w:rsid w:val="007D749E"/>
    <w:rsid w:val="007D79D2"/>
    <w:rsid w:val="007E061D"/>
    <w:rsid w:val="007E0BD0"/>
    <w:rsid w:val="007E1817"/>
    <w:rsid w:val="007E1E19"/>
    <w:rsid w:val="007E2AAB"/>
    <w:rsid w:val="007E3D94"/>
    <w:rsid w:val="007E4AE0"/>
    <w:rsid w:val="007E5033"/>
    <w:rsid w:val="007E5BEA"/>
    <w:rsid w:val="007E7FFC"/>
    <w:rsid w:val="007F0B60"/>
    <w:rsid w:val="007F114C"/>
    <w:rsid w:val="007F1798"/>
    <w:rsid w:val="007F187B"/>
    <w:rsid w:val="007F23B6"/>
    <w:rsid w:val="007F2F00"/>
    <w:rsid w:val="007F31B5"/>
    <w:rsid w:val="007F34CF"/>
    <w:rsid w:val="007F4402"/>
    <w:rsid w:val="007F4684"/>
    <w:rsid w:val="007F5D2F"/>
    <w:rsid w:val="007F6395"/>
    <w:rsid w:val="007F6423"/>
    <w:rsid w:val="007F6879"/>
    <w:rsid w:val="007F7E1F"/>
    <w:rsid w:val="00800DC6"/>
    <w:rsid w:val="00802377"/>
    <w:rsid w:val="0080372F"/>
    <w:rsid w:val="00803A43"/>
    <w:rsid w:val="00803C30"/>
    <w:rsid w:val="008040DC"/>
    <w:rsid w:val="00804D7A"/>
    <w:rsid w:val="008055AC"/>
    <w:rsid w:val="00805A65"/>
    <w:rsid w:val="00805D77"/>
    <w:rsid w:val="00805E00"/>
    <w:rsid w:val="0080748C"/>
    <w:rsid w:val="00807A5B"/>
    <w:rsid w:val="00807B98"/>
    <w:rsid w:val="008108B5"/>
    <w:rsid w:val="00811D8C"/>
    <w:rsid w:val="008126DC"/>
    <w:rsid w:val="0081358C"/>
    <w:rsid w:val="00813A34"/>
    <w:rsid w:val="00813A60"/>
    <w:rsid w:val="0081511A"/>
    <w:rsid w:val="00815705"/>
    <w:rsid w:val="00815C04"/>
    <w:rsid w:val="00815E5F"/>
    <w:rsid w:val="008167F9"/>
    <w:rsid w:val="008170E6"/>
    <w:rsid w:val="008224FD"/>
    <w:rsid w:val="00822B7D"/>
    <w:rsid w:val="0082608C"/>
    <w:rsid w:val="00826320"/>
    <w:rsid w:val="0082656E"/>
    <w:rsid w:val="00826C86"/>
    <w:rsid w:val="008276B0"/>
    <w:rsid w:val="00827913"/>
    <w:rsid w:val="00830047"/>
    <w:rsid w:val="00831757"/>
    <w:rsid w:val="00832827"/>
    <w:rsid w:val="00832899"/>
    <w:rsid w:val="008330DF"/>
    <w:rsid w:val="008350F6"/>
    <w:rsid w:val="00835569"/>
    <w:rsid w:val="00835AB8"/>
    <w:rsid w:val="00835C44"/>
    <w:rsid w:val="008364E3"/>
    <w:rsid w:val="00836798"/>
    <w:rsid w:val="00836F6E"/>
    <w:rsid w:val="0083789F"/>
    <w:rsid w:val="0084081B"/>
    <w:rsid w:val="0084147A"/>
    <w:rsid w:val="00841BA5"/>
    <w:rsid w:val="00842141"/>
    <w:rsid w:val="00843B43"/>
    <w:rsid w:val="00843D3D"/>
    <w:rsid w:val="0084417A"/>
    <w:rsid w:val="008441CC"/>
    <w:rsid w:val="00845213"/>
    <w:rsid w:val="00845A79"/>
    <w:rsid w:val="008469F0"/>
    <w:rsid w:val="00847032"/>
    <w:rsid w:val="00847172"/>
    <w:rsid w:val="0084746C"/>
    <w:rsid w:val="00850564"/>
    <w:rsid w:val="00850715"/>
    <w:rsid w:val="00850BCE"/>
    <w:rsid w:val="008516DD"/>
    <w:rsid w:val="00851B30"/>
    <w:rsid w:val="00851BED"/>
    <w:rsid w:val="00851CCD"/>
    <w:rsid w:val="0085231C"/>
    <w:rsid w:val="00852898"/>
    <w:rsid w:val="008532BB"/>
    <w:rsid w:val="00854292"/>
    <w:rsid w:val="00854DBD"/>
    <w:rsid w:val="00854E59"/>
    <w:rsid w:val="0085577E"/>
    <w:rsid w:val="00855D51"/>
    <w:rsid w:val="00856067"/>
    <w:rsid w:val="0086004F"/>
    <w:rsid w:val="00861CB8"/>
    <w:rsid w:val="00861F14"/>
    <w:rsid w:val="00862305"/>
    <w:rsid w:val="008623E2"/>
    <w:rsid w:val="00864449"/>
    <w:rsid w:val="008648C4"/>
    <w:rsid w:val="00865370"/>
    <w:rsid w:val="00865651"/>
    <w:rsid w:val="0086603E"/>
    <w:rsid w:val="00866311"/>
    <w:rsid w:val="00866324"/>
    <w:rsid w:val="008668B9"/>
    <w:rsid w:val="008669EE"/>
    <w:rsid w:val="0086701D"/>
    <w:rsid w:val="00872908"/>
    <w:rsid w:val="008733E4"/>
    <w:rsid w:val="00873440"/>
    <w:rsid w:val="0087397F"/>
    <w:rsid w:val="008747EA"/>
    <w:rsid w:val="00874979"/>
    <w:rsid w:val="00874FEC"/>
    <w:rsid w:val="00875CB1"/>
    <w:rsid w:val="00877086"/>
    <w:rsid w:val="00877ADC"/>
    <w:rsid w:val="0088081D"/>
    <w:rsid w:val="00880C05"/>
    <w:rsid w:val="00881767"/>
    <w:rsid w:val="00881DDE"/>
    <w:rsid w:val="00882EC3"/>
    <w:rsid w:val="008845CF"/>
    <w:rsid w:val="00884BC9"/>
    <w:rsid w:val="00884C0F"/>
    <w:rsid w:val="00884E19"/>
    <w:rsid w:val="00886080"/>
    <w:rsid w:val="00886B51"/>
    <w:rsid w:val="00886FC2"/>
    <w:rsid w:val="008873EE"/>
    <w:rsid w:val="008900AD"/>
    <w:rsid w:val="00890633"/>
    <w:rsid w:val="0089111A"/>
    <w:rsid w:val="00891362"/>
    <w:rsid w:val="00891786"/>
    <w:rsid w:val="00891CF3"/>
    <w:rsid w:val="00892B40"/>
    <w:rsid w:val="0089309C"/>
    <w:rsid w:val="0089310D"/>
    <w:rsid w:val="008935A1"/>
    <w:rsid w:val="008940FF"/>
    <w:rsid w:val="008958B8"/>
    <w:rsid w:val="00896CC3"/>
    <w:rsid w:val="00896DCE"/>
    <w:rsid w:val="0089715D"/>
    <w:rsid w:val="008979F9"/>
    <w:rsid w:val="00897B13"/>
    <w:rsid w:val="00897C7B"/>
    <w:rsid w:val="00897CF3"/>
    <w:rsid w:val="008A0110"/>
    <w:rsid w:val="008A0600"/>
    <w:rsid w:val="008A06C1"/>
    <w:rsid w:val="008A090F"/>
    <w:rsid w:val="008A0BBC"/>
    <w:rsid w:val="008A0C46"/>
    <w:rsid w:val="008A0F3A"/>
    <w:rsid w:val="008A1184"/>
    <w:rsid w:val="008A19E2"/>
    <w:rsid w:val="008A1DD6"/>
    <w:rsid w:val="008A23F1"/>
    <w:rsid w:val="008A27E4"/>
    <w:rsid w:val="008A2A66"/>
    <w:rsid w:val="008A2C1F"/>
    <w:rsid w:val="008A2CA0"/>
    <w:rsid w:val="008A2DE4"/>
    <w:rsid w:val="008A3524"/>
    <w:rsid w:val="008A36AF"/>
    <w:rsid w:val="008A3C81"/>
    <w:rsid w:val="008A55F6"/>
    <w:rsid w:val="008A6044"/>
    <w:rsid w:val="008A632E"/>
    <w:rsid w:val="008A6A22"/>
    <w:rsid w:val="008A716C"/>
    <w:rsid w:val="008A7305"/>
    <w:rsid w:val="008A7D66"/>
    <w:rsid w:val="008B01C6"/>
    <w:rsid w:val="008B1F6F"/>
    <w:rsid w:val="008B3E3A"/>
    <w:rsid w:val="008B55D1"/>
    <w:rsid w:val="008B5882"/>
    <w:rsid w:val="008B5AFA"/>
    <w:rsid w:val="008B6165"/>
    <w:rsid w:val="008B702C"/>
    <w:rsid w:val="008B77A7"/>
    <w:rsid w:val="008B7DF2"/>
    <w:rsid w:val="008C0213"/>
    <w:rsid w:val="008C1128"/>
    <w:rsid w:val="008C1586"/>
    <w:rsid w:val="008C1A03"/>
    <w:rsid w:val="008C24BF"/>
    <w:rsid w:val="008C25AD"/>
    <w:rsid w:val="008C2C84"/>
    <w:rsid w:val="008C30D4"/>
    <w:rsid w:val="008C3AB0"/>
    <w:rsid w:val="008C4D26"/>
    <w:rsid w:val="008C53A0"/>
    <w:rsid w:val="008C5A17"/>
    <w:rsid w:val="008C657B"/>
    <w:rsid w:val="008C71E6"/>
    <w:rsid w:val="008D012E"/>
    <w:rsid w:val="008D01FA"/>
    <w:rsid w:val="008D0967"/>
    <w:rsid w:val="008D10E7"/>
    <w:rsid w:val="008D19E6"/>
    <w:rsid w:val="008D1B2D"/>
    <w:rsid w:val="008D1C63"/>
    <w:rsid w:val="008D307B"/>
    <w:rsid w:val="008D347E"/>
    <w:rsid w:val="008D39EC"/>
    <w:rsid w:val="008D4A0D"/>
    <w:rsid w:val="008D51EA"/>
    <w:rsid w:val="008D5D8E"/>
    <w:rsid w:val="008D6234"/>
    <w:rsid w:val="008D65C9"/>
    <w:rsid w:val="008D6E29"/>
    <w:rsid w:val="008D7231"/>
    <w:rsid w:val="008D7AD0"/>
    <w:rsid w:val="008E1669"/>
    <w:rsid w:val="008E1BF6"/>
    <w:rsid w:val="008E1E31"/>
    <w:rsid w:val="008E5C0E"/>
    <w:rsid w:val="008E60A2"/>
    <w:rsid w:val="008E6483"/>
    <w:rsid w:val="008E6B55"/>
    <w:rsid w:val="008E7100"/>
    <w:rsid w:val="008E775A"/>
    <w:rsid w:val="008E7F51"/>
    <w:rsid w:val="008F03EE"/>
    <w:rsid w:val="008F13E3"/>
    <w:rsid w:val="008F1A34"/>
    <w:rsid w:val="008F1C84"/>
    <w:rsid w:val="008F2937"/>
    <w:rsid w:val="008F29DE"/>
    <w:rsid w:val="008F2B41"/>
    <w:rsid w:val="008F464F"/>
    <w:rsid w:val="008F4EFB"/>
    <w:rsid w:val="008F52DE"/>
    <w:rsid w:val="008F6205"/>
    <w:rsid w:val="008F640F"/>
    <w:rsid w:val="008F696F"/>
    <w:rsid w:val="008F70C9"/>
    <w:rsid w:val="0090000C"/>
    <w:rsid w:val="009001D5"/>
    <w:rsid w:val="00900350"/>
    <w:rsid w:val="00901D93"/>
    <w:rsid w:val="009021EB"/>
    <w:rsid w:val="00902618"/>
    <w:rsid w:val="009027E5"/>
    <w:rsid w:val="00902F00"/>
    <w:rsid w:val="0090360A"/>
    <w:rsid w:val="009048A9"/>
    <w:rsid w:val="00904A7A"/>
    <w:rsid w:val="009057A2"/>
    <w:rsid w:val="00905F05"/>
    <w:rsid w:val="009063AC"/>
    <w:rsid w:val="009066DB"/>
    <w:rsid w:val="009067E5"/>
    <w:rsid w:val="00907681"/>
    <w:rsid w:val="00907788"/>
    <w:rsid w:val="0090785A"/>
    <w:rsid w:val="00910666"/>
    <w:rsid w:val="0091098F"/>
    <w:rsid w:val="00910D48"/>
    <w:rsid w:val="00910D8F"/>
    <w:rsid w:val="00911DF9"/>
    <w:rsid w:val="00911FB7"/>
    <w:rsid w:val="00912F4E"/>
    <w:rsid w:val="009133CA"/>
    <w:rsid w:val="00913FBB"/>
    <w:rsid w:val="00913FBD"/>
    <w:rsid w:val="0091448F"/>
    <w:rsid w:val="00914C6C"/>
    <w:rsid w:val="00914D79"/>
    <w:rsid w:val="00916782"/>
    <w:rsid w:val="009178E4"/>
    <w:rsid w:val="00920431"/>
    <w:rsid w:val="009210A5"/>
    <w:rsid w:val="0092323A"/>
    <w:rsid w:val="00923626"/>
    <w:rsid w:val="00923A49"/>
    <w:rsid w:val="00923EBB"/>
    <w:rsid w:val="00924AF8"/>
    <w:rsid w:val="00925630"/>
    <w:rsid w:val="009257A1"/>
    <w:rsid w:val="009257EE"/>
    <w:rsid w:val="00925AEA"/>
    <w:rsid w:val="00930327"/>
    <w:rsid w:val="00930A56"/>
    <w:rsid w:val="0093118B"/>
    <w:rsid w:val="00932181"/>
    <w:rsid w:val="00932DBB"/>
    <w:rsid w:val="00933534"/>
    <w:rsid w:val="00935219"/>
    <w:rsid w:val="0093644A"/>
    <w:rsid w:val="00937D26"/>
    <w:rsid w:val="00940539"/>
    <w:rsid w:val="00940BCD"/>
    <w:rsid w:val="00941366"/>
    <w:rsid w:val="009414B2"/>
    <w:rsid w:val="0094167C"/>
    <w:rsid w:val="009417AB"/>
    <w:rsid w:val="00942C26"/>
    <w:rsid w:val="009435F9"/>
    <w:rsid w:val="009438ED"/>
    <w:rsid w:val="0094453B"/>
    <w:rsid w:val="00944A02"/>
    <w:rsid w:val="0094559B"/>
    <w:rsid w:val="0094643C"/>
    <w:rsid w:val="00946D14"/>
    <w:rsid w:val="0094797A"/>
    <w:rsid w:val="00950056"/>
    <w:rsid w:val="00952550"/>
    <w:rsid w:val="00952DE2"/>
    <w:rsid w:val="0095314D"/>
    <w:rsid w:val="00953B4F"/>
    <w:rsid w:val="009544F7"/>
    <w:rsid w:val="00954973"/>
    <w:rsid w:val="00955DA3"/>
    <w:rsid w:val="00956219"/>
    <w:rsid w:val="009563FE"/>
    <w:rsid w:val="00956ACC"/>
    <w:rsid w:val="009573F0"/>
    <w:rsid w:val="009575AC"/>
    <w:rsid w:val="00960271"/>
    <w:rsid w:val="009602C1"/>
    <w:rsid w:val="009604D6"/>
    <w:rsid w:val="009607CA"/>
    <w:rsid w:val="00960FA8"/>
    <w:rsid w:val="0096147E"/>
    <w:rsid w:val="009623DE"/>
    <w:rsid w:val="00964933"/>
    <w:rsid w:val="00964C34"/>
    <w:rsid w:val="00965D6D"/>
    <w:rsid w:val="00966547"/>
    <w:rsid w:val="009668B3"/>
    <w:rsid w:val="00967D5A"/>
    <w:rsid w:val="00967ED3"/>
    <w:rsid w:val="00967FA8"/>
    <w:rsid w:val="0097007B"/>
    <w:rsid w:val="009714F5"/>
    <w:rsid w:val="00973EE5"/>
    <w:rsid w:val="009745FF"/>
    <w:rsid w:val="00975025"/>
    <w:rsid w:val="009751AC"/>
    <w:rsid w:val="009759AC"/>
    <w:rsid w:val="00975B55"/>
    <w:rsid w:val="00975DE4"/>
    <w:rsid w:val="0097628C"/>
    <w:rsid w:val="009774B4"/>
    <w:rsid w:val="0098074A"/>
    <w:rsid w:val="00982017"/>
    <w:rsid w:val="00982DD3"/>
    <w:rsid w:val="00983DBE"/>
    <w:rsid w:val="0098599E"/>
    <w:rsid w:val="009869C4"/>
    <w:rsid w:val="009871AA"/>
    <w:rsid w:val="00987E62"/>
    <w:rsid w:val="00990438"/>
    <w:rsid w:val="0099093C"/>
    <w:rsid w:val="00990E8D"/>
    <w:rsid w:val="00991C14"/>
    <w:rsid w:val="00991F27"/>
    <w:rsid w:val="009924AE"/>
    <w:rsid w:val="009925C2"/>
    <w:rsid w:val="009934D6"/>
    <w:rsid w:val="009949E2"/>
    <w:rsid w:val="009952AF"/>
    <w:rsid w:val="0099608D"/>
    <w:rsid w:val="00996512"/>
    <w:rsid w:val="00996A00"/>
    <w:rsid w:val="009A10FE"/>
    <w:rsid w:val="009A11EA"/>
    <w:rsid w:val="009A147E"/>
    <w:rsid w:val="009A177E"/>
    <w:rsid w:val="009A18EC"/>
    <w:rsid w:val="009A1F2A"/>
    <w:rsid w:val="009A2566"/>
    <w:rsid w:val="009A2705"/>
    <w:rsid w:val="009A2D56"/>
    <w:rsid w:val="009A30D0"/>
    <w:rsid w:val="009A37EF"/>
    <w:rsid w:val="009A3DB1"/>
    <w:rsid w:val="009A3DEF"/>
    <w:rsid w:val="009A4149"/>
    <w:rsid w:val="009A4258"/>
    <w:rsid w:val="009A498E"/>
    <w:rsid w:val="009A5105"/>
    <w:rsid w:val="009A5CA7"/>
    <w:rsid w:val="009A6B14"/>
    <w:rsid w:val="009A725F"/>
    <w:rsid w:val="009A7CA8"/>
    <w:rsid w:val="009B0104"/>
    <w:rsid w:val="009B03AE"/>
    <w:rsid w:val="009B04BC"/>
    <w:rsid w:val="009B0535"/>
    <w:rsid w:val="009B0D74"/>
    <w:rsid w:val="009B0F6C"/>
    <w:rsid w:val="009B123C"/>
    <w:rsid w:val="009B1431"/>
    <w:rsid w:val="009B15FE"/>
    <w:rsid w:val="009B201A"/>
    <w:rsid w:val="009B2444"/>
    <w:rsid w:val="009B36CA"/>
    <w:rsid w:val="009B37FE"/>
    <w:rsid w:val="009B3B49"/>
    <w:rsid w:val="009B4044"/>
    <w:rsid w:val="009B4FAA"/>
    <w:rsid w:val="009B5C6D"/>
    <w:rsid w:val="009B5D3E"/>
    <w:rsid w:val="009B5E4C"/>
    <w:rsid w:val="009B60F8"/>
    <w:rsid w:val="009B6AC1"/>
    <w:rsid w:val="009C0E3F"/>
    <w:rsid w:val="009C1E04"/>
    <w:rsid w:val="009C2E03"/>
    <w:rsid w:val="009C3E5F"/>
    <w:rsid w:val="009C3ED0"/>
    <w:rsid w:val="009C43CB"/>
    <w:rsid w:val="009C443A"/>
    <w:rsid w:val="009C4956"/>
    <w:rsid w:val="009C5328"/>
    <w:rsid w:val="009C5833"/>
    <w:rsid w:val="009C714C"/>
    <w:rsid w:val="009C78ED"/>
    <w:rsid w:val="009D09E0"/>
    <w:rsid w:val="009D0BD9"/>
    <w:rsid w:val="009D2068"/>
    <w:rsid w:val="009D2680"/>
    <w:rsid w:val="009D26C5"/>
    <w:rsid w:val="009D27A5"/>
    <w:rsid w:val="009D3D35"/>
    <w:rsid w:val="009D4163"/>
    <w:rsid w:val="009D4545"/>
    <w:rsid w:val="009D4F68"/>
    <w:rsid w:val="009D60A3"/>
    <w:rsid w:val="009D7746"/>
    <w:rsid w:val="009E018D"/>
    <w:rsid w:val="009E0D46"/>
    <w:rsid w:val="009E0E70"/>
    <w:rsid w:val="009E1671"/>
    <w:rsid w:val="009E1E4E"/>
    <w:rsid w:val="009E251E"/>
    <w:rsid w:val="009E2A98"/>
    <w:rsid w:val="009E486F"/>
    <w:rsid w:val="009E5A9C"/>
    <w:rsid w:val="009E600B"/>
    <w:rsid w:val="009E68EF"/>
    <w:rsid w:val="009E6EBB"/>
    <w:rsid w:val="009F068B"/>
    <w:rsid w:val="009F0A33"/>
    <w:rsid w:val="009F1BD0"/>
    <w:rsid w:val="009F2065"/>
    <w:rsid w:val="009F2C9A"/>
    <w:rsid w:val="009F3911"/>
    <w:rsid w:val="009F4834"/>
    <w:rsid w:val="009F48C0"/>
    <w:rsid w:val="009F5EE1"/>
    <w:rsid w:val="009F5FB7"/>
    <w:rsid w:val="009F6BF8"/>
    <w:rsid w:val="009F6FA1"/>
    <w:rsid w:val="009F786A"/>
    <w:rsid w:val="009F7AE2"/>
    <w:rsid w:val="00A00158"/>
    <w:rsid w:val="00A0024C"/>
    <w:rsid w:val="00A00CE2"/>
    <w:rsid w:val="00A00D6E"/>
    <w:rsid w:val="00A022E7"/>
    <w:rsid w:val="00A02C2B"/>
    <w:rsid w:val="00A03506"/>
    <w:rsid w:val="00A03603"/>
    <w:rsid w:val="00A03976"/>
    <w:rsid w:val="00A05B72"/>
    <w:rsid w:val="00A0695A"/>
    <w:rsid w:val="00A0753E"/>
    <w:rsid w:val="00A102AB"/>
    <w:rsid w:val="00A112B3"/>
    <w:rsid w:val="00A11592"/>
    <w:rsid w:val="00A11A0C"/>
    <w:rsid w:val="00A11B22"/>
    <w:rsid w:val="00A120E9"/>
    <w:rsid w:val="00A12B00"/>
    <w:rsid w:val="00A13848"/>
    <w:rsid w:val="00A13939"/>
    <w:rsid w:val="00A13940"/>
    <w:rsid w:val="00A14BBD"/>
    <w:rsid w:val="00A14D46"/>
    <w:rsid w:val="00A15B4E"/>
    <w:rsid w:val="00A16CA1"/>
    <w:rsid w:val="00A173F6"/>
    <w:rsid w:val="00A178C3"/>
    <w:rsid w:val="00A2013B"/>
    <w:rsid w:val="00A23437"/>
    <w:rsid w:val="00A23B82"/>
    <w:rsid w:val="00A2491B"/>
    <w:rsid w:val="00A24EE4"/>
    <w:rsid w:val="00A25E8E"/>
    <w:rsid w:val="00A25ED2"/>
    <w:rsid w:val="00A26603"/>
    <w:rsid w:val="00A267E4"/>
    <w:rsid w:val="00A26BD0"/>
    <w:rsid w:val="00A26F4A"/>
    <w:rsid w:val="00A30BAD"/>
    <w:rsid w:val="00A30D42"/>
    <w:rsid w:val="00A312DC"/>
    <w:rsid w:val="00A321CD"/>
    <w:rsid w:val="00A324C8"/>
    <w:rsid w:val="00A32A25"/>
    <w:rsid w:val="00A32A97"/>
    <w:rsid w:val="00A3349B"/>
    <w:rsid w:val="00A3385A"/>
    <w:rsid w:val="00A33A67"/>
    <w:rsid w:val="00A34D07"/>
    <w:rsid w:val="00A34E60"/>
    <w:rsid w:val="00A34F14"/>
    <w:rsid w:val="00A3609F"/>
    <w:rsid w:val="00A36495"/>
    <w:rsid w:val="00A36B10"/>
    <w:rsid w:val="00A3731F"/>
    <w:rsid w:val="00A3746A"/>
    <w:rsid w:val="00A377CB"/>
    <w:rsid w:val="00A378FE"/>
    <w:rsid w:val="00A37AD4"/>
    <w:rsid w:val="00A37C85"/>
    <w:rsid w:val="00A400A2"/>
    <w:rsid w:val="00A4062B"/>
    <w:rsid w:val="00A40699"/>
    <w:rsid w:val="00A4094E"/>
    <w:rsid w:val="00A40DC9"/>
    <w:rsid w:val="00A40DF5"/>
    <w:rsid w:val="00A41398"/>
    <w:rsid w:val="00A4173C"/>
    <w:rsid w:val="00A42768"/>
    <w:rsid w:val="00A429D7"/>
    <w:rsid w:val="00A42E89"/>
    <w:rsid w:val="00A42F20"/>
    <w:rsid w:val="00A43982"/>
    <w:rsid w:val="00A44816"/>
    <w:rsid w:val="00A45C5C"/>
    <w:rsid w:val="00A45E93"/>
    <w:rsid w:val="00A45FB0"/>
    <w:rsid w:val="00A4728E"/>
    <w:rsid w:val="00A4793B"/>
    <w:rsid w:val="00A50521"/>
    <w:rsid w:val="00A50B0C"/>
    <w:rsid w:val="00A50C29"/>
    <w:rsid w:val="00A51541"/>
    <w:rsid w:val="00A51B2B"/>
    <w:rsid w:val="00A52216"/>
    <w:rsid w:val="00A5367F"/>
    <w:rsid w:val="00A53876"/>
    <w:rsid w:val="00A539D1"/>
    <w:rsid w:val="00A54598"/>
    <w:rsid w:val="00A54C28"/>
    <w:rsid w:val="00A55ABC"/>
    <w:rsid w:val="00A55CF8"/>
    <w:rsid w:val="00A563DC"/>
    <w:rsid w:val="00A56B5E"/>
    <w:rsid w:val="00A56D8C"/>
    <w:rsid w:val="00A57E7D"/>
    <w:rsid w:val="00A60857"/>
    <w:rsid w:val="00A60DD6"/>
    <w:rsid w:val="00A61B3A"/>
    <w:rsid w:val="00A628ED"/>
    <w:rsid w:val="00A63762"/>
    <w:rsid w:val="00A639C3"/>
    <w:rsid w:val="00A654A8"/>
    <w:rsid w:val="00A6571E"/>
    <w:rsid w:val="00A6588D"/>
    <w:rsid w:val="00A65E56"/>
    <w:rsid w:val="00A66089"/>
    <w:rsid w:val="00A66B41"/>
    <w:rsid w:val="00A67250"/>
    <w:rsid w:val="00A67A96"/>
    <w:rsid w:val="00A7102D"/>
    <w:rsid w:val="00A72DCD"/>
    <w:rsid w:val="00A74709"/>
    <w:rsid w:val="00A749C2"/>
    <w:rsid w:val="00A74EA9"/>
    <w:rsid w:val="00A74FAA"/>
    <w:rsid w:val="00A753A1"/>
    <w:rsid w:val="00A754D8"/>
    <w:rsid w:val="00A75531"/>
    <w:rsid w:val="00A75C31"/>
    <w:rsid w:val="00A7752C"/>
    <w:rsid w:val="00A779C3"/>
    <w:rsid w:val="00A77E7E"/>
    <w:rsid w:val="00A800C4"/>
    <w:rsid w:val="00A80477"/>
    <w:rsid w:val="00A8187A"/>
    <w:rsid w:val="00A81CBD"/>
    <w:rsid w:val="00A822E7"/>
    <w:rsid w:val="00A82EFE"/>
    <w:rsid w:val="00A83704"/>
    <w:rsid w:val="00A8395F"/>
    <w:rsid w:val="00A84CEC"/>
    <w:rsid w:val="00A84EBD"/>
    <w:rsid w:val="00A84F0E"/>
    <w:rsid w:val="00A86CDD"/>
    <w:rsid w:val="00A870AE"/>
    <w:rsid w:val="00A873F9"/>
    <w:rsid w:val="00A87471"/>
    <w:rsid w:val="00A8752B"/>
    <w:rsid w:val="00A875AF"/>
    <w:rsid w:val="00A9039B"/>
    <w:rsid w:val="00A91057"/>
    <w:rsid w:val="00A91C31"/>
    <w:rsid w:val="00A9335E"/>
    <w:rsid w:val="00A93CE6"/>
    <w:rsid w:val="00A94854"/>
    <w:rsid w:val="00A966E9"/>
    <w:rsid w:val="00A9670E"/>
    <w:rsid w:val="00A968DB"/>
    <w:rsid w:val="00A96A6F"/>
    <w:rsid w:val="00AA0527"/>
    <w:rsid w:val="00AA05AE"/>
    <w:rsid w:val="00AA09AE"/>
    <w:rsid w:val="00AA0FE2"/>
    <w:rsid w:val="00AA16CF"/>
    <w:rsid w:val="00AA1CB7"/>
    <w:rsid w:val="00AA1D34"/>
    <w:rsid w:val="00AA1DCC"/>
    <w:rsid w:val="00AA2182"/>
    <w:rsid w:val="00AA260A"/>
    <w:rsid w:val="00AA2874"/>
    <w:rsid w:val="00AA28D1"/>
    <w:rsid w:val="00AA2E6A"/>
    <w:rsid w:val="00AA333D"/>
    <w:rsid w:val="00AA3B41"/>
    <w:rsid w:val="00AA3B7D"/>
    <w:rsid w:val="00AA3CDE"/>
    <w:rsid w:val="00AA4B8D"/>
    <w:rsid w:val="00AA4C9E"/>
    <w:rsid w:val="00AA525F"/>
    <w:rsid w:val="00AA548A"/>
    <w:rsid w:val="00AA5652"/>
    <w:rsid w:val="00AA63FB"/>
    <w:rsid w:val="00AA7757"/>
    <w:rsid w:val="00AB015B"/>
    <w:rsid w:val="00AB145C"/>
    <w:rsid w:val="00AB1DEA"/>
    <w:rsid w:val="00AB2B44"/>
    <w:rsid w:val="00AB2C85"/>
    <w:rsid w:val="00AB36B9"/>
    <w:rsid w:val="00AB3767"/>
    <w:rsid w:val="00AB49FB"/>
    <w:rsid w:val="00AB5477"/>
    <w:rsid w:val="00AB5C93"/>
    <w:rsid w:val="00AB6056"/>
    <w:rsid w:val="00AC090E"/>
    <w:rsid w:val="00AC2E6B"/>
    <w:rsid w:val="00AC4281"/>
    <w:rsid w:val="00AC4E4E"/>
    <w:rsid w:val="00AC5245"/>
    <w:rsid w:val="00AC5783"/>
    <w:rsid w:val="00AC6486"/>
    <w:rsid w:val="00AC740F"/>
    <w:rsid w:val="00AD1910"/>
    <w:rsid w:val="00AD1AF5"/>
    <w:rsid w:val="00AD2192"/>
    <w:rsid w:val="00AD297B"/>
    <w:rsid w:val="00AD370F"/>
    <w:rsid w:val="00AD37F2"/>
    <w:rsid w:val="00AD384D"/>
    <w:rsid w:val="00AD5D6C"/>
    <w:rsid w:val="00AD607F"/>
    <w:rsid w:val="00AD7A18"/>
    <w:rsid w:val="00AD7A2B"/>
    <w:rsid w:val="00AE0929"/>
    <w:rsid w:val="00AE1B82"/>
    <w:rsid w:val="00AE1C57"/>
    <w:rsid w:val="00AE2043"/>
    <w:rsid w:val="00AE317D"/>
    <w:rsid w:val="00AE35B3"/>
    <w:rsid w:val="00AE467A"/>
    <w:rsid w:val="00AE53E6"/>
    <w:rsid w:val="00AE7BDC"/>
    <w:rsid w:val="00AF0B60"/>
    <w:rsid w:val="00AF2700"/>
    <w:rsid w:val="00AF2965"/>
    <w:rsid w:val="00AF31CD"/>
    <w:rsid w:val="00AF3658"/>
    <w:rsid w:val="00AF404E"/>
    <w:rsid w:val="00AF4F82"/>
    <w:rsid w:val="00AF5F6D"/>
    <w:rsid w:val="00AF6D84"/>
    <w:rsid w:val="00AF7AA1"/>
    <w:rsid w:val="00AF7C9E"/>
    <w:rsid w:val="00B003F5"/>
    <w:rsid w:val="00B03682"/>
    <w:rsid w:val="00B040E4"/>
    <w:rsid w:val="00B0440F"/>
    <w:rsid w:val="00B0450A"/>
    <w:rsid w:val="00B04794"/>
    <w:rsid w:val="00B0511C"/>
    <w:rsid w:val="00B05795"/>
    <w:rsid w:val="00B059EA"/>
    <w:rsid w:val="00B06DB4"/>
    <w:rsid w:val="00B07381"/>
    <w:rsid w:val="00B07543"/>
    <w:rsid w:val="00B07D4E"/>
    <w:rsid w:val="00B102A3"/>
    <w:rsid w:val="00B10BD0"/>
    <w:rsid w:val="00B11B77"/>
    <w:rsid w:val="00B11E60"/>
    <w:rsid w:val="00B122DB"/>
    <w:rsid w:val="00B12539"/>
    <w:rsid w:val="00B12883"/>
    <w:rsid w:val="00B12AB5"/>
    <w:rsid w:val="00B139C5"/>
    <w:rsid w:val="00B13B5E"/>
    <w:rsid w:val="00B1421A"/>
    <w:rsid w:val="00B145A6"/>
    <w:rsid w:val="00B14C93"/>
    <w:rsid w:val="00B15BBF"/>
    <w:rsid w:val="00B1707F"/>
    <w:rsid w:val="00B17625"/>
    <w:rsid w:val="00B177E2"/>
    <w:rsid w:val="00B200B6"/>
    <w:rsid w:val="00B21060"/>
    <w:rsid w:val="00B21706"/>
    <w:rsid w:val="00B22209"/>
    <w:rsid w:val="00B22938"/>
    <w:rsid w:val="00B22A66"/>
    <w:rsid w:val="00B244F8"/>
    <w:rsid w:val="00B2492E"/>
    <w:rsid w:val="00B25E02"/>
    <w:rsid w:val="00B264A9"/>
    <w:rsid w:val="00B26565"/>
    <w:rsid w:val="00B273C2"/>
    <w:rsid w:val="00B27B10"/>
    <w:rsid w:val="00B27F5C"/>
    <w:rsid w:val="00B31EB5"/>
    <w:rsid w:val="00B3239A"/>
    <w:rsid w:val="00B3445C"/>
    <w:rsid w:val="00B3450A"/>
    <w:rsid w:val="00B34723"/>
    <w:rsid w:val="00B34B2E"/>
    <w:rsid w:val="00B34CCF"/>
    <w:rsid w:val="00B3512B"/>
    <w:rsid w:val="00B3516D"/>
    <w:rsid w:val="00B36830"/>
    <w:rsid w:val="00B37C2E"/>
    <w:rsid w:val="00B40E95"/>
    <w:rsid w:val="00B42681"/>
    <w:rsid w:val="00B42989"/>
    <w:rsid w:val="00B439EB"/>
    <w:rsid w:val="00B43ACC"/>
    <w:rsid w:val="00B45288"/>
    <w:rsid w:val="00B453A2"/>
    <w:rsid w:val="00B4549E"/>
    <w:rsid w:val="00B45ABB"/>
    <w:rsid w:val="00B4640E"/>
    <w:rsid w:val="00B46645"/>
    <w:rsid w:val="00B46C11"/>
    <w:rsid w:val="00B46D24"/>
    <w:rsid w:val="00B46E85"/>
    <w:rsid w:val="00B4775C"/>
    <w:rsid w:val="00B51305"/>
    <w:rsid w:val="00B51541"/>
    <w:rsid w:val="00B51F8D"/>
    <w:rsid w:val="00B520BE"/>
    <w:rsid w:val="00B52A79"/>
    <w:rsid w:val="00B5370E"/>
    <w:rsid w:val="00B544E6"/>
    <w:rsid w:val="00B545F7"/>
    <w:rsid w:val="00B5546F"/>
    <w:rsid w:val="00B55744"/>
    <w:rsid w:val="00B56ADD"/>
    <w:rsid w:val="00B56C86"/>
    <w:rsid w:val="00B57D90"/>
    <w:rsid w:val="00B61633"/>
    <w:rsid w:val="00B62451"/>
    <w:rsid w:val="00B64034"/>
    <w:rsid w:val="00B643D6"/>
    <w:rsid w:val="00B65462"/>
    <w:rsid w:val="00B65877"/>
    <w:rsid w:val="00B6679B"/>
    <w:rsid w:val="00B66D2D"/>
    <w:rsid w:val="00B67935"/>
    <w:rsid w:val="00B67CDD"/>
    <w:rsid w:val="00B72904"/>
    <w:rsid w:val="00B75900"/>
    <w:rsid w:val="00B76896"/>
    <w:rsid w:val="00B777F7"/>
    <w:rsid w:val="00B77880"/>
    <w:rsid w:val="00B80F83"/>
    <w:rsid w:val="00B81F1D"/>
    <w:rsid w:val="00B82142"/>
    <w:rsid w:val="00B828AD"/>
    <w:rsid w:val="00B82CAD"/>
    <w:rsid w:val="00B83332"/>
    <w:rsid w:val="00B83A05"/>
    <w:rsid w:val="00B84776"/>
    <w:rsid w:val="00B84B80"/>
    <w:rsid w:val="00B852A7"/>
    <w:rsid w:val="00B85596"/>
    <w:rsid w:val="00B856E4"/>
    <w:rsid w:val="00B85C2E"/>
    <w:rsid w:val="00B8649F"/>
    <w:rsid w:val="00B86A61"/>
    <w:rsid w:val="00B87AFA"/>
    <w:rsid w:val="00B87C09"/>
    <w:rsid w:val="00B900CD"/>
    <w:rsid w:val="00B90221"/>
    <w:rsid w:val="00B91161"/>
    <w:rsid w:val="00B912BD"/>
    <w:rsid w:val="00B9154B"/>
    <w:rsid w:val="00B91C3E"/>
    <w:rsid w:val="00B91E08"/>
    <w:rsid w:val="00B93178"/>
    <w:rsid w:val="00B939A6"/>
    <w:rsid w:val="00B94CBC"/>
    <w:rsid w:val="00B9630B"/>
    <w:rsid w:val="00B964A1"/>
    <w:rsid w:val="00B964EB"/>
    <w:rsid w:val="00B97310"/>
    <w:rsid w:val="00B976FA"/>
    <w:rsid w:val="00BA014C"/>
    <w:rsid w:val="00BA04E5"/>
    <w:rsid w:val="00BA1726"/>
    <w:rsid w:val="00BA2BEE"/>
    <w:rsid w:val="00BA2E74"/>
    <w:rsid w:val="00BA3E60"/>
    <w:rsid w:val="00BA461C"/>
    <w:rsid w:val="00BA5107"/>
    <w:rsid w:val="00BA547A"/>
    <w:rsid w:val="00BA5CAC"/>
    <w:rsid w:val="00BA64CE"/>
    <w:rsid w:val="00BA73B1"/>
    <w:rsid w:val="00BB1A96"/>
    <w:rsid w:val="00BB1DD8"/>
    <w:rsid w:val="00BB223E"/>
    <w:rsid w:val="00BB24D8"/>
    <w:rsid w:val="00BB2947"/>
    <w:rsid w:val="00BB2D70"/>
    <w:rsid w:val="00BB3961"/>
    <w:rsid w:val="00BB4CB1"/>
    <w:rsid w:val="00BB5148"/>
    <w:rsid w:val="00BB6CA4"/>
    <w:rsid w:val="00BB704F"/>
    <w:rsid w:val="00BB7F4D"/>
    <w:rsid w:val="00BC06C7"/>
    <w:rsid w:val="00BC08E9"/>
    <w:rsid w:val="00BC0AB5"/>
    <w:rsid w:val="00BC0BFB"/>
    <w:rsid w:val="00BC1074"/>
    <w:rsid w:val="00BC276E"/>
    <w:rsid w:val="00BC3929"/>
    <w:rsid w:val="00BC462F"/>
    <w:rsid w:val="00BC4A42"/>
    <w:rsid w:val="00BC5784"/>
    <w:rsid w:val="00BC598D"/>
    <w:rsid w:val="00BC640D"/>
    <w:rsid w:val="00BC6EF8"/>
    <w:rsid w:val="00BC7CB5"/>
    <w:rsid w:val="00BC7D89"/>
    <w:rsid w:val="00BC7E58"/>
    <w:rsid w:val="00BD0EE2"/>
    <w:rsid w:val="00BD11F9"/>
    <w:rsid w:val="00BD146D"/>
    <w:rsid w:val="00BD2A87"/>
    <w:rsid w:val="00BD2E9D"/>
    <w:rsid w:val="00BD3277"/>
    <w:rsid w:val="00BD39EB"/>
    <w:rsid w:val="00BD3DF4"/>
    <w:rsid w:val="00BD418B"/>
    <w:rsid w:val="00BD4B4E"/>
    <w:rsid w:val="00BD512A"/>
    <w:rsid w:val="00BD5392"/>
    <w:rsid w:val="00BD5FBE"/>
    <w:rsid w:val="00BD6C72"/>
    <w:rsid w:val="00BD6E59"/>
    <w:rsid w:val="00BE0FE1"/>
    <w:rsid w:val="00BE103C"/>
    <w:rsid w:val="00BE15ED"/>
    <w:rsid w:val="00BE1689"/>
    <w:rsid w:val="00BE2784"/>
    <w:rsid w:val="00BE2857"/>
    <w:rsid w:val="00BE2D1B"/>
    <w:rsid w:val="00BE3A58"/>
    <w:rsid w:val="00BE3AAE"/>
    <w:rsid w:val="00BE3C15"/>
    <w:rsid w:val="00BE4197"/>
    <w:rsid w:val="00BE41EB"/>
    <w:rsid w:val="00BE420B"/>
    <w:rsid w:val="00BE488A"/>
    <w:rsid w:val="00BE523D"/>
    <w:rsid w:val="00BE5410"/>
    <w:rsid w:val="00BE57D6"/>
    <w:rsid w:val="00BE5DCF"/>
    <w:rsid w:val="00BE6AEE"/>
    <w:rsid w:val="00BE752F"/>
    <w:rsid w:val="00BE7F7E"/>
    <w:rsid w:val="00BF0087"/>
    <w:rsid w:val="00BF1902"/>
    <w:rsid w:val="00BF2647"/>
    <w:rsid w:val="00BF2C09"/>
    <w:rsid w:val="00BF2FDF"/>
    <w:rsid w:val="00BF342C"/>
    <w:rsid w:val="00BF3E25"/>
    <w:rsid w:val="00BF3F7F"/>
    <w:rsid w:val="00BF4234"/>
    <w:rsid w:val="00BF4352"/>
    <w:rsid w:val="00BF4E5C"/>
    <w:rsid w:val="00BF5C28"/>
    <w:rsid w:val="00BF61BD"/>
    <w:rsid w:val="00C0034B"/>
    <w:rsid w:val="00C01445"/>
    <w:rsid w:val="00C01BE7"/>
    <w:rsid w:val="00C01DCE"/>
    <w:rsid w:val="00C04E4D"/>
    <w:rsid w:val="00C059CD"/>
    <w:rsid w:val="00C06572"/>
    <w:rsid w:val="00C10B50"/>
    <w:rsid w:val="00C10D4F"/>
    <w:rsid w:val="00C1125D"/>
    <w:rsid w:val="00C1134E"/>
    <w:rsid w:val="00C11C78"/>
    <w:rsid w:val="00C12AD6"/>
    <w:rsid w:val="00C133BA"/>
    <w:rsid w:val="00C1356F"/>
    <w:rsid w:val="00C13B72"/>
    <w:rsid w:val="00C14CAA"/>
    <w:rsid w:val="00C14DC9"/>
    <w:rsid w:val="00C15863"/>
    <w:rsid w:val="00C15A0D"/>
    <w:rsid w:val="00C15A1A"/>
    <w:rsid w:val="00C171D5"/>
    <w:rsid w:val="00C172FE"/>
    <w:rsid w:val="00C1748D"/>
    <w:rsid w:val="00C20474"/>
    <w:rsid w:val="00C2098B"/>
    <w:rsid w:val="00C20C20"/>
    <w:rsid w:val="00C21342"/>
    <w:rsid w:val="00C228AD"/>
    <w:rsid w:val="00C229BE"/>
    <w:rsid w:val="00C2357C"/>
    <w:rsid w:val="00C23774"/>
    <w:rsid w:val="00C23F0F"/>
    <w:rsid w:val="00C24187"/>
    <w:rsid w:val="00C245AF"/>
    <w:rsid w:val="00C24AB6"/>
    <w:rsid w:val="00C24FFF"/>
    <w:rsid w:val="00C25C65"/>
    <w:rsid w:val="00C26973"/>
    <w:rsid w:val="00C2783E"/>
    <w:rsid w:val="00C27F3A"/>
    <w:rsid w:val="00C3010F"/>
    <w:rsid w:val="00C30484"/>
    <w:rsid w:val="00C30A98"/>
    <w:rsid w:val="00C313ED"/>
    <w:rsid w:val="00C317E3"/>
    <w:rsid w:val="00C31BF3"/>
    <w:rsid w:val="00C320A4"/>
    <w:rsid w:val="00C328CA"/>
    <w:rsid w:val="00C32C09"/>
    <w:rsid w:val="00C3360F"/>
    <w:rsid w:val="00C35593"/>
    <w:rsid w:val="00C35980"/>
    <w:rsid w:val="00C36EB0"/>
    <w:rsid w:val="00C4005C"/>
    <w:rsid w:val="00C40BCB"/>
    <w:rsid w:val="00C40C76"/>
    <w:rsid w:val="00C415B3"/>
    <w:rsid w:val="00C419A8"/>
    <w:rsid w:val="00C429DF"/>
    <w:rsid w:val="00C439FE"/>
    <w:rsid w:val="00C44E4C"/>
    <w:rsid w:val="00C45F8A"/>
    <w:rsid w:val="00C45F9F"/>
    <w:rsid w:val="00C471E0"/>
    <w:rsid w:val="00C47BA1"/>
    <w:rsid w:val="00C47F2E"/>
    <w:rsid w:val="00C505C6"/>
    <w:rsid w:val="00C509B4"/>
    <w:rsid w:val="00C514B6"/>
    <w:rsid w:val="00C540C1"/>
    <w:rsid w:val="00C54F47"/>
    <w:rsid w:val="00C55D35"/>
    <w:rsid w:val="00C56BDC"/>
    <w:rsid w:val="00C56D90"/>
    <w:rsid w:val="00C57795"/>
    <w:rsid w:val="00C6047C"/>
    <w:rsid w:val="00C60941"/>
    <w:rsid w:val="00C60D3E"/>
    <w:rsid w:val="00C61EE5"/>
    <w:rsid w:val="00C62DA4"/>
    <w:rsid w:val="00C636C7"/>
    <w:rsid w:val="00C638F1"/>
    <w:rsid w:val="00C63A6F"/>
    <w:rsid w:val="00C63B79"/>
    <w:rsid w:val="00C63EBA"/>
    <w:rsid w:val="00C64B2F"/>
    <w:rsid w:val="00C66950"/>
    <w:rsid w:val="00C66A5B"/>
    <w:rsid w:val="00C66C2F"/>
    <w:rsid w:val="00C66CB4"/>
    <w:rsid w:val="00C707AE"/>
    <w:rsid w:val="00C715EC"/>
    <w:rsid w:val="00C7239B"/>
    <w:rsid w:val="00C740ED"/>
    <w:rsid w:val="00C7486A"/>
    <w:rsid w:val="00C75757"/>
    <w:rsid w:val="00C75A81"/>
    <w:rsid w:val="00C75BA1"/>
    <w:rsid w:val="00C75CC2"/>
    <w:rsid w:val="00C75E5C"/>
    <w:rsid w:val="00C76657"/>
    <w:rsid w:val="00C77817"/>
    <w:rsid w:val="00C77C2F"/>
    <w:rsid w:val="00C80AEF"/>
    <w:rsid w:val="00C817F8"/>
    <w:rsid w:val="00C819F5"/>
    <w:rsid w:val="00C83F2F"/>
    <w:rsid w:val="00C85F94"/>
    <w:rsid w:val="00C863C6"/>
    <w:rsid w:val="00C86D99"/>
    <w:rsid w:val="00C86DE0"/>
    <w:rsid w:val="00C87088"/>
    <w:rsid w:val="00C870EB"/>
    <w:rsid w:val="00C87257"/>
    <w:rsid w:val="00C87CE7"/>
    <w:rsid w:val="00C90E39"/>
    <w:rsid w:val="00C927CA"/>
    <w:rsid w:val="00C92DD2"/>
    <w:rsid w:val="00C93629"/>
    <w:rsid w:val="00C938B2"/>
    <w:rsid w:val="00C93BC9"/>
    <w:rsid w:val="00C940A8"/>
    <w:rsid w:val="00C94184"/>
    <w:rsid w:val="00C94DD6"/>
    <w:rsid w:val="00C9796C"/>
    <w:rsid w:val="00CA03B7"/>
    <w:rsid w:val="00CA0B74"/>
    <w:rsid w:val="00CA0D01"/>
    <w:rsid w:val="00CA13E2"/>
    <w:rsid w:val="00CA19DF"/>
    <w:rsid w:val="00CA20E4"/>
    <w:rsid w:val="00CA3617"/>
    <w:rsid w:val="00CA3996"/>
    <w:rsid w:val="00CA3A36"/>
    <w:rsid w:val="00CA420C"/>
    <w:rsid w:val="00CA4620"/>
    <w:rsid w:val="00CA4EA2"/>
    <w:rsid w:val="00CA765E"/>
    <w:rsid w:val="00CA77AC"/>
    <w:rsid w:val="00CB07B5"/>
    <w:rsid w:val="00CB18BA"/>
    <w:rsid w:val="00CB2428"/>
    <w:rsid w:val="00CB25FE"/>
    <w:rsid w:val="00CB30CD"/>
    <w:rsid w:val="00CB36FA"/>
    <w:rsid w:val="00CB57FB"/>
    <w:rsid w:val="00CB598B"/>
    <w:rsid w:val="00CB5DFE"/>
    <w:rsid w:val="00CB656A"/>
    <w:rsid w:val="00CB75F1"/>
    <w:rsid w:val="00CC0139"/>
    <w:rsid w:val="00CC09D4"/>
    <w:rsid w:val="00CC0B5F"/>
    <w:rsid w:val="00CC0F97"/>
    <w:rsid w:val="00CC1C54"/>
    <w:rsid w:val="00CC24F3"/>
    <w:rsid w:val="00CC3CD4"/>
    <w:rsid w:val="00CC4E63"/>
    <w:rsid w:val="00CC4FF2"/>
    <w:rsid w:val="00CC70DD"/>
    <w:rsid w:val="00CD03DE"/>
    <w:rsid w:val="00CD070E"/>
    <w:rsid w:val="00CD0EC0"/>
    <w:rsid w:val="00CD14BC"/>
    <w:rsid w:val="00CD21EF"/>
    <w:rsid w:val="00CD37BE"/>
    <w:rsid w:val="00CD3B17"/>
    <w:rsid w:val="00CD636A"/>
    <w:rsid w:val="00CD6B17"/>
    <w:rsid w:val="00CD7082"/>
    <w:rsid w:val="00CD7A32"/>
    <w:rsid w:val="00CE1DE0"/>
    <w:rsid w:val="00CE2D54"/>
    <w:rsid w:val="00CE419F"/>
    <w:rsid w:val="00CE505B"/>
    <w:rsid w:val="00CE525D"/>
    <w:rsid w:val="00CE52A4"/>
    <w:rsid w:val="00CE79E1"/>
    <w:rsid w:val="00CF0E41"/>
    <w:rsid w:val="00CF10FD"/>
    <w:rsid w:val="00CF187A"/>
    <w:rsid w:val="00CF18BD"/>
    <w:rsid w:val="00CF28AE"/>
    <w:rsid w:val="00CF3638"/>
    <w:rsid w:val="00CF3A4B"/>
    <w:rsid w:val="00CF4298"/>
    <w:rsid w:val="00CF59D0"/>
    <w:rsid w:val="00CF5BAF"/>
    <w:rsid w:val="00CF6E00"/>
    <w:rsid w:val="00CF6FE8"/>
    <w:rsid w:val="00CF751D"/>
    <w:rsid w:val="00CF7917"/>
    <w:rsid w:val="00D00302"/>
    <w:rsid w:val="00D014F2"/>
    <w:rsid w:val="00D01CEC"/>
    <w:rsid w:val="00D02368"/>
    <w:rsid w:val="00D02453"/>
    <w:rsid w:val="00D02B51"/>
    <w:rsid w:val="00D033EB"/>
    <w:rsid w:val="00D05A37"/>
    <w:rsid w:val="00D06257"/>
    <w:rsid w:val="00D07332"/>
    <w:rsid w:val="00D07B67"/>
    <w:rsid w:val="00D1183D"/>
    <w:rsid w:val="00D11E23"/>
    <w:rsid w:val="00D12442"/>
    <w:rsid w:val="00D12FF8"/>
    <w:rsid w:val="00D13007"/>
    <w:rsid w:val="00D1318D"/>
    <w:rsid w:val="00D1350A"/>
    <w:rsid w:val="00D1396E"/>
    <w:rsid w:val="00D140D9"/>
    <w:rsid w:val="00D14521"/>
    <w:rsid w:val="00D149B2"/>
    <w:rsid w:val="00D14D21"/>
    <w:rsid w:val="00D153A9"/>
    <w:rsid w:val="00D155DD"/>
    <w:rsid w:val="00D168AB"/>
    <w:rsid w:val="00D16BD0"/>
    <w:rsid w:val="00D17338"/>
    <w:rsid w:val="00D203CD"/>
    <w:rsid w:val="00D203FC"/>
    <w:rsid w:val="00D20532"/>
    <w:rsid w:val="00D21262"/>
    <w:rsid w:val="00D21D82"/>
    <w:rsid w:val="00D2276E"/>
    <w:rsid w:val="00D22B43"/>
    <w:rsid w:val="00D22D3C"/>
    <w:rsid w:val="00D23736"/>
    <w:rsid w:val="00D237C6"/>
    <w:rsid w:val="00D23C32"/>
    <w:rsid w:val="00D23CDD"/>
    <w:rsid w:val="00D23E17"/>
    <w:rsid w:val="00D259F0"/>
    <w:rsid w:val="00D26163"/>
    <w:rsid w:val="00D264EC"/>
    <w:rsid w:val="00D271B6"/>
    <w:rsid w:val="00D272CC"/>
    <w:rsid w:val="00D27523"/>
    <w:rsid w:val="00D30CEF"/>
    <w:rsid w:val="00D31192"/>
    <w:rsid w:val="00D31230"/>
    <w:rsid w:val="00D3193C"/>
    <w:rsid w:val="00D31AB0"/>
    <w:rsid w:val="00D32308"/>
    <w:rsid w:val="00D32312"/>
    <w:rsid w:val="00D34D00"/>
    <w:rsid w:val="00D351A2"/>
    <w:rsid w:val="00D351DB"/>
    <w:rsid w:val="00D35D23"/>
    <w:rsid w:val="00D36150"/>
    <w:rsid w:val="00D37755"/>
    <w:rsid w:val="00D37FC1"/>
    <w:rsid w:val="00D4088B"/>
    <w:rsid w:val="00D40A6E"/>
    <w:rsid w:val="00D41EFA"/>
    <w:rsid w:val="00D43614"/>
    <w:rsid w:val="00D4403E"/>
    <w:rsid w:val="00D4622B"/>
    <w:rsid w:val="00D463F9"/>
    <w:rsid w:val="00D465A9"/>
    <w:rsid w:val="00D46837"/>
    <w:rsid w:val="00D50990"/>
    <w:rsid w:val="00D50A7E"/>
    <w:rsid w:val="00D51866"/>
    <w:rsid w:val="00D522F1"/>
    <w:rsid w:val="00D530D0"/>
    <w:rsid w:val="00D53854"/>
    <w:rsid w:val="00D544F3"/>
    <w:rsid w:val="00D5479F"/>
    <w:rsid w:val="00D553CF"/>
    <w:rsid w:val="00D5546D"/>
    <w:rsid w:val="00D55D99"/>
    <w:rsid w:val="00D56FBA"/>
    <w:rsid w:val="00D608A3"/>
    <w:rsid w:val="00D60D51"/>
    <w:rsid w:val="00D613A0"/>
    <w:rsid w:val="00D61D7D"/>
    <w:rsid w:val="00D62028"/>
    <w:rsid w:val="00D6286B"/>
    <w:rsid w:val="00D62DA2"/>
    <w:rsid w:val="00D63964"/>
    <w:rsid w:val="00D63E46"/>
    <w:rsid w:val="00D64A13"/>
    <w:rsid w:val="00D65E6F"/>
    <w:rsid w:val="00D67FAB"/>
    <w:rsid w:val="00D7028F"/>
    <w:rsid w:val="00D70AA0"/>
    <w:rsid w:val="00D70E61"/>
    <w:rsid w:val="00D716D3"/>
    <w:rsid w:val="00D71806"/>
    <w:rsid w:val="00D7359C"/>
    <w:rsid w:val="00D7386D"/>
    <w:rsid w:val="00D73F70"/>
    <w:rsid w:val="00D74253"/>
    <w:rsid w:val="00D75566"/>
    <w:rsid w:val="00D7577D"/>
    <w:rsid w:val="00D759E3"/>
    <w:rsid w:val="00D75B8F"/>
    <w:rsid w:val="00D75BBD"/>
    <w:rsid w:val="00D765A6"/>
    <w:rsid w:val="00D765B1"/>
    <w:rsid w:val="00D7792D"/>
    <w:rsid w:val="00D77977"/>
    <w:rsid w:val="00D803B5"/>
    <w:rsid w:val="00D80CD4"/>
    <w:rsid w:val="00D810AB"/>
    <w:rsid w:val="00D81386"/>
    <w:rsid w:val="00D8199A"/>
    <w:rsid w:val="00D81D0D"/>
    <w:rsid w:val="00D8323E"/>
    <w:rsid w:val="00D83D5F"/>
    <w:rsid w:val="00D846C2"/>
    <w:rsid w:val="00D84973"/>
    <w:rsid w:val="00D84AE1"/>
    <w:rsid w:val="00D850B7"/>
    <w:rsid w:val="00D8569B"/>
    <w:rsid w:val="00D86B28"/>
    <w:rsid w:val="00D87FE4"/>
    <w:rsid w:val="00D908BF"/>
    <w:rsid w:val="00D90C60"/>
    <w:rsid w:val="00D923AE"/>
    <w:rsid w:val="00D94585"/>
    <w:rsid w:val="00D957FE"/>
    <w:rsid w:val="00D9582C"/>
    <w:rsid w:val="00D963D8"/>
    <w:rsid w:val="00D97393"/>
    <w:rsid w:val="00D97FC6"/>
    <w:rsid w:val="00DA01C6"/>
    <w:rsid w:val="00DA0892"/>
    <w:rsid w:val="00DA11BE"/>
    <w:rsid w:val="00DA1701"/>
    <w:rsid w:val="00DA1B42"/>
    <w:rsid w:val="00DA2A18"/>
    <w:rsid w:val="00DA2D8F"/>
    <w:rsid w:val="00DA2FE3"/>
    <w:rsid w:val="00DA3279"/>
    <w:rsid w:val="00DA32AF"/>
    <w:rsid w:val="00DA4B44"/>
    <w:rsid w:val="00DA5712"/>
    <w:rsid w:val="00DA5DB7"/>
    <w:rsid w:val="00DA61E4"/>
    <w:rsid w:val="00DA67A1"/>
    <w:rsid w:val="00DA77EA"/>
    <w:rsid w:val="00DB04A7"/>
    <w:rsid w:val="00DB0DC6"/>
    <w:rsid w:val="00DB1C5F"/>
    <w:rsid w:val="00DB1CCC"/>
    <w:rsid w:val="00DB2509"/>
    <w:rsid w:val="00DB3028"/>
    <w:rsid w:val="00DB3486"/>
    <w:rsid w:val="00DB4035"/>
    <w:rsid w:val="00DB4BE1"/>
    <w:rsid w:val="00DB60E7"/>
    <w:rsid w:val="00DB77CD"/>
    <w:rsid w:val="00DB7DF2"/>
    <w:rsid w:val="00DC0862"/>
    <w:rsid w:val="00DC0D45"/>
    <w:rsid w:val="00DC10F6"/>
    <w:rsid w:val="00DC1D51"/>
    <w:rsid w:val="00DC212B"/>
    <w:rsid w:val="00DC2E26"/>
    <w:rsid w:val="00DC2F97"/>
    <w:rsid w:val="00DC3455"/>
    <w:rsid w:val="00DC3473"/>
    <w:rsid w:val="00DC3554"/>
    <w:rsid w:val="00DC390D"/>
    <w:rsid w:val="00DC3C00"/>
    <w:rsid w:val="00DC3FF0"/>
    <w:rsid w:val="00DC48BC"/>
    <w:rsid w:val="00DC54AE"/>
    <w:rsid w:val="00DC760E"/>
    <w:rsid w:val="00DC7E0C"/>
    <w:rsid w:val="00DD0E63"/>
    <w:rsid w:val="00DD1207"/>
    <w:rsid w:val="00DD2DEF"/>
    <w:rsid w:val="00DD30CE"/>
    <w:rsid w:val="00DD388C"/>
    <w:rsid w:val="00DD3E88"/>
    <w:rsid w:val="00DD406B"/>
    <w:rsid w:val="00DD4911"/>
    <w:rsid w:val="00DD4C25"/>
    <w:rsid w:val="00DD57DE"/>
    <w:rsid w:val="00DD6255"/>
    <w:rsid w:val="00DE0651"/>
    <w:rsid w:val="00DE2FCB"/>
    <w:rsid w:val="00DE3107"/>
    <w:rsid w:val="00DE3331"/>
    <w:rsid w:val="00DE471B"/>
    <w:rsid w:val="00DE4F92"/>
    <w:rsid w:val="00DE4FAB"/>
    <w:rsid w:val="00DE64B5"/>
    <w:rsid w:val="00DE65D2"/>
    <w:rsid w:val="00DE6CDF"/>
    <w:rsid w:val="00DE7FDE"/>
    <w:rsid w:val="00DF001F"/>
    <w:rsid w:val="00DF0F57"/>
    <w:rsid w:val="00DF11AE"/>
    <w:rsid w:val="00DF133B"/>
    <w:rsid w:val="00DF20DD"/>
    <w:rsid w:val="00DF272C"/>
    <w:rsid w:val="00DF37D9"/>
    <w:rsid w:val="00DF3FDC"/>
    <w:rsid w:val="00DF4D45"/>
    <w:rsid w:val="00DF5468"/>
    <w:rsid w:val="00DF561F"/>
    <w:rsid w:val="00DF62E0"/>
    <w:rsid w:val="00DF67FF"/>
    <w:rsid w:val="00DF6D7D"/>
    <w:rsid w:val="00E000A2"/>
    <w:rsid w:val="00E000E4"/>
    <w:rsid w:val="00E00D5F"/>
    <w:rsid w:val="00E01183"/>
    <w:rsid w:val="00E0132D"/>
    <w:rsid w:val="00E025C9"/>
    <w:rsid w:val="00E02752"/>
    <w:rsid w:val="00E02A9B"/>
    <w:rsid w:val="00E0423F"/>
    <w:rsid w:val="00E044BF"/>
    <w:rsid w:val="00E05606"/>
    <w:rsid w:val="00E05994"/>
    <w:rsid w:val="00E05B9A"/>
    <w:rsid w:val="00E06888"/>
    <w:rsid w:val="00E069AF"/>
    <w:rsid w:val="00E07540"/>
    <w:rsid w:val="00E07610"/>
    <w:rsid w:val="00E07BCB"/>
    <w:rsid w:val="00E104CC"/>
    <w:rsid w:val="00E105E8"/>
    <w:rsid w:val="00E11A90"/>
    <w:rsid w:val="00E11E0F"/>
    <w:rsid w:val="00E12858"/>
    <w:rsid w:val="00E128D1"/>
    <w:rsid w:val="00E12B9E"/>
    <w:rsid w:val="00E142D0"/>
    <w:rsid w:val="00E14473"/>
    <w:rsid w:val="00E156CD"/>
    <w:rsid w:val="00E15843"/>
    <w:rsid w:val="00E16C63"/>
    <w:rsid w:val="00E16E71"/>
    <w:rsid w:val="00E17039"/>
    <w:rsid w:val="00E1735F"/>
    <w:rsid w:val="00E17484"/>
    <w:rsid w:val="00E177A9"/>
    <w:rsid w:val="00E20241"/>
    <w:rsid w:val="00E213B8"/>
    <w:rsid w:val="00E21743"/>
    <w:rsid w:val="00E21FC3"/>
    <w:rsid w:val="00E22EAA"/>
    <w:rsid w:val="00E23343"/>
    <w:rsid w:val="00E23EBB"/>
    <w:rsid w:val="00E23F46"/>
    <w:rsid w:val="00E24083"/>
    <w:rsid w:val="00E2422F"/>
    <w:rsid w:val="00E248FA"/>
    <w:rsid w:val="00E253DB"/>
    <w:rsid w:val="00E2582C"/>
    <w:rsid w:val="00E25E35"/>
    <w:rsid w:val="00E25E91"/>
    <w:rsid w:val="00E2607D"/>
    <w:rsid w:val="00E279D8"/>
    <w:rsid w:val="00E30019"/>
    <w:rsid w:val="00E30589"/>
    <w:rsid w:val="00E30A65"/>
    <w:rsid w:val="00E31110"/>
    <w:rsid w:val="00E312B8"/>
    <w:rsid w:val="00E31D3E"/>
    <w:rsid w:val="00E32725"/>
    <w:rsid w:val="00E3334D"/>
    <w:rsid w:val="00E33F5E"/>
    <w:rsid w:val="00E34EEC"/>
    <w:rsid w:val="00E35B3B"/>
    <w:rsid w:val="00E36099"/>
    <w:rsid w:val="00E36145"/>
    <w:rsid w:val="00E36864"/>
    <w:rsid w:val="00E36D39"/>
    <w:rsid w:val="00E36F28"/>
    <w:rsid w:val="00E41CDE"/>
    <w:rsid w:val="00E422BE"/>
    <w:rsid w:val="00E42BE9"/>
    <w:rsid w:val="00E42F78"/>
    <w:rsid w:val="00E43303"/>
    <w:rsid w:val="00E435B2"/>
    <w:rsid w:val="00E435E8"/>
    <w:rsid w:val="00E4370F"/>
    <w:rsid w:val="00E44694"/>
    <w:rsid w:val="00E44E6E"/>
    <w:rsid w:val="00E454A2"/>
    <w:rsid w:val="00E4585F"/>
    <w:rsid w:val="00E45B9F"/>
    <w:rsid w:val="00E45BB5"/>
    <w:rsid w:val="00E474CB"/>
    <w:rsid w:val="00E474FE"/>
    <w:rsid w:val="00E475F8"/>
    <w:rsid w:val="00E51A34"/>
    <w:rsid w:val="00E51A60"/>
    <w:rsid w:val="00E51B96"/>
    <w:rsid w:val="00E52B77"/>
    <w:rsid w:val="00E54269"/>
    <w:rsid w:val="00E54974"/>
    <w:rsid w:val="00E55567"/>
    <w:rsid w:val="00E55708"/>
    <w:rsid w:val="00E56448"/>
    <w:rsid w:val="00E567CE"/>
    <w:rsid w:val="00E56816"/>
    <w:rsid w:val="00E56859"/>
    <w:rsid w:val="00E572C0"/>
    <w:rsid w:val="00E573DB"/>
    <w:rsid w:val="00E57410"/>
    <w:rsid w:val="00E577BD"/>
    <w:rsid w:val="00E57F7F"/>
    <w:rsid w:val="00E60D04"/>
    <w:rsid w:val="00E611DC"/>
    <w:rsid w:val="00E621B8"/>
    <w:rsid w:val="00E62449"/>
    <w:rsid w:val="00E63010"/>
    <w:rsid w:val="00E63645"/>
    <w:rsid w:val="00E63816"/>
    <w:rsid w:val="00E655E1"/>
    <w:rsid w:val="00E65D95"/>
    <w:rsid w:val="00E66358"/>
    <w:rsid w:val="00E66B7E"/>
    <w:rsid w:val="00E66E0F"/>
    <w:rsid w:val="00E70DF8"/>
    <w:rsid w:val="00E72E94"/>
    <w:rsid w:val="00E74723"/>
    <w:rsid w:val="00E74848"/>
    <w:rsid w:val="00E74B4E"/>
    <w:rsid w:val="00E74B57"/>
    <w:rsid w:val="00E756C3"/>
    <w:rsid w:val="00E805D9"/>
    <w:rsid w:val="00E81025"/>
    <w:rsid w:val="00E8144D"/>
    <w:rsid w:val="00E82053"/>
    <w:rsid w:val="00E82148"/>
    <w:rsid w:val="00E82C89"/>
    <w:rsid w:val="00E8343A"/>
    <w:rsid w:val="00E83BA0"/>
    <w:rsid w:val="00E83FA5"/>
    <w:rsid w:val="00E84123"/>
    <w:rsid w:val="00E849B2"/>
    <w:rsid w:val="00E84D21"/>
    <w:rsid w:val="00E85CCD"/>
    <w:rsid w:val="00E8681F"/>
    <w:rsid w:val="00E86B36"/>
    <w:rsid w:val="00E86F1C"/>
    <w:rsid w:val="00E90CEA"/>
    <w:rsid w:val="00E91ABF"/>
    <w:rsid w:val="00E91B35"/>
    <w:rsid w:val="00E92359"/>
    <w:rsid w:val="00E92E9A"/>
    <w:rsid w:val="00E93660"/>
    <w:rsid w:val="00E9440A"/>
    <w:rsid w:val="00E94426"/>
    <w:rsid w:val="00E94C1E"/>
    <w:rsid w:val="00E94DF8"/>
    <w:rsid w:val="00E95E7E"/>
    <w:rsid w:val="00E9601C"/>
    <w:rsid w:val="00E968A8"/>
    <w:rsid w:val="00E96A0C"/>
    <w:rsid w:val="00EA0BCA"/>
    <w:rsid w:val="00EA1A9A"/>
    <w:rsid w:val="00EA1C11"/>
    <w:rsid w:val="00EA325A"/>
    <w:rsid w:val="00EA38CC"/>
    <w:rsid w:val="00EA407A"/>
    <w:rsid w:val="00EA4ADC"/>
    <w:rsid w:val="00EA4D39"/>
    <w:rsid w:val="00EA5BF8"/>
    <w:rsid w:val="00EA76AC"/>
    <w:rsid w:val="00EA7731"/>
    <w:rsid w:val="00EA77D8"/>
    <w:rsid w:val="00EA7F16"/>
    <w:rsid w:val="00EB0B00"/>
    <w:rsid w:val="00EB3394"/>
    <w:rsid w:val="00EB3589"/>
    <w:rsid w:val="00EB44F6"/>
    <w:rsid w:val="00EB62B7"/>
    <w:rsid w:val="00EB66B1"/>
    <w:rsid w:val="00EB696A"/>
    <w:rsid w:val="00EB6D2F"/>
    <w:rsid w:val="00EB74EE"/>
    <w:rsid w:val="00EB7527"/>
    <w:rsid w:val="00EB77B0"/>
    <w:rsid w:val="00EB7802"/>
    <w:rsid w:val="00EB7987"/>
    <w:rsid w:val="00EC15B8"/>
    <w:rsid w:val="00EC1C61"/>
    <w:rsid w:val="00EC1F03"/>
    <w:rsid w:val="00EC2394"/>
    <w:rsid w:val="00EC44D1"/>
    <w:rsid w:val="00EC4BF1"/>
    <w:rsid w:val="00EC5BAD"/>
    <w:rsid w:val="00EC62D9"/>
    <w:rsid w:val="00EC6F6B"/>
    <w:rsid w:val="00EC7C2C"/>
    <w:rsid w:val="00EC7DCB"/>
    <w:rsid w:val="00ED043B"/>
    <w:rsid w:val="00ED149D"/>
    <w:rsid w:val="00ED231B"/>
    <w:rsid w:val="00ED2379"/>
    <w:rsid w:val="00ED33DE"/>
    <w:rsid w:val="00ED3547"/>
    <w:rsid w:val="00ED3C7D"/>
    <w:rsid w:val="00ED42F3"/>
    <w:rsid w:val="00ED4ACC"/>
    <w:rsid w:val="00ED55F2"/>
    <w:rsid w:val="00ED5DE2"/>
    <w:rsid w:val="00ED710F"/>
    <w:rsid w:val="00ED7233"/>
    <w:rsid w:val="00EE01AA"/>
    <w:rsid w:val="00EE034B"/>
    <w:rsid w:val="00EE041E"/>
    <w:rsid w:val="00EE0D0D"/>
    <w:rsid w:val="00EE171F"/>
    <w:rsid w:val="00EE1D75"/>
    <w:rsid w:val="00EE2F00"/>
    <w:rsid w:val="00EE2F8D"/>
    <w:rsid w:val="00EE38E8"/>
    <w:rsid w:val="00EE3D50"/>
    <w:rsid w:val="00EE3DA4"/>
    <w:rsid w:val="00EE53C1"/>
    <w:rsid w:val="00EE59C7"/>
    <w:rsid w:val="00EE6067"/>
    <w:rsid w:val="00EE6D7D"/>
    <w:rsid w:val="00EE739F"/>
    <w:rsid w:val="00EE7CBB"/>
    <w:rsid w:val="00EF0312"/>
    <w:rsid w:val="00EF0831"/>
    <w:rsid w:val="00EF0C35"/>
    <w:rsid w:val="00EF12AE"/>
    <w:rsid w:val="00EF38B0"/>
    <w:rsid w:val="00EF4712"/>
    <w:rsid w:val="00EF4E7E"/>
    <w:rsid w:val="00EF568D"/>
    <w:rsid w:val="00EF5911"/>
    <w:rsid w:val="00EF6755"/>
    <w:rsid w:val="00EF676E"/>
    <w:rsid w:val="00EF6CE4"/>
    <w:rsid w:val="00EF6ECF"/>
    <w:rsid w:val="00EF75C7"/>
    <w:rsid w:val="00F00208"/>
    <w:rsid w:val="00F00643"/>
    <w:rsid w:val="00F0083D"/>
    <w:rsid w:val="00F00ED2"/>
    <w:rsid w:val="00F0154E"/>
    <w:rsid w:val="00F0268D"/>
    <w:rsid w:val="00F027AD"/>
    <w:rsid w:val="00F02926"/>
    <w:rsid w:val="00F02EBA"/>
    <w:rsid w:val="00F0576A"/>
    <w:rsid w:val="00F06B0A"/>
    <w:rsid w:val="00F070D0"/>
    <w:rsid w:val="00F078DB"/>
    <w:rsid w:val="00F100D2"/>
    <w:rsid w:val="00F101A1"/>
    <w:rsid w:val="00F10B47"/>
    <w:rsid w:val="00F10EC8"/>
    <w:rsid w:val="00F115C4"/>
    <w:rsid w:val="00F11DAF"/>
    <w:rsid w:val="00F1234F"/>
    <w:rsid w:val="00F12515"/>
    <w:rsid w:val="00F12D32"/>
    <w:rsid w:val="00F1426E"/>
    <w:rsid w:val="00F146C4"/>
    <w:rsid w:val="00F155CB"/>
    <w:rsid w:val="00F1565B"/>
    <w:rsid w:val="00F1614D"/>
    <w:rsid w:val="00F2040C"/>
    <w:rsid w:val="00F204D9"/>
    <w:rsid w:val="00F20D17"/>
    <w:rsid w:val="00F20E29"/>
    <w:rsid w:val="00F2116B"/>
    <w:rsid w:val="00F21E34"/>
    <w:rsid w:val="00F22DE0"/>
    <w:rsid w:val="00F232D7"/>
    <w:rsid w:val="00F237DF"/>
    <w:rsid w:val="00F24DCF"/>
    <w:rsid w:val="00F250AB"/>
    <w:rsid w:val="00F25D0E"/>
    <w:rsid w:val="00F26841"/>
    <w:rsid w:val="00F2723B"/>
    <w:rsid w:val="00F272F8"/>
    <w:rsid w:val="00F2770F"/>
    <w:rsid w:val="00F30787"/>
    <w:rsid w:val="00F30B6B"/>
    <w:rsid w:val="00F32B08"/>
    <w:rsid w:val="00F32D38"/>
    <w:rsid w:val="00F32D4E"/>
    <w:rsid w:val="00F32F78"/>
    <w:rsid w:val="00F336AA"/>
    <w:rsid w:val="00F3418A"/>
    <w:rsid w:val="00F3476D"/>
    <w:rsid w:val="00F34B41"/>
    <w:rsid w:val="00F35803"/>
    <w:rsid w:val="00F35DA8"/>
    <w:rsid w:val="00F35EF2"/>
    <w:rsid w:val="00F362A3"/>
    <w:rsid w:val="00F406C9"/>
    <w:rsid w:val="00F412E8"/>
    <w:rsid w:val="00F426BE"/>
    <w:rsid w:val="00F429FF"/>
    <w:rsid w:val="00F42A60"/>
    <w:rsid w:val="00F42C7D"/>
    <w:rsid w:val="00F43961"/>
    <w:rsid w:val="00F43C99"/>
    <w:rsid w:val="00F44F16"/>
    <w:rsid w:val="00F4548F"/>
    <w:rsid w:val="00F45A79"/>
    <w:rsid w:val="00F467F0"/>
    <w:rsid w:val="00F46A49"/>
    <w:rsid w:val="00F46E76"/>
    <w:rsid w:val="00F46ED6"/>
    <w:rsid w:val="00F500CD"/>
    <w:rsid w:val="00F5045F"/>
    <w:rsid w:val="00F51BBA"/>
    <w:rsid w:val="00F51C00"/>
    <w:rsid w:val="00F525F4"/>
    <w:rsid w:val="00F5273C"/>
    <w:rsid w:val="00F528B8"/>
    <w:rsid w:val="00F52A23"/>
    <w:rsid w:val="00F52D94"/>
    <w:rsid w:val="00F53AFE"/>
    <w:rsid w:val="00F54023"/>
    <w:rsid w:val="00F55158"/>
    <w:rsid w:val="00F55CA2"/>
    <w:rsid w:val="00F5684A"/>
    <w:rsid w:val="00F569CC"/>
    <w:rsid w:val="00F56C99"/>
    <w:rsid w:val="00F57291"/>
    <w:rsid w:val="00F60617"/>
    <w:rsid w:val="00F6080C"/>
    <w:rsid w:val="00F617D3"/>
    <w:rsid w:val="00F61B23"/>
    <w:rsid w:val="00F633D0"/>
    <w:rsid w:val="00F639C3"/>
    <w:rsid w:val="00F6409E"/>
    <w:rsid w:val="00F64473"/>
    <w:rsid w:val="00F65EA2"/>
    <w:rsid w:val="00F667D1"/>
    <w:rsid w:val="00F674AA"/>
    <w:rsid w:val="00F712E8"/>
    <w:rsid w:val="00F72354"/>
    <w:rsid w:val="00F726C5"/>
    <w:rsid w:val="00F729DB"/>
    <w:rsid w:val="00F7350D"/>
    <w:rsid w:val="00F73E6C"/>
    <w:rsid w:val="00F73EC7"/>
    <w:rsid w:val="00F74064"/>
    <w:rsid w:val="00F74735"/>
    <w:rsid w:val="00F760EB"/>
    <w:rsid w:val="00F76399"/>
    <w:rsid w:val="00F770B7"/>
    <w:rsid w:val="00F77392"/>
    <w:rsid w:val="00F774DD"/>
    <w:rsid w:val="00F807FB"/>
    <w:rsid w:val="00F80BA5"/>
    <w:rsid w:val="00F81468"/>
    <w:rsid w:val="00F824E3"/>
    <w:rsid w:val="00F83770"/>
    <w:rsid w:val="00F83B71"/>
    <w:rsid w:val="00F8466C"/>
    <w:rsid w:val="00F84812"/>
    <w:rsid w:val="00F84991"/>
    <w:rsid w:val="00F85CA1"/>
    <w:rsid w:val="00F86131"/>
    <w:rsid w:val="00F86AE1"/>
    <w:rsid w:val="00F87471"/>
    <w:rsid w:val="00F877B3"/>
    <w:rsid w:val="00F87C9E"/>
    <w:rsid w:val="00F87D89"/>
    <w:rsid w:val="00F90BB7"/>
    <w:rsid w:val="00F91960"/>
    <w:rsid w:val="00F9246F"/>
    <w:rsid w:val="00F9424F"/>
    <w:rsid w:val="00F9435D"/>
    <w:rsid w:val="00F948D2"/>
    <w:rsid w:val="00F949B5"/>
    <w:rsid w:val="00F949D8"/>
    <w:rsid w:val="00F95990"/>
    <w:rsid w:val="00F959B9"/>
    <w:rsid w:val="00F9717E"/>
    <w:rsid w:val="00F97426"/>
    <w:rsid w:val="00FA006F"/>
    <w:rsid w:val="00FA027C"/>
    <w:rsid w:val="00FA0709"/>
    <w:rsid w:val="00FA084A"/>
    <w:rsid w:val="00FA1A50"/>
    <w:rsid w:val="00FA1DDC"/>
    <w:rsid w:val="00FA2045"/>
    <w:rsid w:val="00FA2822"/>
    <w:rsid w:val="00FA3A7F"/>
    <w:rsid w:val="00FA3E8E"/>
    <w:rsid w:val="00FA4114"/>
    <w:rsid w:val="00FA472C"/>
    <w:rsid w:val="00FA5829"/>
    <w:rsid w:val="00FA59F0"/>
    <w:rsid w:val="00FA6C1C"/>
    <w:rsid w:val="00FA6D8B"/>
    <w:rsid w:val="00FA7008"/>
    <w:rsid w:val="00FA7CC8"/>
    <w:rsid w:val="00FB0560"/>
    <w:rsid w:val="00FB1273"/>
    <w:rsid w:val="00FB132E"/>
    <w:rsid w:val="00FB19BE"/>
    <w:rsid w:val="00FB2670"/>
    <w:rsid w:val="00FB292B"/>
    <w:rsid w:val="00FB2E28"/>
    <w:rsid w:val="00FB445A"/>
    <w:rsid w:val="00FB4B6E"/>
    <w:rsid w:val="00FB5E2C"/>
    <w:rsid w:val="00FB6821"/>
    <w:rsid w:val="00FB6A8F"/>
    <w:rsid w:val="00FB6DF4"/>
    <w:rsid w:val="00FC00F7"/>
    <w:rsid w:val="00FC02FB"/>
    <w:rsid w:val="00FC0450"/>
    <w:rsid w:val="00FC0BC5"/>
    <w:rsid w:val="00FC1259"/>
    <w:rsid w:val="00FC1950"/>
    <w:rsid w:val="00FC23DA"/>
    <w:rsid w:val="00FC26B6"/>
    <w:rsid w:val="00FC2B2C"/>
    <w:rsid w:val="00FC300A"/>
    <w:rsid w:val="00FC5606"/>
    <w:rsid w:val="00FC5699"/>
    <w:rsid w:val="00FC5DBA"/>
    <w:rsid w:val="00FC64C5"/>
    <w:rsid w:val="00FC67C7"/>
    <w:rsid w:val="00FD44A1"/>
    <w:rsid w:val="00FD75C1"/>
    <w:rsid w:val="00FD78A9"/>
    <w:rsid w:val="00FE00F8"/>
    <w:rsid w:val="00FE052F"/>
    <w:rsid w:val="00FE07CB"/>
    <w:rsid w:val="00FE093E"/>
    <w:rsid w:val="00FE0E5B"/>
    <w:rsid w:val="00FE14A1"/>
    <w:rsid w:val="00FE1EC5"/>
    <w:rsid w:val="00FE2301"/>
    <w:rsid w:val="00FE3B50"/>
    <w:rsid w:val="00FE3E59"/>
    <w:rsid w:val="00FE4144"/>
    <w:rsid w:val="00FE43DC"/>
    <w:rsid w:val="00FE46A3"/>
    <w:rsid w:val="00FE4B8D"/>
    <w:rsid w:val="00FE4FD2"/>
    <w:rsid w:val="00FE5C7B"/>
    <w:rsid w:val="00FE5EDB"/>
    <w:rsid w:val="00FE6E3F"/>
    <w:rsid w:val="00FE7D96"/>
    <w:rsid w:val="00FF028B"/>
    <w:rsid w:val="00FF0AF9"/>
    <w:rsid w:val="00FF1A81"/>
    <w:rsid w:val="00FF1C3B"/>
    <w:rsid w:val="00FF1E98"/>
    <w:rsid w:val="00FF3679"/>
    <w:rsid w:val="00FF3EDE"/>
    <w:rsid w:val="00FF4623"/>
    <w:rsid w:val="00FF474E"/>
    <w:rsid w:val="00FF4D6F"/>
    <w:rsid w:val="00FF5E00"/>
    <w:rsid w:val="00FF6144"/>
    <w:rsid w:val="00FF63FB"/>
    <w:rsid w:val="00FF6583"/>
    <w:rsid w:val="00FF6E6D"/>
    <w:rsid w:val="00FF764B"/>
    <w:rsid w:val="00FF7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0A311F"/>
  <w15:chartTrackingRefBased/>
  <w15:docId w15:val="{25FDA364-6F7F-448F-81F2-D8BAEB5C0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9" w:uiPriority="39"/>
    <w:lsdException w:name="footnote text" w:uiPriority="99"/>
    <w:lsdException w:name="annotation text" w:uiPriority="99"/>
    <w:lsdException w:name="footer" w:uiPriority="99"/>
    <w:lsdException w:name="caption" w:semiHidden="1" w:uiPriority="35" w:unhideWhenUsed="1" w:qFormat="1"/>
    <w:lsdException w:name="envelope return" w:uiPriority="99"/>
    <w:lsdException w:name="annotation reference" w:uiPriority="99"/>
    <w:lsdException w:name="endnote text" w:uiPriority="99"/>
    <w:lsdException w:name="macro" w:uiPriority="99"/>
    <w:lsdException w:name="Title" w:uiPriority="10" w:qFormat="1"/>
    <w:lsdException w:name="Subtitle" w:uiPriority="11" w:qFormat="1"/>
    <w:lsdException w:name="Body Text 3"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HTML Keyboard" w:uiPriority="99"/>
    <w:lsdException w:name="HTML Preformatted" w:uiPriority="99"/>
    <w:lsdException w:name="HTML Sample" w:semiHidden="1" w:unhideWhenUsed="1"/>
    <w:lsdException w:name="HTML Typewriter" w:uiPriority="99"/>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007B"/>
    <w:rPr>
      <w:rFonts w:ascii="Courier New" w:hAnsi="Courier New"/>
      <w:lang w:eastAsia="en-US"/>
    </w:rPr>
  </w:style>
  <w:style w:type="paragraph" w:styleId="Heading1">
    <w:name w:val="heading 1"/>
    <w:basedOn w:val="Normal"/>
    <w:next w:val="Normal"/>
    <w:link w:val="Heading1Char"/>
    <w:uiPriority w:val="9"/>
    <w:qFormat/>
    <w:pPr>
      <w:keepNext/>
      <w:ind w:left="-720"/>
      <w:jc w:val="both"/>
      <w:outlineLvl w:val="0"/>
    </w:pPr>
    <w:rPr>
      <w:rFonts w:ascii="Times New Roman" w:hAnsi="Times New Roman"/>
      <w:b/>
      <w:sz w:val="24"/>
      <w:lang w:val="en-US"/>
    </w:rPr>
  </w:style>
  <w:style w:type="paragraph" w:styleId="Heading2">
    <w:name w:val="heading 2"/>
    <w:basedOn w:val="Normal"/>
    <w:next w:val="Normal"/>
    <w:link w:val="Heading2Char"/>
    <w:uiPriority w:val="9"/>
    <w:qFormat/>
    <w:pPr>
      <w:keepNext/>
      <w:jc w:val="both"/>
      <w:outlineLvl w:val="1"/>
    </w:pPr>
    <w:rPr>
      <w:rFonts w:ascii="Times New Roman" w:hAnsi="Times New Roman"/>
      <w:b/>
      <w:sz w:val="24"/>
      <w:lang w:val="en-US"/>
    </w:rPr>
  </w:style>
  <w:style w:type="paragraph" w:styleId="Heading3">
    <w:name w:val="heading 3"/>
    <w:basedOn w:val="Normal"/>
    <w:next w:val="Normal"/>
    <w:link w:val="Heading3Char"/>
    <w:uiPriority w:val="9"/>
    <w:qFormat/>
    <w:pPr>
      <w:keepNext/>
      <w:ind w:left="720" w:hanging="720"/>
      <w:jc w:val="both"/>
      <w:outlineLvl w:val="2"/>
    </w:pPr>
    <w:rPr>
      <w:rFonts w:ascii="Times New Roman" w:hAnsi="Times New Roman"/>
      <w:sz w:val="24"/>
      <w:lang w:val="en-US"/>
    </w:rPr>
  </w:style>
  <w:style w:type="paragraph" w:styleId="Heading4">
    <w:name w:val="heading 4"/>
    <w:basedOn w:val="Normal"/>
    <w:next w:val="Normal"/>
    <w:link w:val="Heading4Char"/>
    <w:uiPriority w:val="9"/>
    <w:qFormat/>
    <w:pPr>
      <w:keepNext/>
      <w:outlineLvl w:val="3"/>
    </w:pPr>
    <w:rPr>
      <w:rFonts w:ascii="Times New Roman" w:hAnsi="Times New Roman"/>
      <w:b/>
      <w:sz w:val="24"/>
    </w:rPr>
  </w:style>
  <w:style w:type="paragraph" w:styleId="Heading5">
    <w:name w:val="heading 5"/>
    <w:basedOn w:val="Normal"/>
    <w:next w:val="Normal"/>
    <w:link w:val="Heading5Char"/>
    <w:uiPriority w:val="9"/>
    <w:qFormat/>
    <w:pPr>
      <w:keepNext/>
      <w:ind w:left="2880"/>
      <w:jc w:val="both"/>
      <w:outlineLvl w:val="4"/>
    </w:pPr>
    <w:rPr>
      <w:rFonts w:ascii="Times New Roman" w:hAnsi="Times New Roman"/>
      <w:sz w:val="24"/>
      <w:lang w:val="en-US"/>
    </w:rPr>
  </w:style>
  <w:style w:type="paragraph" w:styleId="Heading6">
    <w:name w:val="heading 6"/>
    <w:basedOn w:val="Normal"/>
    <w:next w:val="Normal"/>
    <w:link w:val="Heading6Char"/>
    <w:uiPriority w:val="9"/>
    <w:qFormat/>
    <w:pPr>
      <w:keepNext/>
      <w:jc w:val="center"/>
      <w:outlineLvl w:val="5"/>
    </w:pPr>
    <w:rPr>
      <w:rFonts w:ascii="Times New Roman" w:hAnsi="Times New Roman"/>
      <w:b/>
      <w:sz w:val="24"/>
      <w:u w:val="single"/>
    </w:rPr>
  </w:style>
  <w:style w:type="paragraph" w:styleId="Heading7">
    <w:name w:val="heading 7"/>
    <w:basedOn w:val="Normal"/>
    <w:next w:val="Normal"/>
    <w:link w:val="Heading7Char"/>
    <w:uiPriority w:val="9"/>
    <w:qFormat/>
    <w:pPr>
      <w:keepNext/>
      <w:jc w:val="center"/>
      <w:outlineLvl w:val="6"/>
    </w:pPr>
    <w:rPr>
      <w:rFonts w:ascii="Times New Roman" w:hAnsi="Times New Roman"/>
      <w:b/>
      <w:i/>
      <w:sz w:val="24"/>
      <w:u w:val="single"/>
      <w:lang w:val="en-US"/>
    </w:rPr>
  </w:style>
  <w:style w:type="paragraph" w:styleId="Heading8">
    <w:name w:val="heading 8"/>
    <w:basedOn w:val="Normal"/>
    <w:next w:val="Normal"/>
    <w:link w:val="Heading8Char"/>
    <w:uiPriority w:val="9"/>
    <w:qFormat/>
    <w:pPr>
      <w:keepNext/>
      <w:ind w:left="720" w:hanging="720"/>
      <w:jc w:val="both"/>
      <w:outlineLvl w:val="7"/>
    </w:pPr>
    <w:rPr>
      <w:rFonts w:ascii="Times New Roman" w:hAnsi="Times New Roman"/>
      <w:b/>
      <w:sz w:val="24"/>
      <w:lang w:val="en-US"/>
    </w:rPr>
  </w:style>
  <w:style w:type="paragraph" w:styleId="Heading9">
    <w:name w:val="heading 9"/>
    <w:basedOn w:val="Normal"/>
    <w:next w:val="Normal"/>
    <w:link w:val="Heading9Char"/>
    <w:uiPriority w:val="9"/>
    <w:qFormat/>
    <w:pPr>
      <w:keepNext/>
      <w:jc w:val="both"/>
      <w:outlineLvl w:val="8"/>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2D7"/>
    <w:rPr>
      <w:rFonts w:ascii="Times New Roman" w:hAnsi="Times New Roman"/>
      <w:b/>
      <w:sz w:val="24"/>
      <w:lang w:val="en-US" w:eastAsia="en-US"/>
    </w:rPr>
  </w:style>
  <w:style w:type="character" w:customStyle="1" w:styleId="Heading2Char">
    <w:name w:val="Heading 2 Char"/>
    <w:basedOn w:val="DefaultParagraphFont"/>
    <w:link w:val="Heading2"/>
    <w:uiPriority w:val="9"/>
    <w:locked/>
    <w:rsid w:val="00A57E7D"/>
    <w:rPr>
      <w:b/>
      <w:sz w:val="24"/>
      <w:lang w:val="en-US" w:eastAsia="en-US" w:bidi="ar-SA"/>
    </w:rPr>
  </w:style>
  <w:style w:type="character" w:customStyle="1" w:styleId="Heading3Char">
    <w:name w:val="Heading 3 Char"/>
    <w:basedOn w:val="DefaultParagraphFont"/>
    <w:link w:val="Heading3"/>
    <w:uiPriority w:val="9"/>
    <w:rsid w:val="00F232D7"/>
    <w:rPr>
      <w:rFonts w:ascii="Times New Roman" w:hAnsi="Times New Roman"/>
      <w:sz w:val="24"/>
      <w:lang w:val="en-US" w:eastAsia="en-US"/>
    </w:rPr>
  </w:style>
  <w:style w:type="character" w:customStyle="1" w:styleId="Heading4Char">
    <w:name w:val="Heading 4 Char"/>
    <w:basedOn w:val="DefaultParagraphFont"/>
    <w:link w:val="Heading4"/>
    <w:uiPriority w:val="9"/>
    <w:rsid w:val="00F232D7"/>
    <w:rPr>
      <w:rFonts w:ascii="Times New Roman" w:hAnsi="Times New Roman"/>
      <w:b/>
      <w:sz w:val="24"/>
      <w:lang w:eastAsia="en-US"/>
    </w:rPr>
  </w:style>
  <w:style w:type="character" w:customStyle="1" w:styleId="Heading5Char">
    <w:name w:val="Heading 5 Char"/>
    <w:basedOn w:val="DefaultParagraphFont"/>
    <w:link w:val="Heading5"/>
    <w:uiPriority w:val="9"/>
    <w:rsid w:val="00F232D7"/>
    <w:rPr>
      <w:rFonts w:ascii="Times New Roman" w:hAnsi="Times New Roman"/>
      <w:sz w:val="24"/>
      <w:lang w:val="en-US" w:eastAsia="en-US"/>
    </w:rPr>
  </w:style>
  <w:style w:type="character" w:customStyle="1" w:styleId="Heading6Char">
    <w:name w:val="Heading 6 Char"/>
    <w:basedOn w:val="DefaultParagraphFont"/>
    <w:link w:val="Heading6"/>
    <w:uiPriority w:val="9"/>
    <w:rsid w:val="00F232D7"/>
    <w:rPr>
      <w:rFonts w:ascii="Times New Roman" w:hAnsi="Times New Roman"/>
      <w:b/>
      <w:sz w:val="24"/>
      <w:u w:val="single"/>
      <w:lang w:eastAsia="en-US"/>
    </w:rPr>
  </w:style>
  <w:style w:type="character" w:customStyle="1" w:styleId="Heading7Char">
    <w:name w:val="Heading 7 Char"/>
    <w:basedOn w:val="DefaultParagraphFont"/>
    <w:link w:val="Heading7"/>
    <w:uiPriority w:val="9"/>
    <w:rsid w:val="00F232D7"/>
    <w:rPr>
      <w:rFonts w:ascii="Times New Roman" w:hAnsi="Times New Roman"/>
      <w:b/>
      <w:i/>
      <w:sz w:val="24"/>
      <w:u w:val="single"/>
      <w:lang w:val="en-US" w:eastAsia="en-US"/>
    </w:rPr>
  </w:style>
  <w:style w:type="character" w:customStyle="1" w:styleId="Heading8Char">
    <w:name w:val="Heading 8 Char"/>
    <w:basedOn w:val="DefaultParagraphFont"/>
    <w:link w:val="Heading8"/>
    <w:uiPriority w:val="9"/>
    <w:rsid w:val="00F232D7"/>
    <w:rPr>
      <w:rFonts w:ascii="Times New Roman" w:hAnsi="Times New Roman"/>
      <w:b/>
      <w:sz w:val="24"/>
      <w:lang w:val="en-US" w:eastAsia="en-US"/>
    </w:rPr>
  </w:style>
  <w:style w:type="character" w:customStyle="1" w:styleId="Heading9Char">
    <w:name w:val="Heading 9 Char"/>
    <w:basedOn w:val="DefaultParagraphFont"/>
    <w:link w:val="Heading9"/>
    <w:uiPriority w:val="9"/>
    <w:rsid w:val="00F232D7"/>
    <w:rPr>
      <w:rFonts w:ascii="Times New Roman" w:hAnsi="Times New Roman"/>
      <w:sz w:val="24"/>
      <w:lang w:val="en-US" w:eastAsia="en-US"/>
    </w:rPr>
  </w:style>
  <w:style w:type="paragraph" w:styleId="EndnoteText">
    <w:name w:val="endnote text"/>
    <w:basedOn w:val="Normal"/>
    <w:link w:val="EndnoteTextChar"/>
    <w:uiPriority w:val="99"/>
    <w:semiHidden/>
  </w:style>
  <w:style w:type="character" w:customStyle="1" w:styleId="EndnoteTextChar">
    <w:name w:val="Endnote Text Char"/>
    <w:basedOn w:val="DefaultParagraphFont"/>
    <w:link w:val="EndnoteText"/>
    <w:uiPriority w:val="99"/>
    <w:semiHidden/>
    <w:rsid w:val="00F232D7"/>
    <w:rPr>
      <w:rFonts w:ascii="Courier New" w:hAnsi="Courier New"/>
      <w:lang w:eastAsia="en-US"/>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F232D7"/>
    <w:rPr>
      <w:rFonts w:ascii="Courier New" w:hAnsi="Courier New"/>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F232D7"/>
    <w:rPr>
      <w:rFonts w:ascii="Courier New" w:hAnsi="Courier New"/>
      <w:lang w:eastAsia="en-US"/>
    </w:rPr>
  </w:style>
  <w:style w:type="character" w:styleId="PageNumber">
    <w:name w:val="page number"/>
    <w:basedOn w:val="DefaultParagraphFont"/>
  </w:style>
  <w:style w:type="paragraph" w:styleId="BodyText">
    <w:name w:val="Body Text"/>
    <w:basedOn w:val="Normal"/>
    <w:link w:val="BodyTextChar"/>
    <w:pPr>
      <w:jc w:val="both"/>
    </w:pPr>
    <w:rPr>
      <w:rFonts w:ascii="Times New Roman" w:hAnsi="Times New Roman"/>
      <w:sz w:val="24"/>
      <w:lang w:val="en-US"/>
    </w:rPr>
  </w:style>
  <w:style w:type="character" w:customStyle="1" w:styleId="BodyTextChar">
    <w:name w:val="Body Text Char"/>
    <w:basedOn w:val="DefaultParagraphFont"/>
    <w:link w:val="BodyText"/>
    <w:rsid w:val="00F232D7"/>
    <w:rPr>
      <w:rFonts w:ascii="Times New Roman" w:hAnsi="Times New Roman"/>
      <w:sz w:val="24"/>
      <w:lang w:val="en-US" w:eastAsia="en-US"/>
    </w:rPr>
  </w:style>
  <w:style w:type="paragraph" w:styleId="BodyTextIndent">
    <w:name w:val="Body Text Indent"/>
    <w:basedOn w:val="Normal"/>
    <w:link w:val="BodyTextIndentChar"/>
    <w:pPr>
      <w:ind w:left="720"/>
      <w:jc w:val="both"/>
    </w:pPr>
    <w:rPr>
      <w:rFonts w:ascii="Times New Roman" w:hAnsi="Times New Roman"/>
      <w:sz w:val="24"/>
      <w:lang w:val="en-US"/>
    </w:rPr>
  </w:style>
  <w:style w:type="character" w:customStyle="1" w:styleId="BodyTextIndentChar">
    <w:name w:val="Body Text Indent Char"/>
    <w:basedOn w:val="DefaultParagraphFont"/>
    <w:link w:val="BodyTextIndent"/>
    <w:rsid w:val="00F232D7"/>
    <w:rPr>
      <w:rFonts w:ascii="Times New Roman" w:hAnsi="Times New Roman"/>
      <w:sz w:val="24"/>
      <w:lang w:val="en-US" w:eastAsia="en-US"/>
    </w:rPr>
  </w:style>
  <w:style w:type="paragraph" w:styleId="BodyTextIndent2">
    <w:name w:val="Body Text Indent 2"/>
    <w:basedOn w:val="Normal"/>
    <w:link w:val="BodyTextIndent2Char"/>
    <w:pPr>
      <w:ind w:left="1440"/>
      <w:jc w:val="both"/>
    </w:pPr>
    <w:rPr>
      <w:rFonts w:ascii="Times New Roman" w:hAnsi="Times New Roman"/>
      <w:sz w:val="24"/>
      <w:lang w:val="en-US"/>
    </w:rPr>
  </w:style>
  <w:style w:type="character" w:customStyle="1" w:styleId="BodyTextIndent2Char">
    <w:name w:val="Body Text Indent 2 Char"/>
    <w:basedOn w:val="DefaultParagraphFont"/>
    <w:link w:val="BodyTextIndent2"/>
    <w:rsid w:val="00F232D7"/>
    <w:rPr>
      <w:rFonts w:ascii="Times New Roman" w:hAnsi="Times New Roman"/>
      <w:sz w:val="24"/>
      <w:lang w:val="en-US" w:eastAsia="en-US"/>
    </w:rPr>
  </w:style>
  <w:style w:type="paragraph" w:styleId="BodyTextIndent3">
    <w:name w:val="Body Text Indent 3"/>
    <w:basedOn w:val="Normal"/>
    <w:link w:val="BodyTextIndent3Char"/>
    <w:uiPriority w:val="99"/>
    <w:pPr>
      <w:ind w:left="1440" w:hanging="720"/>
      <w:jc w:val="both"/>
    </w:pPr>
    <w:rPr>
      <w:rFonts w:ascii="Times New Roman" w:hAnsi="Times New Roman"/>
      <w:sz w:val="24"/>
      <w:lang w:val="en-US"/>
    </w:rPr>
  </w:style>
  <w:style w:type="character" w:customStyle="1" w:styleId="BodyTextIndent3Char">
    <w:name w:val="Body Text Indent 3 Char"/>
    <w:basedOn w:val="DefaultParagraphFont"/>
    <w:link w:val="BodyTextIndent3"/>
    <w:uiPriority w:val="99"/>
    <w:rsid w:val="00F232D7"/>
    <w:rPr>
      <w:rFonts w:ascii="Times New Roman" w:hAnsi="Times New Roman"/>
      <w:sz w:val="24"/>
      <w:lang w:val="en-US" w:eastAsia="en-US"/>
    </w:rPr>
  </w:style>
  <w:style w:type="paragraph" w:styleId="BodyText2">
    <w:name w:val="Body Text 2"/>
    <w:basedOn w:val="Normal"/>
    <w:link w:val="BodyText2Char"/>
    <w:rPr>
      <w:rFonts w:ascii="Times New Roman" w:hAnsi="Times New Roman"/>
      <w:sz w:val="24"/>
    </w:rPr>
  </w:style>
  <w:style w:type="character" w:customStyle="1" w:styleId="BodyText2Char">
    <w:name w:val="Body Text 2 Char"/>
    <w:basedOn w:val="DefaultParagraphFont"/>
    <w:link w:val="BodyText2"/>
    <w:rsid w:val="00F232D7"/>
    <w:rPr>
      <w:rFonts w:ascii="Times New Roman" w:hAnsi="Times New Roman"/>
      <w:sz w:val="24"/>
      <w:lang w:eastAsia="en-US"/>
    </w:rPr>
  </w:style>
  <w:style w:type="paragraph" w:styleId="BodyText3">
    <w:name w:val="Body Text 3"/>
    <w:basedOn w:val="Normal"/>
    <w:link w:val="BodyText3Char"/>
    <w:uiPriority w:val="99"/>
    <w:pPr>
      <w:jc w:val="both"/>
    </w:pPr>
    <w:rPr>
      <w:rFonts w:ascii="Times New Roman" w:hAnsi="Times New Roman"/>
      <w:b/>
      <w:bCs/>
      <w:sz w:val="24"/>
      <w:lang w:val="en-US"/>
    </w:rPr>
  </w:style>
  <w:style w:type="character" w:customStyle="1" w:styleId="BodyText3Char">
    <w:name w:val="Body Text 3 Char"/>
    <w:basedOn w:val="DefaultParagraphFont"/>
    <w:link w:val="BodyText3"/>
    <w:uiPriority w:val="99"/>
    <w:rsid w:val="0048383D"/>
    <w:rPr>
      <w:rFonts w:ascii="Times New Roman" w:hAnsi="Times New Roman"/>
      <w:b/>
      <w:bCs/>
      <w:sz w:val="24"/>
      <w:lang w:val="en-US" w:eastAsia="en-US"/>
    </w:rPr>
  </w:style>
  <w:style w:type="paragraph" w:customStyle="1" w:styleId="xl25">
    <w:name w:val="xl25"/>
    <w:basedOn w:val="Normal"/>
    <w:pPr>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pPr>
      <w:spacing w:before="100" w:beforeAutospacing="1" w:after="100" w:afterAutospacing="1"/>
    </w:pPr>
    <w:rPr>
      <w:rFonts w:ascii="Arial" w:eastAsia="Arial Unicode MS" w:hAnsi="Arial" w:cs="Arial"/>
      <w:b/>
      <w:bCs/>
      <w:sz w:val="24"/>
      <w:szCs w:val="24"/>
    </w:rPr>
  </w:style>
  <w:style w:type="paragraph" w:styleId="PlainText">
    <w:name w:val="Plain Text"/>
    <w:basedOn w:val="Normal"/>
    <w:link w:val="PlainTextChar"/>
    <w:uiPriority w:val="99"/>
    <w:rsid w:val="004147C1"/>
    <w:rPr>
      <w:rFonts w:cs="Courier New"/>
      <w:lang w:val="en-US"/>
    </w:rPr>
  </w:style>
  <w:style w:type="character" w:customStyle="1" w:styleId="PlainTextChar">
    <w:name w:val="Plain Text Char"/>
    <w:basedOn w:val="DefaultParagraphFont"/>
    <w:link w:val="PlainText"/>
    <w:uiPriority w:val="99"/>
    <w:rsid w:val="00F232D7"/>
    <w:rPr>
      <w:rFonts w:ascii="Courier New" w:hAnsi="Courier New" w:cs="Courier New"/>
      <w:lang w:val="en-US" w:eastAsia="en-US"/>
    </w:rPr>
  </w:style>
  <w:style w:type="paragraph" w:styleId="NormalWeb">
    <w:name w:val="Normal (Web)"/>
    <w:basedOn w:val="Normal"/>
    <w:uiPriority w:val="99"/>
    <w:rsid w:val="00EB696A"/>
    <w:pPr>
      <w:spacing w:before="100" w:beforeAutospacing="1" w:after="100" w:afterAutospacing="1"/>
    </w:pPr>
    <w:rPr>
      <w:rFonts w:ascii="Times New Roman" w:hAnsi="Times New Roman"/>
      <w:sz w:val="24"/>
      <w:szCs w:val="24"/>
      <w:lang w:val="en-US"/>
    </w:rPr>
  </w:style>
  <w:style w:type="character" w:styleId="Strong">
    <w:name w:val="Strong"/>
    <w:basedOn w:val="DefaultParagraphFont"/>
    <w:uiPriority w:val="22"/>
    <w:qFormat/>
    <w:rsid w:val="00EB696A"/>
    <w:rPr>
      <w:b/>
      <w:bCs/>
    </w:rPr>
  </w:style>
  <w:style w:type="character" w:styleId="Hyperlink">
    <w:name w:val="Hyperlink"/>
    <w:basedOn w:val="DefaultParagraphFont"/>
    <w:uiPriority w:val="99"/>
    <w:rsid w:val="0056116B"/>
    <w:rPr>
      <w:color w:val="0000FF"/>
      <w:u w:val="single"/>
    </w:rPr>
  </w:style>
  <w:style w:type="paragraph" w:styleId="BalloonText">
    <w:name w:val="Balloon Text"/>
    <w:basedOn w:val="Normal"/>
    <w:link w:val="BalloonTextChar"/>
    <w:uiPriority w:val="99"/>
    <w:semiHidden/>
    <w:rsid w:val="00084214"/>
    <w:rPr>
      <w:rFonts w:ascii="Tahoma" w:hAnsi="Tahoma" w:cs="Tahoma"/>
      <w:sz w:val="16"/>
      <w:szCs w:val="16"/>
    </w:rPr>
  </w:style>
  <w:style w:type="character" w:customStyle="1" w:styleId="BalloonTextChar">
    <w:name w:val="Balloon Text Char"/>
    <w:basedOn w:val="DefaultParagraphFont"/>
    <w:link w:val="BalloonText"/>
    <w:uiPriority w:val="99"/>
    <w:semiHidden/>
    <w:rsid w:val="00F232D7"/>
    <w:rPr>
      <w:rFonts w:ascii="Tahoma" w:hAnsi="Tahoma" w:cs="Tahoma"/>
      <w:sz w:val="16"/>
      <w:szCs w:val="16"/>
      <w:lang w:eastAsia="en-US"/>
    </w:rPr>
  </w:style>
  <w:style w:type="paragraph" w:styleId="z-TopofForm">
    <w:name w:val="HTML Top of Form"/>
    <w:basedOn w:val="Normal"/>
    <w:next w:val="Normal"/>
    <w:link w:val="z-TopofFormChar"/>
    <w:hidden/>
    <w:rsid w:val="00D53854"/>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rsid w:val="00F232D7"/>
    <w:rPr>
      <w:rFonts w:ascii="Arial" w:hAnsi="Arial" w:cs="Arial"/>
      <w:vanish/>
      <w:sz w:val="16"/>
      <w:szCs w:val="16"/>
    </w:rPr>
  </w:style>
  <w:style w:type="paragraph" w:styleId="z-BottomofForm">
    <w:name w:val="HTML Bottom of Form"/>
    <w:basedOn w:val="Normal"/>
    <w:next w:val="Normal"/>
    <w:link w:val="z-BottomofFormChar"/>
    <w:hidden/>
    <w:rsid w:val="00D53854"/>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rsid w:val="00F232D7"/>
    <w:rPr>
      <w:rFonts w:ascii="Arial" w:hAnsi="Arial" w:cs="Arial"/>
      <w:vanish/>
      <w:sz w:val="16"/>
      <w:szCs w:val="16"/>
    </w:rPr>
  </w:style>
  <w:style w:type="paragraph" w:customStyle="1" w:styleId="tagged">
    <w:name w:val="tagged"/>
    <w:basedOn w:val="Normal"/>
    <w:rsid w:val="00D53854"/>
    <w:pPr>
      <w:spacing w:before="100" w:beforeAutospacing="1" w:after="100" w:afterAutospacing="1"/>
    </w:pPr>
    <w:rPr>
      <w:rFonts w:ascii="Times New Roman" w:hAnsi="Times New Roman"/>
      <w:sz w:val="24"/>
      <w:szCs w:val="24"/>
      <w:lang w:eastAsia="en-GB"/>
    </w:rPr>
  </w:style>
  <w:style w:type="character" w:customStyle="1" w:styleId="addcomment">
    <w:name w:val="add_comment"/>
    <w:basedOn w:val="DefaultParagraphFont"/>
    <w:rsid w:val="00D53854"/>
  </w:style>
  <w:style w:type="paragraph" w:styleId="ListParagraph">
    <w:name w:val="List Paragraph"/>
    <w:basedOn w:val="Normal"/>
    <w:link w:val="ListParagraphChar"/>
    <w:uiPriority w:val="34"/>
    <w:qFormat/>
    <w:rsid w:val="001F4E3E"/>
    <w:pPr>
      <w:ind w:left="720"/>
      <w:contextualSpacing/>
    </w:pPr>
    <w:rPr>
      <w:rFonts w:ascii="Times New Roman" w:hAnsi="Times New Roman"/>
      <w:sz w:val="22"/>
      <w:szCs w:val="22"/>
      <w:lang w:eastAsia="en-GB"/>
    </w:rPr>
  </w:style>
  <w:style w:type="table" w:styleId="TableGrid">
    <w:name w:val="Table Grid"/>
    <w:basedOn w:val="TableNormal"/>
    <w:rsid w:val="00FD44A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
    <w:name w:val="red"/>
    <w:basedOn w:val="Normal"/>
    <w:rsid w:val="003D0288"/>
    <w:pPr>
      <w:spacing w:before="100" w:beforeAutospacing="1" w:after="100" w:afterAutospacing="1"/>
    </w:pPr>
    <w:rPr>
      <w:rFonts w:ascii="Times New Roman" w:hAnsi="Times New Roman"/>
      <w:sz w:val="24"/>
      <w:szCs w:val="24"/>
      <w:lang w:eastAsia="en-GB"/>
    </w:rPr>
  </w:style>
  <w:style w:type="paragraph" w:customStyle="1" w:styleId="msolistparagraph0">
    <w:name w:val="msolistparagraph"/>
    <w:basedOn w:val="Normal"/>
    <w:rsid w:val="007B0D48"/>
    <w:pPr>
      <w:ind w:left="720"/>
    </w:pPr>
    <w:rPr>
      <w:rFonts w:ascii="Calibri" w:hAnsi="Calibri"/>
      <w:sz w:val="22"/>
      <w:szCs w:val="22"/>
      <w:lang w:eastAsia="en-GB"/>
    </w:rPr>
  </w:style>
  <w:style w:type="paragraph" w:customStyle="1" w:styleId="Vickysbullets">
    <w:name w:val="Vicky's bullets"/>
    <w:basedOn w:val="Normal"/>
    <w:rsid w:val="0049341E"/>
    <w:pPr>
      <w:numPr>
        <w:numId w:val="1"/>
      </w:numPr>
    </w:pPr>
    <w:rPr>
      <w:rFonts w:ascii="Times New Roman" w:hAnsi="Times New Roman"/>
      <w:sz w:val="24"/>
      <w:szCs w:val="24"/>
      <w:lang w:val="en-US"/>
    </w:rPr>
  </w:style>
  <w:style w:type="character" w:customStyle="1" w:styleId="yiv944633363mark">
    <w:name w:val="yiv944633363mark"/>
    <w:basedOn w:val="DefaultParagraphFont"/>
    <w:rsid w:val="00F726C5"/>
  </w:style>
  <w:style w:type="paragraph" w:customStyle="1" w:styleId="Style">
    <w:name w:val="Style"/>
    <w:rsid w:val="001E7D0D"/>
    <w:pPr>
      <w:widowControl w:val="0"/>
      <w:autoSpaceDE w:val="0"/>
      <w:autoSpaceDN w:val="0"/>
      <w:adjustRightInd w:val="0"/>
    </w:pPr>
    <w:rPr>
      <w:rFonts w:ascii="Arial" w:hAnsi="Arial" w:cs="Arial"/>
      <w:szCs w:val="24"/>
      <w:lang w:val="en-US" w:eastAsia="en-US"/>
    </w:rPr>
  </w:style>
  <w:style w:type="paragraph" w:customStyle="1" w:styleId="Default">
    <w:name w:val="Default"/>
    <w:rsid w:val="00C92DD2"/>
    <w:pPr>
      <w:autoSpaceDE w:val="0"/>
      <w:autoSpaceDN w:val="0"/>
      <w:adjustRightInd w:val="0"/>
    </w:pPr>
    <w:rPr>
      <w:rFonts w:ascii="Calibri" w:hAnsi="Calibri" w:cs="Calibri"/>
      <w:color w:val="000000"/>
      <w:sz w:val="24"/>
      <w:szCs w:val="24"/>
    </w:rPr>
  </w:style>
  <w:style w:type="paragraph" w:styleId="DocumentMap">
    <w:name w:val="Document Map"/>
    <w:basedOn w:val="Normal"/>
    <w:link w:val="DocumentMapChar"/>
    <w:uiPriority w:val="99"/>
    <w:semiHidden/>
    <w:rsid w:val="00253D3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232D7"/>
    <w:rPr>
      <w:rFonts w:ascii="Tahoma" w:hAnsi="Tahoma" w:cs="Tahoma"/>
      <w:shd w:val="clear" w:color="auto" w:fill="000080"/>
      <w:lang w:eastAsia="en-US"/>
    </w:rPr>
  </w:style>
  <w:style w:type="paragraph" w:customStyle="1" w:styleId="font5">
    <w:name w:val="font5"/>
    <w:basedOn w:val="Normal"/>
    <w:rsid w:val="008D307B"/>
    <w:pPr>
      <w:spacing w:before="100" w:beforeAutospacing="1" w:after="100" w:afterAutospacing="1"/>
    </w:pPr>
    <w:rPr>
      <w:rFonts w:ascii="Arial" w:hAnsi="Arial" w:cs="Arial"/>
      <w:lang w:eastAsia="en-GB"/>
    </w:rPr>
  </w:style>
  <w:style w:type="paragraph" w:customStyle="1" w:styleId="font6">
    <w:name w:val="font6"/>
    <w:basedOn w:val="Normal"/>
    <w:rsid w:val="008D307B"/>
    <w:pPr>
      <w:spacing w:before="100" w:beforeAutospacing="1" w:after="100" w:afterAutospacing="1"/>
    </w:pPr>
    <w:rPr>
      <w:rFonts w:ascii="Arial" w:hAnsi="Arial" w:cs="Arial"/>
      <w:b/>
      <w:bCs/>
      <w:lang w:eastAsia="en-GB"/>
    </w:rPr>
  </w:style>
  <w:style w:type="paragraph" w:customStyle="1" w:styleId="font7">
    <w:name w:val="font7"/>
    <w:basedOn w:val="Normal"/>
    <w:rsid w:val="008D307B"/>
    <w:pPr>
      <w:spacing w:before="100" w:beforeAutospacing="1" w:after="100" w:afterAutospacing="1"/>
    </w:pPr>
    <w:rPr>
      <w:rFonts w:ascii="Arial" w:hAnsi="Arial" w:cs="Arial"/>
      <w:color w:val="000000"/>
      <w:lang w:eastAsia="en-GB"/>
    </w:rPr>
  </w:style>
  <w:style w:type="paragraph" w:customStyle="1" w:styleId="font8">
    <w:name w:val="font8"/>
    <w:basedOn w:val="Normal"/>
    <w:rsid w:val="008D307B"/>
    <w:pPr>
      <w:spacing w:before="100" w:beforeAutospacing="1" w:after="100" w:afterAutospacing="1"/>
    </w:pPr>
    <w:rPr>
      <w:rFonts w:ascii="Arial" w:hAnsi="Arial" w:cs="Arial"/>
      <w:b/>
      <w:bCs/>
      <w:sz w:val="24"/>
      <w:szCs w:val="24"/>
      <w:lang w:eastAsia="en-GB"/>
    </w:rPr>
  </w:style>
  <w:style w:type="paragraph" w:customStyle="1" w:styleId="font9">
    <w:name w:val="font9"/>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font10">
    <w:name w:val="font10"/>
    <w:basedOn w:val="Normal"/>
    <w:rsid w:val="008D307B"/>
    <w:pPr>
      <w:spacing w:before="100" w:beforeAutospacing="1" w:after="100" w:afterAutospacing="1"/>
    </w:pPr>
    <w:rPr>
      <w:rFonts w:ascii="Arial" w:hAnsi="Arial" w:cs="Arial"/>
      <w:sz w:val="22"/>
      <w:szCs w:val="22"/>
      <w:lang w:eastAsia="en-GB"/>
    </w:rPr>
  </w:style>
  <w:style w:type="paragraph" w:customStyle="1" w:styleId="font11">
    <w:name w:val="font11"/>
    <w:basedOn w:val="Normal"/>
    <w:rsid w:val="008D307B"/>
    <w:pPr>
      <w:spacing w:before="100" w:beforeAutospacing="1" w:after="100" w:afterAutospacing="1"/>
    </w:pPr>
    <w:rPr>
      <w:rFonts w:ascii="Arial" w:hAnsi="Arial" w:cs="Arial"/>
      <w:sz w:val="24"/>
      <w:szCs w:val="24"/>
      <w:lang w:eastAsia="en-GB"/>
    </w:rPr>
  </w:style>
  <w:style w:type="paragraph" w:customStyle="1" w:styleId="font12">
    <w:name w:val="font12"/>
    <w:basedOn w:val="Normal"/>
    <w:rsid w:val="008D307B"/>
    <w:pPr>
      <w:spacing w:before="100" w:beforeAutospacing="1" w:after="100" w:afterAutospacing="1"/>
    </w:pPr>
    <w:rPr>
      <w:rFonts w:ascii="Arial" w:hAnsi="Arial" w:cs="Arial"/>
      <w:b/>
      <w:bCs/>
      <w:color w:val="0000FF"/>
      <w:sz w:val="22"/>
      <w:szCs w:val="22"/>
      <w:lang w:eastAsia="en-GB"/>
    </w:rPr>
  </w:style>
  <w:style w:type="paragraph" w:customStyle="1" w:styleId="font13">
    <w:name w:val="font13"/>
    <w:basedOn w:val="Normal"/>
    <w:rsid w:val="008D307B"/>
    <w:pPr>
      <w:spacing w:before="100" w:beforeAutospacing="1" w:after="100" w:afterAutospacing="1"/>
    </w:pPr>
    <w:rPr>
      <w:rFonts w:ascii="Arial" w:hAnsi="Arial" w:cs="Arial"/>
      <w:color w:val="FF0000"/>
      <w:sz w:val="24"/>
      <w:szCs w:val="24"/>
      <w:lang w:eastAsia="en-GB"/>
    </w:rPr>
  </w:style>
  <w:style w:type="paragraph" w:customStyle="1" w:styleId="font14">
    <w:name w:val="font14"/>
    <w:basedOn w:val="Normal"/>
    <w:rsid w:val="008D307B"/>
    <w:pPr>
      <w:spacing w:before="100" w:beforeAutospacing="1" w:after="100" w:afterAutospacing="1"/>
    </w:pPr>
    <w:rPr>
      <w:rFonts w:ascii="Arial" w:hAnsi="Arial" w:cs="Arial"/>
      <w:b/>
      <w:bCs/>
      <w:sz w:val="22"/>
      <w:szCs w:val="22"/>
      <w:lang w:eastAsia="en-GB"/>
    </w:rPr>
  </w:style>
  <w:style w:type="paragraph" w:customStyle="1" w:styleId="font15">
    <w:name w:val="font15"/>
    <w:basedOn w:val="Normal"/>
    <w:rsid w:val="008D307B"/>
    <w:pPr>
      <w:spacing w:before="100" w:beforeAutospacing="1" w:after="100" w:afterAutospacing="1"/>
    </w:pPr>
    <w:rPr>
      <w:rFonts w:ascii="Arial" w:hAnsi="Arial" w:cs="Arial"/>
      <w:b/>
      <w:bCs/>
      <w:sz w:val="24"/>
      <w:szCs w:val="24"/>
      <w:u w:val="single"/>
      <w:lang w:eastAsia="en-GB"/>
    </w:rPr>
  </w:style>
  <w:style w:type="paragraph" w:customStyle="1" w:styleId="font16">
    <w:name w:val="font16"/>
    <w:basedOn w:val="Normal"/>
    <w:rsid w:val="008D307B"/>
    <w:pPr>
      <w:spacing w:before="100" w:beforeAutospacing="1" w:after="100" w:afterAutospacing="1"/>
    </w:pPr>
    <w:rPr>
      <w:rFonts w:ascii="Arial" w:hAnsi="Arial" w:cs="Arial"/>
      <w:b/>
      <w:bCs/>
      <w:color w:val="0000FF"/>
      <w:sz w:val="24"/>
      <w:szCs w:val="24"/>
      <w:lang w:eastAsia="en-GB"/>
    </w:rPr>
  </w:style>
  <w:style w:type="paragraph" w:customStyle="1" w:styleId="font17">
    <w:name w:val="font17"/>
    <w:basedOn w:val="Normal"/>
    <w:rsid w:val="008D307B"/>
    <w:pPr>
      <w:spacing w:before="100" w:beforeAutospacing="1" w:after="100" w:afterAutospacing="1"/>
    </w:pPr>
    <w:rPr>
      <w:rFonts w:ascii="Arial" w:hAnsi="Arial" w:cs="Arial"/>
      <w:b/>
      <w:bCs/>
      <w:color w:val="FF0000"/>
      <w:sz w:val="22"/>
      <w:szCs w:val="22"/>
      <w:lang w:eastAsia="en-GB"/>
    </w:rPr>
  </w:style>
  <w:style w:type="paragraph" w:customStyle="1" w:styleId="font18">
    <w:name w:val="font18"/>
    <w:basedOn w:val="Normal"/>
    <w:rsid w:val="008D307B"/>
    <w:pPr>
      <w:spacing w:before="100" w:beforeAutospacing="1" w:after="100" w:afterAutospacing="1"/>
    </w:pPr>
    <w:rPr>
      <w:rFonts w:ascii="Arial" w:hAnsi="Arial" w:cs="Arial"/>
      <w:color w:val="000000"/>
      <w:sz w:val="24"/>
      <w:szCs w:val="24"/>
      <w:lang w:eastAsia="en-GB"/>
    </w:rPr>
  </w:style>
  <w:style w:type="paragraph" w:customStyle="1" w:styleId="font19">
    <w:name w:val="font19"/>
    <w:basedOn w:val="Normal"/>
    <w:rsid w:val="008D307B"/>
    <w:pPr>
      <w:spacing w:before="100" w:beforeAutospacing="1" w:after="100" w:afterAutospacing="1"/>
    </w:pPr>
    <w:rPr>
      <w:rFonts w:ascii="Arial" w:hAnsi="Arial" w:cs="Arial"/>
      <w:color w:val="000000"/>
      <w:sz w:val="22"/>
      <w:szCs w:val="22"/>
      <w:lang w:eastAsia="en-GB"/>
    </w:rPr>
  </w:style>
  <w:style w:type="paragraph" w:customStyle="1" w:styleId="font20">
    <w:name w:val="font20"/>
    <w:basedOn w:val="Normal"/>
    <w:rsid w:val="008D307B"/>
    <w:pPr>
      <w:spacing w:before="100" w:beforeAutospacing="1" w:after="100" w:afterAutospacing="1"/>
    </w:pPr>
    <w:rPr>
      <w:rFonts w:ascii="Arial" w:hAnsi="Arial" w:cs="Arial"/>
      <w:color w:val="FF0000"/>
      <w:sz w:val="22"/>
      <w:szCs w:val="22"/>
      <w:lang w:eastAsia="en-GB"/>
    </w:rPr>
  </w:style>
  <w:style w:type="paragraph" w:customStyle="1" w:styleId="font21">
    <w:name w:val="font21"/>
    <w:basedOn w:val="Normal"/>
    <w:rsid w:val="008D307B"/>
    <w:pPr>
      <w:spacing w:before="100" w:beforeAutospacing="1" w:after="100" w:afterAutospacing="1"/>
    </w:pPr>
    <w:rPr>
      <w:rFonts w:ascii="Arial" w:hAnsi="Arial" w:cs="Arial"/>
      <w:color w:val="000000"/>
      <w:sz w:val="22"/>
      <w:szCs w:val="22"/>
      <w:u w:val="single"/>
      <w:lang w:eastAsia="en-GB"/>
    </w:rPr>
  </w:style>
  <w:style w:type="paragraph" w:customStyle="1" w:styleId="font22">
    <w:name w:val="font22"/>
    <w:basedOn w:val="Normal"/>
    <w:rsid w:val="008D307B"/>
    <w:pPr>
      <w:spacing w:before="100" w:beforeAutospacing="1" w:after="100" w:afterAutospacing="1"/>
    </w:pPr>
    <w:rPr>
      <w:rFonts w:ascii="Arial" w:hAnsi="Arial" w:cs="Arial"/>
      <w:b/>
      <w:bCs/>
      <w:color w:val="000000"/>
      <w:u w:val="single"/>
      <w:lang w:eastAsia="en-GB"/>
    </w:rPr>
  </w:style>
  <w:style w:type="paragraph" w:customStyle="1" w:styleId="font23">
    <w:name w:val="font23"/>
    <w:basedOn w:val="Normal"/>
    <w:rsid w:val="008D307B"/>
    <w:pPr>
      <w:spacing w:before="100" w:beforeAutospacing="1" w:after="100" w:afterAutospacing="1"/>
    </w:pPr>
    <w:rPr>
      <w:rFonts w:ascii="Arial" w:hAnsi="Arial" w:cs="Arial"/>
      <w:sz w:val="22"/>
      <w:szCs w:val="22"/>
      <w:u w:val="single"/>
      <w:lang w:eastAsia="en-GB"/>
    </w:rPr>
  </w:style>
  <w:style w:type="paragraph" w:customStyle="1" w:styleId="font24">
    <w:name w:val="font24"/>
    <w:basedOn w:val="Normal"/>
    <w:rsid w:val="008D307B"/>
    <w:pPr>
      <w:spacing w:before="100" w:beforeAutospacing="1" w:after="100" w:afterAutospacing="1"/>
    </w:pPr>
    <w:rPr>
      <w:rFonts w:ascii="Arial" w:hAnsi="Arial" w:cs="Arial"/>
      <w:b/>
      <w:bCs/>
      <w:color w:val="000000"/>
      <w:sz w:val="22"/>
      <w:szCs w:val="22"/>
      <w:lang w:eastAsia="en-GB"/>
    </w:rPr>
  </w:style>
  <w:style w:type="paragraph" w:customStyle="1" w:styleId="font25">
    <w:name w:val="font25"/>
    <w:basedOn w:val="Normal"/>
    <w:rsid w:val="008D307B"/>
    <w:pPr>
      <w:spacing w:before="100" w:beforeAutospacing="1" w:after="100" w:afterAutospacing="1"/>
    </w:pPr>
    <w:rPr>
      <w:rFonts w:ascii="Arial" w:hAnsi="Arial" w:cs="Arial"/>
      <w:b/>
      <w:bCs/>
      <w:color w:val="000000"/>
      <w:sz w:val="24"/>
      <w:szCs w:val="24"/>
      <w:lang w:eastAsia="en-GB"/>
    </w:rPr>
  </w:style>
  <w:style w:type="paragraph" w:customStyle="1" w:styleId="font26">
    <w:name w:val="font26"/>
    <w:basedOn w:val="Normal"/>
    <w:rsid w:val="008D307B"/>
    <w:pPr>
      <w:spacing w:before="100" w:beforeAutospacing="1" w:after="100" w:afterAutospacing="1"/>
    </w:pPr>
    <w:rPr>
      <w:rFonts w:ascii="Arial" w:hAnsi="Arial" w:cs="Arial"/>
      <w:color w:val="0000FF"/>
      <w:sz w:val="22"/>
      <w:szCs w:val="22"/>
      <w:lang w:eastAsia="en-GB"/>
    </w:rPr>
  </w:style>
  <w:style w:type="paragraph" w:customStyle="1" w:styleId="font27">
    <w:name w:val="font27"/>
    <w:basedOn w:val="Normal"/>
    <w:rsid w:val="008D307B"/>
    <w:pPr>
      <w:spacing w:before="100" w:beforeAutospacing="1" w:after="100" w:afterAutospacing="1"/>
    </w:pPr>
    <w:rPr>
      <w:rFonts w:ascii="Arial" w:hAnsi="Arial" w:cs="Arial"/>
      <w:color w:val="000000"/>
      <w:sz w:val="24"/>
      <w:szCs w:val="24"/>
      <w:u w:val="single"/>
      <w:lang w:eastAsia="en-GB"/>
    </w:rPr>
  </w:style>
  <w:style w:type="paragraph" w:customStyle="1" w:styleId="font28">
    <w:name w:val="font28"/>
    <w:basedOn w:val="Normal"/>
    <w:rsid w:val="008D307B"/>
    <w:pPr>
      <w:spacing w:before="100" w:beforeAutospacing="1" w:after="100" w:afterAutospacing="1"/>
    </w:pPr>
    <w:rPr>
      <w:rFonts w:ascii="Arial" w:hAnsi="Arial" w:cs="Arial"/>
      <w:b/>
      <w:bCs/>
      <w:color w:val="000000"/>
      <w:sz w:val="22"/>
      <w:szCs w:val="22"/>
      <w:u w:val="single"/>
      <w:lang w:eastAsia="en-GB"/>
    </w:rPr>
  </w:style>
  <w:style w:type="paragraph" w:customStyle="1" w:styleId="font29">
    <w:name w:val="font29"/>
    <w:basedOn w:val="Normal"/>
    <w:rsid w:val="008D307B"/>
    <w:pPr>
      <w:spacing w:before="100" w:beforeAutospacing="1" w:after="100" w:afterAutospacing="1"/>
    </w:pPr>
    <w:rPr>
      <w:rFonts w:ascii="Arial" w:hAnsi="Arial" w:cs="Arial"/>
      <w:b/>
      <w:bCs/>
      <w:sz w:val="22"/>
      <w:szCs w:val="22"/>
      <w:u w:val="single"/>
      <w:lang w:eastAsia="en-GB"/>
    </w:rPr>
  </w:style>
  <w:style w:type="paragraph" w:customStyle="1" w:styleId="font30">
    <w:name w:val="font30"/>
    <w:basedOn w:val="Normal"/>
    <w:rsid w:val="008D307B"/>
    <w:pPr>
      <w:spacing w:before="100" w:beforeAutospacing="1" w:after="100" w:afterAutospacing="1"/>
    </w:pPr>
    <w:rPr>
      <w:rFonts w:ascii="Arial" w:hAnsi="Arial" w:cs="Arial"/>
      <w:b/>
      <w:bCs/>
      <w:color w:val="3366FF"/>
      <w:sz w:val="22"/>
      <w:szCs w:val="22"/>
      <w:lang w:eastAsia="en-GB"/>
    </w:rPr>
  </w:style>
  <w:style w:type="paragraph" w:customStyle="1" w:styleId="font31">
    <w:name w:val="font31"/>
    <w:basedOn w:val="Normal"/>
    <w:rsid w:val="008D307B"/>
    <w:pPr>
      <w:spacing w:before="100" w:beforeAutospacing="1" w:after="100" w:afterAutospacing="1"/>
    </w:pPr>
    <w:rPr>
      <w:rFonts w:ascii="Arial" w:hAnsi="Arial" w:cs="Arial"/>
      <w:color w:val="0000FF"/>
      <w:sz w:val="22"/>
      <w:szCs w:val="22"/>
      <w:u w:val="single"/>
      <w:lang w:eastAsia="en-GB"/>
    </w:rPr>
  </w:style>
  <w:style w:type="paragraph" w:customStyle="1" w:styleId="font32">
    <w:name w:val="font32"/>
    <w:basedOn w:val="Normal"/>
    <w:rsid w:val="008D307B"/>
    <w:pPr>
      <w:spacing w:before="100" w:beforeAutospacing="1" w:after="100" w:afterAutospacing="1"/>
    </w:pPr>
    <w:rPr>
      <w:rFonts w:ascii="Arial" w:hAnsi="Arial" w:cs="Arial"/>
      <w:b/>
      <w:bCs/>
      <w:color w:val="0000FF"/>
      <w:sz w:val="22"/>
      <w:szCs w:val="22"/>
      <w:u w:val="single"/>
      <w:lang w:eastAsia="en-GB"/>
    </w:rPr>
  </w:style>
  <w:style w:type="paragraph" w:customStyle="1" w:styleId="font33">
    <w:name w:val="font33"/>
    <w:basedOn w:val="Normal"/>
    <w:rsid w:val="008D307B"/>
    <w:pPr>
      <w:spacing w:before="100" w:beforeAutospacing="1" w:after="100" w:afterAutospacing="1"/>
    </w:pPr>
    <w:rPr>
      <w:rFonts w:ascii="Arial" w:hAnsi="Arial" w:cs="Arial"/>
      <w:b/>
      <w:bCs/>
      <w:color w:val="FF0000"/>
      <w:sz w:val="24"/>
      <w:szCs w:val="24"/>
      <w:u w:val="single"/>
      <w:lang w:eastAsia="en-GB"/>
    </w:rPr>
  </w:style>
  <w:style w:type="paragraph" w:customStyle="1" w:styleId="font34">
    <w:name w:val="font34"/>
    <w:basedOn w:val="Normal"/>
    <w:rsid w:val="008D307B"/>
    <w:pPr>
      <w:spacing w:before="100" w:beforeAutospacing="1" w:after="100" w:afterAutospacing="1"/>
    </w:pPr>
    <w:rPr>
      <w:rFonts w:ascii="Arial" w:hAnsi="Arial" w:cs="Arial"/>
      <w:sz w:val="24"/>
      <w:szCs w:val="24"/>
      <w:u w:val="single"/>
      <w:lang w:eastAsia="en-GB"/>
    </w:rPr>
  </w:style>
  <w:style w:type="paragraph" w:customStyle="1" w:styleId="font35">
    <w:name w:val="font35"/>
    <w:basedOn w:val="Normal"/>
    <w:rsid w:val="008D307B"/>
    <w:pPr>
      <w:spacing w:before="100" w:beforeAutospacing="1" w:after="100" w:afterAutospacing="1"/>
    </w:pPr>
    <w:rPr>
      <w:rFonts w:ascii="Arial" w:hAnsi="Arial" w:cs="Arial"/>
      <w:color w:val="FF0000"/>
      <w:sz w:val="24"/>
      <w:szCs w:val="24"/>
      <w:lang w:eastAsia="en-GB"/>
    </w:rPr>
  </w:style>
  <w:style w:type="paragraph" w:customStyle="1" w:styleId="font36">
    <w:name w:val="font36"/>
    <w:basedOn w:val="Normal"/>
    <w:rsid w:val="008D307B"/>
    <w:pPr>
      <w:spacing w:before="100" w:beforeAutospacing="1" w:after="100" w:afterAutospacing="1"/>
    </w:pPr>
    <w:rPr>
      <w:rFonts w:ascii="Arial" w:hAnsi="Arial" w:cs="Arial"/>
      <w:color w:val="FF0000"/>
      <w:sz w:val="22"/>
      <w:szCs w:val="22"/>
      <w:lang w:eastAsia="en-GB"/>
    </w:rPr>
  </w:style>
  <w:style w:type="paragraph" w:customStyle="1" w:styleId="font37">
    <w:name w:val="font37"/>
    <w:basedOn w:val="Normal"/>
    <w:rsid w:val="008D307B"/>
    <w:pPr>
      <w:spacing w:before="100" w:beforeAutospacing="1" w:after="100" w:afterAutospacing="1"/>
    </w:pPr>
    <w:rPr>
      <w:rFonts w:ascii="Arial" w:hAnsi="Arial" w:cs="Arial"/>
      <w:b/>
      <w:bCs/>
      <w:color w:val="FF0000"/>
      <w:sz w:val="22"/>
      <w:szCs w:val="22"/>
      <w:lang w:eastAsia="en-GB"/>
    </w:rPr>
  </w:style>
  <w:style w:type="paragraph" w:customStyle="1" w:styleId="font38">
    <w:name w:val="font38"/>
    <w:basedOn w:val="Normal"/>
    <w:rsid w:val="008D307B"/>
    <w:pPr>
      <w:spacing w:before="100" w:beforeAutospacing="1" w:after="100" w:afterAutospacing="1"/>
    </w:pPr>
    <w:rPr>
      <w:rFonts w:ascii="Arial" w:hAnsi="Arial" w:cs="Arial"/>
      <w:color w:val="000000"/>
      <w:sz w:val="22"/>
      <w:szCs w:val="22"/>
      <w:lang w:eastAsia="en-GB"/>
    </w:rPr>
  </w:style>
  <w:style w:type="paragraph" w:customStyle="1" w:styleId="xl65">
    <w:name w:val="xl65"/>
    <w:basedOn w:val="Normal"/>
    <w:rsid w:val="008D307B"/>
    <w:pPr>
      <w:spacing w:before="100" w:beforeAutospacing="1" w:after="100" w:afterAutospacing="1"/>
    </w:pPr>
    <w:rPr>
      <w:rFonts w:ascii="Times New Roman" w:hAnsi="Times New Roman"/>
      <w:sz w:val="24"/>
      <w:szCs w:val="24"/>
      <w:lang w:eastAsia="en-GB"/>
    </w:rPr>
  </w:style>
  <w:style w:type="paragraph" w:customStyle="1" w:styleId="xl66">
    <w:name w:val="xl66"/>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67">
    <w:name w:val="xl67"/>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68">
    <w:name w:val="xl68"/>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69">
    <w:name w:val="xl69"/>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70">
    <w:name w:val="xl7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71">
    <w:name w:val="xl71"/>
    <w:basedOn w:val="Normal"/>
    <w:rsid w:val="008D307B"/>
    <w:pPr>
      <w:shd w:val="clear" w:color="000000" w:fill="FFFFFF"/>
      <w:spacing w:before="100" w:beforeAutospacing="1" w:after="100" w:afterAutospacing="1"/>
    </w:pPr>
    <w:rPr>
      <w:rFonts w:ascii="Times New Roman" w:hAnsi="Times New Roman"/>
      <w:sz w:val="24"/>
      <w:szCs w:val="24"/>
      <w:lang w:eastAsia="en-GB"/>
    </w:rPr>
  </w:style>
  <w:style w:type="paragraph" w:customStyle="1" w:styleId="xl72">
    <w:name w:val="xl72"/>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73">
    <w:name w:val="xl73"/>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xl74">
    <w:name w:val="xl74"/>
    <w:basedOn w:val="Normal"/>
    <w:rsid w:val="008D307B"/>
    <w:pPr>
      <w:pBdr>
        <w:bottom w:val="single" w:sz="4" w:space="0" w:color="auto"/>
      </w:pBdr>
      <w:shd w:val="clear" w:color="000000" w:fill="FFFFFF"/>
      <w:spacing w:before="100" w:beforeAutospacing="1" w:after="100" w:afterAutospacing="1"/>
    </w:pPr>
    <w:rPr>
      <w:rFonts w:ascii="Arial" w:hAnsi="Arial" w:cs="Arial"/>
      <w:b/>
      <w:bCs/>
      <w:sz w:val="24"/>
      <w:szCs w:val="24"/>
      <w:lang w:eastAsia="en-GB"/>
    </w:rPr>
  </w:style>
  <w:style w:type="paragraph" w:customStyle="1" w:styleId="xl75">
    <w:name w:val="xl75"/>
    <w:basedOn w:val="Normal"/>
    <w:rsid w:val="008D307B"/>
    <w:pPr>
      <w:pBdr>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76">
    <w:name w:val="xl76"/>
    <w:basedOn w:val="Normal"/>
    <w:rsid w:val="008D307B"/>
    <w:pPr>
      <w:pBdr>
        <w:bottom w:val="single" w:sz="4" w:space="0" w:color="auto"/>
      </w:pBdr>
      <w:shd w:val="clear" w:color="000000" w:fill="FFFFFF"/>
      <w:spacing w:before="100" w:beforeAutospacing="1" w:after="100" w:afterAutospacing="1"/>
    </w:pPr>
    <w:rPr>
      <w:rFonts w:ascii="Arial" w:hAnsi="Arial" w:cs="Arial"/>
      <w:color w:val="FF0000"/>
      <w:sz w:val="16"/>
      <w:szCs w:val="16"/>
      <w:lang w:eastAsia="en-GB"/>
    </w:rPr>
  </w:style>
  <w:style w:type="paragraph" w:customStyle="1" w:styleId="xl77">
    <w:name w:val="xl7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24"/>
      <w:szCs w:val="24"/>
      <w:lang w:eastAsia="en-GB"/>
    </w:rPr>
  </w:style>
  <w:style w:type="paragraph" w:customStyle="1" w:styleId="xl78">
    <w:name w:val="xl78"/>
    <w:basedOn w:val="Normal"/>
    <w:rsid w:val="008D307B"/>
    <w:pPr>
      <w:spacing w:before="100" w:beforeAutospacing="1" w:after="100" w:afterAutospacing="1"/>
    </w:pPr>
    <w:rPr>
      <w:rFonts w:ascii="Arial" w:hAnsi="Arial" w:cs="Arial"/>
      <w:sz w:val="24"/>
      <w:szCs w:val="24"/>
      <w:lang w:eastAsia="en-GB"/>
    </w:rPr>
  </w:style>
  <w:style w:type="paragraph" w:customStyle="1" w:styleId="xl79">
    <w:name w:val="xl79"/>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80">
    <w:name w:val="xl80"/>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81">
    <w:name w:val="xl81"/>
    <w:basedOn w:val="Normal"/>
    <w:rsid w:val="008D307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82">
    <w:name w:val="xl82"/>
    <w:basedOn w:val="Normal"/>
    <w:rsid w:val="008D307B"/>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3">
    <w:name w:val="xl83"/>
    <w:basedOn w:val="Normal"/>
    <w:rsid w:val="008D307B"/>
    <w:pPr>
      <w:spacing w:before="100" w:beforeAutospacing="1" w:after="100" w:afterAutospacing="1"/>
    </w:pPr>
    <w:rPr>
      <w:rFonts w:ascii="Arial" w:hAnsi="Arial" w:cs="Arial"/>
      <w:b/>
      <w:bCs/>
      <w:color w:val="FF0000"/>
      <w:sz w:val="24"/>
      <w:szCs w:val="24"/>
      <w:lang w:eastAsia="en-GB"/>
    </w:rPr>
  </w:style>
  <w:style w:type="paragraph" w:customStyle="1" w:styleId="xl84">
    <w:name w:val="xl84"/>
    <w:basedOn w:val="Normal"/>
    <w:rsid w:val="008D307B"/>
    <w:pPr>
      <w:shd w:val="clear" w:color="000000" w:fill="FFFFFF"/>
      <w:spacing w:before="100" w:beforeAutospacing="1" w:after="100" w:afterAutospacing="1"/>
    </w:pPr>
    <w:rPr>
      <w:rFonts w:ascii="Arial" w:hAnsi="Arial" w:cs="Arial"/>
      <w:sz w:val="24"/>
      <w:szCs w:val="24"/>
      <w:lang w:eastAsia="en-GB"/>
    </w:rPr>
  </w:style>
  <w:style w:type="paragraph" w:customStyle="1" w:styleId="xl85">
    <w:name w:val="xl85"/>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6">
    <w:name w:val="xl86"/>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87">
    <w:name w:val="xl87"/>
    <w:basedOn w:val="Normal"/>
    <w:rsid w:val="008D307B"/>
    <w:pPr>
      <w:spacing w:before="100" w:beforeAutospacing="1" w:after="100" w:afterAutospacing="1"/>
    </w:pPr>
    <w:rPr>
      <w:rFonts w:ascii="Arial" w:hAnsi="Arial" w:cs="Arial"/>
      <w:b/>
      <w:bCs/>
      <w:sz w:val="24"/>
      <w:szCs w:val="24"/>
      <w:lang w:eastAsia="en-GB"/>
    </w:rPr>
  </w:style>
  <w:style w:type="paragraph" w:customStyle="1" w:styleId="xl88">
    <w:name w:val="xl88"/>
    <w:basedOn w:val="Normal"/>
    <w:rsid w:val="008D307B"/>
    <w:pPr>
      <w:shd w:val="clear" w:color="000000" w:fill="FFFFFF"/>
      <w:spacing w:before="100" w:beforeAutospacing="1" w:after="100" w:afterAutospacing="1"/>
    </w:pPr>
    <w:rPr>
      <w:rFonts w:ascii="Arial" w:hAnsi="Arial" w:cs="Arial"/>
      <w:color w:val="FF0000"/>
      <w:sz w:val="16"/>
      <w:szCs w:val="16"/>
      <w:lang w:eastAsia="en-GB"/>
    </w:rPr>
  </w:style>
  <w:style w:type="paragraph" w:customStyle="1" w:styleId="xl89">
    <w:name w:val="xl89"/>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90">
    <w:name w:val="xl90"/>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91">
    <w:name w:val="xl91"/>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92">
    <w:name w:val="xl92"/>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93">
    <w:name w:val="xl93"/>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94">
    <w:name w:val="xl94"/>
    <w:basedOn w:val="Normal"/>
    <w:rsid w:val="008D307B"/>
    <w:pPr>
      <w:pBdr>
        <w:bottom w:val="single" w:sz="4" w:space="0" w:color="auto"/>
      </w:pBdr>
      <w:spacing w:before="100" w:beforeAutospacing="1" w:after="100" w:afterAutospacing="1"/>
      <w:jc w:val="center"/>
    </w:pPr>
    <w:rPr>
      <w:rFonts w:ascii="Arial" w:hAnsi="Arial" w:cs="Arial"/>
      <w:color w:val="FF0000"/>
      <w:sz w:val="24"/>
      <w:szCs w:val="24"/>
      <w:lang w:eastAsia="en-GB"/>
    </w:rPr>
  </w:style>
  <w:style w:type="paragraph" w:customStyle="1" w:styleId="xl95">
    <w:name w:val="xl95"/>
    <w:basedOn w:val="Normal"/>
    <w:rsid w:val="008D307B"/>
    <w:pPr>
      <w:pBdr>
        <w:top w:val="single" w:sz="4" w:space="0" w:color="auto"/>
        <w:lef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96">
    <w:name w:val="xl96"/>
    <w:basedOn w:val="Normal"/>
    <w:rsid w:val="008D307B"/>
    <w:pPr>
      <w:pBdr>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97">
    <w:name w:val="xl97"/>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24"/>
      <w:szCs w:val="24"/>
      <w:lang w:eastAsia="en-GB"/>
    </w:rPr>
  </w:style>
  <w:style w:type="paragraph" w:customStyle="1" w:styleId="xl98">
    <w:name w:val="xl98"/>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eastAsia="en-GB"/>
    </w:rPr>
  </w:style>
  <w:style w:type="paragraph" w:customStyle="1" w:styleId="xl99">
    <w:name w:val="xl99"/>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00">
    <w:name w:val="xl100"/>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color w:val="FF0000"/>
      <w:sz w:val="22"/>
      <w:szCs w:val="22"/>
      <w:lang w:eastAsia="en-GB"/>
    </w:rPr>
  </w:style>
  <w:style w:type="paragraph" w:customStyle="1" w:styleId="xl101">
    <w:name w:val="xl101"/>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22"/>
      <w:szCs w:val="22"/>
      <w:lang w:eastAsia="en-GB"/>
    </w:rPr>
  </w:style>
  <w:style w:type="paragraph" w:customStyle="1" w:styleId="xl102">
    <w:name w:val="xl102"/>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sz w:val="24"/>
      <w:szCs w:val="24"/>
      <w:lang w:eastAsia="en-GB"/>
    </w:rPr>
  </w:style>
  <w:style w:type="paragraph" w:customStyle="1" w:styleId="xl103">
    <w:name w:val="xl103"/>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color w:val="FF0000"/>
      <w:sz w:val="16"/>
      <w:szCs w:val="16"/>
      <w:lang w:eastAsia="en-GB"/>
    </w:rPr>
  </w:style>
  <w:style w:type="paragraph" w:customStyle="1" w:styleId="xl104">
    <w:name w:val="xl104"/>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105">
    <w:name w:val="xl105"/>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06">
    <w:name w:val="xl106"/>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07">
    <w:name w:val="xl10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08">
    <w:name w:val="xl10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09">
    <w:name w:val="xl109"/>
    <w:basedOn w:val="Normal"/>
    <w:rsid w:val="008D30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10">
    <w:name w:val="xl110"/>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111">
    <w:name w:val="xl111"/>
    <w:basedOn w:val="Normal"/>
    <w:rsid w:val="008D307B"/>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12">
    <w:name w:val="xl11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color w:val="FF0000"/>
      <w:sz w:val="16"/>
      <w:szCs w:val="16"/>
      <w:lang w:eastAsia="en-GB"/>
    </w:rPr>
  </w:style>
  <w:style w:type="paragraph" w:customStyle="1" w:styleId="xl113">
    <w:name w:val="xl113"/>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14">
    <w:name w:val="xl114"/>
    <w:basedOn w:val="Normal"/>
    <w:rsid w:val="008D307B"/>
    <w:pPr>
      <w:pBdr>
        <w:top w:val="single" w:sz="4" w:space="0" w:color="auto"/>
        <w:left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115">
    <w:name w:val="xl115"/>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16">
    <w:name w:val="xl116"/>
    <w:basedOn w:val="Normal"/>
    <w:rsid w:val="008D307B"/>
    <w:pPr>
      <w:pBdr>
        <w:bottom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17">
    <w:name w:val="xl11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FF0000"/>
      <w:sz w:val="16"/>
      <w:szCs w:val="16"/>
      <w:lang w:eastAsia="en-GB"/>
    </w:rPr>
  </w:style>
  <w:style w:type="paragraph" w:customStyle="1" w:styleId="xl118">
    <w:name w:val="xl118"/>
    <w:basedOn w:val="Normal"/>
    <w:rsid w:val="008D307B"/>
    <w:pPr>
      <w:pBdr>
        <w:top w:val="single" w:sz="4" w:space="0" w:color="auto"/>
        <w:left w:val="single" w:sz="4" w:space="0" w:color="auto"/>
        <w:right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119">
    <w:name w:val="xl119"/>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20">
    <w:name w:val="xl12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121">
    <w:name w:val="xl121"/>
    <w:basedOn w:val="Normal"/>
    <w:rsid w:val="008D307B"/>
    <w:pPr>
      <w:pBdr>
        <w:top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2">
    <w:name w:val="xl122"/>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3">
    <w:name w:val="xl12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4">
    <w:name w:val="xl124"/>
    <w:basedOn w:val="Normal"/>
    <w:rsid w:val="008D307B"/>
    <w:pPr>
      <w:pBdr>
        <w:bottom w:val="single" w:sz="4" w:space="0" w:color="auto"/>
      </w:pBdr>
      <w:spacing w:before="100" w:beforeAutospacing="1" w:after="100" w:afterAutospacing="1"/>
    </w:pPr>
    <w:rPr>
      <w:rFonts w:ascii="Arial" w:hAnsi="Arial" w:cs="Arial"/>
      <w:sz w:val="24"/>
      <w:szCs w:val="24"/>
      <w:lang w:eastAsia="en-GB"/>
    </w:rPr>
  </w:style>
  <w:style w:type="paragraph" w:customStyle="1" w:styleId="xl125">
    <w:name w:val="xl12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126">
    <w:name w:val="xl126"/>
    <w:basedOn w:val="Normal"/>
    <w:rsid w:val="008D307B"/>
    <w:pPr>
      <w:pBdr>
        <w:top w:val="single" w:sz="4" w:space="0" w:color="auto"/>
        <w:left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127">
    <w:name w:val="xl127"/>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128">
    <w:name w:val="xl128"/>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29">
    <w:name w:val="xl129"/>
    <w:basedOn w:val="Normal"/>
    <w:rsid w:val="008D307B"/>
    <w:pPr>
      <w:pBdr>
        <w:left w:val="single" w:sz="4" w:space="0" w:color="auto"/>
        <w:bottom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0">
    <w:name w:val="xl13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1">
    <w:name w:val="xl131"/>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n-GB"/>
    </w:rPr>
  </w:style>
  <w:style w:type="paragraph" w:customStyle="1" w:styleId="xl132">
    <w:name w:val="xl132"/>
    <w:basedOn w:val="Normal"/>
    <w:rsid w:val="008D307B"/>
    <w:pPr>
      <w:pBdr>
        <w:top w:val="single" w:sz="4" w:space="0" w:color="auto"/>
        <w:lef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3">
    <w:name w:val="xl133"/>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134">
    <w:name w:val="xl134"/>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135">
    <w:name w:val="xl135"/>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136">
    <w:name w:val="xl136"/>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137">
    <w:name w:val="xl137"/>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138">
    <w:name w:val="xl138"/>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139">
    <w:name w:val="xl13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140">
    <w:name w:val="xl140"/>
    <w:basedOn w:val="Normal"/>
    <w:rsid w:val="008D307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lang w:eastAsia="en-GB"/>
    </w:rPr>
  </w:style>
  <w:style w:type="paragraph" w:customStyle="1" w:styleId="xl141">
    <w:name w:val="xl141"/>
    <w:basedOn w:val="Normal"/>
    <w:rsid w:val="008D307B"/>
    <w:pPr>
      <w:pBdr>
        <w:top w:val="single" w:sz="4" w:space="0" w:color="auto"/>
        <w:bottom w:val="single" w:sz="4" w:space="0" w:color="auto"/>
      </w:pBdr>
      <w:spacing w:before="100" w:beforeAutospacing="1" w:after="100" w:afterAutospacing="1"/>
    </w:pPr>
    <w:rPr>
      <w:rFonts w:ascii="Arial" w:hAnsi="Arial" w:cs="Arial"/>
      <w:sz w:val="24"/>
      <w:szCs w:val="24"/>
      <w:lang w:eastAsia="en-GB"/>
    </w:rPr>
  </w:style>
  <w:style w:type="paragraph" w:customStyle="1" w:styleId="xl142">
    <w:name w:val="xl142"/>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3">
    <w:name w:val="xl143"/>
    <w:basedOn w:val="Normal"/>
    <w:rsid w:val="008D307B"/>
    <w:pPr>
      <w:spacing w:before="100" w:beforeAutospacing="1" w:after="100" w:afterAutospacing="1"/>
    </w:pPr>
    <w:rPr>
      <w:rFonts w:ascii="Arial" w:hAnsi="Arial" w:cs="Arial"/>
      <w:sz w:val="24"/>
      <w:szCs w:val="24"/>
      <w:lang w:eastAsia="en-GB"/>
    </w:rPr>
  </w:style>
  <w:style w:type="paragraph" w:customStyle="1" w:styleId="xl144">
    <w:name w:val="xl144"/>
    <w:basedOn w:val="Normal"/>
    <w:rsid w:val="008D307B"/>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5">
    <w:name w:val="xl14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6">
    <w:name w:val="xl146"/>
    <w:basedOn w:val="Normal"/>
    <w:rsid w:val="008D307B"/>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47">
    <w:name w:val="xl147"/>
    <w:basedOn w:val="Normal"/>
    <w:rsid w:val="008D307B"/>
    <w:pPr>
      <w:pBdr>
        <w:top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8">
    <w:name w:val="xl148"/>
    <w:basedOn w:val="Normal"/>
    <w:rsid w:val="008D307B"/>
    <w:pPr>
      <w:pBdr>
        <w:bottom w:val="single" w:sz="4" w:space="0" w:color="auto"/>
        <w:right w:val="single" w:sz="4" w:space="0" w:color="auto"/>
      </w:pBdr>
      <w:spacing w:before="100" w:beforeAutospacing="1" w:after="100" w:afterAutospacing="1"/>
    </w:pPr>
    <w:rPr>
      <w:rFonts w:ascii="Arial" w:hAnsi="Arial" w:cs="Arial"/>
      <w:sz w:val="24"/>
      <w:szCs w:val="24"/>
      <w:lang w:eastAsia="en-GB"/>
    </w:rPr>
  </w:style>
  <w:style w:type="paragraph" w:customStyle="1" w:styleId="xl149">
    <w:name w:val="xl149"/>
    <w:basedOn w:val="Normal"/>
    <w:rsid w:val="008D307B"/>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0">
    <w:name w:val="xl150"/>
    <w:basedOn w:val="Normal"/>
    <w:rsid w:val="008D307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1">
    <w:name w:val="xl151"/>
    <w:basedOn w:val="Normal"/>
    <w:rsid w:val="008D307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2">
    <w:name w:val="xl152"/>
    <w:basedOn w:val="Normal"/>
    <w:rsid w:val="008D307B"/>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3">
    <w:name w:val="xl153"/>
    <w:basedOn w:val="Normal"/>
    <w:rsid w:val="008D307B"/>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4">
    <w:name w:val="xl15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55">
    <w:name w:val="xl15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156">
    <w:name w:val="xl15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157">
    <w:name w:val="xl15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58">
    <w:name w:val="xl158"/>
    <w:basedOn w:val="Normal"/>
    <w:rsid w:val="008D307B"/>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59">
    <w:name w:val="xl159"/>
    <w:basedOn w:val="Normal"/>
    <w:rsid w:val="008D307B"/>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60">
    <w:name w:val="xl160"/>
    <w:basedOn w:val="Normal"/>
    <w:rsid w:val="008D307B"/>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61">
    <w:name w:val="xl161"/>
    <w:basedOn w:val="Normal"/>
    <w:rsid w:val="008D307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eastAsia="en-GB"/>
    </w:rPr>
  </w:style>
  <w:style w:type="paragraph" w:customStyle="1" w:styleId="xl162">
    <w:name w:val="xl162"/>
    <w:basedOn w:val="Normal"/>
    <w:rsid w:val="008D307B"/>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GB"/>
    </w:rPr>
  </w:style>
  <w:style w:type="paragraph" w:customStyle="1" w:styleId="xl163">
    <w:name w:val="xl163"/>
    <w:basedOn w:val="Normal"/>
    <w:rsid w:val="008D307B"/>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4">
    <w:name w:val="xl164"/>
    <w:basedOn w:val="Normal"/>
    <w:rsid w:val="008D307B"/>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5">
    <w:name w:val="xl165"/>
    <w:basedOn w:val="Normal"/>
    <w:rsid w:val="008D307B"/>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n-GB"/>
    </w:rPr>
  </w:style>
  <w:style w:type="paragraph" w:customStyle="1" w:styleId="xl166">
    <w:name w:val="xl166"/>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167">
    <w:name w:val="xl167"/>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168">
    <w:name w:val="xl168"/>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color w:val="FF0000"/>
      <w:sz w:val="16"/>
      <w:szCs w:val="16"/>
      <w:lang w:eastAsia="en-GB"/>
    </w:rPr>
  </w:style>
  <w:style w:type="paragraph" w:customStyle="1" w:styleId="xl169">
    <w:name w:val="xl169"/>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lang w:eastAsia="en-GB"/>
    </w:rPr>
  </w:style>
  <w:style w:type="paragraph" w:customStyle="1" w:styleId="xl170">
    <w:name w:val="xl17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171">
    <w:name w:val="xl171"/>
    <w:basedOn w:val="Normal"/>
    <w:rsid w:val="008D307B"/>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24"/>
      <w:szCs w:val="24"/>
      <w:lang w:eastAsia="en-GB"/>
    </w:rPr>
  </w:style>
  <w:style w:type="paragraph" w:customStyle="1" w:styleId="xl172">
    <w:name w:val="xl172"/>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173">
    <w:name w:val="xl173"/>
    <w:basedOn w:val="Normal"/>
    <w:rsid w:val="008D307B"/>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GB"/>
    </w:rPr>
  </w:style>
  <w:style w:type="paragraph" w:customStyle="1" w:styleId="xl174">
    <w:name w:val="xl174"/>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5">
    <w:name w:val="xl175"/>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6">
    <w:name w:val="xl176"/>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7">
    <w:name w:val="xl177"/>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78">
    <w:name w:val="xl178"/>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79">
    <w:name w:val="xl179"/>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180">
    <w:name w:val="xl180"/>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1">
    <w:name w:val="xl181"/>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2">
    <w:name w:val="xl182"/>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183">
    <w:name w:val="xl183"/>
    <w:basedOn w:val="Normal"/>
    <w:rsid w:val="008D307B"/>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4">
    <w:name w:val="xl184"/>
    <w:basedOn w:val="Normal"/>
    <w:rsid w:val="008D307B"/>
    <w:pPr>
      <w:pBdr>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5">
    <w:name w:val="xl185"/>
    <w:basedOn w:val="Normal"/>
    <w:rsid w:val="008D307B"/>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6">
    <w:name w:val="xl186"/>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7">
    <w:name w:val="xl18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188">
    <w:name w:val="xl18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89">
    <w:name w:val="xl189"/>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90">
    <w:name w:val="xl19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191">
    <w:name w:val="xl191"/>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sz w:val="18"/>
      <w:szCs w:val="18"/>
      <w:lang w:eastAsia="en-GB"/>
    </w:rPr>
  </w:style>
  <w:style w:type="paragraph" w:customStyle="1" w:styleId="xl192">
    <w:name w:val="xl192"/>
    <w:basedOn w:val="Normal"/>
    <w:rsid w:val="008D307B"/>
    <w:pPr>
      <w:pBdr>
        <w:top w:val="single" w:sz="4" w:space="0" w:color="auto"/>
        <w:bottom w:val="single" w:sz="4" w:space="0" w:color="auto"/>
      </w:pBdr>
      <w:spacing w:before="100" w:beforeAutospacing="1" w:after="100" w:afterAutospacing="1"/>
    </w:pPr>
    <w:rPr>
      <w:rFonts w:ascii="Arial" w:hAnsi="Arial" w:cs="Arial"/>
      <w:sz w:val="18"/>
      <w:szCs w:val="18"/>
      <w:lang w:eastAsia="en-GB"/>
    </w:rPr>
  </w:style>
  <w:style w:type="paragraph" w:customStyle="1" w:styleId="xl193">
    <w:name w:val="xl193"/>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GB"/>
    </w:rPr>
  </w:style>
  <w:style w:type="paragraph" w:customStyle="1" w:styleId="xl194">
    <w:name w:val="xl19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5">
    <w:name w:val="xl19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6">
    <w:name w:val="xl19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197">
    <w:name w:val="xl197"/>
    <w:basedOn w:val="Normal"/>
    <w:rsid w:val="008D307B"/>
    <w:pPr>
      <w:pBdr>
        <w:top w:val="single" w:sz="12" w:space="0" w:color="auto"/>
        <w:left w:val="single" w:sz="12" w:space="0" w:color="auto"/>
      </w:pBdr>
      <w:shd w:val="clear" w:color="000000" w:fill="FFFF99"/>
      <w:spacing w:before="100" w:beforeAutospacing="1" w:after="100" w:afterAutospacing="1"/>
      <w:textAlignment w:val="center"/>
    </w:pPr>
    <w:rPr>
      <w:rFonts w:ascii="Arial" w:hAnsi="Arial" w:cs="Arial"/>
      <w:sz w:val="28"/>
      <w:szCs w:val="28"/>
      <w:lang w:eastAsia="en-GB"/>
    </w:rPr>
  </w:style>
  <w:style w:type="paragraph" w:customStyle="1" w:styleId="xl198">
    <w:name w:val="xl198"/>
    <w:basedOn w:val="Normal"/>
    <w:rsid w:val="008D307B"/>
    <w:pPr>
      <w:pBdr>
        <w:top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199">
    <w:name w:val="xl199"/>
    <w:basedOn w:val="Normal"/>
    <w:rsid w:val="008D307B"/>
    <w:pPr>
      <w:pBdr>
        <w:top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200">
    <w:name w:val="xl200"/>
    <w:basedOn w:val="Normal"/>
    <w:rsid w:val="008D307B"/>
    <w:pPr>
      <w:pBdr>
        <w:left w:val="single" w:sz="12" w:space="0" w:color="auto"/>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201">
    <w:name w:val="xl201"/>
    <w:basedOn w:val="Normal"/>
    <w:rsid w:val="008D307B"/>
    <w:pPr>
      <w:pBdr>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202">
    <w:name w:val="xl202"/>
    <w:basedOn w:val="Normal"/>
    <w:rsid w:val="008D307B"/>
    <w:pPr>
      <w:pBdr>
        <w:bottom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203">
    <w:name w:val="xl203"/>
    <w:basedOn w:val="Normal"/>
    <w:rsid w:val="008D307B"/>
    <w:pPr>
      <w:pBdr>
        <w:top w:val="single" w:sz="4" w:space="0" w:color="auto"/>
        <w:left w:val="single" w:sz="4" w:space="0" w:color="auto"/>
        <w:right w:val="single" w:sz="12" w:space="0" w:color="auto"/>
      </w:pBdr>
      <w:shd w:val="clear" w:color="000000" w:fill="FFFF99"/>
      <w:spacing w:before="100" w:beforeAutospacing="1" w:after="100" w:afterAutospacing="1"/>
      <w:jc w:val="center"/>
      <w:textAlignment w:val="center"/>
    </w:pPr>
    <w:rPr>
      <w:rFonts w:ascii="Arial" w:hAnsi="Arial" w:cs="Arial"/>
      <w:b/>
      <w:bCs/>
      <w:color w:val="333399"/>
      <w:sz w:val="24"/>
      <w:szCs w:val="24"/>
      <w:lang w:eastAsia="en-GB"/>
    </w:rPr>
  </w:style>
  <w:style w:type="paragraph" w:customStyle="1" w:styleId="xl204">
    <w:name w:val="xl204"/>
    <w:basedOn w:val="Normal"/>
    <w:rsid w:val="008D307B"/>
    <w:pPr>
      <w:pBdr>
        <w:left w:val="single" w:sz="4" w:space="0" w:color="auto"/>
        <w:bottom w:val="single" w:sz="4" w:space="0" w:color="auto"/>
        <w:right w:val="single" w:sz="12" w:space="0" w:color="auto"/>
      </w:pBdr>
      <w:spacing w:before="100" w:beforeAutospacing="1" w:after="100" w:afterAutospacing="1"/>
      <w:jc w:val="center"/>
      <w:textAlignment w:val="center"/>
    </w:pPr>
    <w:rPr>
      <w:rFonts w:ascii="Times New Roman" w:hAnsi="Times New Roman"/>
      <w:sz w:val="24"/>
      <w:szCs w:val="24"/>
      <w:lang w:eastAsia="en-GB"/>
    </w:rPr>
  </w:style>
  <w:style w:type="paragraph" w:customStyle="1" w:styleId="xl205">
    <w:name w:val="xl20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06">
    <w:name w:val="xl206"/>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7">
    <w:name w:val="xl207"/>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8">
    <w:name w:val="xl208"/>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09">
    <w:name w:val="xl20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0">
    <w:name w:val="xl210"/>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1">
    <w:name w:val="xl211"/>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212">
    <w:name w:val="xl212"/>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u w:val="single"/>
      <w:lang w:eastAsia="en-GB"/>
    </w:rPr>
  </w:style>
  <w:style w:type="paragraph" w:customStyle="1" w:styleId="xl213">
    <w:name w:val="xl213"/>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eastAsia="en-GB"/>
    </w:rPr>
  </w:style>
  <w:style w:type="paragraph" w:customStyle="1" w:styleId="xl214">
    <w:name w:val="xl214"/>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color w:val="000000"/>
      <w:sz w:val="24"/>
      <w:szCs w:val="24"/>
      <w:lang w:eastAsia="en-GB"/>
    </w:rPr>
  </w:style>
  <w:style w:type="paragraph" w:customStyle="1" w:styleId="xl215">
    <w:name w:val="xl215"/>
    <w:basedOn w:val="Normal"/>
    <w:rsid w:val="008D307B"/>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b/>
      <w:bCs/>
      <w:sz w:val="22"/>
      <w:szCs w:val="22"/>
      <w:lang w:eastAsia="en-GB"/>
    </w:rPr>
  </w:style>
  <w:style w:type="paragraph" w:customStyle="1" w:styleId="xl216">
    <w:name w:val="xl216"/>
    <w:basedOn w:val="Normal"/>
    <w:rsid w:val="008D307B"/>
    <w:pPr>
      <w:pBdr>
        <w:top w:val="single" w:sz="4"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217">
    <w:name w:val="xl217"/>
    <w:basedOn w:val="Normal"/>
    <w:rsid w:val="008D307B"/>
    <w:pPr>
      <w:pBdr>
        <w:top w:val="single" w:sz="4" w:space="0" w:color="auto"/>
        <w:bottom w:val="single" w:sz="4"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218">
    <w:name w:val="xl218"/>
    <w:basedOn w:val="Normal"/>
    <w:rsid w:val="008D307B"/>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19">
    <w:name w:val="xl219"/>
    <w:basedOn w:val="Normal"/>
    <w:rsid w:val="008D307B"/>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220">
    <w:name w:val="xl220"/>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1">
    <w:name w:val="xl221"/>
    <w:basedOn w:val="Normal"/>
    <w:rsid w:val="008D307B"/>
    <w:pPr>
      <w:pBdr>
        <w:top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2">
    <w:name w:val="xl222"/>
    <w:basedOn w:val="Normal"/>
    <w:rsid w:val="008D307B"/>
    <w:pPr>
      <w:pBdr>
        <w:top w:val="single" w:sz="4" w:space="0" w:color="auto"/>
        <w:right w:val="single" w:sz="12"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23">
    <w:name w:val="xl22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4">
    <w:name w:val="xl224"/>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5">
    <w:name w:val="xl22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26">
    <w:name w:val="xl226"/>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7">
    <w:name w:val="xl227"/>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8">
    <w:name w:val="xl228"/>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229">
    <w:name w:val="xl229"/>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30">
    <w:name w:val="xl230"/>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31">
    <w:name w:val="xl231"/>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32">
    <w:name w:val="xl232"/>
    <w:basedOn w:val="Normal"/>
    <w:rsid w:val="008D307B"/>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sz w:val="22"/>
      <w:szCs w:val="22"/>
      <w:lang w:eastAsia="en-GB"/>
    </w:rPr>
  </w:style>
  <w:style w:type="paragraph" w:customStyle="1" w:styleId="xl233">
    <w:name w:val="xl23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34">
    <w:name w:val="xl23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35">
    <w:name w:val="xl235"/>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6">
    <w:name w:val="xl236"/>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7">
    <w:name w:val="xl237"/>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238">
    <w:name w:val="xl238"/>
    <w:basedOn w:val="Normal"/>
    <w:rsid w:val="008D307B"/>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239">
    <w:name w:val="xl239"/>
    <w:basedOn w:val="Normal"/>
    <w:rsid w:val="008D307B"/>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240">
    <w:name w:val="xl240"/>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241">
    <w:name w:val="xl241"/>
    <w:basedOn w:val="Normal"/>
    <w:rsid w:val="008D307B"/>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GB"/>
    </w:rPr>
  </w:style>
  <w:style w:type="paragraph" w:customStyle="1" w:styleId="xl242">
    <w:name w:val="xl242"/>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3">
    <w:name w:val="xl243"/>
    <w:basedOn w:val="Normal"/>
    <w:rsid w:val="008D307B"/>
    <w:pPr>
      <w:pBdr>
        <w:top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4">
    <w:name w:val="xl244"/>
    <w:basedOn w:val="Normal"/>
    <w:rsid w:val="008D307B"/>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45">
    <w:name w:val="xl245"/>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6">
    <w:name w:val="xl246"/>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7">
    <w:name w:val="xl247"/>
    <w:basedOn w:val="Normal"/>
    <w:rsid w:val="008D307B"/>
    <w:pPr>
      <w:spacing w:before="100" w:beforeAutospacing="1" w:after="100" w:afterAutospacing="1"/>
      <w:jc w:val="center"/>
    </w:pPr>
    <w:rPr>
      <w:rFonts w:ascii="Arial" w:hAnsi="Arial" w:cs="Arial"/>
      <w:b/>
      <w:bCs/>
      <w:sz w:val="36"/>
      <w:szCs w:val="36"/>
      <w:u w:val="single"/>
      <w:lang w:eastAsia="en-GB"/>
    </w:rPr>
  </w:style>
  <w:style w:type="paragraph" w:customStyle="1" w:styleId="xl248">
    <w:name w:val="xl248"/>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49">
    <w:name w:val="xl249"/>
    <w:basedOn w:val="Normal"/>
    <w:rsid w:val="008D307B"/>
    <w:pPr>
      <w:pBdr>
        <w:top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50">
    <w:name w:val="xl250"/>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251">
    <w:name w:val="xl251"/>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2">
    <w:name w:val="xl252"/>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3">
    <w:name w:val="xl253"/>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54">
    <w:name w:val="xl254"/>
    <w:basedOn w:val="Normal"/>
    <w:rsid w:val="008D307B"/>
    <w:pPr>
      <w:pBdr>
        <w:bottom w:val="single" w:sz="4" w:space="0" w:color="auto"/>
      </w:pBdr>
      <w:shd w:val="clear" w:color="000000" w:fill="FFFFFF"/>
      <w:spacing w:before="100" w:beforeAutospacing="1" w:after="100" w:afterAutospacing="1"/>
      <w:jc w:val="center"/>
    </w:pPr>
    <w:rPr>
      <w:rFonts w:ascii="Arial" w:hAnsi="Arial" w:cs="Arial"/>
      <w:b/>
      <w:bCs/>
      <w:color w:val="FF0000"/>
      <w:sz w:val="32"/>
      <w:szCs w:val="32"/>
      <w:lang w:eastAsia="en-GB"/>
    </w:rPr>
  </w:style>
  <w:style w:type="paragraph" w:customStyle="1" w:styleId="xl255">
    <w:name w:val="xl255"/>
    <w:basedOn w:val="Normal"/>
    <w:rsid w:val="008D307B"/>
    <w:pPr>
      <w:pBdr>
        <w:bottom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256">
    <w:name w:val="xl256"/>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57">
    <w:name w:val="xl25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58">
    <w:name w:val="xl258"/>
    <w:basedOn w:val="Normal"/>
    <w:rsid w:val="008D307B"/>
    <w:pPr>
      <w:pBdr>
        <w:top w:val="single" w:sz="4" w:space="0" w:color="auto"/>
        <w:left w:val="single" w:sz="4" w:space="0" w:color="auto"/>
      </w:pBdr>
      <w:shd w:val="clear" w:color="000000" w:fill="BFBFBF"/>
      <w:spacing w:before="100" w:beforeAutospacing="1" w:after="100" w:afterAutospacing="1"/>
      <w:textAlignment w:val="center"/>
    </w:pPr>
    <w:rPr>
      <w:rFonts w:ascii="Arial" w:hAnsi="Arial" w:cs="Arial"/>
      <w:b/>
      <w:bCs/>
      <w:sz w:val="24"/>
      <w:szCs w:val="24"/>
      <w:lang w:eastAsia="en-GB"/>
    </w:rPr>
  </w:style>
  <w:style w:type="paragraph" w:customStyle="1" w:styleId="xl259">
    <w:name w:val="xl259"/>
    <w:basedOn w:val="Normal"/>
    <w:rsid w:val="008D307B"/>
    <w:pPr>
      <w:pBdr>
        <w:top w:val="single" w:sz="4" w:space="0" w:color="auto"/>
      </w:pBdr>
      <w:shd w:val="clear" w:color="000000" w:fill="BFBFBF"/>
      <w:spacing w:before="100" w:beforeAutospacing="1" w:after="100" w:afterAutospacing="1"/>
      <w:textAlignment w:val="center"/>
    </w:pPr>
    <w:rPr>
      <w:rFonts w:ascii="Arial" w:hAnsi="Arial" w:cs="Arial"/>
      <w:sz w:val="24"/>
      <w:szCs w:val="24"/>
      <w:lang w:eastAsia="en-GB"/>
    </w:rPr>
  </w:style>
  <w:style w:type="paragraph" w:customStyle="1" w:styleId="xl260">
    <w:name w:val="xl260"/>
    <w:basedOn w:val="Normal"/>
    <w:rsid w:val="008D307B"/>
    <w:pPr>
      <w:pBdr>
        <w:top w:val="single" w:sz="4" w:space="0" w:color="auto"/>
        <w:right w:val="single" w:sz="4" w:space="0" w:color="auto"/>
      </w:pBdr>
      <w:shd w:val="clear" w:color="000000" w:fill="BFBFBF"/>
      <w:spacing w:before="100" w:beforeAutospacing="1" w:after="100" w:afterAutospacing="1"/>
      <w:textAlignment w:val="center"/>
    </w:pPr>
    <w:rPr>
      <w:rFonts w:ascii="Arial" w:hAnsi="Arial" w:cs="Arial"/>
      <w:sz w:val="24"/>
      <w:szCs w:val="24"/>
      <w:lang w:eastAsia="en-GB"/>
    </w:rPr>
  </w:style>
  <w:style w:type="paragraph" w:customStyle="1" w:styleId="xl261">
    <w:name w:val="xl261"/>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262">
    <w:name w:val="xl262"/>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4"/>
      <w:szCs w:val="24"/>
      <w:lang w:eastAsia="en-GB"/>
    </w:rPr>
  </w:style>
  <w:style w:type="paragraph" w:customStyle="1" w:styleId="xl263">
    <w:name w:val="xl26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GB"/>
    </w:rPr>
  </w:style>
  <w:style w:type="paragraph" w:customStyle="1" w:styleId="xl264">
    <w:name w:val="xl264"/>
    <w:basedOn w:val="Normal"/>
    <w:rsid w:val="008D307B"/>
    <w:pPr>
      <w:pBdr>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65">
    <w:name w:val="xl265"/>
    <w:basedOn w:val="Normal"/>
    <w:rsid w:val="008D307B"/>
    <w:pPr>
      <w:pBdr>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66">
    <w:name w:val="xl266"/>
    <w:basedOn w:val="Normal"/>
    <w:rsid w:val="008D307B"/>
    <w:pPr>
      <w:pBdr>
        <w:top w:val="single" w:sz="4" w:space="0" w:color="auto"/>
        <w:left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7">
    <w:name w:val="xl267"/>
    <w:basedOn w:val="Normal"/>
    <w:rsid w:val="008D307B"/>
    <w:pPr>
      <w:pBdr>
        <w:top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8">
    <w:name w:val="xl268"/>
    <w:basedOn w:val="Normal"/>
    <w:rsid w:val="008D307B"/>
    <w:pPr>
      <w:pBdr>
        <w:top w:val="single" w:sz="4" w:space="0" w:color="auto"/>
        <w:right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269">
    <w:name w:val="xl269"/>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270">
    <w:name w:val="xl270"/>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Times New Roman" w:hAnsi="Times New Roman"/>
      <w:sz w:val="24"/>
      <w:szCs w:val="24"/>
      <w:lang w:eastAsia="en-GB"/>
    </w:rPr>
  </w:style>
  <w:style w:type="paragraph" w:customStyle="1" w:styleId="xl271">
    <w:name w:val="xl271"/>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272">
    <w:name w:val="xl272"/>
    <w:basedOn w:val="Normal"/>
    <w:rsid w:val="008D307B"/>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273">
    <w:name w:val="xl273"/>
    <w:basedOn w:val="Normal"/>
    <w:rsid w:val="008D307B"/>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4">
    <w:name w:val="xl274"/>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275">
    <w:name w:val="xl275"/>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76">
    <w:name w:val="xl27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277">
    <w:name w:val="xl277"/>
    <w:basedOn w:val="Normal"/>
    <w:rsid w:val="008D307B"/>
    <w:pPr>
      <w:pBdr>
        <w:top w:val="single" w:sz="4" w:space="0" w:color="auto"/>
        <w:bottom w:val="single" w:sz="4" w:space="0" w:color="auto"/>
      </w:pBdr>
      <w:shd w:val="clear" w:color="000000" w:fill="FF99CC"/>
      <w:spacing w:before="100" w:beforeAutospacing="1" w:after="100" w:afterAutospacing="1"/>
    </w:pPr>
    <w:rPr>
      <w:rFonts w:ascii="Arial" w:hAnsi="Arial" w:cs="Arial"/>
      <w:sz w:val="24"/>
      <w:szCs w:val="24"/>
      <w:lang w:eastAsia="en-GB"/>
    </w:rPr>
  </w:style>
  <w:style w:type="paragraph" w:customStyle="1" w:styleId="xl278">
    <w:name w:val="xl278"/>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 w:val="24"/>
      <w:szCs w:val="24"/>
      <w:lang w:eastAsia="en-GB"/>
    </w:rPr>
  </w:style>
  <w:style w:type="paragraph" w:customStyle="1" w:styleId="xl279">
    <w:name w:val="xl279"/>
    <w:basedOn w:val="Normal"/>
    <w:rsid w:val="008D307B"/>
    <w:pPr>
      <w:pBdr>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280">
    <w:name w:val="xl280"/>
    <w:basedOn w:val="Normal"/>
    <w:rsid w:val="008D307B"/>
    <w:pPr>
      <w:pBdr>
        <w:bottom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81">
    <w:name w:val="xl281"/>
    <w:basedOn w:val="Normal"/>
    <w:rsid w:val="008D307B"/>
    <w:pPr>
      <w:pBdr>
        <w:bottom w:val="single" w:sz="4" w:space="0" w:color="auto"/>
        <w:right w:val="single" w:sz="4" w:space="0" w:color="auto"/>
      </w:pBdr>
      <w:shd w:val="clear" w:color="000000" w:fill="99CCFF"/>
      <w:spacing w:before="100" w:beforeAutospacing="1" w:after="100" w:afterAutospacing="1"/>
    </w:pPr>
    <w:rPr>
      <w:rFonts w:ascii="Times New Roman" w:hAnsi="Times New Roman"/>
      <w:sz w:val="24"/>
      <w:szCs w:val="24"/>
      <w:lang w:eastAsia="en-GB"/>
    </w:rPr>
  </w:style>
  <w:style w:type="paragraph" w:customStyle="1" w:styleId="xl282">
    <w:name w:val="xl28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3">
    <w:name w:val="xl283"/>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4">
    <w:name w:val="xl284"/>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285">
    <w:name w:val="xl28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6">
    <w:name w:val="xl286"/>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7">
    <w:name w:val="xl28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8">
    <w:name w:val="xl288"/>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89">
    <w:name w:val="xl289"/>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90">
    <w:name w:val="xl290"/>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291">
    <w:name w:val="xl291"/>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2">
    <w:name w:val="xl292"/>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3">
    <w:name w:val="xl29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4">
    <w:name w:val="xl29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5">
    <w:name w:val="xl295"/>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296">
    <w:name w:val="xl29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297">
    <w:name w:val="xl297"/>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8">
    <w:name w:val="xl298"/>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299">
    <w:name w:val="xl299"/>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300">
    <w:name w:val="xl300"/>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1">
    <w:name w:val="xl301"/>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2">
    <w:name w:val="xl302"/>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303">
    <w:name w:val="xl303"/>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color w:val="000000"/>
      <w:sz w:val="22"/>
      <w:szCs w:val="22"/>
      <w:lang w:eastAsia="en-GB"/>
    </w:rPr>
  </w:style>
  <w:style w:type="paragraph" w:customStyle="1" w:styleId="xl304">
    <w:name w:val="xl304"/>
    <w:basedOn w:val="Normal"/>
    <w:rsid w:val="008D307B"/>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05">
    <w:name w:val="xl305"/>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306">
    <w:name w:val="xl306"/>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4"/>
      <w:szCs w:val="24"/>
      <w:lang w:eastAsia="en-GB"/>
    </w:rPr>
  </w:style>
  <w:style w:type="paragraph" w:customStyle="1" w:styleId="xl307">
    <w:name w:val="xl307"/>
    <w:basedOn w:val="Normal"/>
    <w:rsid w:val="008D307B"/>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 w:val="24"/>
      <w:szCs w:val="24"/>
      <w:lang w:eastAsia="en-GB"/>
    </w:rPr>
  </w:style>
  <w:style w:type="paragraph" w:customStyle="1" w:styleId="xl308">
    <w:name w:val="xl30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09">
    <w:name w:val="xl309"/>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0">
    <w:name w:val="xl31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1">
    <w:name w:val="xl311"/>
    <w:basedOn w:val="Normal"/>
    <w:rsid w:val="008D307B"/>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2">
    <w:name w:val="xl312"/>
    <w:basedOn w:val="Normal"/>
    <w:rsid w:val="008D307B"/>
    <w:pPr>
      <w:pBdr>
        <w:top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3">
    <w:name w:val="xl313"/>
    <w:basedOn w:val="Normal"/>
    <w:rsid w:val="008D307B"/>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314">
    <w:name w:val="xl314"/>
    <w:basedOn w:val="Normal"/>
    <w:rsid w:val="008D307B"/>
    <w:pPr>
      <w:pBdr>
        <w:top w:val="single" w:sz="12" w:space="0" w:color="auto"/>
        <w:left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5">
    <w:name w:val="xl315"/>
    <w:basedOn w:val="Normal"/>
    <w:rsid w:val="008D307B"/>
    <w:pPr>
      <w:pBdr>
        <w:top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6">
    <w:name w:val="xl316"/>
    <w:basedOn w:val="Normal"/>
    <w:rsid w:val="008D307B"/>
    <w:pPr>
      <w:pBdr>
        <w:top w:val="single" w:sz="12" w:space="0" w:color="auto"/>
        <w:bottom w:val="single" w:sz="12" w:space="0" w:color="auto"/>
        <w:right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317">
    <w:name w:val="xl317"/>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18">
    <w:name w:val="xl318"/>
    <w:basedOn w:val="Normal"/>
    <w:rsid w:val="008D307B"/>
    <w:pPr>
      <w:pBdr>
        <w:top w:val="single" w:sz="4" w:space="0" w:color="auto"/>
        <w:left w:val="single" w:sz="4" w:space="0" w:color="auto"/>
        <w:right w:val="single" w:sz="4" w:space="0" w:color="auto"/>
      </w:pBdr>
      <w:shd w:val="clear" w:color="000000" w:fill="00B050"/>
      <w:spacing w:before="100" w:beforeAutospacing="1" w:after="100" w:afterAutospacing="1"/>
      <w:textAlignment w:val="center"/>
    </w:pPr>
    <w:rPr>
      <w:rFonts w:ascii="Arial" w:hAnsi="Arial" w:cs="Arial"/>
      <w:sz w:val="22"/>
      <w:szCs w:val="22"/>
      <w:lang w:eastAsia="en-GB"/>
    </w:rPr>
  </w:style>
  <w:style w:type="paragraph" w:customStyle="1" w:styleId="xl319">
    <w:name w:val="xl319"/>
    <w:basedOn w:val="Normal"/>
    <w:rsid w:val="008D307B"/>
    <w:pPr>
      <w:pBdr>
        <w:top w:val="single" w:sz="4" w:space="0" w:color="auto"/>
        <w:left w:val="single" w:sz="4" w:space="0" w:color="auto"/>
        <w:right w:val="single" w:sz="12" w:space="0" w:color="auto"/>
      </w:pBdr>
      <w:shd w:val="clear" w:color="000000" w:fill="00B050"/>
      <w:spacing w:before="100" w:beforeAutospacing="1" w:after="100" w:afterAutospacing="1"/>
      <w:textAlignment w:val="center"/>
    </w:pPr>
    <w:rPr>
      <w:rFonts w:ascii="Arial" w:hAnsi="Arial" w:cs="Arial"/>
      <w:sz w:val="22"/>
      <w:szCs w:val="22"/>
      <w:lang w:eastAsia="en-GB"/>
    </w:rPr>
  </w:style>
  <w:style w:type="paragraph" w:customStyle="1" w:styleId="xl320">
    <w:name w:val="xl320"/>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u w:val="single"/>
      <w:lang w:eastAsia="en-GB"/>
    </w:rPr>
  </w:style>
  <w:style w:type="paragraph" w:customStyle="1" w:styleId="xl321">
    <w:name w:val="xl321"/>
    <w:basedOn w:val="Normal"/>
    <w:rsid w:val="008D30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hAnsi="Times New Roman"/>
      <w:sz w:val="24"/>
      <w:szCs w:val="24"/>
      <w:lang w:eastAsia="en-GB"/>
    </w:rPr>
  </w:style>
  <w:style w:type="paragraph" w:customStyle="1" w:styleId="xl322">
    <w:name w:val="xl322"/>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23">
    <w:name w:val="xl323"/>
    <w:basedOn w:val="Normal"/>
    <w:rsid w:val="008D307B"/>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24">
    <w:name w:val="xl324"/>
    <w:basedOn w:val="Normal"/>
    <w:rsid w:val="008D307B"/>
    <w:pPr>
      <w:pBdr>
        <w:top w:val="single" w:sz="4" w:space="0" w:color="auto"/>
        <w:bottom w:val="single" w:sz="4" w:space="0" w:color="auto"/>
      </w:pBdr>
      <w:shd w:val="clear" w:color="000000" w:fill="8DB4E2"/>
      <w:spacing w:before="100" w:beforeAutospacing="1" w:after="100" w:afterAutospacing="1"/>
    </w:pPr>
    <w:rPr>
      <w:rFonts w:ascii="Arial" w:hAnsi="Arial" w:cs="Arial"/>
      <w:b/>
      <w:bCs/>
      <w:color w:val="0000FF"/>
      <w:sz w:val="24"/>
      <w:szCs w:val="24"/>
      <w:lang w:eastAsia="en-GB"/>
    </w:rPr>
  </w:style>
  <w:style w:type="paragraph" w:customStyle="1" w:styleId="xl325">
    <w:name w:val="xl325"/>
    <w:basedOn w:val="Normal"/>
    <w:rsid w:val="008D307B"/>
    <w:pPr>
      <w:pBdr>
        <w:top w:val="single" w:sz="4" w:space="0" w:color="auto"/>
        <w:bottom w:val="single" w:sz="4" w:space="0" w:color="auto"/>
      </w:pBdr>
      <w:shd w:val="clear" w:color="000000" w:fill="8DB4E2"/>
      <w:spacing w:before="100" w:beforeAutospacing="1" w:after="100" w:afterAutospacing="1"/>
    </w:pPr>
    <w:rPr>
      <w:rFonts w:ascii="Arial" w:hAnsi="Arial" w:cs="Arial"/>
      <w:sz w:val="24"/>
      <w:szCs w:val="24"/>
      <w:lang w:eastAsia="en-GB"/>
    </w:rPr>
  </w:style>
  <w:style w:type="paragraph" w:customStyle="1" w:styleId="xl326">
    <w:name w:val="xl326"/>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7">
    <w:name w:val="xl327"/>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8">
    <w:name w:val="xl328"/>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29">
    <w:name w:val="xl329"/>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0">
    <w:name w:val="xl330"/>
    <w:basedOn w:val="Normal"/>
    <w:rsid w:val="008D307B"/>
    <w:pPr>
      <w:pBdr>
        <w:top w:val="single" w:sz="4" w:space="0" w:color="auto"/>
        <w:bottom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1">
    <w:name w:val="xl331"/>
    <w:basedOn w:val="Normal"/>
    <w:rsid w:val="008D307B"/>
    <w:pPr>
      <w:pBdr>
        <w:top w:val="single" w:sz="4" w:space="0" w:color="auto"/>
        <w:bottom w:val="single" w:sz="4" w:space="0" w:color="auto"/>
        <w:right w:val="single" w:sz="4" w:space="0" w:color="auto"/>
      </w:pBdr>
      <w:shd w:val="clear" w:color="000000" w:fill="FF99FF"/>
      <w:spacing w:before="100" w:beforeAutospacing="1" w:after="100" w:afterAutospacing="1"/>
      <w:textAlignment w:val="center"/>
    </w:pPr>
    <w:rPr>
      <w:rFonts w:ascii="Arial" w:hAnsi="Arial" w:cs="Arial"/>
      <w:sz w:val="22"/>
      <w:szCs w:val="22"/>
      <w:lang w:eastAsia="en-GB"/>
    </w:rPr>
  </w:style>
  <w:style w:type="paragraph" w:customStyle="1" w:styleId="xl332">
    <w:name w:val="xl332"/>
    <w:basedOn w:val="Normal"/>
    <w:rsid w:val="008D307B"/>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3">
    <w:name w:val="xl333"/>
    <w:basedOn w:val="Normal"/>
    <w:rsid w:val="008D307B"/>
    <w:pPr>
      <w:pBdr>
        <w:top w:val="single" w:sz="8" w:space="0" w:color="auto"/>
        <w:bottom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4">
    <w:name w:val="xl334"/>
    <w:basedOn w:val="Normal"/>
    <w:rsid w:val="008D307B"/>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 w:val="24"/>
      <w:szCs w:val="24"/>
      <w:lang w:eastAsia="en-GB"/>
    </w:rPr>
  </w:style>
  <w:style w:type="paragraph" w:customStyle="1" w:styleId="xl335">
    <w:name w:val="xl335"/>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336">
    <w:name w:val="xl336"/>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37">
    <w:name w:val="xl337"/>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38">
    <w:name w:val="xl338"/>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39">
    <w:name w:val="xl339"/>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0">
    <w:name w:val="xl340"/>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color w:val="0000FF"/>
      <w:sz w:val="18"/>
      <w:szCs w:val="18"/>
      <w:lang w:eastAsia="en-GB"/>
    </w:rPr>
  </w:style>
  <w:style w:type="paragraph" w:customStyle="1" w:styleId="xl341">
    <w:name w:val="xl341"/>
    <w:basedOn w:val="Normal"/>
    <w:rsid w:val="008D307B"/>
    <w:pPr>
      <w:pBdr>
        <w:top w:val="single" w:sz="4" w:space="0" w:color="auto"/>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342">
    <w:name w:val="xl342"/>
    <w:basedOn w:val="Normal"/>
    <w:rsid w:val="008D307B"/>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GB"/>
    </w:rPr>
  </w:style>
  <w:style w:type="paragraph" w:customStyle="1" w:styleId="xl343">
    <w:name w:val="xl343"/>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4">
    <w:name w:val="xl344"/>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5">
    <w:name w:val="xl345"/>
    <w:basedOn w:val="Normal"/>
    <w:rsid w:val="008D307B"/>
    <w:pPr>
      <w:pBdr>
        <w:top w:val="single" w:sz="4" w:space="0" w:color="auto"/>
        <w:left w:val="single" w:sz="4" w:space="0" w:color="auto"/>
      </w:pBdr>
      <w:spacing w:before="100" w:beforeAutospacing="1" w:after="100" w:afterAutospacing="1"/>
      <w:textAlignment w:val="center"/>
    </w:pPr>
    <w:rPr>
      <w:rFonts w:ascii="Arial" w:hAnsi="Arial" w:cs="Arial"/>
      <w:sz w:val="24"/>
      <w:szCs w:val="24"/>
      <w:lang w:eastAsia="en-GB"/>
    </w:rPr>
  </w:style>
  <w:style w:type="paragraph" w:customStyle="1" w:styleId="xl346">
    <w:name w:val="xl346"/>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47">
    <w:name w:val="xl347"/>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48">
    <w:name w:val="xl348"/>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4"/>
      <w:szCs w:val="24"/>
      <w:lang w:eastAsia="en-GB"/>
    </w:rPr>
  </w:style>
  <w:style w:type="paragraph" w:customStyle="1" w:styleId="xl349">
    <w:name w:val="xl349"/>
    <w:basedOn w:val="Normal"/>
    <w:rsid w:val="008D307B"/>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50">
    <w:name w:val="xl350"/>
    <w:basedOn w:val="Normal"/>
    <w:rsid w:val="008D307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51">
    <w:name w:val="xl351"/>
    <w:basedOn w:val="Normal"/>
    <w:rsid w:val="008D307B"/>
    <w:pPr>
      <w:pBdr>
        <w:top w:val="single" w:sz="4" w:space="0" w:color="auto"/>
        <w:bottom w:val="single" w:sz="4" w:space="0" w:color="auto"/>
      </w:pBdr>
      <w:shd w:val="clear" w:color="000000" w:fill="C0C0C0"/>
      <w:spacing w:before="100" w:beforeAutospacing="1" w:after="100" w:afterAutospacing="1"/>
      <w:textAlignment w:val="center"/>
    </w:pPr>
    <w:rPr>
      <w:rFonts w:ascii="Times New Roman" w:hAnsi="Times New Roman"/>
      <w:sz w:val="24"/>
      <w:szCs w:val="24"/>
      <w:lang w:eastAsia="en-GB"/>
    </w:rPr>
  </w:style>
  <w:style w:type="paragraph" w:customStyle="1" w:styleId="xl352">
    <w:name w:val="xl352"/>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sz w:val="24"/>
      <w:szCs w:val="24"/>
      <w:lang w:eastAsia="en-GB"/>
    </w:rPr>
  </w:style>
  <w:style w:type="paragraph" w:customStyle="1" w:styleId="xl353">
    <w:name w:val="xl35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4">
    <w:name w:val="xl354"/>
    <w:basedOn w:val="Normal"/>
    <w:rsid w:val="008D307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5">
    <w:name w:val="xl35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356">
    <w:name w:val="xl356"/>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 w:val="24"/>
      <w:szCs w:val="24"/>
      <w:lang w:eastAsia="en-GB"/>
    </w:rPr>
  </w:style>
  <w:style w:type="paragraph" w:customStyle="1" w:styleId="xl357">
    <w:name w:val="xl357"/>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u w:val="single"/>
      <w:lang w:eastAsia="en-GB"/>
    </w:rPr>
  </w:style>
  <w:style w:type="paragraph" w:customStyle="1" w:styleId="xl358">
    <w:name w:val="xl358"/>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2"/>
      <w:szCs w:val="22"/>
      <w:lang w:eastAsia="en-GB"/>
    </w:rPr>
  </w:style>
  <w:style w:type="paragraph" w:customStyle="1" w:styleId="xl359">
    <w:name w:val="xl359"/>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360">
    <w:name w:val="xl360"/>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b/>
      <w:bCs/>
      <w:color w:val="0000FF"/>
      <w:sz w:val="24"/>
      <w:szCs w:val="24"/>
      <w:lang w:eastAsia="en-GB"/>
    </w:rPr>
  </w:style>
  <w:style w:type="paragraph" w:customStyle="1" w:styleId="xl361">
    <w:name w:val="xl361"/>
    <w:basedOn w:val="Normal"/>
    <w:rsid w:val="008D307B"/>
    <w:pPr>
      <w:pBdr>
        <w:top w:val="single" w:sz="4" w:space="0" w:color="auto"/>
        <w:bottom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362">
    <w:name w:val="xl362"/>
    <w:basedOn w:val="Normal"/>
    <w:rsid w:val="008D307B"/>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 w:val="24"/>
      <w:szCs w:val="24"/>
      <w:lang w:eastAsia="en-GB"/>
    </w:rPr>
  </w:style>
  <w:style w:type="paragraph" w:customStyle="1" w:styleId="xl363">
    <w:name w:val="xl363"/>
    <w:basedOn w:val="Normal"/>
    <w:rsid w:val="008D307B"/>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4">
    <w:name w:val="xl364"/>
    <w:basedOn w:val="Normal"/>
    <w:rsid w:val="008D307B"/>
    <w:pPr>
      <w:pBdr>
        <w:top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5">
    <w:name w:val="xl365"/>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6">
    <w:name w:val="xl366"/>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7">
    <w:name w:val="xl367"/>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8">
    <w:name w:val="xl368"/>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69">
    <w:name w:val="xl369"/>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0">
    <w:name w:val="xl370"/>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1">
    <w:name w:val="xl371"/>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72">
    <w:name w:val="xl372"/>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73">
    <w:name w:val="xl373"/>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4">
    <w:name w:val="xl374"/>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5">
    <w:name w:val="xl37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76">
    <w:name w:val="xl376"/>
    <w:basedOn w:val="Normal"/>
    <w:rsid w:val="008D307B"/>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n-GB"/>
    </w:rPr>
  </w:style>
  <w:style w:type="paragraph" w:customStyle="1" w:styleId="xl377">
    <w:name w:val="xl377"/>
    <w:basedOn w:val="Normal"/>
    <w:rsid w:val="008D307B"/>
    <w:pPr>
      <w:pBdr>
        <w:top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78">
    <w:name w:val="xl378"/>
    <w:basedOn w:val="Normal"/>
    <w:rsid w:val="008D307B"/>
    <w:pPr>
      <w:pBdr>
        <w:top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379">
    <w:name w:val="xl379"/>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b/>
      <w:bCs/>
      <w:sz w:val="24"/>
      <w:szCs w:val="24"/>
      <w:lang w:eastAsia="en-GB"/>
    </w:rPr>
  </w:style>
  <w:style w:type="paragraph" w:customStyle="1" w:styleId="xl380">
    <w:name w:val="xl380"/>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Times New Roman" w:hAnsi="Times New Roman"/>
      <w:sz w:val="24"/>
      <w:szCs w:val="24"/>
      <w:lang w:eastAsia="en-GB"/>
    </w:rPr>
  </w:style>
  <w:style w:type="paragraph" w:customStyle="1" w:styleId="xl381">
    <w:name w:val="xl381"/>
    <w:basedOn w:val="Normal"/>
    <w:rsid w:val="008D307B"/>
    <w:pPr>
      <w:pBdr>
        <w:top w:val="single" w:sz="4" w:space="0" w:color="auto"/>
        <w:bottom w:val="single" w:sz="4" w:space="0" w:color="auto"/>
      </w:pBdr>
      <w:shd w:val="clear" w:color="000000" w:fill="C0C0C0"/>
      <w:spacing w:before="100" w:beforeAutospacing="1" w:after="100" w:afterAutospacing="1"/>
    </w:pPr>
    <w:rPr>
      <w:rFonts w:ascii="Arial" w:hAnsi="Arial" w:cs="Arial"/>
      <w:b/>
      <w:bCs/>
      <w:color w:val="0000FF"/>
      <w:sz w:val="24"/>
      <w:szCs w:val="24"/>
      <w:lang w:eastAsia="en-GB"/>
    </w:rPr>
  </w:style>
  <w:style w:type="paragraph" w:customStyle="1" w:styleId="xl382">
    <w:name w:val="xl382"/>
    <w:basedOn w:val="Normal"/>
    <w:rsid w:val="008D307B"/>
    <w:pPr>
      <w:pBdr>
        <w:top w:val="single" w:sz="4" w:space="0" w:color="auto"/>
        <w:bottom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383">
    <w:name w:val="xl383"/>
    <w:basedOn w:val="Normal"/>
    <w:rsid w:val="008D307B"/>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24"/>
      <w:szCs w:val="24"/>
      <w:lang w:eastAsia="en-GB"/>
    </w:rPr>
  </w:style>
  <w:style w:type="paragraph" w:customStyle="1" w:styleId="xl384">
    <w:name w:val="xl384"/>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5">
    <w:name w:val="xl385"/>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6">
    <w:name w:val="xl386"/>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87">
    <w:name w:val="xl387"/>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4"/>
      <w:szCs w:val="24"/>
      <w:lang w:eastAsia="en-GB"/>
    </w:rPr>
  </w:style>
  <w:style w:type="paragraph" w:customStyle="1" w:styleId="xl388">
    <w:name w:val="xl388"/>
    <w:basedOn w:val="Normal"/>
    <w:rsid w:val="008D307B"/>
    <w:pPr>
      <w:pBdr>
        <w:top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GB"/>
    </w:rPr>
  </w:style>
  <w:style w:type="paragraph" w:customStyle="1" w:styleId="xl389">
    <w:name w:val="xl389"/>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 w:val="24"/>
      <w:szCs w:val="24"/>
      <w:lang w:eastAsia="en-GB"/>
    </w:rPr>
  </w:style>
  <w:style w:type="paragraph" w:customStyle="1" w:styleId="xl390">
    <w:name w:val="xl390"/>
    <w:basedOn w:val="Normal"/>
    <w:rsid w:val="008D307B"/>
    <w:pPr>
      <w:pBdr>
        <w:top w:val="single" w:sz="4" w:space="0" w:color="auto"/>
        <w:bottom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391">
    <w:name w:val="xl391"/>
    <w:basedOn w:val="Normal"/>
    <w:rsid w:val="008D307B"/>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 w:val="24"/>
      <w:szCs w:val="24"/>
      <w:lang w:eastAsia="en-GB"/>
    </w:rPr>
  </w:style>
  <w:style w:type="paragraph" w:customStyle="1" w:styleId="xl392">
    <w:name w:val="xl392"/>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93">
    <w:name w:val="xl393"/>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394">
    <w:name w:val="xl394"/>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95">
    <w:name w:val="xl395"/>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96">
    <w:name w:val="xl396"/>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7">
    <w:name w:val="xl397"/>
    <w:basedOn w:val="Normal"/>
    <w:rsid w:val="008D307B"/>
    <w:pPr>
      <w:pBdr>
        <w:top w:val="single" w:sz="4" w:space="0" w:color="auto"/>
        <w:bottom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8">
    <w:name w:val="xl398"/>
    <w:basedOn w:val="Normal"/>
    <w:rsid w:val="008D307B"/>
    <w:pPr>
      <w:pBdr>
        <w:top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 w:val="24"/>
      <w:szCs w:val="24"/>
      <w:lang w:eastAsia="en-GB"/>
    </w:rPr>
  </w:style>
  <w:style w:type="paragraph" w:customStyle="1" w:styleId="xl399">
    <w:name w:val="xl399"/>
    <w:basedOn w:val="Normal"/>
    <w:rsid w:val="008D307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0">
    <w:name w:val="xl400"/>
    <w:basedOn w:val="Normal"/>
    <w:rsid w:val="008D307B"/>
    <w:pPr>
      <w:pBdr>
        <w:top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1">
    <w:name w:val="xl401"/>
    <w:basedOn w:val="Normal"/>
    <w:rsid w:val="008D307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22"/>
      <w:szCs w:val="22"/>
      <w:lang w:eastAsia="en-GB"/>
    </w:rPr>
  </w:style>
  <w:style w:type="paragraph" w:customStyle="1" w:styleId="xl402">
    <w:name w:val="xl402"/>
    <w:basedOn w:val="Normal"/>
    <w:rsid w:val="008D307B"/>
    <w:pPr>
      <w:pBdr>
        <w:left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03">
    <w:name w:val="xl403"/>
    <w:basedOn w:val="Normal"/>
    <w:rsid w:val="008D307B"/>
    <w:pPr>
      <w:spacing w:before="100" w:beforeAutospacing="1" w:after="100" w:afterAutospacing="1"/>
      <w:textAlignment w:val="top"/>
    </w:pPr>
    <w:rPr>
      <w:rFonts w:ascii="Arial" w:hAnsi="Arial" w:cs="Arial"/>
      <w:sz w:val="22"/>
      <w:szCs w:val="22"/>
      <w:lang w:eastAsia="en-GB"/>
    </w:rPr>
  </w:style>
  <w:style w:type="paragraph" w:customStyle="1" w:styleId="xl404">
    <w:name w:val="xl404"/>
    <w:basedOn w:val="Normal"/>
    <w:rsid w:val="008D307B"/>
    <w:pPr>
      <w:pBdr>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405">
    <w:name w:val="xl405"/>
    <w:basedOn w:val="Normal"/>
    <w:rsid w:val="008D307B"/>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6">
    <w:name w:val="xl406"/>
    <w:basedOn w:val="Normal"/>
    <w:rsid w:val="008D307B"/>
    <w:pPr>
      <w:pBdr>
        <w:top w:val="single" w:sz="4" w:space="0" w:color="auto"/>
      </w:pBdr>
      <w:spacing w:before="100" w:beforeAutospacing="1" w:after="100" w:afterAutospacing="1"/>
      <w:textAlignment w:val="center"/>
    </w:pPr>
    <w:rPr>
      <w:rFonts w:ascii="Times New Roman" w:hAnsi="Times New Roman"/>
      <w:sz w:val="24"/>
      <w:szCs w:val="24"/>
      <w:lang w:eastAsia="en-GB"/>
    </w:rPr>
  </w:style>
  <w:style w:type="paragraph" w:customStyle="1" w:styleId="xl407">
    <w:name w:val="xl407"/>
    <w:basedOn w:val="Normal"/>
    <w:rsid w:val="008D307B"/>
    <w:pPr>
      <w:pBdr>
        <w:top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n-GB"/>
    </w:rPr>
  </w:style>
  <w:style w:type="paragraph" w:customStyle="1" w:styleId="xl408">
    <w:name w:val="xl408"/>
    <w:basedOn w:val="Normal"/>
    <w:rsid w:val="008D307B"/>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9">
    <w:name w:val="xl409"/>
    <w:basedOn w:val="Normal"/>
    <w:rsid w:val="008D307B"/>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sz w:val="24"/>
      <w:szCs w:val="24"/>
      <w:lang w:eastAsia="en-GB"/>
    </w:rPr>
  </w:style>
  <w:style w:type="paragraph" w:customStyle="1" w:styleId="xl410">
    <w:name w:val="xl410"/>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1">
    <w:name w:val="xl411"/>
    <w:basedOn w:val="Normal"/>
    <w:rsid w:val="008D30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2">
    <w:name w:val="xl412"/>
    <w:basedOn w:val="Normal"/>
    <w:rsid w:val="008D307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13">
    <w:name w:val="xl413"/>
    <w:basedOn w:val="Normal"/>
    <w:rsid w:val="008D307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414">
    <w:name w:val="xl414"/>
    <w:basedOn w:val="Normal"/>
    <w:rsid w:val="008D30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 w:val="24"/>
      <w:szCs w:val="24"/>
      <w:lang w:eastAsia="en-GB"/>
    </w:rPr>
  </w:style>
  <w:style w:type="paragraph" w:customStyle="1" w:styleId="xl415">
    <w:name w:val="xl415"/>
    <w:basedOn w:val="Normal"/>
    <w:rsid w:val="008D30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416">
    <w:name w:val="xl416"/>
    <w:basedOn w:val="Normal"/>
    <w:rsid w:val="008D307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4"/>
      <w:szCs w:val="24"/>
      <w:lang w:eastAsia="en-GB"/>
    </w:rPr>
  </w:style>
  <w:style w:type="paragraph" w:customStyle="1" w:styleId="xl417">
    <w:name w:val="xl417"/>
    <w:basedOn w:val="Normal"/>
    <w:rsid w:val="008D307B"/>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18">
    <w:name w:val="xl418"/>
    <w:basedOn w:val="Normal"/>
    <w:rsid w:val="008D307B"/>
    <w:pPr>
      <w:pBdr>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19">
    <w:name w:val="xl419"/>
    <w:basedOn w:val="Normal"/>
    <w:rsid w:val="008D307B"/>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eastAsia="en-GB"/>
    </w:rPr>
  </w:style>
  <w:style w:type="paragraph" w:customStyle="1" w:styleId="xl420">
    <w:name w:val="xl420"/>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421">
    <w:name w:val="xl421"/>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422">
    <w:name w:val="xl422"/>
    <w:basedOn w:val="Normal"/>
    <w:rsid w:val="008D30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FF"/>
      <w:sz w:val="24"/>
      <w:szCs w:val="24"/>
      <w:lang w:eastAsia="en-GB"/>
    </w:rPr>
  </w:style>
  <w:style w:type="paragraph" w:customStyle="1" w:styleId="xl423">
    <w:name w:val="xl423"/>
    <w:basedOn w:val="Normal"/>
    <w:rsid w:val="008D30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24">
    <w:name w:val="xl424"/>
    <w:basedOn w:val="Normal"/>
    <w:rsid w:val="008D307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24"/>
      <w:szCs w:val="24"/>
      <w:lang w:eastAsia="en-GB"/>
    </w:rPr>
  </w:style>
  <w:style w:type="paragraph" w:customStyle="1" w:styleId="xl425">
    <w:name w:val="xl425"/>
    <w:basedOn w:val="Normal"/>
    <w:rsid w:val="008D307B"/>
    <w:pPr>
      <w:pBdr>
        <w:bottom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426">
    <w:name w:val="xl42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24"/>
      <w:szCs w:val="24"/>
      <w:lang w:eastAsia="en-GB"/>
    </w:rPr>
  </w:style>
  <w:style w:type="paragraph" w:customStyle="1" w:styleId="xl427">
    <w:name w:val="xl427"/>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sz w:val="24"/>
      <w:szCs w:val="24"/>
      <w:lang w:eastAsia="en-GB"/>
    </w:rPr>
  </w:style>
  <w:style w:type="paragraph" w:customStyle="1" w:styleId="xl428">
    <w:name w:val="xl428"/>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29">
    <w:name w:val="xl429"/>
    <w:basedOn w:val="Normal"/>
    <w:rsid w:val="008D307B"/>
    <w:pPr>
      <w:pBdr>
        <w:top w:val="single" w:sz="4" w:space="0" w:color="auto"/>
        <w:lef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430">
    <w:name w:val="xl430"/>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31">
    <w:name w:val="xl431"/>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32">
    <w:name w:val="xl432"/>
    <w:basedOn w:val="Normal"/>
    <w:rsid w:val="008D307B"/>
    <w:pPr>
      <w:pBdr>
        <w:top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33">
    <w:name w:val="xl433"/>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FF0000"/>
      <w:sz w:val="24"/>
      <w:szCs w:val="24"/>
      <w:lang w:eastAsia="en-GB"/>
    </w:rPr>
  </w:style>
  <w:style w:type="paragraph" w:customStyle="1" w:styleId="xl434">
    <w:name w:val="xl434"/>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35">
    <w:name w:val="xl435"/>
    <w:basedOn w:val="Normal"/>
    <w:rsid w:val="008D307B"/>
    <w:pPr>
      <w:pBdr>
        <w:bottom w:val="single" w:sz="4" w:space="0" w:color="auto"/>
      </w:pBdr>
      <w:spacing w:before="100" w:beforeAutospacing="1" w:after="100" w:afterAutospacing="1"/>
    </w:pPr>
    <w:rPr>
      <w:rFonts w:ascii="Times New Roman" w:hAnsi="Times New Roman"/>
      <w:sz w:val="24"/>
      <w:szCs w:val="24"/>
      <w:lang w:eastAsia="en-GB"/>
    </w:rPr>
  </w:style>
  <w:style w:type="paragraph" w:customStyle="1" w:styleId="xl436">
    <w:name w:val="xl436"/>
    <w:basedOn w:val="Normal"/>
    <w:rsid w:val="008D307B"/>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37">
    <w:name w:val="xl437"/>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Times New Roman" w:hAnsi="Times New Roman"/>
      <w:sz w:val="24"/>
      <w:szCs w:val="24"/>
      <w:lang w:eastAsia="en-GB"/>
    </w:rPr>
  </w:style>
  <w:style w:type="paragraph" w:customStyle="1" w:styleId="xl438">
    <w:name w:val="xl438"/>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39">
    <w:name w:val="xl439"/>
    <w:basedOn w:val="Normal"/>
    <w:rsid w:val="008D307B"/>
    <w:pPr>
      <w:pBdr>
        <w:top w:val="single" w:sz="4" w:space="0" w:color="auto"/>
        <w:lef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40">
    <w:name w:val="xl440"/>
    <w:basedOn w:val="Normal"/>
    <w:rsid w:val="008D30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1">
    <w:name w:val="xl441"/>
    <w:basedOn w:val="Normal"/>
    <w:rsid w:val="008D307B"/>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42">
    <w:name w:val="xl442"/>
    <w:basedOn w:val="Normal"/>
    <w:rsid w:val="008D307B"/>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3">
    <w:name w:val="xl443"/>
    <w:basedOn w:val="Normal"/>
    <w:rsid w:val="008D307B"/>
    <w:pPr>
      <w:pBdr>
        <w:top w:val="single" w:sz="4" w:space="0" w:color="auto"/>
        <w:lef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4">
    <w:name w:val="xl444"/>
    <w:basedOn w:val="Normal"/>
    <w:rsid w:val="008D307B"/>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5">
    <w:name w:val="xl445"/>
    <w:basedOn w:val="Normal"/>
    <w:rsid w:val="008D307B"/>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6">
    <w:name w:val="xl446"/>
    <w:basedOn w:val="Normal"/>
    <w:rsid w:val="008D307B"/>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Times New Roman" w:hAnsi="Times New Roman"/>
      <w:sz w:val="24"/>
      <w:szCs w:val="24"/>
      <w:lang w:eastAsia="en-GB"/>
    </w:rPr>
  </w:style>
  <w:style w:type="paragraph" w:customStyle="1" w:styleId="xl447">
    <w:name w:val="xl447"/>
    <w:basedOn w:val="Normal"/>
    <w:rsid w:val="008D307B"/>
    <w:pPr>
      <w:pBdr>
        <w:top w:val="single" w:sz="4" w:space="0" w:color="auto"/>
        <w:left w:val="single" w:sz="4" w:space="0" w:color="auto"/>
        <w:bottom w:val="single" w:sz="12" w:space="0" w:color="auto"/>
        <w:right w:val="single" w:sz="12"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48">
    <w:name w:val="xl448"/>
    <w:basedOn w:val="Normal"/>
    <w:rsid w:val="008D307B"/>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49">
    <w:name w:val="xl449"/>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50">
    <w:name w:val="xl450"/>
    <w:basedOn w:val="Normal"/>
    <w:rsid w:val="008D307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51">
    <w:name w:val="xl451"/>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 w:val="24"/>
      <w:szCs w:val="24"/>
      <w:lang w:eastAsia="en-GB"/>
    </w:rPr>
  </w:style>
  <w:style w:type="paragraph" w:customStyle="1" w:styleId="xl452">
    <w:name w:val="xl452"/>
    <w:basedOn w:val="Normal"/>
    <w:rsid w:val="008D307B"/>
    <w:pPr>
      <w:pBdr>
        <w:top w:val="single" w:sz="4" w:space="0" w:color="auto"/>
        <w:left w:val="single" w:sz="4" w:space="0" w:color="auto"/>
      </w:pBdr>
      <w:shd w:val="clear" w:color="000000" w:fill="99CCFF"/>
      <w:spacing w:before="100" w:beforeAutospacing="1" w:after="100" w:afterAutospacing="1"/>
      <w:jc w:val="center"/>
    </w:pPr>
    <w:rPr>
      <w:rFonts w:ascii="Arial" w:hAnsi="Arial" w:cs="Arial"/>
      <w:b/>
      <w:bCs/>
      <w:sz w:val="24"/>
      <w:szCs w:val="24"/>
      <w:lang w:eastAsia="en-GB"/>
    </w:rPr>
  </w:style>
  <w:style w:type="paragraph" w:customStyle="1" w:styleId="xl453">
    <w:name w:val="xl453"/>
    <w:basedOn w:val="Normal"/>
    <w:rsid w:val="008D307B"/>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 w:val="24"/>
      <w:szCs w:val="24"/>
      <w:lang w:eastAsia="en-GB"/>
    </w:rPr>
  </w:style>
  <w:style w:type="paragraph" w:customStyle="1" w:styleId="xl454">
    <w:name w:val="xl454"/>
    <w:basedOn w:val="Normal"/>
    <w:rsid w:val="008D307B"/>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55">
    <w:name w:val="xl455"/>
    <w:basedOn w:val="Normal"/>
    <w:rsid w:val="008D307B"/>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456">
    <w:name w:val="xl456"/>
    <w:basedOn w:val="Normal"/>
    <w:rsid w:val="008D307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457">
    <w:name w:val="xl457"/>
    <w:basedOn w:val="Normal"/>
    <w:rsid w:val="008D307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458">
    <w:name w:val="xl458"/>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4"/>
      <w:szCs w:val="24"/>
      <w:lang w:eastAsia="en-GB"/>
    </w:rPr>
  </w:style>
  <w:style w:type="paragraph" w:customStyle="1" w:styleId="xl460">
    <w:name w:val="xl460"/>
    <w:basedOn w:val="Normal"/>
    <w:rsid w:val="008D307B"/>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1">
    <w:name w:val="xl461"/>
    <w:basedOn w:val="Normal"/>
    <w:rsid w:val="008D307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2">
    <w:name w:val="xl462"/>
    <w:basedOn w:val="Normal"/>
    <w:rsid w:val="008D30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n-GB"/>
    </w:rPr>
  </w:style>
  <w:style w:type="paragraph" w:customStyle="1" w:styleId="xl463">
    <w:name w:val="xl463"/>
    <w:basedOn w:val="Normal"/>
    <w:rsid w:val="008D307B"/>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4">
    <w:name w:val="xl464"/>
    <w:basedOn w:val="Normal"/>
    <w:rsid w:val="008D307B"/>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5">
    <w:name w:val="xl465"/>
    <w:basedOn w:val="Normal"/>
    <w:rsid w:val="008D307B"/>
    <w:pPr>
      <w:pBdr>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6">
    <w:name w:val="xl466"/>
    <w:basedOn w:val="Normal"/>
    <w:rsid w:val="008D307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67">
    <w:name w:val="xl467"/>
    <w:basedOn w:val="Normal"/>
    <w:rsid w:val="008D307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68">
    <w:name w:val="xl468"/>
    <w:basedOn w:val="Normal"/>
    <w:rsid w:val="008D307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color w:val="0000FF"/>
      <w:sz w:val="24"/>
      <w:szCs w:val="24"/>
      <w:lang w:eastAsia="en-GB"/>
    </w:rPr>
  </w:style>
  <w:style w:type="paragraph" w:customStyle="1" w:styleId="xl469">
    <w:name w:val="xl469"/>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0">
    <w:name w:val="xl470"/>
    <w:basedOn w:val="Normal"/>
    <w:rsid w:val="008D307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1">
    <w:name w:val="xl471"/>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b/>
      <w:bCs/>
      <w:sz w:val="24"/>
      <w:szCs w:val="24"/>
      <w:lang w:eastAsia="en-GB"/>
    </w:rPr>
  </w:style>
  <w:style w:type="paragraph" w:customStyle="1" w:styleId="xl472">
    <w:name w:val="xl472"/>
    <w:basedOn w:val="Normal"/>
    <w:rsid w:val="008D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b/>
      <w:bCs/>
      <w:sz w:val="24"/>
      <w:szCs w:val="24"/>
      <w:lang w:eastAsia="en-GB"/>
    </w:rPr>
  </w:style>
  <w:style w:type="paragraph" w:customStyle="1" w:styleId="xl473">
    <w:name w:val="xl473"/>
    <w:basedOn w:val="Normal"/>
    <w:rsid w:val="008D307B"/>
    <w:pPr>
      <w:pBdr>
        <w:top w:val="single" w:sz="4" w:space="0" w:color="auto"/>
        <w:left w:val="single" w:sz="4" w:space="0" w:color="auto"/>
        <w:right w:val="single" w:sz="4" w:space="0" w:color="auto"/>
      </w:pBdr>
      <w:shd w:val="clear" w:color="000000" w:fill="CC99FF"/>
      <w:spacing w:before="100" w:beforeAutospacing="1" w:after="100" w:afterAutospacing="1"/>
      <w:jc w:val="center"/>
    </w:pPr>
    <w:rPr>
      <w:rFonts w:ascii="Arial" w:hAnsi="Arial" w:cs="Arial"/>
      <w:b/>
      <w:bCs/>
      <w:sz w:val="24"/>
      <w:szCs w:val="24"/>
      <w:lang w:eastAsia="en-GB"/>
    </w:rPr>
  </w:style>
  <w:style w:type="paragraph" w:customStyle="1" w:styleId="xl474">
    <w:name w:val="xl474"/>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24"/>
      <w:szCs w:val="24"/>
      <w:lang w:eastAsia="en-GB"/>
    </w:rPr>
  </w:style>
  <w:style w:type="paragraph" w:customStyle="1" w:styleId="xl475">
    <w:name w:val="xl475"/>
    <w:basedOn w:val="Normal"/>
    <w:rsid w:val="008D307B"/>
    <w:pPr>
      <w:pBdr>
        <w:top w:val="single" w:sz="4" w:space="0" w:color="auto"/>
        <w:left w:val="single" w:sz="4" w:space="0" w:color="auto"/>
        <w:bottom w:val="single" w:sz="4" w:space="0" w:color="auto"/>
      </w:pBdr>
      <w:shd w:val="clear" w:color="000000" w:fill="FF99FF"/>
      <w:spacing w:before="100" w:beforeAutospacing="1" w:after="100" w:afterAutospacing="1"/>
      <w:jc w:val="center"/>
    </w:pPr>
    <w:rPr>
      <w:rFonts w:ascii="Arial" w:hAnsi="Arial" w:cs="Arial"/>
      <w:b/>
      <w:bCs/>
      <w:sz w:val="24"/>
      <w:szCs w:val="24"/>
      <w:lang w:eastAsia="en-GB"/>
    </w:rPr>
  </w:style>
  <w:style w:type="paragraph" w:customStyle="1" w:styleId="xl476">
    <w:name w:val="xl476"/>
    <w:basedOn w:val="Normal"/>
    <w:rsid w:val="008D307B"/>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77">
    <w:name w:val="xl477"/>
    <w:basedOn w:val="Normal"/>
    <w:rsid w:val="008D307B"/>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b/>
      <w:bCs/>
      <w:color w:val="000000"/>
      <w:sz w:val="24"/>
      <w:szCs w:val="24"/>
      <w:lang w:eastAsia="en-GB"/>
    </w:rPr>
  </w:style>
  <w:style w:type="paragraph" w:customStyle="1" w:styleId="xl478">
    <w:name w:val="xl478"/>
    <w:basedOn w:val="Normal"/>
    <w:rsid w:val="008D307B"/>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79">
    <w:name w:val="xl479"/>
    <w:basedOn w:val="Normal"/>
    <w:rsid w:val="008D307B"/>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0">
    <w:name w:val="xl480"/>
    <w:basedOn w:val="Normal"/>
    <w:rsid w:val="008D307B"/>
    <w:pPr>
      <w:pBdr>
        <w:top w:val="single" w:sz="4" w:space="0" w:color="auto"/>
        <w:lef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1">
    <w:name w:val="xl481"/>
    <w:basedOn w:val="Normal"/>
    <w:rsid w:val="008D307B"/>
    <w:pPr>
      <w:pBdr>
        <w:left w:val="single" w:sz="4" w:space="0" w:color="auto"/>
        <w:bottom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2">
    <w:name w:val="xl482"/>
    <w:basedOn w:val="Normal"/>
    <w:rsid w:val="008D307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3">
    <w:name w:val="xl483"/>
    <w:basedOn w:val="Normal"/>
    <w:rsid w:val="008D307B"/>
    <w:pPr>
      <w:pBdr>
        <w:top w:val="single" w:sz="4" w:space="0" w:color="auto"/>
        <w:lef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4">
    <w:name w:val="xl484"/>
    <w:basedOn w:val="Normal"/>
    <w:rsid w:val="008D307B"/>
    <w:pPr>
      <w:pBdr>
        <w:top w:val="single" w:sz="12"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5">
    <w:name w:val="xl485"/>
    <w:basedOn w:val="Normal"/>
    <w:rsid w:val="008D307B"/>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6">
    <w:name w:val="xl486"/>
    <w:basedOn w:val="Normal"/>
    <w:rsid w:val="008D307B"/>
    <w:pPr>
      <w:pBdr>
        <w:left w:val="single" w:sz="4" w:space="0" w:color="auto"/>
        <w:right w:val="single" w:sz="4" w:space="0" w:color="auto"/>
      </w:pBdr>
      <w:shd w:val="clear" w:color="000000" w:fill="FABF8F"/>
      <w:spacing w:before="100" w:beforeAutospacing="1" w:after="100" w:afterAutospacing="1"/>
      <w:jc w:val="center"/>
    </w:pPr>
    <w:rPr>
      <w:rFonts w:ascii="Arial" w:hAnsi="Arial" w:cs="Arial"/>
      <w:sz w:val="24"/>
      <w:szCs w:val="24"/>
      <w:lang w:eastAsia="en-GB"/>
    </w:rPr>
  </w:style>
  <w:style w:type="paragraph" w:customStyle="1" w:styleId="xl487">
    <w:name w:val="xl487"/>
    <w:basedOn w:val="Normal"/>
    <w:rsid w:val="008D307B"/>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88">
    <w:name w:val="xl488"/>
    <w:basedOn w:val="Normal"/>
    <w:rsid w:val="008D307B"/>
    <w:pPr>
      <w:pBdr>
        <w:top w:val="single" w:sz="4" w:space="0" w:color="auto"/>
        <w:left w:val="single" w:sz="4" w:space="0" w:color="auto"/>
        <w:bottom w:val="single" w:sz="12" w:space="0" w:color="auto"/>
        <w:right w:val="single" w:sz="4" w:space="0" w:color="auto"/>
      </w:pBdr>
      <w:shd w:val="clear" w:color="000000" w:fill="00B050"/>
      <w:spacing w:before="100" w:beforeAutospacing="1" w:after="100" w:afterAutospacing="1"/>
      <w:jc w:val="center"/>
    </w:pPr>
    <w:rPr>
      <w:rFonts w:ascii="Arial" w:hAnsi="Arial" w:cs="Arial"/>
      <w:b/>
      <w:bCs/>
      <w:sz w:val="24"/>
      <w:szCs w:val="24"/>
      <w:lang w:eastAsia="en-GB"/>
    </w:rPr>
  </w:style>
  <w:style w:type="paragraph" w:customStyle="1" w:styleId="xl489">
    <w:name w:val="xl489"/>
    <w:basedOn w:val="Normal"/>
    <w:rsid w:val="008D307B"/>
    <w:pPr>
      <w:pBdr>
        <w:left w:val="single" w:sz="4" w:space="0" w:color="auto"/>
        <w:bottom w:val="single" w:sz="4" w:space="0" w:color="auto"/>
      </w:pBdr>
      <w:shd w:val="clear" w:color="000000" w:fill="FABF8F"/>
      <w:spacing w:before="100" w:beforeAutospacing="1" w:after="100" w:afterAutospacing="1"/>
      <w:jc w:val="center"/>
    </w:pPr>
    <w:rPr>
      <w:rFonts w:ascii="Arial" w:hAnsi="Arial" w:cs="Arial"/>
      <w:b/>
      <w:bCs/>
      <w:sz w:val="24"/>
      <w:szCs w:val="24"/>
      <w:lang w:eastAsia="en-GB"/>
    </w:rPr>
  </w:style>
  <w:style w:type="paragraph" w:customStyle="1" w:styleId="xl490">
    <w:name w:val="xl490"/>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 w:val="24"/>
      <w:szCs w:val="24"/>
      <w:lang w:eastAsia="en-GB"/>
    </w:rPr>
  </w:style>
  <w:style w:type="paragraph" w:customStyle="1" w:styleId="xl491">
    <w:name w:val="xl491"/>
    <w:basedOn w:val="Normal"/>
    <w:rsid w:val="008D307B"/>
    <w:pPr>
      <w:pBdr>
        <w:top w:val="single" w:sz="8" w:space="0" w:color="auto"/>
        <w:left w:val="single" w:sz="8" w:space="0" w:color="auto"/>
        <w:bottom w:val="single" w:sz="8"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492">
    <w:name w:val="xl492"/>
    <w:basedOn w:val="Normal"/>
    <w:rsid w:val="008D307B"/>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 w:val="24"/>
      <w:szCs w:val="24"/>
      <w:lang w:eastAsia="en-GB"/>
    </w:rPr>
  </w:style>
  <w:style w:type="paragraph" w:customStyle="1" w:styleId="xl493">
    <w:name w:val="xl493"/>
    <w:basedOn w:val="Normal"/>
    <w:rsid w:val="008D30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FF0000"/>
      <w:sz w:val="24"/>
      <w:szCs w:val="24"/>
      <w:lang w:eastAsia="en-GB"/>
    </w:rPr>
  </w:style>
  <w:style w:type="paragraph" w:customStyle="1" w:styleId="xl494">
    <w:name w:val="xl494"/>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 w:val="24"/>
      <w:szCs w:val="24"/>
      <w:lang w:eastAsia="en-GB"/>
    </w:rPr>
  </w:style>
  <w:style w:type="paragraph" w:customStyle="1" w:styleId="xl495">
    <w:name w:val="xl495"/>
    <w:basedOn w:val="Normal"/>
    <w:rsid w:val="008D307B"/>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496">
    <w:name w:val="xl496"/>
    <w:basedOn w:val="Normal"/>
    <w:rsid w:val="008D307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497">
    <w:name w:val="xl497"/>
    <w:basedOn w:val="Normal"/>
    <w:rsid w:val="008D307B"/>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498">
    <w:name w:val="xl498"/>
    <w:basedOn w:val="Normal"/>
    <w:rsid w:val="008D307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499">
    <w:name w:val="xl499"/>
    <w:basedOn w:val="Normal"/>
    <w:rsid w:val="008D307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0">
    <w:name w:val="xl500"/>
    <w:basedOn w:val="Normal"/>
    <w:rsid w:val="008D307B"/>
    <w:pPr>
      <w:pBdr>
        <w:top w:val="single" w:sz="4" w:space="0" w:color="auto"/>
        <w:lef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1">
    <w:name w:val="xl501"/>
    <w:basedOn w:val="Normal"/>
    <w:rsid w:val="008D307B"/>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2">
    <w:name w:val="xl502"/>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333333"/>
      <w:sz w:val="24"/>
      <w:szCs w:val="24"/>
      <w:lang w:eastAsia="en-GB"/>
    </w:rPr>
  </w:style>
  <w:style w:type="paragraph" w:customStyle="1" w:styleId="xl503">
    <w:name w:val="xl503"/>
    <w:basedOn w:val="Normal"/>
    <w:rsid w:val="008D307B"/>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4">
    <w:name w:val="xl504"/>
    <w:basedOn w:val="Normal"/>
    <w:rsid w:val="008D307B"/>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5">
    <w:name w:val="xl505"/>
    <w:basedOn w:val="Normal"/>
    <w:rsid w:val="008D307B"/>
    <w:pPr>
      <w:pBdr>
        <w:left w:val="single" w:sz="4" w:space="0" w:color="auto"/>
        <w:right w:val="single" w:sz="4" w:space="0" w:color="auto"/>
      </w:pBdr>
      <w:shd w:val="clear" w:color="000000" w:fill="FFFF99"/>
      <w:spacing w:before="100" w:beforeAutospacing="1" w:after="100" w:afterAutospacing="1"/>
      <w:jc w:val="center"/>
    </w:pPr>
    <w:rPr>
      <w:rFonts w:ascii="Arial" w:hAnsi="Arial" w:cs="Arial"/>
      <w:sz w:val="24"/>
      <w:szCs w:val="24"/>
      <w:lang w:eastAsia="en-GB"/>
    </w:rPr>
  </w:style>
  <w:style w:type="paragraph" w:customStyle="1" w:styleId="xl506">
    <w:name w:val="xl506"/>
    <w:basedOn w:val="Normal"/>
    <w:rsid w:val="008D307B"/>
    <w:pPr>
      <w:pBdr>
        <w:top w:val="single" w:sz="4" w:space="0" w:color="auto"/>
        <w:left w:val="single" w:sz="4" w:space="0" w:color="auto"/>
        <w:bottom w:val="single" w:sz="12" w:space="0" w:color="auto"/>
        <w:right w:val="single" w:sz="4" w:space="0" w:color="auto"/>
      </w:pBdr>
      <w:shd w:val="clear" w:color="000000" w:fill="00B050"/>
      <w:spacing w:before="100" w:beforeAutospacing="1" w:after="100" w:afterAutospacing="1"/>
      <w:jc w:val="center"/>
    </w:pPr>
    <w:rPr>
      <w:rFonts w:ascii="Arial" w:hAnsi="Arial" w:cs="Arial"/>
      <w:sz w:val="24"/>
      <w:szCs w:val="24"/>
      <w:lang w:eastAsia="en-GB"/>
    </w:rPr>
  </w:style>
  <w:style w:type="paragraph" w:customStyle="1" w:styleId="xl507">
    <w:name w:val="xl507"/>
    <w:basedOn w:val="Normal"/>
    <w:rsid w:val="008D307B"/>
    <w:pPr>
      <w:pBdr>
        <w:top w:val="single" w:sz="8" w:space="0" w:color="auto"/>
        <w:left w:val="single" w:sz="8" w:space="0" w:color="auto"/>
        <w:bottom w:val="single" w:sz="8" w:space="0" w:color="auto"/>
        <w:right w:val="single" w:sz="8" w:space="0" w:color="auto"/>
      </w:pBdr>
      <w:shd w:val="clear" w:color="000000" w:fill="CC99FF"/>
      <w:spacing w:before="100" w:beforeAutospacing="1" w:after="100" w:afterAutospacing="1"/>
      <w:jc w:val="center"/>
    </w:pPr>
    <w:rPr>
      <w:rFonts w:ascii="Arial" w:hAnsi="Arial" w:cs="Arial"/>
      <w:b/>
      <w:bCs/>
      <w:color w:val="0000FF"/>
      <w:sz w:val="24"/>
      <w:szCs w:val="24"/>
      <w:lang w:eastAsia="en-GB"/>
    </w:rPr>
  </w:style>
  <w:style w:type="paragraph" w:customStyle="1" w:styleId="xl508">
    <w:name w:val="xl508"/>
    <w:basedOn w:val="Normal"/>
    <w:rsid w:val="008D307B"/>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 w:val="24"/>
      <w:szCs w:val="24"/>
      <w:lang w:eastAsia="en-GB"/>
    </w:rPr>
  </w:style>
  <w:style w:type="paragraph" w:customStyle="1" w:styleId="xl509">
    <w:name w:val="xl509"/>
    <w:basedOn w:val="Normal"/>
    <w:rsid w:val="008D30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xl510">
    <w:name w:val="xl510"/>
    <w:basedOn w:val="Normal"/>
    <w:rsid w:val="008D307B"/>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sz w:val="24"/>
      <w:szCs w:val="24"/>
      <w:lang w:eastAsia="en-GB"/>
    </w:rPr>
  </w:style>
  <w:style w:type="paragraph" w:customStyle="1" w:styleId="TableParagraph">
    <w:name w:val="Table Paragraph"/>
    <w:basedOn w:val="Normal"/>
    <w:uiPriority w:val="1"/>
    <w:qFormat/>
    <w:rsid w:val="00383111"/>
    <w:pPr>
      <w:widowControl w:val="0"/>
      <w:spacing w:before="116"/>
      <w:ind w:left="223"/>
    </w:pPr>
    <w:rPr>
      <w:rFonts w:ascii="Arial" w:eastAsia="Arial" w:hAnsi="Arial" w:cs="Arial"/>
      <w:sz w:val="22"/>
      <w:szCs w:val="22"/>
      <w:lang w:val="en-US"/>
    </w:rPr>
  </w:style>
  <w:style w:type="character" w:customStyle="1" w:styleId="font661">
    <w:name w:val="font661"/>
    <w:basedOn w:val="DefaultParagraphFont"/>
    <w:rsid w:val="009B5E4C"/>
    <w:rPr>
      <w:rFonts w:ascii="Arial" w:hAnsi="Arial" w:cs="Arial" w:hint="default"/>
      <w:b/>
      <w:bCs/>
      <w:i w:val="0"/>
      <w:iCs w:val="0"/>
      <w:strike w:val="0"/>
      <w:dstrike w:val="0"/>
      <w:color w:val="FF0000"/>
      <w:sz w:val="24"/>
      <w:szCs w:val="24"/>
      <w:u w:val="none"/>
      <w:effect w:val="none"/>
    </w:rPr>
  </w:style>
  <w:style w:type="character" w:customStyle="1" w:styleId="font441">
    <w:name w:val="font441"/>
    <w:basedOn w:val="DefaultParagraphFont"/>
    <w:rsid w:val="009B5E4C"/>
    <w:rPr>
      <w:rFonts w:ascii="Arial" w:hAnsi="Arial" w:cs="Arial" w:hint="default"/>
      <w:b/>
      <w:bCs/>
      <w:i w:val="0"/>
      <w:iCs w:val="0"/>
      <w:strike w:val="0"/>
      <w:dstrike w:val="0"/>
      <w:color w:val="000000"/>
      <w:sz w:val="24"/>
      <w:szCs w:val="24"/>
      <w:u w:val="none"/>
      <w:effect w:val="none"/>
    </w:rPr>
  </w:style>
  <w:style w:type="character" w:customStyle="1" w:styleId="font101">
    <w:name w:val="font101"/>
    <w:basedOn w:val="DefaultParagraphFont"/>
    <w:rsid w:val="009B5E4C"/>
    <w:rPr>
      <w:rFonts w:ascii="Arial" w:hAnsi="Arial" w:cs="Arial" w:hint="default"/>
      <w:b/>
      <w:bCs/>
      <w:i w:val="0"/>
      <w:iCs w:val="0"/>
      <w:strike w:val="0"/>
      <w:dstrike w:val="0"/>
      <w:color w:val="auto"/>
      <w:sz w:val="24"/>
      <w:szCs w:val="24"/>
      <w:u w:val="none"/>
      <w:effect w:val="none"/>
    </w:rPr>
  </w:style>
  <w:style w:type="paragraph" w:styleId="CommentText">
    <w:name w:val="annotation text"/>
    <w:basedOn w:val="Normal"/>
    <w:link w:val="CommentTextChar"/>
    <w:uiPriority w:val="99"/>
    <w:unhideWhenUsed/>
    <w:rsid w:val="002171A5"/>
    <w:rPr>
      <w:rFonts w:ascii="Arial" w:hAnsi="Arial"/>
      <w:szCs w:val="24"/>
    </w:rPr>
  </w:style>
  <w:style w:type="character" w:customStyle="1" w:styleId="CommentTextChar">
    <w:name w:val="Comment Text Char"/>
    <w:basedOn w:val="DefaultParagraphFont"/>
    <w:link w:val="CommentText"/>
    <w:uiPriority w:val="99"/>
    <w:rsid w:val="002171A5"/>
    <w:rPr>
      <w:rFonts w:ascii="Arial" w:hAnsi="Arial"/>
      <w:szCs w:val="24"/>
      <w:lang w:eastAsia="en-US"/>
    </w:rPr>
  </w:style>
  <w:style w:type="paragraph" w:styleId="Title">
    <w:name w:val="Title"/>
    <w:basedOn w:val="Normal"/>
    <w:next w:val="Normal"/>
    <w:link w:val="TitleChar"/>
    <w:uiPriority w:val="10"/>
    <w:qFormat/>
    <w:rsid w:val="00557CBE"/>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57CBE"/>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557CBE"/>
    <w:pPr>
      <w:numPr>
        <w:ilvl w:val="1"/>
      </w:numPr>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557CBE"/>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557CBE"/>
    <w:rPr>
      <w:i/>
      <w:iCs/>
      <w:color w:val="404040" w:themeColor="text1" w:themeTint="BF"/>
    </w:rPr>
  </w:style>
  <w:style w:type="character" w:styleId="Emphasis">
    <w:name w:val="Emphasis"/>
    <w:basedOn w:val="DefaultParagraphFont"/>
    <w:uiPriority w:val="20"/>
    <w:qFormat/>
    <w:rsid w:val="00557CBE"/>
    <w:rPr>
      <w:i/>
      <w:iCs/>
    </w:rPr>
  </w:style>
  <w:style w:type="character" w:styleId="IntenseEmphasis">
    <w:name w:val="Intense Emphasis"/>
    <w:basedOn w:val="DefaultParagraphFont"/>
    <w:uiPriority w:val="21"/>
    <w:qFormat/>
    <w:rsid w:val="00557CBE"/>
    <w:rPr>
      <w:i/>
      <w:iCs/>
      <w:color w:val="1F4E79" w:themeColor="accent1" w:themeShade="80"/>
    </w:rPr>
  </w:style>
  <w:style w:type="paragraph" w:styleId="Quote">
    <w:name w:val="Quote"/>
    <w:basedOn w:val="Normal"/>
    <w:next w:val="Normal"/>
    <w:link w:val="QuoteChar"/>
    <w:uiPriority w:val="29"/>
    <w:qFormat/>
    <w:rsid w:val="00557CBE"/>
    <w:pPr>
      <w:spacing w:before="200"/>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557CBE"/>
    <w:rPr>
      <w:rFonts w:asciiTheme="minorHAnsi" w:eastAsiaTheme="minorHAnsi" w:hAnsiTheme="minorHAnsi" w:cstheme="minorBidi"/>
      <w:i/>
      <w:iCs/>
      <w:color w:val="404040" w:themeColor="text1" w:themeTint="BF"/>
      <w:sz w:val="22"/>
      <w:szCs w:val="22"/>
      <w:lang w:val="en-US" w:eastAsia="en-US"/>
    </w:rPr>
  </w:style>
  <w:style w:type="paragraph" w:styleId="IntenseQuote">
    <w:name w:val="Intense Quote"/>
    <w:basedOn w:val="Normal"/>
    <w:next w:val="Normal"/>
    <w:link w:val="IntenseQuoteChar"/>
    <w:uiPriority w:val="30"/>
    <w:qFormat/>
    <w:rsid w:val="00557CBE"/>
    <w:pPr>
      <w:pBdr>
        <w:top w:val="single" w:sz="4" w:space="10" w:color="1F4E79" w:themeColor="accent1" w:themeShade="80"/>
        <w:bottom w:val="single" w:sz="4" w:space="10" w:color="1F4E79" w:themeColor="accent1" w:themeShade="80"/>
      </w:pBdr>
      <w:spacing w:before="360" w:after="360"/>
      <w:ind w:left="864" w:right="864"/>
      <w:jc w:val="center"/>
    </w:pPr>
    <w:rPr>
      <w:rFonts w:asciiTheme="minorHAnsi" w:eastAsiaTheme="minorHAnsi" w:hAnsiTheme="minorHAnsi" w:cstheme="minorBidi"/>
      <w:i/>
      <w:iCs/>
      <w:color w:val="1F4E79" w:themeColor="accent1" w:themeShade="80"/>
      <w:sz w:val="22"/>
      <w:szCs w:val="22"/>
      <w:lang w:val="en-US"/>
    </w:rPr>
  </w:style>
  <w:style w:type="character" w:customStyle="1" w:styleId="IntenseQuoteChar">
    <w:name w:val="Intense Quote Char"/>
    <w:basedOn w:val="DefaultParagraphFont"/>
    <w:link w:val="IntenseQuote"/>
    <w:uiPriority w:val="30"/>
    <w:rsid w:val="00557CBE"/>
    <w:rPr>
      <w:rFonts w:asciiTheme="minorHAnsi" w:eastAsiaTheme="minorHAnsi" w:hAnsiTheme="minorHAnsi" w:cstheme="minorBidi"/>
      <w:i/>
      <w:iCs/>
      <w:color w:val="1F4E79" w:themeColor="accent1" w:themeShade="80"/>
      <w:sz w:val="22"/>
      <w:szCs w:val="22"/>
      <w:lang w:val="en-US" w:eastAsia="en-US"/>
    </w:rPr>
  </w:style>
  <w:style w:type="character" w:styleId="SubtleReference">
    <w:name w:val="Subtle Reference"/>
    <w:basedOn w:val="DefaultParagraphFont"/>
    <w:uiPriority w:val="31"/>
    <w:qFormat/>
    <w:rsid w:val="00557CBE"/>
    <w:rPr>
      <w:smallCaps/>
      <w:color w:val="5A5A5A" w:themeColor="text1" w:themeTint="A5"/>
    </w:rPr>
  </w:style>
  <w:style w:type="character" w:styleId="IntenseReference">
    <w:name w:val="Intense Reference"/>
    <w:basedOn w:val="DefaultParagraphFont"/>
    <w:uiPriority w:val="32"/>
    <w:qFormat/>
    <w:rsid w:val="00557CBE"/>
    <w:rPr>
      <w:b/>
      <w:bCs/>
      <w:caps w:val="0"/>
      <w:smallCaps/>
      <w:color w:val="1F4E79" w:themeColor="accent1" w:themeShade="80"/>
      <w:spacing w:val="5"/>
    </w:rPr>
  </w:style>
  <w:style w:type="character" w:styleId="BookTitle">
    <w:name w:val="Book Title"/>
    <w:basedOn w:val="DefaultParagraphFont"/>
    <w:uiPriority w:val="33"/>
    <w:qFormat/>
    <w:rsid w:val="00557CBE"/>
    <w:rPr>
      <w:b/>
      <w:bCs/>
      <w:i/>
      <w:iCs/>
      <w:spacing w:val="5"/>
    </w:rPr>
  </w:style>
  <w:style w:type="character" w:styleId="FollowedHyperlink">
    <w:name w:val="FollowedHyperlink"/>
    <w:basedOn w:val="DefaultParagraphFont"/>
    <w:uiPriority w:val="99"/>
    <w:unhideWhenUsed/>
    <w:rsid w:val="00557CBE"/>
    <w:rPr>
      <w:color w:val="954F72" w:themeColor="followedHyperlink"/>
      <w:u w:val="single"/>
    </w:rPr>
  </w:style>
  <w:style w:type="paragraph" w:styleId="Caption">
    <w:name w:val="caption"/>
    <w:basedOn w:val="Normal"/>
    <w:next w:val="Normal"/>
    <w:uiPriority w:val="35"/>
    <w:unhideWhenUsed/>
    <w:qFormat/>
    <w:rsid w:val="00557CBE"/>
    <w:pPr>
      <w:spacing w:after="200"/>
    </w:pPr>
    <w:rPr>
      <w:rFonts w:asciiTheme="minorHAnsi" w:eastAsiaTheme="minorHAnsi" w:hAnsiTheme="minorHAnsi" w:cstheme="minorBidi"/>
      <w:i/>
      <w:iCs/>
      <w:color w:val="44546A" w:themeColor="text2"/>
      <w:sz w:val="22"/>
      <w:szCs w:val="18"/>
      <w:lang w:val="en-US"/>
    </w:rPr>
  </w:style>
  <w:style w:type="paragraph" w:styleId="BlockText">
    <w:name w:val="Block Text"/>
    <w:basedOn w:val="Normal"/>
    <w:uiPriority w:val="99"/>
    <w:unhideWhenUsed/>
    <w:rsid w:val="00557CBE"/>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1F4E79" w:themeColor="accent1" w:themeShade="80"/>
      <w:sz w:val="22"/>
      <w:szCs w:val="22"/>
      <w:lang w:val="en-US"/>
    </w:rPr>
  </w:style>
  <w:style w:type="character" w:styleId="CommentReference">
    <w:name w:val="annotation reference"/>
    <w:basedOn w:val="DefaultParagraphFont"/>
    <w:uiPriority w:val="99"/>
    <w:unhideWhenUsed/>
    <w:rsid w:val="00557CBE"/>
    <w:rPr>
      <w:sz w:val="22"/>
      <w:szCs w:val="16"/>
    </w:rPr>
  </w:style>
  <w:style w:type="paragraph" w:styleId="CommentSubject">
    <w:name w:val="annotation subject"/>
    <w:basedOn w:val="CommentText"/>
    <w:next w:val="CommentText"/>
    <w:link w:val="CommentSubjectChar"/>
    <w:uiPriority w:val="99"/>
    <w:unhideWhenUsed/>
    <w:rsid w:val="00557CBE"/>
    <w:rPr>
      <w:rFonts w:asciiTheme="minorHAnsi" w:eastAsiaTheme="minorHAnsi" w:hAnsiTheme="minorHAnsi" w:cstheme="minorBidi"/>
      <w:b/>
      <w:bCs/>
      <w:sz w:val="22"/>
      <w:szCs w:val="20"/>
      <w:lang w:val="en-US"/>
    </w:rPr>
  </w:style>
  <w:style w:type="character" w:customStyle="1" w:styleId="CommentSubjectChar">
    <w:name w:val="Comment Subject Char"/>
    <w:basedOn w:val="CommentTextChar"/>
    <w:link w:val="CommentSubject"/>
    <w:uiPriority w:val="99"/>
    <w:rsid w:val="00557CBE"/>
    <w:rPr>
      <w:rFonts w:asciiTheme="minorHAnsi" w:eastAsiaTheme="minorHAnsi" w:hAnsiTheme="minorHAnsi" w:cstheme="minorBidi"/>
      <w:b/>
      <w:bCs/>
      <w:sz w:val="22"/>
      <w:szCs w:val="24"/>
      <w:lang w:val="en-US" w:eastAsia="en-US"/>
    </w:rPr>
  </w:style>
  <w:style w:type="paragraph" w:styleId="EnvelopeReturn">
    <w:name w:val="envelope return"/>
    <w:basedOn w:val="Normal"/>
    <w:uiPriority w:val="99"/>
    <w:unhideWhenUsed/>
    <w:rsid w:val="00557CBE"/>
    <w:rPr>
      <w:rFonts w:asciiTheme="majorHAnsi" w:eastAsiaTheme="majorEastAsia" w:hAnsiTheme="majorHAnsi" w:cstheme="majorBidi"/>
      <w:sz w:val="22"/>
      <w:lang w:val="en-US"/>
    </w:rPr>
  </w:style>
  <w:style w:type="paragraph" w:styleId="FootnoteText">
    <w:name w:val="footnote text"/>
    <w:basedOn w:val="Normal"/>
    <w:link w:val="FootnoteTextChar"/>
    <w:uiPriority w:val="99"/>
    <w:unhideWhenUsed/>
    <w:rsid w:val="00557CBE"/>
    <w:rPr>
      <w:rFonts w:asciiTheme="minorHAnsi" w:eastAsiaTheme="minorHAnsi" w:hAnsiTheme="minorHAnsi" w:cstheme="minorBidi"/>
      <w:sz w:val="22"/>
      <w:lang w:val="en-US"/>
    </w:rPr>
  </w:style>
  <w:style w:type="character" w:customStyle="1" w:styleId="FootnoteTextChar">
    <w:name w:val="Footnote Text Char"/>
    <w:basedOn w:val="DefaultParagraphFont"/>
    <w:link w:val="FootnoteText"/>
    <w:uiPriority w:val="99"/>
    <w:rsid w:val="00557CBE"/>
    <w:rPr>
      <w:rFonts w:asciiTheme="minorHAnsi" w:eastAsiaTheme="minorHAnsi" w:hAnsiTheme="minorHAnsi" w:cstheme="minorBidi"/>
      <w:sz w:val="22"/>
      <w:lang w:val="en-US" w:eastAsia="en-US"/>
    </w:rPr>
  </w:style>
  <w:style w:type="character" w:styleId="HTMLCode">
    <w:name w:val="HTML Code"/>
    <w:basedOn w:val="DefaultParagraphFont"/>
    <w:uiPriority w:val="99"/>
    <w:unhideWhenUsed/>
    <w:rsid w:val="00557CBE"/>
    <w:rPr>
      <w:rFonts w:ascii="Consolas" w:hAnsi="Consolas"/>
      <w:sz w:val="22"/>
      <w:szCs w:val="20"/>
    </w:rPr>
  </w:style>
  <w:style w:type="character" w:styleId="HTMLKeyboard">
    <w:name w:val="HTML Keyboard"/>
    <w:basedOn w:val="DefaultParagraphFont"/>
    <w:uiPriority w:val="99"/>
    <w:unhideWhenUsed/>
    <w:rsid w:val="00557CBE"/>
    <w:rPr>
      <w:rFonts w:ascii="Consolas" w:hAnsi="Consolas"/>
      <w:sz w:val="22"/>
      <w:szCs w:val="20"/>
    </w:rPr>
  </w:style>
  <w:style w:type="paragraph" w:styleId="HTMLPreformatted">
    <w:name w:val="HTML Preformatted"/>
    <w:basedOn w:val="Normal"/>
    <w:link w:val="HTMLPreformattedChar"/>
    <w:uiPriority w:val="99"/>
    <w:unhideWhenUsed/>
    <w:rsid w:val="00557CBE"/>
    <w:rPr>
      <w:rFonts w:ascii="Consolas" w:eastAsiaTheme="minorHAnsi" w:hAnsi="Consolas" w:cstheme="minorBidi"/>
      <w:sz w:val="22"/>
      <w:lang w:val="en-US"/>
    </w:rPr>
  </w:style>
  <w:style w:type="character" w:customStyle="1" w:styleId="HTMLPreformattedChar">
    <w:name w:val="HTML Preformatted Char"/>
    <w:basedOn w:val="DefaultParagraphFont"/>
    <w:link w:val="HTMLPreformatted"/>
    <w:uiPriority w:val="99"/>
    <w:rsid w:val="00557CBE"/>
    <w:rPr>
      <w:rFonts w:ascii="Consolas" w:eastAsiaTheme="minorHAnsi" w:hAnsi="Consolas" w:cstheme="minorBidi"/>
      <w:sz w:val="22"/>
      <w:lang w:val="en-US" w:eastAsia="en-US"/>
    </w:rPr>
  </w:style>
  <w:style w:type="character" w:styleId="HTMLTypewriter">
    <w:name w:val="HTML Typewriter"/>
    <w:basedOn w:val="DefaultParagraphFont"/>
    <w:uiPriority w:val="99"/>
    <w:unhideWhenUsed/>
    <w:rsid w:val="00557CBE"/>
    <w:rPr>
      <w:rFonts w:ascii="Consolas" w:hAnsi="Consolas"/>
      <w:sz w:val="22"/>
      <w:szCs w:val="20"/>
    </w:rPr>
  </w:style>
  <w:style w:type="paragraph" w:styleId="MacroText">
    <w:name w:val="macro"/>
    <w:link w:val="MacroTextChar"/>
    <w:uiPriority w:val="99"/>
    <w:unhideWhenUsed/>
    <w:rsid w:val="00557CBE"/>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sz w:val="22"/>
      <w:lang w:val="en-US" w:eastAsia="en-US"/>
    </w:rPr>
  </w:style>
  <w:style w:type="character" w:customStyle="1" w:styleId="MacroTextChar">
    <w:name w:val="Macro Text Char"/>
    <w:basedOn w:val="DefaultParagraphFont"/>
    <w:link w:val="MacroText"/>
    <w:uiPriority w:val="99"/>
    <w:rsid w:val="00557CBE"/>
    <w:rPr>
      <w:rFonts w:ascii="Consolas" w:eastAsiaTheme="minorHAnsi" w:hAnsi="Consolas" w:cstheme="minorBidi"/>
      <w:sz w:val="22"/>
      <w:lang w:val="en-US" w:eastAsia="en-US"/>
    </w:rPr>
  </w:style>
  <w:style w:type="character" w:styleId="PlaceholderText">
    <w:name w:val="Placeholder Text"/>
    <w:basedOn w:val="DefaultParagraphFont"/>
    <w:uiPriority w:val="99"/>
    <w:semiHidden/>
    <w:rsid w:val="00557CBE"/>
    <w:rPr>
      <w:color w:val="3B3838" w:themeColor="background2" w:themeShade="40"/>
    </w:rPr>
  </w:style>
  <w:style w:type="paragraph" w:styleId="TOC9">
    <w:name w:val="toc 9"/>
    <w:basedOn w:val="Normal"/>
    <w:next w:val="Normal"/>
    <w:autoRedefine/>
    <w:uiPriority w:val="39"/>
    <w:unhideWhenUsed/>
    <w:rsid w:val="00557CBE"/>
    <w:pPr>
      <w:spacing w:after="120"/>
      <w:ind w:left="1757"/>
    </w:pPr>
    <w:rPr>
      <w:rFonts w:asciiTheme="minorHAnsi" w:eastAsiaTheme="minorHAnsi" w:hAnsiTheme="minorHAnsi" w:cstheme="minorBidi"/>
      <w:sz w:val="22"/>
      <w:szCs w:val="22"/>
      <w:lang w:val="en-US"/>
    </w:rPr>
  </w:style>
  <w:style w:type="paragraph" w:customStyle="1" w:styleId="msonormal0">
    <w:name w:val="msonormal"/>
    <w:basedOn w:val="Normal"/>
    <w:rsid w:val="00557CBE"/>
    <w:pPr>
      <w:spacing w:before="100" w:beforeAutospacing="1" w:after="100" w:afterAutospacing="1"/>
    </w:pPr>
    <w:rPr>
      <w:rFonts w:ascii="Times New Roman" w:hAnsi="Times New Roman"/>
      <w:sz w:val="24"/>
      <w:szCs w:val="24"/>
      <w:lang w:eastAsia="en-GB"/>
    </w:rPr>
  </w:style>
  <w:style w:type="paragraph" w:customStyle="1" w:styleId="xxmsolistparagraph">
    <w:name w:val="x_x_msolistparagraph"/>
    <w:basedOn w:val="Normal"/>
    <w:rsid w:val="0038358F"/>
    <w:pPr>
      <w:spacing w:before="100" w:beforeAutospacing="1" w:after="100" w:afterAutospacing="1"/>
    </w:pPr>
    <w:rPr>
      <w:rFonts w:ascii="Calibri" w:eastAsiaTheme="minorHAnsi" w:hAnsi="Calibri" w:cs="Calibri"/>
      <w:sz w:val="22"/>
      <w:szCs w:val="22"/>
      <w:lang w:eastAsia="en-GB"/>
    </w:rPr>
  </w:style>
  <w:style w:type="paragraph" w:customStyle="1" w:styleId="xl63">
    <w:name w:val="xl63"/>
    <w:basedOn w:val="Normal"/>
    <w:rsid w:val="00746AA7"/>
    <w:pPr>
      <w:spacing w:before="100" w:beforeAutospacing="1" w:after="100" w:afterAutospacing="1"/>
    </w:pPr>
    <w:rPr>
      <w:rFonts w:ascii="Tahoma" w:hAnsi="Tahoma" w:cs="Tahoma"/>
      <w:lang w:eastAsia="en-GB"/>
    </w:rPr>
  </w:style>
  <w:style w:type="paragraph" w:customStyle="1" w:styleId="xl64">
    <w:name w:val="xl64"/>
    <w:basedOn w:val="Normal"/>
    <w:rsid w:val="00746AA7"/>
    <w:pPr>
      <w:spacing w:before="100" w:beforeAutospacing="1" w:after="100" w:afterAutospacing="1"/>
    </w:pPr>
    <w:rPr>
      <w:rFonts w:ascii="Tahoma" w:hAnsi="Tahoma" w:cs="Tahoma"/>
      <w:b/>
      <w:bCs/>
      <w:color w:val="000000"/>
      <w:sz w:val="16"/>
      <w:szCs w:val="16"/>
      <w:lang w:eastAsia="en-GB"/>
    </w:rPr>
  </w:style>
  <w:style w:type="paragraph" w:customStyle="1" w:styleId="BodyA">
    <w:name w:val="Body A"/>
    <w:rsid w:val="003A72D0"/>
    <w:pPr>
      <w:pBdr>
        <w:top w:val="nil"/>
        <w:left w:val="nil"/>
        <w:bottom w:val="nil"/>
        <w:right w:val="nil"/>
        <w:between w:val="nil"/>
        <w:bar w:val="nil"/>
      </w:pBdr>
    </w:pPr>
    <w:rPr>
      <w:rFonts w:ascii="CG Omega" w:eastAsia="CG Omega" w:hAnsi="CG Omega" w:cs="CG Omega"/>
      <w:color w:val="000000"/>
      <w:u w:color="000000"/>
      <w:bdr w:val="nil"/>
    </w:rPr>
  </w:style>
  <w:style w:type="character" w:customStyle="1" w:styleId="ListParagraphChar">
    <w:name w:val="List Paragraph Char"/>
    <w:link w:val="ListParagraph"/>
    <w:uiPriority w:val="34"/>
    <w:rsid w:val="00AD7A18"/>
    <w:rPr>
      <w:rFonts w:ascii="Times New Roman" w:hAnsi="Times New Roman"/>
      <w:sz w:val="22"/>
      <w:szCs w:val="22"/>
    </w:rPr>
  </w:style>
  <w:style w:type="table" w:customStyle="1" w:styleId="JLTText2">
    <w:name w:val="JLT Text 2"/>
    <w:basedOn w:val="TableNormal"/>
    <w:uiPriority w:val="99"/>
    <w:rsid w:val="005A4C76"/>
    <w:pPr>
      <w:spacing w:before="120" w:after="60" w:line="276" w:lineRule="auto"/>
      <w:ind w:left="113" w:right="113"/>
    </w:pPr>
    <w:rPr>
      <w:rFonts w:asciiTheme="minorHAnsi" w:eastAsiaTheme="minorHAnsi" w:hAnsiTheme="minorHAnsi" w:cstheme="minorBidi"/>
      <w:sz w:val="16"/>
      <w:lang w:eastAsia="en-US"/>
    </w:rPr>
    <w:tblPr>
      <w:tblStyleRowBandSize w:val="1"/>
      <w:tblCellMar>
        <w:left w:w="0" w:type="dxa"/>
        <w:right w:w="0" w:type="dxa"/>
      </w:tblCellMar>
    </w:tblPr>
    <w:tblStylePr w:type="firstRow">
      <w:pPr>
        <w:wordWrap/>
        <w:spacing w:beforeLines="0" w:before="120" w:beforeAutospacing="0" w:afterLines="0" w:after="80" w:afterAutospacing="0"/>
      </w:pPr>
      <w:rPr>
        <w:rFonts w:asciiTheme="minorHAnsi" w:hAnsiTheme="minorHAnsi"/>
        <w:b/>
        <w:color w:val="E7E6E6" w:themeColor="background2"/>
        <w:sz w:val="16"/>
      </w:rPr>
      <w:tblPr/>
      <w:tcPr>
        <w:shd w:val="clear" w:color="auto" w:fill="ED7D31" w:themeFill="accent2"/>
      </w:tcPr>
    </w:tblStylePr>
    <w:tblStylePr w:type="lastRow">
      <w:rPr>
        <w:b/>
      </w:rPr>
    </w:tblStylePr>
    <w:tblStylePr w:type="band2Horz">
      <w:tblPr/>
      <w:tcPr>
        <w:shd w:val="clear" w:color="auto" w:fill="70AD47" w:themeFill="accent6"/>
      </w:tcPr>
    </w:tblStylePr>
  </w:style>
  <w:style w:type="paragraph" w:customStyle="1" w:styleId="xl459">
    <w:name w:val="xl459"/>
    <w:basedOn w:val="Normal"/>
    <w:rsid w:val="001B64C5"/>
    <w:pPr>
      <w:pBdr>
        <w:left w:val="single" w:sz="4" w:space="0" w:color="auto"/>
        <w:right w:val="single" w:sz="4" w:space="0" w:color="auto"/>
      </w:pBdr>
      <w:shd w:val="clear" w:color="000000" w:fill="B7DEE8"/>
      <w:spacing w:before="100" w:beforeAutospacing="1" w:after="100" w:afterAutospacing="1"/>
      <w:jc w:val="center"/>
    </w:pPr>
    <w:rPr>
      <w:rFonts w:ascii="Arial" w:hAnsi="Arial" w:cs="Arial"/>
      <w:color w:val="000000"/>
      <w:sz w:val="24"/>
      <w:szCs w:val="24"/>
      <w:lang w:eastAsia="en-GB"/>
    </w:rPr>
  </w:style>
  <w:style w:type="paragraph" w:customStyle="1" w:styleId="xl511">
    <w:name w:val="xl511"/>
    <w:basedOn w:val="Normal"/>
    <w:rsid w:val="001B64C5"/>
    <w:pPr>
      <w:pBdr>
        <w:top w:val="single" w:sz="12"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hAnsi="Arial" w:cs="Arial"/>
      <w:sz w:val="24"/>
      <w:szCs w:val="24"/>
      <w:lang w:eastAsia="en-GB"/>
    </w:rPr>
  </w:style>
  <w:style w:type="paragraph" w:customStyle="1" w:styleId="xl512">
    <w:name w:val="xl512"/>
    <w:basedOn w:val="Normal"/>
    <w:rsid w:val="001B64C5"/>
    <w:pPr>
      <w:pBdr>
        <w:top w:val="single" w:sz="4" w:space="0" w:color="auto"/>
        <w:left w:val="single" w:sz="4" w:space="0" w:color="auto"/>
      </w:pBdr>
      <w:shd w:val="clear" w:color="000000" w:fill="FFFF99"/>
      <w:spacing w:before="100" w:beforeAutospacing="1" w:after="100" w:afterAutospacing="1"/>
      <w:jc w:val="center"/>
      <w:textAlignment w:val="center"/>
    </w:pPr>
    <w:rPr>
      <w:rFonts w:ascii="Arial" w:hAnsi="Arial" w:cs="Arial"/>
      <w:b/>
      <w:bCs/>
      <w:sz w:val="16"/>
      <w:szCs w:val="16"/>
      <w:lang w:eastAsia="en-GB"/>
    </w:rPr>
  </w:style>
  <w:style w:type="paragraph" w:customStyle="1" w:styleId="xl513">
    <w:name w:val="xl513"/>
    <w:basedOn w:val="Normal"/>
    <w:rsid w:val="001B64C5"/>
    <w:pPr>
      <w:pBdr>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sz w:val="16"/>
      <w:szCs w:val="16"/>
      <w:lang w:eastAsia="en-GB"/>
    </w:rPr>
  </w:style>
  <w:style w:type="paragraph" w:customStyle="1" w:styleId="xl514">
    <w:name w:val="xl514"/>
    <w:basedOn w:val="Normal"/>
    <w:rsid w:val="001B64C5"/>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2"/>
      <w:szCs w:val="22"/>
      <w:lang w:eastAsia="en-GB"/>
    </w:rPr>
  </w:style>
  <w:style w:type="paragraph" w:customStyle="1" w:styleId="xl515">
    <w:name w:val="xl515"/>
    <w:basedOn w:val="Normal"/>
    <w:rsid w:val="001B64C5"/>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 w:val="22"/>
      <w:szCs w:val="22"/>
      <w:lang w:eastAsia="en-GB"/>
    </w:rPr>
  </w:style>
  <w:style w:type="paragraph" w:customStyle="1" w:styleId="xl516">
    <w:name w:val="xl516"/>
    <w:basedOn w:val="Normal"/>
    <w:rsid w:val="001B64C5"/>
    <w:pPr>
      <w:pBdr>
        <w:top w:val="single" w:sz="4" w:space="0" w:color="auto"/>
        <w:left w:val="single" w:sz="4" w:space="0" w:color="auto"/>
      </w:pBdr>
      <w:shd w:val="clear" w:color="000000" w:fill="FF99CC"/>
      <w:spacing w:before="100" w:beforeAutospacing="1" w:after="100" w:afterAutospacing="1"/>
      <w:jc w:val="center"/>
      <w:textAlignment w:val="center"/>
    </w:pPr>
    <w:rPr>
      <w:rFonts w:ascii="Arial" w:hAnsi="Arial" w:cs="Arial"/>
      <w:b/>
      <w:bCs/>
      <w:sz w:val="16"/>
      <w:szCs w:val="16"/>
      <w:lang w:eastAsia="en-GB"/>
    </w:rPr>
  </w:style>
  <w:style w:type="paragraph" w:customStyle="1" w:styleId="xl517">
    <w:name w:val="xl517"/>
    <w:basedOn w:val="Normal"/>
    <w:rsid w:val="001B64C5"/>
    <w:pPr>
      <w:pBdr>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 w:val="16"/>
      <w:szCs w:val="16"/>
      <w:lang w:eastAsia="en-GB"/>
    </w:rPr>
  </w:style>
  <w:style w:type="paragraph" w:customStyle="1" w:styleId="xl518">
    <w:name w:val="xl518"/>
    <w:basedOn w:val="Normal"/>
    <w:rsid w:val="001B64C5"/>
    <w:pPr>
      <w:pBdr>
        <w:top w:val="single" w:sz="4" w:space="0" w:color="auto"/>
        <w:left w:val="single" w:sz="4" w:space="0" w:color="auto"/>
      </w:pBdr>
      <w:shd w:val="clear" w:color="000000" w:fill="FFFFCC"/>
      <w:spacing w:before="100" w:beforeAutospacing="1" w:after="100" w:afterAutospacing="1"/>
      <w:jc w:val="center"/>
      <w:textAlignment w:val="center"/>
    </w:pPr>
    <w:rPr>
      <w:rFonts w:ascii="Arial" w:hAnsi="Arial" w:cs="Arial"/>
      <w:b/>
      <w:bCs/>
      <w:sz w:val="16"/>
      <w:szCs w:val="16"/>
      <w:lang w:eastAsia="en-GB"/>
    </w:rPr>
  </w:style>
  <w:style w:type="paragraph" w:customStyle="1" w:styleId="xl519">
    <w:name w:val="xl519"/>
    <w:basedOn w:val="Normal"/>
    <w:rsid w:val="001B64C5"/>
    <w:pPr>
      <w:pBdr>
        <w:left w:val="single" w:sz="4" w:space="0" w:color="auto"/>
        <w:bottom w:val="single" w:sz="4" w:space="0" w:color="auto"/>
      </w:pBdr>
      <w:shd w:val="clear" w:color="000000" w:fill="FFFFCC"/>
      <w:spacing w:before="100" w:beforeAutospacing="1" w:after="100" w:afterAutospacing="1"/>
      <w:jc w:val="center"/>
      <w:textAlignment w:val="center"/>
    </w:pPr>
    <w:rPr>
      <w:rFonts w:ascii="Arial" w:hAnsi="Arial" w:cs="Arial"/>
      <w:b/>
      <w:bCs/>
      <w:sz w:val="16"/>
      <w:szCs w:val="16"/>
      <w:lang w:eastAsia="en-GB"/>
    </w:rPr>
  </w:style>
  <w:style w:type="paragraph" w:customStyle="1" w:styleId="xl520">
    <w:name w:val="xl520"/>
    <w:basedOn w:val="Normal"/>
    <w:rsid w:val="001B64C5"/>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b/>
      <w:bCs/>
      <w:sz w:val="16"/>
      <w:szCs w:val="16"/>
      <w:lang w:eastAsia="en-GB"/>
    </w:rPr>
  </w:style>
  <w:style w:type="paragraph" w:customStyle="1" w:styleId="xl521">
    <w:name w:val="xl521"/>
    <w:basedOn w:val="Normal"/>
    <w:rsid w:val="001B64C5"/>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b/>
      <w:bCs/>
      <w:sz w:val="16"/>
      <w:szCs w:val="16"/>
      <w:lang w:eastAsia="en-GB"/>
    </w:rPr>
  </w:style>
  <w:style w:type="paragraph" w:customStyle="1" w:styleId="xl522">
    <w:name w:val="xl522"/>
    <w:basedOn w:val="Normal"/>
    <w:rsid w:val="001B64C5"/>
    <w:pPr>
      <w:pBdr>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sz w:val="24"/>
      <w:szCs w:val="24"/>
      <w:lang w:eastAsia="en-GB"/>
    </w:rPr>
  </w:style>
  <w:style w:type="paragraph" w:customStyle="1" w:styleId="xl523">
    <w:name w:val="xl523"/>
    <w:basedOn w:val="Normal"/>
    <w:rsid w:val="001B64C5"/>
    <w:pPr>
      <w:pBdr>
        <w:bottom w:val="single" w:sz="4" w:space="0" w:color="auto"/>
      </w:pBdr>
      <w:shd w:val="clear" w:color="000000" w:fill="FFFF99"/>
      <w:spacing w:before="100" w:beforeAutospacing="1" w:after="100" w:afterAutospacing="1"/>
      <w:jc w:val="center"/>
      <w:textAlignment w:val="center"/>
    </w:pPr>
    <w:rPr>
      <w:rFonts w:ascii="Arial" w:hAnsi="Arial" w:cs="Arial"/>
      <w:sz w:val="24"/>
      <w:szCs w:val="24"/>
      <w:lang w:eastAsia="en-GB"/>
    </w:rPr>
  </w:style>
  <w:style w:type="paragraph" w:customStyle="1" w:styleId="xl524">
    <w:name w:val="xl524"/>
    <w:basedOn w:val="Normal"/>
    <w:rsid w:val="001B64C5"/>
    <w:pPr>
      <w:pBdr>
        <w:top w:val="single" w:sz="4" w:space="0" w:color="auto"/>
        <w:left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eastAsia="en-GB"/>
    </w:rPr>
  </w:style>
  <w:style w:type="paragraph" w:customStyle="1" w:styleId="xl525">
    <w:name w:val="xl525"/>
    <w:basedOn w:val="Normal"/>
    <w:rsid w:val="001B64C5"/>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eastAsia="en-GB"/>
    </w:rPr>
  </w:style>
  <w:style w:type="paragraph" w:customStyle="1" w:styleId="xl526">
    <w:name w:val="xl526"/>
    <w:basedOn w:val="Normal"/>
    <w:rsid w:val="001B64C5"/>
    <w:pPr>
      <w:pBdr>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27">
    <w:name w:val="xl527"/>
    <w:basedOn w:val="Normal"/>
    <w:rsid w:val="001B64C5"/>
    <w:pPr>
      <w:pBdr>
        <w:bottom w:val="single" w:sz="4"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28">
    <w:name w:val="xl528"/>
    <w:basedOn w:val="Normal"/>
    <w:rsid w:val="001B64C5"/>
    <w:pPr>
      <w:pBdr>
        <w:top w:val="single" w:sz="12" w:space="0" w:color="auto"/>
        <w:left w:val="single" w:sz="12" w:space="0" w:color="auto"/>
        <w:bottom w:val="single" w:sz="12" w:space="0" w:color="auto"/>
      </w:pBdr>
      <w:spacing w:before="100" w:beforeAutospacing="1" w:after="100" w:afterAutospacing="1"/>
      <w:textAlignment w:val="center"/>
    </w:pPr>
    <w:rPr>
      <w:rFonts w:ascii="Arial" w:hAnsi="Arial" w:cs="Arial"/>
      <w:b/>
      <w:bCs/>
      <w:sz w:val="24"/>
      <w:szCs w:val="24"/>
      <w:lang w:eastAsia="en-GB"/>
    </w:rPr>
  </w:style>
  <w:style w:type="paragraph" w:customStyle="1" w:styleId="xl529">
    <w:name w:val="xl529"/>
    <w:basedOn w:val="Normal"/>
    <w:rsid w:val="001B64C5"/>
    <w:pPr>
      <w:pBdr>
        <w:top w:val="single" w:sz="12" w:space="0" w:color="auto"/>
        <w:bottom w:val="single" w:sz="12" w:space="0" w:color="auto"/>
      </w:pBdr>
      <w:spacing w:before="100" w:beforeAutospacing="1" w:after="100" w:afterAutospacing="1"/>
    </w:pPr>
    <w:rPr>
      <w:rFonts w:ascii="Arial" w:hAnsi="Arial" w:cs="Arial"/>
      <w:sz w:val="24"/>
      <w:szCs w:val="24"/>
      <w:lang w:eastAsia="en-GB"/>
    </w:rPr>
  </w:style>
  <w:style w:type="paragraph" w:customStyle="1" w:styleId="xl530">
    <w:name w:val="xl530"/>
    <w:basedOn w:val="Normal"/>
    <w:rsid w:val="001B64C5"/>
    <w:pPr>
      <w:pBdr>
        <w:top w:val="single" w:sz="12" w:space="0" w:color="auto"/>
        <w:bottom w:val="single" w:sz="12" w:space="0" w:color="auto"/>
        <w:right w:val="single" w:sz="12" w:space="0" w:color="auto"/>
      </w:pBdr>
      <w:spacing w:before="100" w:beforeAutospacing="1" w:after="100" w:afterAutospacing="1"/>
    </w:pPr>
    <w:rPr>
      <w:rFonts w:ascii="Arial" w:hAnsi="Arial" w:cs="Arial"/>
      <w:sz w:val="24"/>
      <w:szCs w:val="24"/>
      <w:lang w:eastAsia="en-GB"/>
    </w:rPr>
  </w:style>
  <w:style w:type="paragraph" w:customStyle="1" w:styleId="xl531">
    <w:name w:val="xl531"/>
    <w:basedOn w:val="Normal"/>
    <w:rsid w:val="001B64C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2"/>
      <w:szCs w:val="22"/>
      <w:lang w:eastAsia="en-GB"/>
    </w:rPr>
  </w:style>
  <w:style w:type="paragraph" w:customStyle="1" w:styleId="xl532">
    <w:name w:val="xl532"/>
    <w:basedOn w:val="Normal"/>
    <w:rsid w:val="001B64C5"/>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2"/>
      <w:szCs w:val="22"/>
      <w:lang w:eastAsia="en-GB"/>
    </w:rPr>
  </w:style>
  <w:style w:type="paragraph" w:customStyle="1" w:styleId="xl533">
    <w:name w:val="xl533"/>
    <w:basedOn w:val="Normal"/>
    <w:rsid w:val="001B64C5"/>
    <w:pPr>
      <w:spacing w:before="100" w:beforeAutospacing="1" w:after="100" w:afterAutospacing="1"/>
    </w:pPr>
    <w:rPr>
      <w:rFonts w:ascii="Arial" w:hAnsi="Arial" w:cs="Arial"/>
      <w:b/>
      <w:bCs/>
      <w:color w:val="000000"/>
      <w:sz w:val="24"/>
      <w:szCs w:val="24"/>
      <w:lang w:eastAsia="en-GB"/>
    </w:rPr>
  </w:style>
  <w:style w:type="paragraph" w:customStyle="1" w:styleId="xl534">
    <w:name w:val="xl534"/>
    <w:basedOn w:val="Normal"/>
    <w:rsid w:val="001B64C5"/>
    <w:pPr>
      <w:pBdr>
        <w:right w:val="single" w:sz="4" w:space="0" w:color="auto"/>
      </w:pBdr>
      <w:spacing w:before="100" w:beforeAutospacing="1" w:after="100" w:afterAutospacing="1"/>
    </w:pPr>
    <w:rPr>
      <w:rFonts w:ascii="Arial" w:hAnsi="Arial" w:cs="Arial"/>
      <w:b/>
      <w:bCs/>
      <w:color w:val="000000"/>
      <w:sz w:val="24"/>
      <w:szCs w:val="24"/>
      <w:lang w:eastAsia="en-GB"/>
    </w:rPr>
  </w:style>
  <w:style w:type="paragraph" w:customStyle="1" w:styleId="xl535">
    <w:name w:val="xl535"/>
    <w:basedOn w:val="Normal"/>
    <w:rsid w:val="001B64C5"/>
    <w:pPr>
      <w:pBdr>
        <w:top w:val="single" w:sz="12"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36">
    <w:name w:val="xl536"/>
    <w:basedOn w:val="Normal"/>
    <w:rsid w:val="001B64C5"/>
    <w:pPr>
      <w:pBdr>
        <w:top w:val="single" w:sz="12"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37">
    <w:name w:val="xl537"/>
    <w:basedOn w:val="Normal"/>
    <w:rsid w:val="001B64C5"/>
    <w:pPr>
      <w:pBdr>
        <w:top w:val="single" w:sz="12" w:space="0" w:color="auto"/>
        <w:left w:val="single" w:sz="4" w:space="0" w:color="auto"/>
        <w:bottom w:val="single" w:sz="4" w:space="0" w:color="auto"/>
      </w:pBdr>
      <w:shd w:val="clear" w:color="000000" w:fill="CC99FF"/>
      <w:spacing w:before="100" w:beforeAutospacing="1" w:after="100" w:afterAutospacing="1"/>
      <w:jc w:val="center"/>
      <w:textAlignment w:val="center"/>
    </w:pPr>
    <w:rPr>
      <w:rFonts w:ascii="Arial" w:hAnsi="Arial" w:cs="Arial"/>
      <w:sz w:val="24"/>
      <w:szCs w:val="24"/>
      <w:lang w:eastAsia="en-GB"/>
    </w:rPr>
  </w:style>
  <w:style w:type="paragraph" w:customStyle="1" w:styleId="xl538">
    <w:name w:val="xl538"/>
    <w:basedOn w:val="Normal"/>
    <w:rsid w:val="001B64C5"/>
    <w:pPr>
      <w:pBdr>
        <w:top w:val="single" w:sz="12"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sz w:val="24"/>
      <w:szCs w:val="24"/>
      <w:lang w:eastAsia="en-GB"/>
    </w:rPr>
  </w:style>
  <w:style w:type="paragraph" w:customStyle="1" w:styleId="xl539">
    <w:name w:val="xl539"/>
    <w:basedOn w:val="Normal"/>
    <w:rsid w:val="001B64C5"/>
    <w:pPr>
      <w:pBdr>
        <w:top w:val="single" w:sz="12" w:space="0" w:color="auto"/>
        <w:bottom w:val="single" w:sz="4" w:space="0" w:color="auto"/>
      </w:pBdr>
      <w:shd w:val="clear" w:color="000000" w:fill="FCD5B4"/>
      <w:spacing w:before="100" w:beforeAutospacing="1" w:after="100" w:afterAutospacing="1"/>
      <w:jc w:val="center"/>
      <w:textAlignment w:val="center"/>
    </w:pPr>
    <w:rPr>
      <w:rFonts w:ascii="Arial" w:hAnsi="Arial" w:cs="Arial"/>
      <w:sz w:val="24"/>
      <w:szCs w:val="24"/>
      <w:lang w:eastAsia="en-GB"/>
    </w:rPr>
  </w:style>
  <w:style w:type="paragraph" w:customStyle="1" w:styleId="xl540">
    <w:name w:val="xl540"/>
    <w:basedOn w:val="Normal"/>
    <w:rsid w:val="001B64C5"/>
    <w:pPr>
      <w:pBdr>
        <w:top w:val="single" w:sz="12" w:space="0" w:color="auto"/>
        <w:left w:val="single" w:sz="12" w:space="0" w:color="auto"/>
        <w:bottom w:val="single" w:sz="12"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41">
    <w:name w:val="xl541"/>
    <w:basedOn w:val="Normal"/>
    <w:rsid w:val="001B64C5"/>
    <w:pPr>
      <w:pBdr>
        <w:top w:val="single" w:sz="12" w:space="0" w:color="auto"/>
        <w:bottom w:val="single" w:sz="12" w:space="0" w:color="auto"/>
        <w:right w:val="single" w:sz="12" w:space="0" w:color="auto"/>
      </w:pBdr>
      <w:shd w:val="clear" w:color="000000" w:fill="FF99CC"/>
      <w:spacing w:before="100" w:beforeAutospacing="1" w:after="100" w:afterAutospacing="1"/>
      <w:jc w:val="center"/>
      <w:textAlignment w:val="center"/>
    </w:pPr>
    <w:rPr>
      <w:rFonts w:ascii="Arial" w:hAnsi="Arial" w:cs="Arial"/>
      <w:sz w:val="24"/>
      <w:szCs w:val="24"/>
      <w:lang w:eastAsia="en-GB"/>
    </w:rPr>
  </w:style>
  <w:style w:type="paragraph" w:customStyle="1" w:styleId="xl542">
    <w:name w:val="xl542"/>
    <w:basedOn w:val="Normal"/>
    <w:rsid w:val="001B64C5"/>
    <w:pPr>
      <w:pBdr>
        <w:top w:val="single" w:sz="4" w:space="0" w:color="auto"/>
        <w:left w:val="single" w:sz="4" w:space="0" w:color="auto"/>
      </w:pBdr>
      <w:shd w:val="clear" w:color="000000" w:fill="FCD5B4"/>
      <w:spacing w:before="100" w:beforeAutospacing="1" w:after="100" w:afterAutospacing="1"/>
      <w:jc w:val="center"/>
      <w:textAlignment w:val="center"/>
    </w:pPr>
    <w:rPr>
      <w:rFonts w:ascii="Arial" w:hAnsi="Arial" w:cs="Arial"/>
      <w:b/>
      <w:bCs/>
      <w:sz w:val="16"/>
      <w:szCs w:val="16"/>
      <w:lang w:eastAsia="en-GB"/>
    </w:rPr>
  </w:style>
  <w:style w:type="paragraph" w:customStyle="1" w:styleId="xl543">
    <w:name w:val="xl543"/>
    <w:basedOn w:val="Normal"/>
    <w:rsid w:val="001B64C5"/>
    <w:pPr>
      <w:pBdr>
        <w:left w:val="single" w:sz="4" w:space="0" w:color="auto"/>
        <w:bottom w:val="single" w:sz="4" w:space="0" w:color="auto"/>
      </w:pBdr>
      <w:shd w:val="clear" w:color="000000" w:fill="FCD5B4"/>
      <w:spacing w:before="100" w:beforeAutospacing="1" w:after="100" w:afterAutospacing="1"/>
      <w:jc w:val="center"/>
      <w:textAlignment w:val="center"/>
    </w:pPr>
    <w:rPr>
      <w:rFonts w:ascii="Arial" w:hAnsi="Arial" w:cs="Arial"/>
      <w:b/>
      <w:bCs/>
      <w:sz w:val="16"/>
      <w:szCs w:val="16"/>
      <w:lang w:eastAsia="en-GB"/>
    </w:rPr>
  </w:style>
  <w:style w:type="paragraph" w:customStyle="1" w:styleId="xl544">
    <w:name w:val="xl544"/>
    <w:basedOn w:val="Normal"/>
    <w:rsid w:val="001B64C5"/>
    <w:pPr>
      <w:pBdr>
        <w:top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22"/>
      <w:szCs w:val="22"/>
      <w:lang w:eastAsia="en-GB"/>
    </w:rPr>
  </w:style>
  <w:style w:type="paragraph" w:customStyle="1" w:styleId="xl545">
    <w:name w:val="xl545"/>
    <w:basedOn w:val="Normal"/>
    <w:rsid w:val="001B64C5"/>
    <w:pPr>
      <w:pBdr>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 w:val="22"/>
      <w:szCs w:val="22"/>
      <w:lang w:eastAsia="en-GB"/>
    </w:rPr>
  </w:style>
  <w:style w:type="paragraph" w:customStyle="1" w:styleId="xl546">
    <w:name w:val="xl546"/>
    <w:basedOn w:val="Normal"/>
    <w:rsid w:val="001B64C5"/>
    <w:pPr>
      <w:pBdr>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24"/>
      <w:szCs w:val="24"/>
      <w:lang w:eastAsia="en-GB"/>
    </w:rPr>
  </w:style>
  <w:style w:type="paragraph" w:customStyle="1" w:styleId="xl547">
    <w:name w:val="xl547"/>
    <w:basedOn w:val="Normal"/>
    <w:rsid w:val="001B64C5"/>
    <w:pPr>
      <w:pBdr>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4"/>
      <w:szCs w:val="24"/>
      <w:lang w:eastAsia="en-GB"/>
    </w:rPr>
  </w:style>
  <w:style w:type="paragraph" w:customStyle="1" w:styleId="xl548">
    <w:name w:val="xl548"/>
    <w:basedOn w:val="Normal"/>
    <w:rsid w:val="001B64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n-GB"/>
    </w:rPr>
  </w:style>
  <w:style w:type="paragraph" w:customStyle="1" w:styleId="xl549">
    <w:name w:val="xl549"/>
    <w:basedOn w:val="Normal"/>
    <w:rsid w:val="001B64C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eastAsia="en-GB"/>
    </w:rPr>
  </w:style>
  <w:style w:type="paragraph" w:customStyle="1" w:styleId="xl550">
    <w:name w:val="xl550"/>
    <w:basedOn w:val="Normal"/>
    <w:rsid w:val="001B64C5"/>
    <w:pPr>
      <w:pBdr>
        <w:top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2"/>
      <w:szCs w:val="22"/>
      <w:lang w:eastAsia="en-GB"/>
    </w:rPr>
  </w:style>
  <w:style w:type="paragraph" w:customStyle="1" w:styleId="xl551">
    <w:name w:val="xl551"/>
    <w:basedOn w:val="Normal"/>
    <w:rsid w:val="001B64C5"/>
    <w:pPr>
      <w:pBdr>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2"/>
      <w:szCs w:val="22"/>
      <w:lang w:eastAsia="en-GB"/>
    </w:rPr>
  </w:style>
  <w:style w:type="paragraph" w:customStyle="1" w:styleId="elementtoproof">
    <w:name w:val="elementtoproof"/>
    <w:basedOn w:val="Normal"/>
    <w:rsid w:val="00D80CD4"/>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034">
      <w:bodyDiv w:val="1"/>
      <w:marLeft w:val="0"/>
      <w:marRight w:val="0"/>
      <w:marTop w:val="0"/>
      <w:marBottom w:val="0"/>
      <w:divBdr>
        <w:top w:val="none" w:sz="0" w:space="0" w:color="auto"/>
        <w:left w:val="none" w:sz="0" w:space="0" w:color="auto"/>
        <w:bottom w:val="none" w:sz="0" w:space="0" w:color="auto"/>
        <w:right w:val="none" w:sz="0" w:space="0" w:color="auto"/>
      </w:divBdr>
    </w:div>
    <w:div w:id="23142173">
      <w:bodyDiv w:val="1"/>
      <w:marLeft w:val="0"/>
      <w:marRight w:val="0"/>
      <w:marTop w:val="0"/>
      <w:marBottom w:val="0"/>
      <w:divBdr>
        <w:top w:val="none" w:sz="0" w:space="0" w:color="auto"/>
        <w:left w:val="none" w:sz="0" w:space="0" w:color="auto"/>
        <w:bottom w:val="none" w:sz="0" w:space="0" w:color="auto"/>
        <w:right w:val="none" w:sz="0" w:space="0" w:color="auto"/>
      </w:divBdr>
    </w:div>
    <w:div w:id="24135862">
      <w:bodyDiv w:val="1"/>
      <w:marLeft w:val="0"/>
      <w:marRight w:val="0"/>
      <w:marTop w:val="0"/>
      <w:marBottom w:val="0"/>
      <w:divBdr>
        <w:top w:val="none" w:sz="0" w:space="0" w:color="auto"/>
        <w:left w:val="none" w:sz="0" w:space="0" w:color="auto"/>
        <w:bottom w:val="none" w:sz="0" w:space="0" w:color="auto"/>
        <w:right w:val="none" w:sz="0" w:space="0" w:color="auto"/>
      </w:divBdr>
    </w:div>
    <w:div w:id="34888876">
      <w:bodyDiv w:val="1"/>
      <w:marLeft w:val="0"/>
      <w:marRight w:val="0"/>
      <w:marTop w:val="0"/>
      <w:marBottom w:val="0"/>
      <w:divBdr>
        <w:top w:val="none" w:sz="0" w:space="0" w:color="auto"/>
        <w:left w:val="none" w:sz="0" w:space="0" w:color="auto"/>
        <w:bottom w:val="none" w:sz="0" w:space="0" w:color="auto"/>
        <w:right w:val="none" w:sz="0" w:space="0" w:color="auto"/>
      </w:divBdr>
    </w:div>
    <w:div w:id="41562189">
      <w:bodyDiv w:val="1"/>
      <w:marLeft w:val="0"/>
      <w:marRight w:val="0"/>
      <w:marTop w:val="0"/>
      <w:marBottom w:val="0"/>
      <w:divBdr>
        <w:top w:val="none" w:sz="0" w:space="0" w:color="auto"/>
        <w:left w:val="none" w:sz="0" w:space="0" w:color="auto"/>
        <w:bottom w:val="none" w:sz="0" w:space="0" w:color="auto"/>
        <w:right w:val="none" w:sz="0" w:space="0" w:color="auto"/>
      </w:divBdr>
      <w:divsChild>
        <w:div w:id="505678265">
          <w:marLeft w:val="0"/>
          <w:marRight w:val="0"/>
          <w:marTop w:val="0"/>
          <w:marBottom w:val="0"/>
          <w:divBdr>
            <w:top w:val="none" w:sz="0" w:space="0" w:color="auto"/>
            <w:left w:val="none" w:sz="0" w:space="0" w:color="auto"/>
            <w:bottom w:val="none" w:sz="0" w:space="0" w:color="auto"/>
            <w:right w:val="none" w:sz="0" w:space="0" w:color="auto"/>
          </w:divBdr>
        </w:div>
      </w:divsChild>
    </w:div>
    <w:div w:id="63652399">
      <w:bodyDiv w:val="1"/>
      <w:marLeft w:val="0"/>
      <w:marRight w:val="0"/>
      <w:marTop w:val="0"/>
      <w:marBottom w:val="0"/>
      <w:divBdr>
        <w:top w:val="none" w:sz="0" w:space="0" w:color="auto"/>
        <w:left w:val="none" w:sz="0" w:space="0" w:color="auto"/>
        <w:bottom w:val="none" w:sz="0" w:space="0" w:color="auto"/>
        <w:right w:val="none" w:sz="0" w:space="0" w:color="auto"/>
      </w:divBdr>
    </w:div>
    <w:div w:id="76177577">
      <w:bodyDiv w:val="1"/>
      <w:marLeft w:val="0"/>
      <w:marRight w:val="0"/>
      <w:marTop w:val="0"/>
      <w:marBottom w:val="0"/>
      <w:divBdr>
        <w:top w:val="none" w:sz="0" w:space="0" w:color="auto"/>
        <w:left w:val="none" w:sz="0" w:space="0" w:color="auto"/>
        <w:bottom w:val="none" w:sz="0" w:space="0" w:color="auto"/>
        <w:right w:val="none" w:sz="0" w:space="0" w:color="auto"/>
      </w:divBdr>
    </w:div>
    <w:div w:id="98721463">
      <w:bodyDiv w:val="1"/>
      <w:marLeft w:val="0"/>
      <w:marRight w:val="0"/>
      <w:marTop w:val="0"/>
      <w:marBottom w:val="0"/>
      <w:divBdr>
        <w:top w:val="none" w:sz="0" w:space="0" w:color="auto"/>
        <w:left w:val="none" w:sz="0" w:space="0" w:color="auto"/>
        <w:bottom w:val="none" w:sz="0" w:space="0" w:color="auto"/>
        <w:right w:val="none" w:sz="0" w:space="0" w:color="auto"/>
      </w:divBdr>
    </w:div>
    <w:div w:id="98836729">
      <w:bodyDiv w:val="1"/>
      <w:marLeft w:val="0"/>
      <w:marRight w:val="0"/>
      <w:marTop w:val="0"/>
      <w:marBottom w:val="0"/>
      <w:divBdr>
        <w:top w:val="none" w:sz="0" w:space="0" w:color="auto"/>
        <w:left w:val="none" w:sz="0" w:space="0" w:color="auto"/>
        <w:bottom w:val="none" w:sz="0" w:space="0" w:color="auto"/>
        <w:right w:val="none" w:sz="0" w:space="0" w:color="auto"/>
      </w:divBdr>
    </w:div>
    <w:div w:id="99110119">
      <w:bodyDiv w:val="1"/>
      <w:marLeft w:val="0"/>
      <w:marRight w:val="0"/>
      <w:marTop w:val="0"/>
      <w:marBottom w:val="0"/>
      <w:divBdr>
        <w:top w:val="none" w:sz="0" w:space="0" w:color="auto"/>
        <w:left w:val="none" w:sz="0" w:space="0" w:color="auto"/>
        <w:bottom w:val="none" w:sz="0" w:space="0" w:color="auto"/>
        <w:right w:val="none" w:sz="0" w:space="0" w:color="auto"/>
      </w:divBdr>
      <w:divsChild>
        <w:div w:id="578561550">
          <w:marLeft w:val="0"/>
          <w:marRight w:val="0"/>
          <w:marTop w:val="0"/>
          <w:marBottom w:val="0"/>
          <w:divBdr>
            <w:top w:val="none" w:sz="0" w:space="0" w:color="auto"/>
            <w:left w:val="none" w:sz="0" w:space="0" w:color="auto"/>
            <w:bottom w:val="none" w:sz="0" w:space="0" w:color="auto"/>
            <w:right w:val="none" w:sz="0" w:space="0" w:color="auto"/>
          </w:divBdr>
        </w:div>
        <w:div w:id="1227110746">
          <w:marLeft w:val="0"/>
          <w:marRight w:val="0"/>
          <w:marTop w:val="0"/>
          <w:marBottom w:val="0"/>
          <w:divBdr>
            <w:top w:val="none" w:sz="0" w:space="0" w:color="auto"/>
            <w:left w:val="none" w:sz="0" w:space="0" w:color="auto"/>
            <w:bottom w:val="none" w:sz="0" w:space="0" w:color="auto"/>
            <w:right w:val="none" w:sz="0" w:space="0" w:color="auto"/>
          </w:divBdr>
        </w:div>
        <w:div w:id="1262763639">
          <w:marLeft w:val="0"/>
          <w:marRight w:val="0"/>
          <w:marTop w:val="0"/>
          <w:marBottom w:val="0"/>
          <w:divBdr>
            <w:top w:val="none" w:sz="0" w:space="0" w:color="auto"/>
            <w:left w:val="none" w:sz="0" w:space="0" w:color="auto"/>
            <w:bottom w:val="none" w:sz="0" w:space="0" w:color="auto"/>
            <w:right w:val="none" w:sz="0" w:space="0" w:color="auto"/>
          </w:divBdr>
        </w:div>
        <w:div w:id="1291478242">
          <w:marLeft w:val="0"/>
          <w:marRight w:val="0"/>
          <w:marTop w:val="0"/>
          <w:marBottom w:val="0"/>
          <w:divBdr>
            <w:top w:val="none" w:sz="0" w:space="0" w:color="auto"/>
            <w:left w:val="none" w:sz="0" w:space="0" w:color="auto"/>
            <w:bottom w:val="none" w:sz="0" w:space="0" w:color="auto"/>
            <w:right w:val="none" w:sz="0" w:space="0" w:color="auto"/>
          </w:divBdr>
        </w:div>
        <w:div w:id="1336150591">
          <w:marLeft w:val="0"/>
          <w:marRight w:val="0"/>
          <w:marTop w:val="0"/>
          <w:marBottom w:val="0"/>
          <w:divBdr>
            <w:top w:val="none" w:sz="0" w:space="0" w:color="auto"/>
            <w:left w:val="none" w:sz="0" w:space="0" w:color="auto"/>
            <w:bottom w:val="none" w:sz="0" w:space="0" w:color="auto"/>
            <w:right w:val="none" w:sz="0" w:space="0" w:color="auto"/>
          </w:divBdr>
        </w:div>
        <w:div w:id="1703550036">
          <w:marLeft w:val="0"/>
          <w:marRight w:val="0"/>
          <w:marTop w:val="0"/>
          <w:marBottom w:val="0"/>
          <w:divBdr>
            <w:top w:val="none" w:sz="0" w:space="0" w:color="auto"/>
            <w:left w:val="none" w:sz="0" w:space="0" w:color="auto"/>
            <w:bottom w:val="none" w:sz="0" w:space="0" w:color="auto"/>
            <w:right w:val="none" w:sz="0" w:space="0" w:color="auto"/>
          </w:divBdr>
        </w:div>
      </w:divsChild>
    </w:div>
    <w:div w:id="101849522">
      <w:bodyDiv w:val="1"/>
      <w:marLeft w:val="0"/>
      <w:marRight w:val="0"/>
      <w:marTop w:val="0"/>
      <w:marBottom w:val="0"/>
      <w:divBdr>
        <w:top w:val="none" w:sz="0" w:space="0" w:color="auto"/>
        <w:left w:val="none" w:sz="0" w:space="0" w:color="auto"/>
        <w:bottom w:val="none" w:sz="0" w:space="0" w:color="auto"/>
        <w:right w:val="none" w:sz="0" w:space="0" w:color="auto"/>
      </w:divBdr>
    </w:div>
    <w:div w:id="105198903">
      <w:bodyDiv w:val="1"/>
      <w:marLeft w:val="0"/>
      <w:marRight w:val="0"/>
      <w:marTop w:val="0"/>
      <w:marBottom w:val="0"/>
      <w:divBdr>
        <w:top w:val="none" w:sz="0" w:space="0" w:color="auto"/>
        <w:left w:val="none" w:sz="0" w:space="0" w:color="auto"/>
        <w:bottom w:val="none" w:sz="0" w:space="0" w:color="auto"/>
        <w:right w:val="none" w:sz="0" w:space="0" w:color="auto"/>
      </w:divBdr>
    </w:div>
    <w:div w:id="120422045">
      <w:bodyDiv w:val="1"/>
      <w:marLeft w:val="0"/>
      <w:marRight w:val="0"/>
      <w:marTop w:val="0"/>
      <w:marBottom w:val="0"/>
      <w:divBdr>
        <w:top w:val="none" w:sz="0" w:space="0" w:color="auto"/>
        <w:left w:val="none" w:sz="0" w:space="0" w:color="auto"/>
        <w:bottom w:val="none" w:sz="0" w:space="0" w:color="auto"/>
        <w:right w:val="none" w:sz="0" w:space="0" w:color="auto"/>
      </w:divBdr>
    </w:div>
    <w:div w:id="123697490">
      <w:bodyDiv w:val="1"/>
      <w:marLeft w:val="0"/>
      <w:marRight w:val="0"/>
      <w:marTop w:val="0"/>
      <w:marBottom w:val="0"/>
      <w:divBdr>
        <w:top w:val="none" w:sz="0" w:space="0" w:color="auto"/>
        <w:left w:val="none" w:sz="0" w:space="0" w:color="auto"/>
        <w:bottom w:val="none" w:sz="0" w:space="0" w:color="auto"/>
        <w:right w:val="none" w:sz="0" w:space="0" w:color="auto"/>
      </w:divBdr>
    </w:div>
    <w:div w:id="156968384">
      <w:bodyDiv w:val="1"/>
      <w:marLeft w:val="0"/>
      <w:marRight w:val="0"/>
      <w:marTop w:val="0"/>
      <w:marBottom w:val="0"/>
      <w:divBdr>
        <w:top w:val="none" w:sz="0" w:space="0" w:color="auto"/>
        <w:left w:val="none" w:sz="0" w:space="0" w:color="auto"/>
        <w:bottom w:val="none" w:sz="0" w:space="0" w:color="auto"/>
        <w:right w:val="none" w:sz="0" w:space="0" w:color="auto"/>
      </w:divBdr>
    </w:div>
    <w:div w:id="172771394">
      <w:bodyDiv w:val="1"/>
      <w:marLeft w:val="0"/>
      <w:marRight w:val="0"/>
      <w:marTop w:val="0"/>
      <w:marBottom w:val="0"/>
      <w:divBdr>
        <w:top w:val="none" w:sz="0" w:space="0" w:color="auto"/>
        <w:left w:val="none" w:sz="0" w:space="0" w:color="auto"/>
        <w:bottom w:val="none" w:sz="0" w:space="0" w:color="auto"/>
        <w:right w:val="none" w:sz="0" w:space="0" w:color="auto"/>
      </w:divBdr>
    </w:div>
    <w:div w:id="174348547">
      <w:bodyDiv w:val="1"/>
      <w:marLeft w:val="0"/>
      <w:marRight w:val="0"/>
      <w:marTop w:val="0"/>
      <w:marBottom w:val="0"/>
      <w:divBdr>
        <w:top w:val="none" w:sz="0" w:space="0" w:color="auto"/>
        <w:left w:val="none" w:sz="0" w:space="0" w:color="auto"/>
        <w:bottom w:val="none" w:sz="0" w:space="0" w:color="auto"/>
        <w:right w:val="none" w:sz="0" w:space="0" w:color="auto"/>
      </w:divBdr>
    </w:div>
    <w:div w:id="182745053">
      <w:bodyDiv w:val="1"/>
      <w:marLeft w:val="0"/>
      <w:marRight w:val="0"/>
      <w:marTop w:val="0"/>
      <w:marBottom w:val="0"/>
      <w:divBdr>
        <w:top w:val="none" w:sz="0" w:space="0" w:color="auto"/>
        <w:left w:val="none" w:sz="0" w:space="0" w:color="auto"/>
        <w:bottom w:val="none" w:sz="0" w:space="0" w:color="auto"/>
        <w:right w:val="none" w:sz="0" w:space="0" w:color="auto"/>
      </w:divBdr>
    </w:div>
    <w:div w:id="185532497">
      <w:bodyDiv w:val="1"/>
      <w:marLeft w:val="0"/>
      <w:marRight w:val="0"/>
      <w:marTop w:val="0"/>
      <w:marBottom w:val="0"/>
      <w:divBdr>
        <w:top w:val="none" w:sz="0" w:space="0" w:color="auto"/>
        <w:left w:val="none" w:sz="0" w:space="0" w:color="auto"/>
        <w:bottom w:val="none" w:sz="0" w:space="0" w:color="auto"/>
        <w:right w:val="none" w:sz="0" w:space="0" w:color="auto"/>
      </w:divBdr>
    </w:div>
    <w:div w:id="198472028">
      <w:bodyDiv w:val="1"/>
      <w:marLeft w:val="0"/>
      <w:marRight w:val="0"/>
      <w:marTop w:val="0"/>
      <w:marBottom w:val="0"/>
      <w:divBdr>
        <w:top w:val="none" w:sz="0" w:space="0" w:color="auto"/>
        <w:left w:val="none" w:sz="0" w:space="0" w:color="auto"/>
        <w:bottom w:val="none" w:sz="0" w:space="0" w:color="auto"/>
        <w:right w:val="none" w:sz="0" w:space="0" w:color="auto"/>
      </w:divBdr>
    </w:div>
    <w:div w:id="199170603">
      <w:bodyDiv w:val="1"/>
      <w:marLeft w:val="0"/>
      <w:marRight w:val="0"/>
      <w:marTop w:val="0"/>
      <w:marBottom w:val="0"/>
      <w:divBdr>
        <w:top w:val="none" w:sz="0" w:space="0" w:color="auto"/>
        <w:left w:val="none" w:sz="0" w:space="0" w:color="auto"/>
        <w:bottom w:val="none" w:sz="0" w:space="0" w:color="auto"/>
        <w:right w:val="none" w:sz="0" w:space="0" w:color="auto"/>
      </w:divBdr>
    </w:div>
    <w:div w:id="200676196">
      <w:bodyDiv w:val="1"/>
      <w:marLeft w:val="0"/>
      <w:marRight w:val="0"/>
      <w:marTop w:val="0"/>
      <w:marBottom w:val="0"/>
      <w:divBdr>
        <w:top w:val="none" w:sz="0" w:space="0" w:color="auto"/>
        <w:left w:val="none" w:sz="0" w:space="0" w:color="auto"/>
        <w:bottom w:val="none" w:sz="0" w:space="0" w:color="auto"/>
        <w:right w:val="none" w:sz="0" w:space="0" w:color="auto"/>
      </w:divBdr>
    </w:div>
    <w:div w:id="200939197">
      <w:bodyDiv w:val="1"/>
      <w:marLeft w:val="0"/>
      <w:marRight w:val="0"/>
      <w:marTop w:val="0"/>
      <w:marBottom w:val="0"/>
      <w:divBdr>
        <w:top w:val="none" w:sz="0" w:space="0" w:color="auto"/>
        <w:left w:val="none" w:sz="0" w:space="0" w:color="auto"/>
        <w:bottom w:val="none" w:sz="0" w:space="0" w:color="auto"/>
        <w:right w:val="none" w:sz="0" w:space="0" w:color="auto"/>
      </w:divBdr>
    </w:div>
    <w:div w:id="213320128">
      <w:bodyDiv w:val="1"/>
      <w:marLeft w:val="0"/>
      <w:marRight w:val="0"/>
      <w:marTop w:val="0"/>
      <w:marBottom w:val="0"/>
      <w:divBdr>
        <w:top w:val="none" w:sz="0" w:space="0" w:color="auto"/>
        <w:left w:val="none" w:sz="0" w:space="0" w:color="auto"/>
        <w:bottom w:val="none" w:sz="0" w:space="0" w:color="auto"/>
        <w:right w:val="none" w:sz="0" w:space="0" w:color="auto"/>
      </w:divBdr>
    </w:div>
    <w:div w:id="225343283">
      <w:bodyDiv w:val="1"/>
      <w:marLeft w:val="0"/>
      <w:marRight w:val="0"/>
      <w:marTop w:val="0"/>
      <w:marBottom w:val="0"/>
      <w:divBdr>
        <w:top w:val="none" w:sz="0" w:space="0" w:color="auto"/>
        <w:left w:val="none" w:sz="0" w:space="0" w:color="auto"/>
        <w:bottom w:val="none" w:sz="0" w:space="0" w:color="auto"/>
        <w:right w:val="none" w:sz="0" w:space="0" w:color="auto"/>
      </w:divBdr>
    </w:div>
    <w:div w:id="235169610">
      <w:bodyDiv w:val="1"/>
      <w:marLeft w:val="0"/>
      <w:marRight w:val="0"/>
      <w:marTop w:val="0"/>
      <w:marBottom w:val="0"/>
      <w:divBdr>
        <w:top w:val="none" w:sz="0" w:space="0" w:color="auto"/>
        <w:left w:val="none" w:sz="0" w:space="0" w:color="auto"/>
        <w:bottom w:val="none" w:sz="0" w:space="0" w:color="auto"/>
        <w:right w:val="none" w:sz="0" w:space="0" w:color="auto"/>
      </w:divBdr>
    </w:div>
    <w:div w:id="272983457">
      <w:bodyDiv w:val="1"/>
      <w:marLeft w:val="0"/>
      <w:marRight w:val="0"/>
      <w:marTop w:val="0"/>
      <w:marBottom w:val="0"/>
      <w:divBdr>
        <w:top w:val="none" w:sz="0" w:space="0" w:color="auto"/>
        <w:left w:val="none" w:sz="0" w:space="0" w:color="auto"/>
        <w:bottom w:val="none" w:sz="0" w:space="0" w:color="auto"/>
        <w:right w:val="none" w:sz="0" w:space="0" w:color="auto"/>
      </w:divBdr>
    </w:div>
    <w:div w:id="286162318">
      <w:bodyDiv w:val="1"/>
      <w:marLeft w:val="0"/>
      <w:marRight w:val="0"/>
      <w:marTop w:val="0"/>
      <w:marBottom w:val="0"/>
      <w:divBdr>
        <w:top w:val="none" w:sz="0" w:space="0" w:color="auto"/>
        <w:left w:val="none" w:sz="0" w:space="0" w:color="auto"/>
        <w:bottom w:val="none" w:sz="0" w:space="0" w:color="auto"/>
        <w:right w:val="none" w:sz="0" w:space="0" w:color="auto"/>
      </w:divBdr>
    </w:div>
    <w:div w:id="286280279">
      <w:bodyDiv w:val="1"/>
      <w:marLeft w:val="0"/>
      <w:marRight w:val="0"/>
      <w:marTop w:val="0"/>
      <w:marBottom w:val="0"/>
      <w:divBdr>
        <w:top w:val="none" w:sz="0" w:space="0" w:color="auto"/>
        <w:left w:val="none" w:sz="0" w:space="0" w:color="auto"/>
        <w:bottom w:val="none" w:sz="0" w:space="0" w:color="auto"/>
        <w:right w:val="none" w:sz="0" w:space="0" w:color="auto"/>
      </w:divBdr>
    </w:div>
    <w:div w:id="313725555">
      <w:bodyDiv w:val="1"/>
      <w:marLeft w:val="0"/>
      <w:marRight w:val="0"/>
      <w:marTop w:val="0"/>
      <w:marBottom w:val="0"/>
      <w:divBdr>
        <w:top w:val="none" w:sz="0" w:space="0" w:color="auto"/>
        <w:left w:val="none" w:sz="0" w:space="0" w:color="auto"/>
        <w:bottom w:val="none" w:sz="0" w:space="0" w:color="auto"/>
        <w:right w:val="none" w:sz="0" w:space="0" w:color="auto"/>
      </w:divBdr>
    </w:div>
    <w:div w:id="321549131">
      <w:bodyDiv w:val="1"/>
      <w:marLeft w:val="0"/>
      <w:marRight w:val="0"/>
      <w:marTop w:val="0"/>
      <w:marBottom w:val="0"/>
      <w:divBdr>
        <w:top w:val="none" w:sz="0" w:space="0" w:color="auto"/>
        <w:left w:val="none" w:sz="0" w:space="0" w:color="auto"/>
        <w:bottom w:val="none" w:sz="0" w:space="0" w:color="auto"/>
        <w:right w:val="none" w:sz="0" w:space="0" w:color="auto"/>
      </w:divBdr>
    </w:div>
    <w:div w:id="324279989">
      <w:bodyDiv w:val="1"/>
      <w:marLeft w:val="0"/>
      <w:marRight w:val="0"/>
      <w:marTop w:val="0"/>
      <w:marBottom w:val="0"/>
      <w:divBdr>
        <w:top w:val="none" w:sz="0" w:space="0" w:color="auto"/>
        <w:left w:val="none" w:sz="0" w:space="0" w:color="auto"/>
        <w:bottom w:val="none" w:sz="0" w:space="0" w:color="auto"/>
        <w:right w:val="none" w:sz="0" w:space="0" w:color="auto"/>
      </w:divBdr>
    </w:div>
    <w:div w:id="332073500">
      <w:bodyDiv w:val="1"/>
      <w:marLeft w:val="0"/>
      <w:marRight w:val="0"/>
      <w:marTop w:val="0"/>
      <w:marBottom w:val="0"/>
      <w:divBdr>
        <w:top w:val="none" w:sz="0" w:space="0" w:color="auto"/>
        <w:left w:val="none" w:sz="0" w:space="0" w:color="auto"/>
        <w:bottom w:val="none" w:sz="0" w:space="0" w:color="auto"/>
        <w:right w:val="none" w:sz="0" w:space="0" w:color="auto"/>
      </w:divBdr>
    </w:div>
    <w:div w:id="342782471">
      <w:bodyDiv w:val="1"/>
      <w:marLeft w:val="0"/>
      <w:marRight w:val="0"/>
      <w:marTop w:val="0"/>
      <w:marBottom w:val="0"/>
      <w:divBdr>
        <w:top w:val="none" w:sz="0" w:space="0" w:color="auto"/>
        <w:left w:val="none" w:sz="0" w:space="0" w:color="auto"/>
        <w:bottom w:val="none" w:sz="0" w:space="0" w:color="auto"/>
        <w:right w:val="none" w:sz="0" w:space="0" w:color="auto"/>
      </w:divBdr>
    </w:div>
    <w:div w:id="413402916">
      <w:bodyDiv w:val="1"/>
      <w:marLeft w:val="0"/>
      <w:marRight w:val="0"/>
      <w:marTop w:val="0"/>
      <w:marBottom w:val="0"/>
      <w:divBdr>
        <w:top w:val="none" w:sz="0" w:space="0" w:color="auto"/>
        <w:left w:val="none" w:sz="0" w:space="0" w:color="auto"/>
        <w:bottom w:val="none" w:sz="0" w:space="0" w:color="auto"/>
        <w:right w:val="none" w:sz="0" w:space="0" w:color="auto"/>
      </w:divBdr>
    </w:div>
    <w:div w:id="416827542">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56490798">
      <w:bodyDiv w:val="1"/>
      <w:marLeft w:val="0"/>
      <w:marRight w:val="0"/>
      <w:marTop w:val="0"/>
      <w:marBottom w:val="0"/>
      <w:divBdr>
        <w:top w:val="none" w:sz="0" w:space="0" w:color="auto"/>
        <w:left w:val="none" w:sz="0" w:space="0" w:color="auto"/>
        <w:bottom w:val="none" w:sz="0" w:space="0" w:color="auto"/>
        <w:right w:val="none" w:sz="0" w:space="0" w:color="auto"/>
      </w:divBdr>
    </w:div>
    <w:div w:id="462234098">
      <w:bodyDiv w:val="1"/>
      <w:marLeft w:val="0"/>
      <w:marRight w:val="0"/>
      <w:marTop w:val="0"/>
      <w:marBottom w:val="0"/>
      <w:divBdr>
        <w:top w:val="none" w:sz="0" w:space="0" w:color="auto"/>
        <w:left w:val="none" w:sz="0" w:space="0" w:color="auto"/>
        <w:bottom w:val="none" w:sz="0" w:space="0" w:color="auto"/>
        <w:right w:val="none" w:sz="0" w:space="0" w:color="auto"/>
      </w:divBdr>
    </w:div>
    <w:div w:id="462969816">
      <w:bodyDiv w:val="1"/>
      <w:marLeft w:val="0"/>
      <w:marRight w:val="0"/>
      <w:marTop w:val="0"/>
      <w:marBottom w:val="0"/>
      <w:divBdr>
        <w:top w:val="none" w:sz="0" w:space="0" w:color="auto"/>
        <w:left w:val="none" w:sz="0" w:space="0" w:color="auto"/>
        <w:bottom w:val="none" w:sz="0" w:space="0" w:color="auto"/>
        <w:right w:val="none" w:sz="0" w:space="0" w:color="auto"/>
      </w:divBdr>
    </w:div>
    <w:div w:id="466163587">
      <w:bodyDiv w:val="1"/>
      <w:marLeft w:val="0"/>
      <w:marRight w:val="0"/>
      <w:marTop w:val="0"/>
      <w:marBottom w:val="0"/>
      <w:divBdr>
        <w:top w:val="none" w:sz="0" w:space="0" w:color="auto"/>
        <w:left w:val="none" w:sz="0" w:space="0" w:color="auto"/>
        <w:bottom w:val="none" w:sz="0" w:space="0" w:color="auto"/>
        <w:right w:val="none" w:sz="0" w:space="0" w:color="auto"/>
      </w:divBdr>
    </w:div>
    <w:div w:id="486284659">
      <w:bodyDiv w:val="1"/>
      <w:marLeft w:val="0"/>
      <w:marRight w:val="0"/>
      <w:marTop w:val="0"/>
      <w:marBottom w:val="0"/>
      <w:divBdr>
        <w:top w:val="none" w:sz="0" w:space="0" w:color="auto"/>
        <w:left w:val="none" w:sz="0" w:space="0" w:color="auto"/>
        <w:bottom w:val="none" w:sz="0" w:space="0" w:color="auto"/>
        <w:right w:val="none" w:sz="0" w:space="0" w:color="auto"/>
      </w:divBdr>
    </w:div>
    <w:div w:id="492455402">
      <w:bodyDiv w:val="1"/>
      <w:marLeft w:val="0"/>
      <w:marRight w:val="0"/>
      <w:marTop w:val="0"/>
      <w:marBottom w:val="0"/>
      <w:divBdr>
        <w:top w:val="none" w:sz="0" w:space="0" w:color="auto"/>
        <w:left w:val="none" w:sz="0" w:space="0" w:color="auto"/>
        <w:bottom w:val="none" w:sz="0" w:space="0" w:color="auto"/>
        <w:right w:val="none" w:sz="0" w:space="0" w:color="auto"/>
      </w:divBdr>
    </w:div>
    <w:div w:id="495733535">
      <w:bodyDiv w:val="1"/>
      <w:marLeft w:val="0"/>
      <w:marRight w:val="0"/>
      <w:marTop w:val="0"/>
      <w:marBottom w:val="0"/>
      <w:divBdr>
        <w:top w:val="none" w:sz="0" w:space="0" w:color="auto"/>
        <w:left w:val="none" w:sz="0" w:space="0" w:color="auto"/>
        <w:bottom w:val="none" w:sz="0" w:space="0" w:color="auto"/>
        <w:right w:val="none" w:sz="0" w:space="0" w:color="auto"/>
      </w:divBdr>
    </w:div>
    <w:div w:id="498235027">
      <w:bodyDiv w:val="1"/>
      <w:marLeft w:val="0"/>
      <w:marRight w:val="0"/>
      <w:marTop w:val="0"/>
      <w:marBottom w:val="0"/>
      <w:divBdr>
        <w:top w:val="none" w:sz="0" w:space="0" w:color="auto"/>
        <w:left w:val="none" w:sz="0" w:space="0" w:color="auto"/>
        <w:bottom w:val="none" w:sz="0" w:space="0" w:color="auto"/>
        <w:right w:val="none" w:sz="0" w:space="0" w:color="auto"/>
      </w:divBdr>
    </w:div>
    <w:div w:id="501774416">
      <w:bodyDiv w:val="1"/>
      <w:marLeft w:val="0"/>
      <w:marRight w:val="0"/>
      <w:marTop w:val="0"/>
      <w:marBottom w:val="0"/>
      <w:divBdr>
        <w:top w:val="none" w:sz="0" w:space="0" w:color="auto"/>
        <w:left w:val="none" w:sz="0" w:space="0" w:color="auto"/>
        <w:bottom w:val="none" w:sz="0" w:space="0" w:color="auto"/>
        <w:right w:val="none" w:sz="0" w:space="0" w:color="auto"/>
      </w:divBdr>
    </w:div>
    <w:div w:id="506099262">
      <w:bodyDiv w:val="1"/>
      <w:marLeft w:val="0"/>
      <w:marRight w:val="0"/>
      <w:marTop w:val="0"/>
      <w:marBottom w:val="0"/>
      <w:divBdr>
        <w:top w:val="none" w:sz="0" w:space="0" w:color="auto"/>
        <w:left w:val="none" w:sz="0" w:space="0" w:color="auto"/>
        <w:bottom w:val="none" w:sz="0" w:space="0" w:color="auto"/>
        <w:right w:val="none" w:sz="0" w:space="0" w:color="auto"/>
      </w:divBdr>
    </w:div>
    <w:div w:id="506797271">
      <w:bodyDiv w:val="1"/>
      <w:marLeft w:val="0"/>
      <w:marRight w:val="0"/>
      <w:marTop w:val="0"/>
      <w:marBottom w:val="0"/>
      <w:divBdr>
        <w:top w:val="none" w:sz="0" w:space="0" w:color="auto"/>
        <w:left w:val="none" w:sz="0" w:space="0" w:color="auto"/>
        <w:bottom w:val="none" w:sz="0" w:space="0" w:color="auto"/>
        <w:right w:val="none" w:sz="0" w:space="0" w:color="auto"/>
      </w:divBdr>
    </w:div>
    <w:div w:id="507790137">
      <w:bodyDiv w:val="1"/>
      <w:marLeft w:val="0"/>
      <w:marRight w:val="0"/>
      <w:marTop w:val="0"/>
      <w:marBottom w:val="0"/>
      <w:divBdr>
        <w:top w:val="none" w:sz="0" w:space="0" w:color="auto"/>
        <w:left w:val="none" w:sz="0" w:space="0" w:color="auto"/>
        <w:bottom w:val="none" w:sz="0" w:space="0" w:color="auto"/>
        <w:right w:val="none" w:sz="0" w:space="0" w:color="auto"/>
      </w:divBdr>
    </w:div>
    <w:div w:id="519901053">
      <w:bodyDiv w:val="1"/>
      <w:marLeft w:val="0"/>
      <w:marRight w:val="0"/>
      <w:marTop w:val="0"/>
      <w:marBottom w:val="0"/>
      <w:divBdr>
        <w:top w:val="none" w:sz="0" w:space="0" w:color="auto"/>
        <w:left w:val="none" w:sz="0" w:space="0" w:color="auto"/>
        <w:bottom w:val="none" w:sz="0" w:space="0" w:color="auto"/>
        <w:right w:val="none" w:sz="0" w:space="0" w:color="auto"/>
      </w:divBdr>
    </w:div>
    <w:div w:id="529538899">
      <w:bodyDiv w:val="1"/>
      <w:marLeft w:val="0"/>
      <w:marRight w:val="0"/>
      <w:marTop w:val="0"/>
      <w:marBottom w:val="0"/>
      <w:divBdr>
        <w:top w:val="none" w:sz="0" w:space="0" w:color="auto"/>
        <w:left w:val="none" w:sz="0" w:space="0" w:color="auto"/>
        <w:bottom w:val="none" w:sz="0" w:space="0" w:color="auto"/>
        <w:right w:val="none" w:sz="0" w:space="0" w:color="auto"/>
      </w:divBdr>
    </w:div>
    <w:div w:id="553591198">
      <w:bodyDiv w:val="1"/>
      <w:marLeft w:val="0"/>
      <w:marRight w:val="0"/>
      <w:marTop w:val="0"/>
      <w:marBottom w:val="0"/>
      <w:divBdr>
        <w:top w:val="none" w:sz="0" w:space="0" w:color="auto"/>
        <w:left w:val="none" w:sz="0" w:space="0" w:color="auto"/>
        <w:bottom w:val="none" w:sz="0" w:space="0" w:color="auto"/>
        <w:right w:val="none" w:sz="0" w:space="0" w:color="auto"/>
      </w:divBdr>
    </w:div>
    <w:div w:id="573902883">
      <w:bodyDiv w:val="1"/>
      <w:marLeft w:val="0"/>
      <w:marRight w:val="0"/>
      <w:marTop w:val="0"/>
      <w:marBottom w:val="0"/>
      <w:divBdr>
        <w:top w:val="none" w:sz="0" w:space="0" w:color="auto"/>
        <w:left w:val="none" w:sz="0" w:space="0" w:color="auto"/>
        <w:bottom w:val="none" w:sz="0" w:space="0" w:color="auto"/>
        <w:right w:val="none" w:sz="0" w:space="0" w:color="auto"/>
      </w:divBdr>
    </w:div>
    <w:div w:id="581984542">
      <w:bodyDiv w:val="1"/>
      <w:marLeft w:val="0"/>
      <w:marRight w:val="0"/>
      <w:marTop w:val="0"/>
      <w:marBottom w:val="0"/>
      <w:divBdr>
        <w:top w:val="none" w:sz="0" w:space="0" w:color="auto"/>
        <w:left w:val="none" w:sz="0" w:space="0" w:color="auto"/>
        <w:bottom w:val="none" w:sz="0" w:space="0" w:color="auto"/>
        <w:right w:val="none" w:sz="0" w:space="0" w:color="auto"/>
      </w:divBdr>
    </w:div>
    <w:div w:id="581986371">
      <w:bodyDiv w:val="1"/>
      <w:marLeft w:val="0"/>
      <w:marRight w:val="0"/>
      <w:marTop w:val="0"/>
      <w:marBottom w:val="0"/>
      <w:divBdr>
        <w:top w:val="none" w:sz="0" w:space="0" w:color="auto"/>
        <w:left w:val="none" w:sz="0" w:space="0" w:color="auto"/>
        <w:bottom w:val="none" w:sz="0" w:space="0" w:color="auto"/>
        <w:right w:val="none" w:sz="0" w:space="0" w:color="auto"/>
      </w:divBdr>
    </w:div>
    <w:div w:id="589847486">
      <w:bodyDiv w:val="1"/>
      <w:marLeft w:val="0"/>
      <w:marRight w:val="0"/>
      <w:marTop w:val="0"/>
      <w:marBottom w:val="0"/>
      <w:divBdr>
        <w:top w:val="none" w:sz="0" w:space="0" w:color="auto"/>
        <w:left w:val="none" w:sz="0" w:space="0" w:color="auto"/>
        <w:bottom w:val="none" w:sz="0" w:space="0" w:color="auto"/>
        <w:right w:val="none" w:sz="0" w:space="0" w:color="auto"/>
      </w:divBdr>
    </w:div>
    <w:div w:id="591551805">
      <w:bodyDiv w:val="1"/>
      <w:marLeft w:val="0"/>
      <w:marRight w:val="0"/>
      <w:marTop w:val="0"/>
      <w:marBottom w:val="0"/>
      <w:divBdr>
        <w:top w:val="none" w:sz="0" w:space="0" w:color="auto"/>
        <w:left w:val="none" w:sz="0" w:space="0" w:color="auto"/>
        <w:bottom w:val="none" w:sz="0" w:space="0" w:color="auto"/>
        <w:right w:val="none" w:sz="0" w:space="0" w:color="auto"/>
      </w:divBdr>
    </w:div>
    <w:div w:id="593127072">
      <w:bodyDiv w:val="1"/>
      <w:marLeft w:val="0"/>
      <w:marRight w:val="0"/>
      <w:marTop w:val="0"/>
      <w:marBottom w:val="0"/>
      <w:divBdr>
        <w:top w:val="none" w:sz="0" w:space="0" w:color="auto"/>
        <w:left w:val="none" w:sz="0" w:space="0" w:color="auto"/>
        <w:bottom w:val="none" w:sz="0" w:space="0" w:color="auto"/>
        <w:right w:val="none" w:sz="0" w:space="0" w:color="auto"/>
      </w:divBdr>
    </w:div>
    <w:div w:id="593365633">
      <w:bodyDiv w:val="1"/>
      <w:marLeft w:val="0"/>
      <w:marRight w:val="0"/>
      <w:marTop w:val="0"/>
      <w:marBottom w:val="0"/>
      <w:divBdr>
        <w:top w:val="none" w:sz="0" w:space="0" w:color="auto"/>
        <w:left w:val="none" w:sz="0" w:space="0" w:color="auto"/>
        <w:bottom w:val="none" w:sz="0" w:space="0" w:color="auto"/>
        <w:right w:val="none" w:sz="0" w:space="0" w:color="auto"/>
      </w:divBdr>
    </w:div>
    <w:div w:id="620721414">
      <w:bodyDiv w:val="1"/>
      <w:marLeft w:val="0"/>
      <w:marRight w:val="0"/>
      <w:marTop w:val="0"/>
      <w:marBottom w:val="0"/>
      <w:divBdr>
        <w:top w:val="none" w:sz="0" w:space="0" w:color="auto"/>
        <w:left w:val="none" w:sz="0" w:space="0" w:color="auto"/>
        <w:bottom w:val="none" w:sz="0" w:space="0" w:color="auto"/>
        <w:right w:val="none" w:sz="0" w:space="0" w:color="auto"/>
      </w:divBdr>
    </w:div>
    <w:div w:id="622805677">
      <w:bodyDiv w:val="1"/>
      <w:marLeft w:val="0"/>
      <w:marRight w:val="0"/>
      <w:marTop w:val="0"/>
      <w:marBottom w:val="0"/>
      <w:divBdr>
        <w:top w:val="none" w:sz="0" w:space="0" w:color="auto"/>
        <w:left w:val="none" w:sz="0" w:space="0" w:color="auto"/>
        <w:bottom w:val="none" w:sz="0" w:space="0" w:color="auto"/>
        <w:right w:val="none" w:sz="0" w:space="0" w:color="auto"/>
      </w:divBdr>
    </w:div>
    <w:div w:id="641471322">
      <w:bodyDiv w:val="1"/>
      <w:marLeft w:val="0"/>
      <w:marRight w:val="0"/>
      <w:marTop w:val="0"/>
      <w:marBottom w:val="0"/>
      <w:divBdr>
        <w:top w:val="none" w:sz="0" w:space="0" w:color="auto"/>
        <w:left w:val="none" w:sz="0" w:space="0" w:color="auto"/>
        <w:bottom w:val="none" w:sz="0" w:space="0" w:color="auto"/>
        <w:right w:val="none" w:sz="0" w:space="0" w:color="auto"/>
      </w:divBdr>
    </w:div>
    <w:div w:id="654917894">
      <w:bodyDiv w:val="1"/>
      <w:marLeft w:val="0"/>
      <w:marRight w:val="0"/>
      <w:marTop w:val="0"/>
      <w:marBottom w:val="0"/>
      <w:divBdr>
        <w:top w:val="none" w:sz="0" w:space="0" w:color="auto"/>
        <w:left w:val="none" w:sz="0" w:space="0" w:color="auto"/>
        <w:bottom w:val="none" w:sz="0" w:space="0" w:color="auto"/>
        <w:right w:val="none" w:sz="0" w:space="0" w:color="auto"/>
      </w:divBdr>
      <w:divsChild>
        <w:div w:id="38818724">
          <w:marLeft w:val="0"/>
          <w:marRight w:val="0"/>
          <w:marTop w:val="0"/>
          <w:marBottom w:val="0"/>
          <w:divBdr>
            <w:top w:val="none" w:sz="0" w:space="0" w:color="auto"/>
            <w:left w:val="none" w:sz="0" w:space="0" w:color="auto"/>
            <w:bottom w:val="none" w:sz="0" w:space="0" w:color="auto"/>
            <w:right w:val="none" w:sz="0" w:space="0" w:color="auto"/>
          </w:divBdr>
        </w:div>
        <w:div w:id="117994074">
          <w:marLeft w:val="0"/>
          <w:marRight w:val="0"/>
          <w:marTop w:val="0"/>
          <w:marBottom w:val="0"/>
          <w:divBdr>
            <w:top w:val="none" w:sz="0" w:space="0" w:color="auto"/>
            <w:left w:val="none" w:sz="0" w:space="0" w:color="auto"/>
            <w:bottom w:val="none" w:sz="0" w:space="0" w:color="auto"/>
            <w:right w:val="none" w:sz="0" w:space="0" w:color="auto"/>
          </w:divBdr>
        </w:div>
        <w:div w:id="176385511">
          <w:marLeft w:val="0"/>
          <w:marRight w:val="0"/>
          <w:marTop w:val="0"/>
          <w:marBottom w:val="0"/>
          <w:divBdr>
            <w:top w:val="none" w:sz="0" w:space="0" w:color="auto"/>
            <w:left w:val="none" w:sz="0" w:space="0" w:color="auto"/>
            <w:bottom w:val="none" w:sz="0" w:space="0" w:color="auto"/>
            <w:right w:val="none" w:sz="0" w:space="0" w:color="auto"/>
          </w:divBdr>
        </w:div>
        <w:div w:id="439574446">
          <w:marLeft w:val="0"/>
          <w:marRight w:val="0"/>
          <w:marTop w:val="0"/>
          <w:marBottom w:val="0"/>
          <w:divBdr>
            <w:top w:val="none" w:sz="0" w:space="0" w:color="auto"/>
            <w:left w:val="none" w:sz="0" w:space="0" w:color="auto"/>
            <w:bottom w:val="none" w:sz="0" w:space="0" w:color="auto"/>
            <w:right w:val="none" w:sz="0" w:space="0" w:color="auto"/>
          </w:divBdr>
        </w:div>
        <w:div w:id="708604452">
          <w:marLeft w:val="0"/>
          <w:marRight w:val="0"/>
          <w:marTop w:val="0"/>
          <w:marBottom w:val="0"/>
          <w:divBdr>
            <w:top w:val="none" w:sz="0" w:space="0" w:color="auto"/>
            <w:left w:val="none" w:sz="0" w:space="0" w:color="auto"/>
            <w:bottom w:val="none" w:sz="0" w:space="0" w:color="auto"/>
            <w:right w:val="none" w:sz="0" w:space="0" w:color="auto"/>
          </w:divBdr>
        </w:div>
        <w:div w:id="804738061">
          <w:marLeft w:val="0"/>
          <w:marRight w:val="0"/>
          <w:marTop w:val="0"/>
          <w:marBottom w:val="0"/>
          <w:divBdr>
            <w:top w:val="none" w:sz="0" w:space="0" w:color="auto"/>
            <w:left w:val="none" w:sz="0" w:space="0" w:color="auto"/>
            <w:bottom w:val="none" w:sz="0" w:space="0" w:color="auto"/>
            <w:right w:val="none" w:sz="0" w:space="0" w:color="auto"/>
          </w:divBdr>
        </w:div>
        <w:div w:id="941032899">
          <w:marLeft w:val="0"/>
          <w:marRight w:val="0"/>
          <w:marTop w:val="0"/>
          <w:marBottom w:val="0"/>
          <w:divBdr>
            <w:top w:val="none" w:sz="0" w:space="0" w:color="auto"/>
            <w:left w:val="none" w:sz="0" w:space="0" w:color="auto"/>
            <w:bottom w:val="none" w:sz="0" w:space="0" w:color="auto"/>
            <w:right w:val="none" w:sz="0" w:space="0" w:color="auto"/>
          </w:divBdr>
        </w:div>
        <w:div w:id="1216156951">
          <w:marLeft w:val="0"/>
          <w:marRight w:val="0"/>
          <w:marTop w:val="0"/>
          <w:marBottom w:val="0"/>
          <w:divBdr>
            <w:top w:val="none" w:sz="0" w:space="0" w:color="auto"/>
            <w:left w:val="none" w:sz="0" w:space="0" w:color="auto"/>
            <w:bottom w:val="none" w:sz="0" w:space="0" w:color="auto"/>
            <w:right w:val="none" w:sz="0" w:space="0" w:color="auto"/>
          </w:divBdr>
        </w:div>
        <w:div w:id="1676297729">
          <w:marLeft w:val="0"/>
          <w:marRight w:val="0"/>
          <w:marTop w:val="0"/>
          <w:marBottom w:val="0"/>
          <w:divBdr>
            <w:top w:val="none" w:sz="0" w:space="0" w:color="auto"/>
            <w:left w:val="none" w:sz="0" w:space="0" w:color="auto"/>
            <w:bottom w:val="none" w:sz="0" w:space="0" w:color="auto"/>
            <w:right w:val="none" w:sz="0" w:space="0" w:color="auto"/>
          </w:divBdr>
        </w:div>
        <w:div w:id="1885481928">
          <w:marLeft w:val="0"/>
          <w:marRight w:val="0"/>
          <w:marTop w:val="0"/>
          <w:marBottom w:val="0"/>
          <w:divBdr>
            <w:top w:val="none" w:sz="0" w:space="0" w:color="auto"/>
            <w:left w:val="none" w:sz="0" w:space="0" w:color="auto"/>
            <w:bottom w:val="none" w:sz="0" w:space="0" w:color="auto"/>
            <w:right w:val="none" w:sz="0" w:space="0" w:color="auto"/>
          </w:divBdr>
        </w:div>
      </w:divsChild>
    </w:div>
    <w:div w:id="665787393">
      <w:bodyDiv w:val="1"/>
      <w:marLeft w:val="0"/>
      <w:marRight w:val="0"/>
      <w:marTop w:val="0"/>
      <w:marBottom w:val="0"/>
      <w:divBdr>
        <w:top w:val="none" w:sz="0" w:space="0" w:color="auto"/>
        <w:left w:val="none" w:sz="0" w:space="0" w:color="auto"/>
        <w:bottom w:val="none" w:sz="0" w:space="0" w:color="auto"/>
        <w:right w:val="none" w:sz="0" w:space="0" w:color="auto"/>
      </w:divBdr>
    </w:div>
    <w:div w:id="666248036">
      <w:bodyDiv w:val="1"/>
      <w:marLeft w:val="0"/>
      <w:marRight w:val="0"/>
      <w:marTop w:val="0"/>
      <w:marBottom w:val="0"/>
      <w:divBdr>
        <w:top w:val="none" w:sz="0" w:space="0" w:color="auto"/>
        <w:left w:val="none" w:sz="0" w:space="0" w:color="auto"/>
        <w:bottom w:val="none" w:sz="0" w:space="0" w:color="auto"/>
        <w:right w:val="none" w:sz="0" w:space="0" w:color="auto"/>
      </w:divBdr>
    </w:div>
    <w:div w:id="686444003">
      <w:bodyDiv w:val="1"/>
      <w:marLeft w:val="0"/>
      <w:marRight w:val="0"/>
      <w:marTop w:val="0"/>
      <w:marBottom w:val="0"/>
      <w:divBdr>
        <w:top w:val="none" w:sz="0" w:space="0" w:color="auto"/>
        <w:left w:val="none" w:sz="0" w:space="0" w:color="auto"/>
        <w:bottom w:val="none" w:sz="0" w:space="0" w:color="auto"/>
        <w:right w:val="none" w:sz="0" w:space="0" w:color="auto"/>
      </w:divBdr>
    </w:div>
    <w:div w:id="687365357">
      <w:bodyDiv w:val="1"/>
      <w:marLeft w:val="0"/>
      <w:marRight w:val="0"/>
      <w:marTop w:val="0"/>
      <w:marBottom w:val="0"/>
      <w:divBdr>
        <w:top w:val="none" w:sz="0" w:space="0" w:color="auto"/>
        <w:left w:val="none" w:sz="0" w:space="0" w:color="auto"/>
        <w:bottom w:val="none" w:sz="0" w:space="0" w:color="auto"/>
        <w:right w:val="none" w:sz="0" w:space="0" w:color="auto"/>
      </w:divBdr>
    </w:div>
    <w:div w:id="690574813">
      <w:bodyDiv w:val="1"/>
      <w:marLeft w:val="0"/>
      <w:marRight w:val="0"/>
      <w:marTop w:val="0"/>
      <w:marBottom w:val="0"/>
      <w:divBdr>
        <w:top w:val="none" w:sz="0" w:space="0" w:color="auto"/>
        <w:left w:val="none" w:sz="0" w:space="0" w:color="auto"/>
        <w:bottom w:val="none" w:sz="0" w:space="0" w:color="auto"/>
        <w:right w:val="none" w:sz="0" w:space="0" w:color="auto"/>
      </w:divBdr>
    </w:div>
    <w:div w:id="697200100">
      <w:bodyDiv w:val="1"/>
      <w:marLeft w:val="0"/>
      <w:marRight w:val="0"/>
      <w:marTop w:val="0"/>
      <w:marBottom w:val="0"/>
      <w:divBdr>
        <w:top w:val="none" w:sz="0" w:space="0" w:color="auto"/>
        <w:left w:val="none" w:sz="0" w:space="0" w:color="auto"/>
        <w:bottom w:val="none" w:sz="0" w:space="0" w:color="auto"/>
        <w:right w:val="none" w:sz="0" w:space="0" w:color="auto"/>
      </w:divBdr>
    </w:div>
    <w:div w:id="717625793">
      <w:bodyDiv w:val="1"/>
      <w:marLeft w:val="0"/>
      <w:marRight w:val="0"/>
      <w:marTop w:val="0"/>
      <w:marBottom w:val="0"/>
      <w:divBdr>
        <w:top w:val="none" w:sz="0" w:space="0" w:color="auto"/>
        <w:left w:val="none" w:sz="0" w:space="0" w:color="auto"/>
        <w:bottom w:val="none" w:sz="0" w:space="0" w:color="auto"/>
        <w:right w:val="none" w:sz="0" w:space="0" w:color="auto"/>
      </w:divBdr>
    </w:div>
    <w:div w:id="721708535">
      <w:bodyDiv w:val="1"/>
      <w:marLeft w:val="0"/>
      <w:marRight w:val="0"/>
      <w:marTop w:val="0"/>
      <w:marBottom w:val="0"/>
      <w:divBdr>
        <w:top w:val="none" w:sz="0" w:space="0" w:color="auto"/>
        <w:left w:val="none" w:sz="0" w:space="0" w:color="auto"/>
        <w:bottom w:val="none" w:sz="0" w:space="0" w:color="auto"/>
        <w:right w:val="none" w:sz="0" w:space="0" w:color="auto"/>
      </w:divBdr>
    </w:div>
    <w:div w:id="728459772">
      <w:bodyDiv w:val="1"/>
      <w:marLeft w:val="0"/>
      <w:marRight w:val="0"/>
      <w:marTop w:val="0"/>
      <w:marBottom w:val="0"/>
      <w:divBdr>
        <w:top w:val="none" w:sz="0" w:space="0" w:color="auto"/>
        <w:left w:val="none" w:sz="0" w:space="0" w:color="auto"/>
        <w:bottom w:val="none" w:sz="0" w:space="0" w:color="auto"/>
        <w:right w:val="none" w:sz="0" w:space="0" w:color="auto"/>
      </w:divBdr>
    </w:div>
    <w:div w:id="729154501">
      <w:bodyDiv w:val="1"/>
      <w:marLeft w:val="0"/>
      <w:marRight w:val="0"/>
      <w:marTop w:val="0"/>
      <w:marBottom w:val="0"/>
      <w:divBdr>
        <w:top w:val="none" w:sz="0" w:space="0" w:color="auto"/>
        <w:left w:val="none" w:sz="0" w:space="0" w:color="auto"/>
        <w:bottom w:val="none" w:sz="0" w:space="0" w:color="auto"/>
        <w:right w:val="none" w:sz="0" w:space="0" w:color="auto"/>
      </w:divBdr>
    </w:div>
    <w:div w:id="737442240">
      <w:bodyDiv w:val="1"/>
      <w:marLeft w:val="0"/>
      <w:marRight w:val="0"/>
      <w:marTop w:val="0"/>
      <w:marBottom w:val="0"/>
      <w:divBdr>
        <w:top w:val="none" w:sz="0" w:space="0" w:color="auto"/>
        <w:left w:val="none" w:sz="0" w:space="0" w:color="auto"/>
        <w:bottom w:val="none" w:sz="0" w:space="0" w:color="auto"/>
        <w:right w:val="none" w:sz="0" w:space="0" w:color="auto"/>
      </w:divBdr>
    </w:div>
    <w:div w:id="743263336">
      <w:bodyDiv w:val="1"/>
      <w:marLeft w:val="0"/>
      <w:marRight w:val="0"/>
      <w:marTop w:val="0"/>
      <w:marBottom w:val="0"/>
      <w:divBdr>
        <w:top w:val="none" w:sz="0" w:space="0" w:color="auto"/>
        <w:left w:val="none" w:sz="0" w:space="0" w:color="auto"/>
        <w:bottom w:val="none" w:sz="0" w:space="0" w:color="auto"/>
        <w:right w:val="none" w:sz="0" w:space="0" w:color="auto"/>
      </w:divBdr>
    </w:div>
    <w:div w:id="766969949">
      <w:bodyDiv w:val="1"/>
      <w:marLeft w:val="0"/>
      <w:marRight w:val="0"/>
      <w:marTop w:val="0"/>
      <w:marBottom w:val="0"/>
      <w:divBdr>
        <w:top w:val="none" w:sz="0" w:space="0" w:color="auto"/>
        <w:left w:val="none" w:sz="0" w:space="0" w:color="auto"/>
        <w:bottom w:val="none" w:sz="0" w:space="0" w:color="auto"/>
        <w:right w:val="none" w:sz="0" w:space="0" w:color="auto"/>
      </w:divBdr>
    </w:div>
    <w:div w:id="770465763">
      <w:bodyDiv w:val="1"/>
      <w:marLeft w:val="0"/>
      <w:marRight w:val="0"/>
      <w:marTop w:val="0"/>
      <w:marBottom w:val="0"/>
      <w:divBdr>
        <w:top w:val="none" w:sz="0" w:space="0" w:color="auto"/>
        <w:left w:val="none" w:sz="0" w:space="0" w:color="auto"/>
        <w:bottom w:val="none" w:sz="0" w:space="0" w:color="auto"/>
        <w:right w:val="none" w:sz="0" w:space="0" w:color="auto"/>
      </w:divBdr>
    </w:div>
    <w:div w:id="774056940">
      <w:bodyDiv w:val="1"/>
      <w:marLeft w:val="0"/>
      <w:marRight w:val="0"/>
      <w:marTop w:val="0"/>
      <w:marBottom w:val="0"/>
      <w:divBdr>
        <w:top w:val="none" w:sz="0" w:space="0" w:color="auto"/>
        <w:left w:val="none" w:sz="0" w:space="0" w:color="auto"/>
        <w:bottom w:val="none" w:sz="0" w:space="0" w:color="auto"/>
        <w:right w:val="none" w:sz="0" w:space="0" w:color="auto"/>
      </w:divBdr>
    </w:div>
    <w:div w:id="777062370">
      <w:bodyDiv w:val="1"/>
      <w:marLeft w:val="0"/>
      <w:marRight w:val="0"/>
      <w:marTop w:val="0"/>
      <w:marBottom w:val="0"/>
      <w:divBdr>
        <w:top w:val="none" w:sz="0" w:space="0" w:color="auto"/>
        <w:left w:val="none" w:sz="0" w:space="0" w:color="auto"/>
        <w:bottom w:val="none" w:sz="0" w:space="0" w:color="auto"/>
        <w:right w:val="none" w:sz="0" w:space="0" w:color="auto"/>
      </w:divBdr>
    </w:div>
    <w:div w:id="779952557">
      <w:bodyDiv w:val="1"/>
      <w:marLeft w:val="0"/>
      <w:marRight w:val="0"/>
      <w:marTop w:val="0"/>
      <w:marBottom w:val="0"/>
      <w:divBdr>
        <w:top w:val="none" w:sz="0" w:space="0" w:color="auto"/>
        <w:left w:val="none" w:sz="0" w:space="0" w:color="auto"/>
        <w:bottom w:val="none" w:sz="0" w:space="0" w:color="auto"/>
        <w:right w:val="none" w:sz="0" w:space="0" w:color="auto"/>
      </w:divBdr>
    </w:div>
    <w:div w:id="783115717">
      <w:bodyDiv w:val="1"/>
      <w:marLeft w:val="0"/>
      <w:marRight w:val="0"/>
      <w:marTop w:val="0"/>
      <w:marBottom w:val="0"/>
      <w:divBdr>
        <w:top w:val="none" w:sz="0" w:space="0" w:color="auto"/>
        <w:left w:val="none" w:sz="0" w:space="0" w:color="auto"/>
        <w:bottom w:val="none" w:sz="0" w:space="0" w:color="auto"/>
        <w:right w:val="none" w:sz="0" w:space="0" w:color="auto"/>
      </w:divBdr>
    </w:div>
    <w:div w:id="791898032">
      <w:bodyDiv w:val="1"/>
      <w:marLeft w:val="0"/>
      <w:marRight w:val="0"/>
      <w:marTop w:val="0"/>
      <w:marBottom w:val="0"/>
      <w:divBdr>
        <w:top w:val="none" w:sz="0" w:space="0" w:color="auto"/>
        <w:left w:val="none" w:sz="0" w:space="0" w:color="auto"/>
        <w:bottom w:val="none" w:sz="0" w:space="0" w:color="auto"/>
        <w:right w:val="none" w:sz="0" w:space="0" w:color="auto"/>
      </w:divBdr>
    </w:div>
    <w:div w:id="796067113">
      <w:bodyDiv w:val="1"/>
      <w:marLeft w:val="0"/>
      <w:marRight w:val="0"/>
      <w:marTop w:val="0"/>
      <w:marBottom w:val="0"/>
      <w:divBdr>
        <w:top w:val="none" w:sz="0" w:space="0" w:color="auto"/>
        <w:left w:val="none" w:sz="0" w:space="0" w:color="auto"/>
        <w:bottom w:val="none" w:sz="0" w:space="0" w:color="auto"/>
        <w:right w:val="none" w:sz="0" w:space="0" w:color="auto"/>
      </w:divBdr>
    </w:div>
    <w:div w:id="822282276">
      <w:bodyDiv w:val="1"/>
      <w:marLeft w:val="0"/>
      <w:marRight w:val="0"/>
      <w:marTop w:val="0"/>
      <w:marBottom w:val="0"/>
      <w:divBdr>
        <w:top w:val="none" w:sz="0" w:space="0" w:color="auto"/>
        <w:left w:val="none" w:sz="0" w:space="0" w:color="auto"/>
        <w:bottom w:val="none" w:sz="0" w:space="0" w:color="auto"/>
        <w:right w:val="none" w:sz="0" w:space="0" w:color="auto"/>
      </w:divBdr>
    </w:div>
    <w:div w:id="830218490">
      <w:bodyDiv w:val="1"/>
      <w:marLeft w:val="0"/>
      <w:marRight w:val="0"/>
      <w:marTop w:val="0"/>
      <w:marBottom w:val="0"/>
      <w:divBdr>
        <w:top w:val="none" w:sz="0" w:space="0" w:color="auto"/>
        <w:left w:val="none" w:sz="0" w:space="0" w:color="auto"/>
        <w:bottom w:val="none" w:sz="0" w:space="0" w:color="auto"/>
        <w:right w:val="none" w:sz="0" w:space="0" w:color="auto"/>
      </w:divBdr>
    </w:div>
    <w:div w:id="831875548">
      <w:bodyDiv w:val="1"/>
      <w:marLeft w:val="0"/>
      <w:marRight w:val="0"/>
      <w:marTop w:val="0"/>
      <w:marBottom w:val="0"/>
      <w:divBdr>
        <w:top w:val="none" w:sz="0" w:space="0" w:color="auto"/>
        <w:left w:val="none" w:sz="0" w:space="0" w:color="auto"/>
        <w:bottom w:val="none" w:sz="0" w:space="0" w:color="auto"/>
        <w:right w:val="none" w:sz="0" w:space="0" w:color="auto"/>
      </w:divBdr>
    </w:div>
    <w:div w:id="835682255">
      <w:bodyDiv w:val="1"/>
      <w:marLeft w:val="0"/>
      <w:marRight w:val="0"/>
      <w:marTop w:val="0"/>
      <w:marBottom w:val="0"/>
      <w:divBdr>
        <w:top w:val="none" w:sz="0" w:space="0" w:color="auto"/>
        <w:left w:val="none" w:sz="0" w:space="0" w:color="auto"/>
        <w:bottom w:val="none" w:sz="0" w:space="0" w:color="auto"/>
        <w:right w:val="none" w:sz="0" w:space="0" w:color="auto"/>
      </w:divBdr>
    </w:div>
    <w:div w:id="842746861">
      <w:bodyDiv w:val="1"/>
      <w:marLeft w:val="0"/>
      <w:marRight w:val="0"/>
      <w:marTop w:val="0"/>
      <w:marBottom w:val="0"/>
      <w:divBdr>
        <w:top w:val="none" w:sz="0" w:space="0" w:color="auto"/>
        <w:left w:val="none" w:sz="0" w:space="0" w:color="auto"/>
        <w:bottom w:val="none" w:sz="0" w:space="0" w:color="auto"/>
        <w:right w:val="none" w:sz="0" w:space="0" w:color="auto"/>
      </w:divBdr>
    </w:div>
    <w:div w:id="855339706">
      <w:bodyDiv w:val="1"/>
      <w:marLeft w:val="0"/>
      <w:marRight w:val="0"/>
      <w:marTop w:val="0"/>
      <w:marBottom w:val="0"/>
      <w:divBdr>
        <w:top w:val="none" w:sz="0" w:space="0" w:color="auto"/>
        <w:left w:val="none" w:sz="0" w:space="0" w:color="auto"/>
        <w:bottom w:val="none" w:sz="0" w:space="0" w:color="auto"/>
        <w:right w:val="none" w:sz="0" w:space="0" w:color="auto"/>
      </w:divBdr>
    </w:div>
    <w:div w:id="857893768">
      <w:bodyDiv w:val="1"/>
      <w:marLeft w:val="0"/>
      <w:marRight w:val="0"/>
      <w:marTop w:val="0"/>
      <w:marBottom w:val="0"/>
      <w:divBdr>
        <w:top w:val="none" w:sz="0" w:space="0" w:color="auto"/>
        <w:left w:val="none" w:sz="0" w:space="0" w:color="auto"/>
        <w:bottom w:val="none" w:sz="0" w:space="0" w:color="auto"/>
        <w:right w:val="none" w:sz="0" w:space="0" w:color="auto"/>
      </w:divBdr>
    </w:div>
    <w:div w:id="866407926">
      <w:bodyDiv w:val="1"/>
      <w:marLeft w:val="0"/>
      <w:marRight w:val="0"/>
      <w:marTop w:val="0"/>
      <w:marBottom w:val="0"/>
      <w:divBdr>
        <w:top w:val="none" w:sz="0" w:space="0" w:color="auto"/>
        <w:left w:val="none" w:sz="0" w:space="0" w:color="auto"/>
        <w:bottom w:val="none" w:sz="0" w:space="0" w:color="auto"/>
        <w:right w:val="none" w:sz="0" w:space="0" w:color="auto"/>
      </w:divBdr>
    </w:div>
    <w:div w:id="867715819">
      <w:bodyDiv w:val="1"/>
      <w:marLeft w:val="0"/>
      <w:marRight w:val="0"/>
      <w:marTop w:val="0"/>
      <w:marBottom w:val="0"/>
      <w:divBdr>
        <w:top w:val="none" w:sz="0" w:space="0" w:color="auto"/>
        <w:left w:val="none" w:sz="0" w:space="0" w:color="auto"/>
        <w:bottom w:val="none" w:sz="0" w:space="0" w:color="auto"/>
        <w:right w:val="none" w:sz="0" w:space="0" w:color="auto"/>
      </w:divBdr>
    </w:div>
    <w:div w:id="881871003">
      <w:bodyDiv w:val="1"/>
      <w:marLeft w:val="0"/>
      <w:marRight w:val="0"/>
      <w:marTop w:val="0"/>
      <w:marBottom w:val="0"/>
      <w:divBdr>
        <w:top w:val="none" w:sz="0" w:space="0" w:color="auto"/>
        <w:left w:val="none" w:sz="0" w:space="0" w:color="auto"/>
        <w:bottom w:val="none" w:sz="0" w:space="0" w:color="auto"/>
        <w:right w:val="none" w:sz="0" w:space="0" w:color="auto"/>
      </w:divBdr>
    </w:div>
    <w:div w:id="888103611">
      <w:bodyDiv w:val="1"/>
      <w:marLeft w:val="0"/>
      <w:marRight w:val="0"/>
      <w:marTop w:val="0"/>
      <w:marBottom w:val="0"/>
      <w:divBdr>
        <w:top w:val="none" w:sz="0" w:space="0" w:color="auto"/>
        <w:left w:val="none" w:sz="0" w:space="0" w:color="auto"/>
        <w:bottom w:val="none" w:sz="0" w:space="0" w:color="auto"/>
        <w:right w:val="none" w:sz="0" w:space="0" w:color="auto"/>
      </w:divBdr>
    </w:div>
    <w:div w:id="891503489">
      <w:bodyDiv w:val="1"/>
      <w:marLeft w:val="0"/>
      <w:marRight w:val="0"/>
      <w:marTop w:val="0"/>
      <w:marBottom w:val="0"/>
      <w:divBdr>
        <w:top w:val="none" w:sz="0" w:space="0" w:color="auto"/>
        <w:left w:val="none" w:sz="0" w:space="0" w:color="auto"/>
        <w:bottom w:val="none" w:sz="0" w:space="0" w:color="auto"/>
        <w:right w:val="none" w:sz="0" w:space="0" w:color="auto"/>
      </w:divBdr>
    </w:div>
    <w:div w:id="916090678">
      <w:bodyDiv w:val="1"/>
      <w:marLeft w:val="0"/>
      <w:marRight w:val="0"/>
      <w:marTop w:val="0"/>
      <w:marBottom w:val="0"/>
      <w:divBdr>
        <w:top w:val="none" w:sz="0" w:space="0" w:color="auto"/>
        <w:left w:val="none" w:sz="0" w:space="0" w:color="auto"/>
        <w:bottom w:val="none" w:sz="0" w:space="0" w:color="auto"/>
        <w:right w:val="none" w:sz="0" w:space="0" w:color="auto"/>
      </w:divBdr>
    </w:div>
    <w:div w:id="925576567">
      <w:bodyDiv w:val="1"/>
      <w:marLeft w:val="0"/>
      <w:marRight w:val="0"/>
      <w:marTop w:val="0"/>
      <w:marBottom w:val="0"/>
      <w:divBdr>
        <w:top w:val="none" w:sz="0" w:space="0" w:color="auto"/>
        <w:left w:val="none" w:sz="0" w:space="0" w:color="auto"/>
        <w:bottom w:val="none" w:sz="0" w:space="0" w:color="auto"/>
        <w:right w:val="none" w:sz="0" w:space="0" w:color="auto"/>
      </w:divBdr>
    </w:div>
    <w:div w:id="927037388">
      <w:bodyDiv w:val="1"/>
      <w:marLeft w:val="0"/>
      <w:marRight w:val="0"/>
      <w:marTop w:val="0"/>
      <w:marBottom w:val="0"/>
      <w:divBdr>
        <w:top w:val="none" w:sz="0" w:space="0" w:color="auto"/>
        <w:left w:val="none" w:sz="0" w:space="0" w:color="auto"/>
        <w:bottom w:val="none" w:sz="0" w:space="0" w:color="auto"/>
        <w:right w:val="none" w:sz="0" w:space="0" w:color="auto"/>
      </w:divBdr>
    </w:div>
    <w:div w:id="928349752">
      <w:bodyDiv w:val="1"/>
      <w:marLeft w:val="0"/>
      <w:marRight w:val="0"/>
      <w:marTop w:val="0"/>
      <w:marBottom w:val="0"/>
      <w:divBdr>
        <w:top w:val="none" w:sz="0" w:space="0" w:color="auto"/>
        <w:left w:val="none" w:sz="0" w:space="0" w:color="auto"/>
        <w:bottom w:val="none" w:sz="0" w:space="0" w:color="auto"/>
        <w:right w:val="none" w:sz="0" w:space="0" w:color="auto"/>
      </w:divBdr>
    </w:div>
    <w:div w:id="935139042">
      <w:bodyDiv w:val="1"/>
      <w:marLeft w:val="0"/>
      <w:marRight w:val="0"/>
      <w:marTop w:val="0"/>
      <w:marBottom w:val="0"/>
      <w:divBdr>
        <w:top w:val="none" w:sz="0" w:space="0" w:color="auto"/>
        <w:left w:val="none" w:sz="0" w:space="0" w:color="auto"/>
        <w:bottom w:val="none" w:sz="0" w:space="0" w:color="auto"/>
        <w:right w:val="none" w:sz="0" w:space="0" w:color="auto"/>
      </w:divBdr>
    </w:div>
    <w:div w:id="935361151">
      <w:bodyDiv w:val="1"/>
      <w:marLeft w:val="0"/>
      <w:marRight w:val="0"/>
      <w:marTop w:val="0"/>
      <w:marBottom w:val="0"/>
      <w:divBdr>
        <w:top w:val="none" w:sz="0" w:space="0" w:color="auto"/>
        <w:left w:val="none" w:sz="0" w:space="0" w:color="auto"/>
        <w:bottom w:val="none" w:sz="0" w:space="0" w:color="auto"/>
        <w:right w:val="none" w:sz="0" w:space="0" w:color="auto"/>
      </w:divBdr>
    </w:div>
    <w:div w:id="945622838">
      <w:bodyDiv w:val="1"/>
      <w:marLeft w:val="0"/>
      <w:marRight w:val="0"/>
      <w:marTop w:val="0"/>
      <w:marBottom w:val="0"/>
      <w:divBdr>
        <w:top w:val="none" w:sz="0" w:space="0" w:color="auto"/>
        <w:left w:val="none" w:sz="0" w:space="0" w:color="auto"/>
        <w:bottom w:val="none" w:sz="0" w:space="0" w:color="auto"/>
        <w:right w:val="none" w:sz="0" w:space="0" w:color="auto"/>
      </w:divBdr>
    </w:div>
    <w:div w:id="948002903">
      <w:bodyDiv w:val="1"/>
      <w:marLeft w:val="0"/>
      <w:marRight w:val="0"/>
      <w:marTop w:val="0"/>
      <w:marBottom w:val="0"/>
      <w:divBdr>
        <w:top w:val="none" w:sz="0" w:space="0" w:color="auto"/>
        <w:left w:val="none" w:sz="0" w:space="0" w:color="auto"/>
        <w:bottom w:val="none" w:sz="0" w:space="0" w:color="auto"/>
        <w:right w:val="none" w:sz="0" w:space="0" w:color="auto"/>
      </w:divBdr>
      <w:divsChild>
        <w:div w:id="1490094289">
          <w:marLeft w:val="0"/>
          <w:marRight w:val="0"/>
          <w:marTop w:val="0"/>
          <w:marBottom w:val="0"/>
          <w:divBdr>
            <w:top w:val="none" w:sz="0" w:space="0" w:color="auto"/>
            <w:left w:val="none" w:sz="0" w:space="0" w:color="auto"/>
            <w:bottom w:val="none" w:sz="0" w:space="0" w:color="auto"/>
            <w:right w:val="none" w:sz="0" w:space="0" w:color="auto"/>
          </w:divBdr>
        </w:div>
      </w:divsChild>
    </w:div>
    <w:div w:id="948321831">
      <w:bodyDiv w:val="1"/>
      <w:marLeft w:val="0"/>
      <w:marRight w:val="0"/>
      <w:marTop w:val="0"/>
      <w:marBottom w:val="0"/>
      <w:divBdr>
        <w:top w:val="none" w:sz="0" w:space="0" w:color="auto"/>
        <w:left w:val="none" w:sz="0" w:space="0" w:color="auto"/>
        <w:bottom w:val="none" w:sz="0" w:space="0" w:color="auto"/>
        <w:right w:val="none" w:sz="0" w:space="0" w:color="auto"/>
      </w:divBdr>
    </w:div>
    <w:div w:id="954289398">
      <w:bodyDiv w:val="1"/>
      <w:marLeft w:val="0"/>
      <w:marRight w:val="0"/>
      <w:marTop w:val="0"/>
      <w:marBottom w:val="0"/>
      <w:divBdr>
        <w:top w:val="none" w:sz="0" w:space="0" w:color="auto"/>
        <w:left w:val="none" w:sz="0" w:space="0" w:color="auto"/>
        <w:bottom w:val="none" w:sz="0" w:space="0" w:color="auto"/>
        <w:right w:val="none" w:sz="0" w:space="0" w:color="auto"/>
      </w:divBdr>
    </w:div>
    <w:div w:id="956526611">
      <w:bodyDiv w:val="1"/>
      <w:marLeft w:val="0"/>
      <w:marRight w:val="0"/>
      <w:marTop w:val="0"/>
      <w:marBottom w:val="0"/>
      <w:divBdr>
        <w:top w:val="none" w:sz="0" w:space="0" w:color="auto"/>
        <w:left w:val="none" w:sz="0" w:space="0" w:color="auto"/>
        <w:bottom w:val="none" w:sz="0" w:space="0" w:color="auto"/>
        <w:right w:val="none" w:sz="0" w:space="0" w:color="auto"/>
      </w:divBdr>
    </w:div>
    <w:div w:id="956637516">
      <w:bodyDiv w:val="1"/>
      <w:marLeft w:val="0"/>
      <w:marRight w:val="0"/>
      <w:marTop w:val="0"/>
      <w:marBottom w:val="0"/>
      <w:divBdr>
        <w:top w:val="none" w:sz="0" w:space="0" w:color="auto"/>
        <w:left w:val="none" w:sz="0" w:space="0" w:color="auto"/>
        <w:bottom w:val="none" w:sz="0" w:space="0" w:color="auto"/>
        <w:right w:val="none" w:sz="0" w:space="0" w:color="auto"/>
      </w:divBdr>
    </w:div>
    <w:div w:id="958491026">
      <w:bodyDiv w:val="1"/>
      <w:marLeft w:val="0"/>
      <w:marRight w:val="0"/>
      <w:marTop w:val="0"/>
      <w:marBottom w:val="0"/>
      <w:divBdr>
        <w:top w:val="none" w:sz="0" w:space="0" w:color="auto"/>
        <w:left w:val="none" w:sz="0" w:space="0" w:color="auto"/>
        <w:bottom w:val="none" w:sz="0" w:space="0" w:color="auto"/>
        <w:right w:val="none" w:sz="0" w:space="0" w:color="auto"/>
      </w:divBdr>
    </w:div>
    <w:div w:id="960920957">
      <w:bodyDiv w:val="1"/>
      <w:marLeft w:val="0"/>
      <w:marRight w:val="0"/>
      <w:marTop w:val="0"/>
      <w:marBottom w:val="0"/>
      <w:divBdr>
        <w:top w:val="none" w:sz="0" w:space="0" w:color="auto"/>
        <w:left w:val="none" w:sz="0" w:space="0" w:color="auto"/>
        <w:bottom w:val="none" w:sz="0" w:space="0" w:color="auto"/>
        <w:right w:val="none" w:sz="0" w:space="0" w:color="auto"/>
      </w:divBdr>
    </w:div>
    <w:div w:id="965820149">
      <w:bodyDiv w:val="1"/>
      <w:marLeft w:val="0"/>
      <w:marRight w:val="0"/>
      <w:marTop w:val="0"/>
      <w:marBottom w:val="0"/>
      <w:divBdr>
        <w:top w:val="none" w:sz="0" w:space="0" w:color="auto"/>
        <w:left w:val="none" w:sz="0" w:space="0" w:color="auto"/>
        <w:bottom w:val="none" w:sz="0" w:space="0" w:color="auto"/>
        <w:right w:val="none" w:sz="0" w:space="0" w:color="auto"/>
      </w:divBdr>
    </w:div>
    <w:div w:id="978074361">
      <w:bodyDiv w:val="1"/>
      <w:marLeft w:val="0"/>
      <w:marRight w:val="0"/>
      <w:marTop w:val="0"/>
      <w:marBottom w:val="0"/>
      <w:divBdr>
        <w:top w:val="none" w:sz="0" w:space="0" w:color="auto"/>
        <w:left w:val="none" w:sz="0" w:space="0" w:color="auto"/>
        <w:bottom w:val="none" w:sz="0" w:space="0" w:color="auto"/>
        <w:right w:val="none" w:sz="0" w:space="0" w:color="auto"/>
      </w:divBdr>
    </w:div>
    <w:div w:id="995494603">
      <w:bodyDiv w:val="1"/>
      <w:marLeft w:val="0"/>
      <w:marRight w:val="0"/>
      <w:marTop w:val="0"/>
      <w:marBottom w:val="0"/>
      <w:divBdr>
        <w:top w:val="none" w:sz="0" w:space="0" w:color="auto"/>
        <w:left w:val="none" w:sz="0" w:space="0" w:color="auto"/>
        <w:bottom w:val="none" w:sz="0" w:space="0" w:color="auto"/>
        <w:right w:val="none" w:sz="0" w:space="0" w:color="auto"/>
      </w:divBdr>
    </w:div>
    <w:div w:id="1006251211">
      <w:bodyDiv w:val="1"/>
      <w:marLeft w:val="0"/>
      <w:marRight w:val="0"/>
      <w:marTop w:val="0"/>
      <w:marBottom w:val="0"/>
      <w:divBdr>
        <w:top w:val="none" w:sz="0" w:space="0" w:color="auto"/>
        <w:left w:val="none" w:sz="0" w:space="0" w:color="auto"/>
        <w:bottom w:val="none" w:sz="0" w:space="0" w:color="auto"/>
        <w:right w:val="none" w:sz="0" w:space="0" w:color="auto"/>
      </w:divBdr>
    </w:div>
    <w:div w:id="1006639143">
      <w:bodyDiv w:val="1"/>
      <w:marLeft w:val="0"/>
      <w:marRight w:val="0"/>
      <w:marTop w:val="0"/>
      <w:marBottom w:val="0"/>
      <w:divBdr>
        <w:top w:val="none" w:sz="0" w:space="0" w:color="auto"/>
        <w:left w:val="none" w:sz="0" w:space="0" w:color="auto"/>
        <w:bottom w:val="none" w:sz="0" w:space="0" w:color="auto"/>
        <w:right w:val="none" w:sz="0" w:space="0" w:color="auto"/>
      </w:divBdr>
    </w:div>
    <w:div w:id="1010066229">
      <w:bodyDiv w:val="1"/>
      <w:marLeft w:val="0"/>
      <w:marRight w:val="0"/>
      <w:marTop w:val="0"/>
      <w:marBottom w:val="0"/>
      <w:divBdr>
        <w:top w:val="none" w:sz="0" w:space="0" w:color="auto"/>
        <w:left w:val="none" w:sz="0" w:space="0" w:color="auto"/>
        <w:bottom w:val="none" w:sz="0" w:space="0" w:color="auto"/>
        <w:right w:val="none" w:sz="0" w:space="0" w:color="auto"/>
      </w:divBdr>
    </w:div>
    <w:div w:id="1012414521">
      <w:bodyDiv w:val="1"/>
      <w:marLeft w:val="0"/>
      <w:marRight w:val="0"/>
      <w:marTop w:val="0"/>
      <w:marBottom w:val="0"/>
      <w:divBdr>
        <w:top w:val="none" w:sz="0" w:space="0" w:color="auto"/>
        <w:left w:val="none" w:sz="0" w:space="0" w:color="auto"/>
        <w:bottom w:val="none" w:sz="0" w:space="0" w:color="auto"/>
        <w:right w:val="none" w:sz="0" w:space="0" w:color="auto"/>
      </w:divBdr>
    </w:div>
    <w:div w:id="1015958200">
      <w:bodyDiv w:val="1"/>
      <w:marLeft w:val="0"/>
      <w:marRight w:val="0"/>
      <w:marTop w:val="0"/>
      <w:marBottom w:val="0"/>
      <w:divBdr>
        <w:top w:val="none" w:sz="0" w:space="0" w:color="auto"/>
        <w:left w:val="none" w:sz="0" w:space="0" w:color="auto"/>
        <w:bottom w:val="none" w:sz="0" w:space="0" w:color="auto"/>
        <w:right w:val="none" w:sz="0" w:space="0" w:color="auto"/>
      </w:divBdr>
    </w:div>
    <w:div w:id="1016535748">
      <w:bodyDiv w:val="1"/>
      <w:marLeft w:val="0"/>
      <w:marRight w:val="0"/>
      <w:marTop w:val="0"/>
      <w:marBottom w:val="0"/>
      <w:divBdr>
        <w:top w:val="none" w:sz="0" w:space="0" w:color="auto"/>
        <w:left w:val="none" w:sz="0" w:space="0" w:color="auto"/>
        <w:bottom w:val="none" w:sz="0" w:space="0" w:color="auto"/>
        <w:right w:val="none" w:sz="0" w:space="0" w:color="auto"/>
      </w:divBdr>
    </w:div>
    <w:div w:id="1019548271">
      <w:bodyDiv w:val="1"/>
      <w:marLeft w:val="0"/>
      <w:marRight w:val="0"/>
      <w:marTop w:val="0"/>
      <w:marBottom w:val="0"/>
      <w:divBdr>
        <w:top w:val="none" w:sz="0" w:space="0" w:color="auto"/>
        <w:left w:val="none" w:sz="0" w:space="0" w:color="auto"/>
        <w:bottom w:val="none" w:sz="0" w:space="0" w:color="auto"/>
        <w:right w:val="none" w:sz="0" w:space="0" w:color="auto"/>
      </w:divBdr>
    </w:div>
    <w:div w:id="1019743670">
      <w:bodyDiv w:val="1"/>
      <w:marLeft w:val="0"/>
      <w:marRight w:val="0"/>
      <w:marTop w:val="0"/>
      <w:marBottom w:val="0"/>
      <w:divBdr>
        <w:top w:val="none" w:sz="0" w:space="0" w:color="auto"/>
        <w:left w:val="none" w:sz="0" w:space="0" w:color="auto"/>
        <w:bottom w:val="none" w:sz="0" w:space="0" w:color="auto"/>
        <w:right w:val="none" w:sz="0" w:space="0" w:color="auto"/>
      </w:divBdr>
    </w:div>
    <w:div w:id="1021201640">
      <w:bodyDiv w:val="1"/>
      <w:marLeft w:val="0"/>
      <w:marRight w:val="0"/>
      <w:marTop w:val="0"/>
      <w:marBottom w:val="0"/>
      <w:divBdr>
        <w:top w:val="none" w:sz="0" w:space="0" w:color="auto"/>
        <w:left w:val="none" w:sz="0" w:space="0" w:color="auto"/>
        <w:bottom w:val="none" w:sz="0" w:space="0" w:color="auto"/>
        <w:right w:val="none" w:sz="0" w:space="0" w:color="auto"/>
      </w:divBdr>
    </w:div>
    <w:div w:id="1023478739">
      <w:bodyDiv w:val="1"/>
      <w:marLeft w:val="0"/>
      <w:marRight w:val="0"/>
      <w:marTop w:val="0"/>
      <w:marBottom w:val="0"/>
      <w:divBdr>
        <w:top w:val="none" w:sz="0" w:space="0" w:color="auto"/>
        <w:left w:val="none" w:sz="0" w:space="0" w:color="auto"/>
        <w:bottom w:val="none" w:sz="0" w:space="0" w:color="auto"/>
        <w:right w:val="none" w:sz="0" w:space="0" w:color="auto"/>
      </w:divBdr>
    </w:div>
    <w:div w:id="1024398971">
      <w:bodyDiv w:val="1"/>
      <w:marLeft w:val="0"/>
      <w:marRight w:val="0"/>
      <w:marTop w:val="0"/>
      <w:marBottom w:val="0"/>
      <w:divBdr>
        <w:top w:val="none" w:sz="0" w:space="0" w:color="auto"/>
        <w:left w:val="none" w:sz="0" w:space="0" w:color="auto"/>
        <w:bottom w:val="none" w:sz="0" w:space="0" w:color="auto"/>
        <w:right w:val="none" w:sz="0" w:space="0" w:color="auto"/>
      </w:divBdr>
    </w:div>
    <w:div w:id="1027870730">
      <w:bodyDiv w:val="1"/>
      <w:marLeft w:val="0"/>
      <w:marRight w:val="0"/>
      <w:marTop w:val="0"/>
      <w:marBottom w:val="0"/>
      <w:divBdr>
        <w:top w:val="none" w:sz="0" w:space="0" w:color="auto"/>
        <w:left w:val="none" w:sz="0" w:space="0" w:color="auto"/>
        <w:bottom w:val="none" w:sz="0" w:space="0" w:color="auto"/>
        <w:right w:val="none" w:sz="0" w:space="0" w:color="auto"/>
      </w:divBdr>
    </w:div>
    <w:div w:id="1056472027">
      <w:bodyDiv w:val="1"/>
      <w:marLeft w:val="0"/>
      <w:marRight w:val="0"/>
      <w:marTop w:val="0"/>
      <w:marBottom w:val="0"/>
      <w:divBdr>
        <w:top w:val="none" w:sz="0" w:space="0" w:color="auto"/>
        <w:left w:val="none" w:sz="0" w:space="0" w:color="auto"/>
        <w:bottom w:val="none" w:sz="0" w:space="0" w:color="auto"/>
        <w:right w:val="none" w:sz="0" w:space="0" w:color="auto"/>
      </w:divBdr>
    </w:div>
    <w:div w:id="1058013214">
      <w:bodyDiv w:val="1"/>
      <w:marLeft w:val="0"/>
      <w:marRight w:val="0"/>
      <w:marTop w:val="0"/>
      <w:marBottom w:val="0"/>
      <w:divBdr>
        <w:top w:val="none" w:sz="0" w:space="0" w:color="auto"/>
        <w:left w:val="none" w:sz="0" w:space="0" w:color="auto"/>
        <w:bottom w:val="none" w:sz="0" w:space="0" w:color="auto"/>
        <w:right w:val="none" w:sz="0" w:space="0" w:color="auto"/>
      </w:divBdr>
    </w:div>
    <w:div w:id="1060404157">
      <w:bodyDiv w:val="1"/>
      <w:marLeft w:val="0"/>
      <w:marRight w:val="0"/>
      <w:marTop w:val="0"/>
      <w:marBottom w:val="0"/>
      <w:divBdr>
        <w:top w:val="none" w:sz="0" w:space="0" w:color="auto"/>
        <w:left w:val="none" w:sz="0" w:space="0" w:color="auto"/>
        <w:bottom w:val="none" w:sz="0" w:space="0" w:color="auto"/>
        <w:right w:val="none" w:sz="0" w:space="0" w:color="auto"/>
      </w:divBdr>
    </w:div>
    <w:div w:id="1067610801">
      <w:bodyDiv w:val="1"/>
      <w:marLeft w:val="0"/>
      <w:marRight w:val="0"/>
      <w:marTop w:val="0"/>
      <w:marBottom w:val="0"/>
      <w:divBdr>
        <w:top w:val="none" w:sz="0" w:space="0" w:color="auto"/>
        <w:left w:val="none" w:sz="0" w:space="0" w:color="auto"/>
        <w:bottom w:val="none" w:sz="0" w:space="0" w:color="auto"/>
        <w:right w:val="none" w:sz="0" w:space="0" w:color="auto"/>
      </w:divBdr>
    </w:div>
    <w:div w:id="1070617421">
      <w:bodyDiv w:val="1"/>
      <w:marLeft w:val="0"/>
      <w:marRight w:val="0"/>
      <w:marTop w:val="0"/>
      <w:marBottom w:val="0"/>
      <w:divBdr>
        <w:top w:val="none" w:sz="0" w:space="0" w:color="auto"/>
        <w:left w:val="none" w:sz="0" w:space="0" w:color="auto"/>
        <w:bottom w:val="none" w:sz="0" w:space="0" w:color="auto"/>
        <w:right w:val="none" w:sz="0" w:space="0" w:color="auto"/>
      </w:divBdr>
    </w:div>
    <w:div w:id="1072388207">
      <w:bodyDiv w:val="1"/>
      <w:marLeft w:val="0"/>
      <w:marRight w:val="0"/>
      <w:marTop w:val="0"/>
      <w:marBottom w:val="0"/>
      <w:divBdr>
        <w:top w:val="none" w:sz="0" w:space="0" w:color="auto"/>
        <w:left w:val="none" w:sz="0" w:space="0" w:color="auto"/>
        <w:bottom w:val="none" w:sz="0" w:space="0" w:color="auto"/>
        <w:right w:val="none" w:sz="0" w:space="0" w:color="auto"/>
      </w:divBdr>
    </w:div>
    <w:div w:id="1077555142">
      <w:bodyDiv w:val="1"/>
      <w:marLeft w:val="0"/>
      <w:marRight w:val="0"/>
      <w:marTop w:val="0"/>
      <w:marBottom w:val="0"/>
      <w:divBdr>
        <w:top w:val="none" w:sz="0" w:space="0" w:color="auto"/>
        <w:left w:val="none" w:sz="0" w:space="0" w:color="auto"/>
        <w:bottom w:val="none" w:sz="0" w:space="0" w:color="auto"/>
        <w:right w:val="none" w:sz="0" w:space="0" w:color="auto"/>
      </w:divBdr>
    </w:div>
    <w:div w:id="1080252398">
      <w:bodyDiv w:val="1"/>
      <w:marLeft w:val="0"/>
      <w:marRight w:val="0"/>
      <w:marTop w:val="0"/>
      <w:marBottom w:val="0"/>
      <w:divBdr>
        <w:top w:val="none" w:sz="0" w:space="0" w:color="auto"/>
        <w:left w:val="none" w:sz="0" w:space="0" w:color="auto"/>
        <w:bottom w:val="none" w:sz="0" w:space="0" w:color="auto"/>
        <w:right w:val="none" w:sz="0" w:space="0" w:color="auto"/>
      </w:divBdr>
    </w:div>
    <w:div w:id="1089349344">
      <w:bodyDiv w:val="1"/>
      <w:marLeft w:val="0"/>
      <w:marRight w:val="0"/>
      <w:marTop w:val="0"/>
      <w:marBottom w:val="0"/>
      <w:divBdr>
        <w:top w:val="none" w:sz="0" w:space="0" w:color="auto"/>
        <w:left w:val="none" w:sz="0" w:space="0" w:color="auto"/>
        <w:bottom w:val="none" w:sz="0" w:space="0" w:color="auto"/>
        <w:right w:val="none" w:sz="0" w:space="0" w:color="auto"/>
      </w:divBdr>
    </w:div>
    <w:div w:id="1102259113">
      <w:bodyDiv w:val="1"/>
      <w:marLeft w:val="0"/>
      <w:marRight w:val="0"/>
      <w:marTop w:val="0"/>
      <w:marBottom w:val="0"/>
      <w:divBdr>
        <w:top w:val="none" w:sz="0" w:space="0" w:color="auto"/>
        <w:left w:val="none" w:sz="0" w:space="0" w:color="auto"/>
        <w:bottom w:val="none" w:sz="0" w:space="0" w:color="auto"/>
        <w:right w:val="none" w:sz="0" w:space="0" w:color="auto"/>
      </w:divBdr>
    </w:div>
    <w:div w:id="1105924322">
      <w:bodyDiv w:val="1"/>
      <w:marLeft w:val="0"/>
      <w:marRight w:val="0"/>
      <w:marTop w:val="0"/>
      <w:marBottom w:val="0"/>
      <w:divBdr>
        <w:top w:val="none" w:sz="0" w:space="0" w:color="auto"/>
        <w:left w:val="none" w:sz="0" w:space="0" w:color="auto"/>
        <w:bottom w:val="none" w:sz="0" w:space="0" w:color="auto"/>
        <w:right w:val="none" w:sz="0" w:space="0" w:color="auto"/>
      </w:divBdr>
    </w:div>
    <w:div w:id="1111899664">
      <w:bodyDiv w:val="1"/>
      <w:marLeft w:val="0"/>
      <w:marRight w:val="0"/>
      <w:marTop w:val="0"/>
      <w:marBottom w:val="0"/>
      <w:divBdr>
        <w:top w:val="none" w:sz="0" w:space="0" w:color="auto"/>
        <w:left w:val="none" w:sz="0" w:space="0" w:color="auto"/>
        <w:bottom w:val="none" w:sz="0" w:space="0" w:color="auto"/>
        <w:right w:val="none" w:sz="0" w:space="0" w:color="auto"/>
      </w:divBdr>
    </w:div>
    <w:div w:id="1115254772">
      <w:bodyDiv w:val="1"/>
      <w:marLeft w:val="0"/>
      <w:marRight w:val="0"/>
      <w:marTop w:val="0"/>
      <w:marBottom w:val="0"/>
      <w:divBdr>
        <w:top w:val="none" w:sz="0" w:space="0" w:color="auto"/>
        <w:left w:val="none" w:sz="0" w:space="0" w:color="auto"/>
        <w:bottom w:val="none" w:sz="0" w:space="0" w:color="auto"/>
        <w:right w:val="none" w:sz="0" w:space="0" w:color="auto"/>
      </w:divBdr>
    </w:div>
    <w:div w:id="1124081288">
      <w:bodyDiv w:val="1"/>
      <w:marLeft w:val="0"/>
      <w:marRight w:val="0"/>
      <w:marTop w:val="0"/>
      <w:marBottom w:val="0"/>
      <w:divBdr>
        <w:top w:val="none" w:sz="0" w:space="0" w:color="auto"/>
        <w:left w:val="none" w:sz="0" w:space="0" w:color="auto"/>
        <w:bottom w:val="none" w:sz="0" w:space="0" w:color="auto"/>
        <w:right w:val="none" w:sz="0" w:space="0" w:color="auto"/>
      </w:divBdr>
    </w:div>
    <w:div w:id="1146047668">
      <w:bodyDiv w:val="1"/>
      <w:marLeft w:val="0"/>
      <w:marRight w:val="0"/>
      <w:marTop w:val="0"/>
      <w:marBottom w:val="0"/>
      <w:divBdr>
        <w:top w:val="none" w:sz="0" w:space="0" w:color="auto"/>
        <w:left w:val="none" w:sz="0" w:space="0" w:color="auto"/>
        <w:bottom w:val="none" w:sz="0" w:space="0" w:color="auto"/>
        <w:right w:val="none" w:sz="0" w:space="0" w:color="auto"/>
      </w:divBdr>
    </w:div>
    <w:div w:id="1158694709">
      <w:bodyDiv w:val="1"/>
      <w:marLeft w:val="0"/>
      <w:marRight w:val="0"/>
      <w:marTop w:val="0"/>
      <w:marBottom w:val="0"/>
      <w:divBdr>
        <w:top w:val="none" w:sz="0" w:space="0" w:color="auto"/>
        <w:left w:val="none" w:sz="0" w:space="0" w:color="auto"/>
        <w:bottom w:val="none" w:sz="0" w:space="0" w:color="auto"/>
        <w:right w:val="none" w:sz="0" w:space="0" w:color="auto"/>
      </w:divBdr>
    </w:div>
    <w:div w:id="1175534701">
      <w:bodyDiv w:val="1"/>
      <w:marLeft w:val="0"/>
      <w:marRight w:val="0"/>
      <w:marTop w:val="0"/>
      <w:marBottom w:val="0"/>
      <w:divBdr>
        <w:top w:val="none" w:sz="0" w:space="0" w:color="auto"/>
        <w:left w:val="none" w:sz="0" w:space="0" w:color="auto"/>
        <w:bottom w:val="none" w:sz="0" w:space="0" w:color="auto"/>
        <w:right w:val="none" w:sz="0" w:space="0" w:color="auto"/>
      </w:divBdr>
    </w:div>
    <w:div w:id="1183975474">
      <w:bodyDiv w:val="1"/>
      <w:marLeft w:val="0"/>
      <w:marRight w:val="0"/>
      <w:marTop w:val="0"/>
      <w:marBottom w:val="0"/>
      <w:divBdr>
        <w:top w:val="none" w:sz="0" w:space="0" w:color="auto"/>
        <w:left w:val="none" w:sz="0" w:space="0" w:color="auto"/>
        <w:bottom w:val="none" w:sz="0" w:space="0" w:color="auto"/>
        <w:right w:val="none" w:sz="0" w:space="0" w:color="auto"/>
      </w:divBdr>
    </w:div>
    <w:div w:id="1185248655">
      <w:bodyDiv w:val="1"/>
      <w:marLeft w:val="0"/>
      <w:marRight w:val="0"/>
      <w:marTop w:val="0"/>
      <w:marBottom w:val="0"/>
      <w:divBdr>
        <w:top w:val="none" w:sz="0" w:space="0" w:color="auto"/>
        <w:left w:val="none" w:sz="0" w:space="0" w:color="auto"/>
        <w:bottom w:val="none" w:sz="0" w:space="0" w:color="auto"/>
        <w:right w:val="none" w:sz="0" w:space="0" w:color="auto"/>
      </w:divBdr>
    </w:div>
    <w:div w:id="1208487785">
      <w:bodyDiv w:val="1"/>
      <w:marLeft w:val="0"/>
      <w:marRight w:val="0"/>
      <w:marTop w:val="0"/>
      <w:marBottom w:val="0"/>
      <w:divBdr>
        <w:top w:val="none" w:sz="0" w:space="0" w:color="auto"/>
        <w:left w:val="none" w:sz="0" w:space="0" w:color="auto"/>
        <w:bottom w:val="none" w:sz="0" w:space="0" w:color="auto"/>
        <w:right w:val="none" w:sz="0" w:space="0" w:color="auto"/>
      </w:divBdr>
    </w:div>
    <w:div w:id="1210646803">
      <w:bodyDiv w:val="1"/>
      <w:marLeft w:val="0"/>
      <w:marRight w:val="0"/>
      <w:marTop w:val="0"/>
      <w:marBottom w:val="0"/>
      <w:divBdr>
        <w:top w:val="none" w:sz="0" w:space="0" w:color="auto"/>
        <w:left w:val="none" w:sz="0" w:space="0" w:color="auto"/>
        <w:bottom w:val="none" w:sz="0" w:space="0" w:color="auto"/>
        <w:right w:val="none" w:sz="0" w:space="0" w:color="auto"/>
      </w:divBdr>
    </w:div>
    <w:div w:id="1221673482">
      <w:bodyDiv w:val="1"/>
      <w:marLeft w:val="0"/>
      <w:marRight w:val="0"/>
      <w:marTop w:val="0"/>
      <w:marBottom w:val="0"/>
      <w:divBdr>
        <w:top w:val="none" w:sz="0" w:space="0" w:color="auto"/>
        <w:left w:val="none" w:sz="0" w:space="0" w:color="auto"/>
        <w:bottom w:val="none" w:sz="0" w:space="0" w:color="auto"/>
        <w:right w:val="none" w:sz="0" w:space="0" w:color="auto"/>
      </w:divBdr>
    </w:div>
    <w:div w:id="1223636821">
      <w:bodyDiv w:val="1"/>
      <w:marLeft w:val="0"/>
      <w:marRight w:val="0"/>
      <w:marTop w:val="0"/>
      <w:marBottom w:val="0"/>
      <w:divBdr>
        <w:top w:val="none" w:sz="0" w:space="0" w:color="auto"/>
        <w:left w:val="none" w:sz="0" w:space="0" w:color="auto"/>
        <w:bottom w:val="none" w:sz="0" w:space="0" w:color="auto"/>
        <w:right w:val="none" w:sz="0" w:space="0" w:color="auto"/>
      </w:divBdr>
    </w:div>
    <w:div w:id="1272282585">
      <w:bodyDiv w:val="1"/>
      <w:marLeft w:val="0"/>
      <w:marRight w:val="0"/>
      <w:marTop w:val="0"/>
      <w:marBottom w:val="0"/>
      <w:divBdr>
        <w:top w:val="none" w:sz="0" w:space="0" w:color="auto"/>
        <w:left w:val="none" w:sz="0" w:space="0" w:color="auto"/>
        <w:bottom w:val="none" w:sz="0" w:space="0" w:color="auto"/>
        <w:right w:val="none" w:sz="0" w:space="0" w:color="auto"/>
      </w:divBdr>
    </w:div>
    <w:div w:id="1274433556">
      <w:bodyDiv w:val="1"/>
      <w:marLeft w:val="0"/>
      <w:marRight w:val="0"/>
      <w:marTop w:val="0"/>
      <w:marBottom w:val="0"/>
      <w:divBdr>
        <w:top w:val="none" w:sz="0" w:space="0" w:color="auto"/>
        <w:left w:val="none" w:sz="0" w:space="0" w:color="auto"/>
        <w:bottom w:val="none" w:sz="0" w:space="0" w:color="auto"/>
        <w:right w:val="none" w:sz="0" w:space="0" w:color="auto"/>
      </w:divBdr>
    </w:div>
    <w:div w:id="1275945494">
      <w:bodyDiv w:val="1"/>
      <w:marLeft w:val="0"/>
      <w:marRight w:val="0"/>
      <w:marTop w:val="0"/>
      <w:marBottom w:val="0"/>
      <w:divBdr>
        <w:top w:val="none" w:sz="0" w:space="0" w:color="auto"/>
        <w:left w:val="none" w:sz="0" w:space="0" w:color="auto"/>
        <w:bottom w:val="none" w:sz="0" w:space="0" w:color="auto"/>
        <w:right w:val="none" w:sz="0" w:space="0" w:color="auto"/>
      </w:divBdr>
    </w:div>
    <w:div w:id="1290163640">
      <w:bodyDiv w:val="1"/>
      <w:marLeft w:val="0"/>
      <w:marRight w:val="0"/>
      <w:marTop w:val="0"/>
      <w:marBottom w:val="0"/>
      <w:divBdr>
        <w:top w:val="none" w:sz="0" w:space="0" w:color="auto"/>
        <w:left w:val="none" w:sz="0" w:space="0" w:color="auto"/>
        <w:bottom w:val="none" w:sz="0" w:space="0" w:color="auto"/>
        <w:right w:val="none" w:sz="0" w:space="0" w:color="auto"/>
      </w:divBdr>
    </w:div>
    <w:div w:id="1294214940">
      <w:bodyDiv w:val="1"/>
      <w:marLeft w:val="0"/>
      <w:marRight w:val="0"/>
      <w:marTop w:val="0"/>
      <w:marBottom w:val="0"/>
      <w:divBdr>
        <w:top w:val="none" w:sz="0" w:space="0" w:color="auto"/>
        <w:left w:val="none" w:sz="0" w:space="0" w:color="auto"/>
        <w:bottom w:val="none" w:sz="0" w:space="0" w:color="auto"/>
        <w:right w:val="none" w:sz="0" w:space="0" w:color="auto"/>
      </w:divBdr>
    </w:div>
    <w:div w:id="1295062797">
      <w:bodyDiv w:val="1"/>
      <w:marLeft w:val="0"/>
      <w:marRight w:val="0"/>
      <w:marTop w:val="0"/>
      <w:marBottom w:val="0"/>
      <w:divBdr>
        <w:top w:val="none" w:sz="0" w:space="0" w:color="auto"/>
        <w:left w:val="none" w:sz="0" w:space="0" w:color="auto"/>
        <w:bottom w:val="none" w:sz="0" w:space="0" w:color="auto"/>
        <w:right w:val="none" w:sz="0" w:space="0" w:color="auto"/>
      </w:divBdr>
    </w:div>
    <w:div w:id="1304627344">
      <w:bodyDiv w:val="1"/>
      <w:marLeft w:val="0"/>
      <w:marRight w:val="0"/>
      <w:marTop w:val="0"/>
      <w:marBottom w:val="0"/>
      <w:divBdr>
        <w:top w:val="none" w:sz="0" w:space="0" w:color="auto"/>
        <w:left w:val="none" w:sz="0" w:space="0" w:color="auto"/>
        <w:bottom w:val="none" w:sz="0" w:space="0" w:color="auto"/>
        <w:right w:val="none" w:sz="0" w:space="0" w:color="auto"/>
      </w:divBdr>
    </w:div>
    <w:div w:id="1305308315">
      <w:bodyDiv w:val="1"/>
      <w:marLeft w:val="0"/>
      <w:marRight w:val="0"/>
      <w:marTop w:val="0"/>
      <w:marBottom w:val="0"/>
      <w:divBdr>
        <w:top w:val="none" w:sz="0" w:space="0" w:color="auto"/>
        <w:left w:val="none" w:sz="0" w:space="0" w:color="auto"/>
        <w:bottom w:val="none" w:sz="0" w:space="0" w:color="auto"/>
        <w:right w:val="none" w:sz="0" w:space="0" w:color="auto"/>
      </w:divBdr>
    </w:div>
    <w:div w:id="1314067435">
      <w:bodyDiv w:val="1"/>
      <w:marLeft w:val="0"/>
      <w:marRight w:val="0"/>
      <w:marTop w:val="0"/>
      <w:marBottom w:val="0"/>
      <w:divBdr>
        <w:top w:val="none" w:sz="0" w:space="0" w:color="auto"/>
        <w:left w:val="none" w:sz="0" w:space="0" w:color="auto"/>
        <w:bottom w:val="none" w:sz="0" w:space="0" w:color="auto"/>
        <w:right w:val="none" w:sz="0" w:space="0" w:color="auto"/>
      </w:divBdr>
    </w:div>
    <w:div w:id="1319456750">
      <w:bodyDiv w:val="1"/>
      <w:marLeft w:val="0"/>
      <w:marRight w:val="0"/>
      <w:marTop w:val="0"/>
      <w:marBottom w:val="0"/>
      <w:divBdr>
        <w:top w:val="none" w:sz="0" w:space="0" w:color="auto"/>
        <w:left w:val="none" w:sz="0" w:space="0" w:color="auto"/>
        <w:bottom w:val="none" w:sz="0" w:space="0" w:color="auto"/>
        <w:right w:val="none" w:sz="0" w:space="0" w:color="auto"/>
      </w:divBdr>
    </w:div>
    <w:div w:id="1327518453">
      <w:bodyDiv w:val="1"/>
      <w:marLeft w:val="0"/>
      <w:marRight w:val="0"/>
      <w:marTop w:val="0"/>
      <w:marBottom w:val="0"/>
      <w:divBdr>
        <w:top w:val="none" w:sz="0" w:space="0" w:color="auto"/>
        <w:left w:val="none" w:sz="0" w:space="0" w:color="auto"/>
        <w:bottom w:val="none" w:sz="0" w:space="0" w:color="auto"/>
        <w:right w:val="none" w:sz="0" w:space="0" w:color="auto"/>
      </w:divBdr>
    </w:div>
    <w:div w:id="1340624694">
      <w:bodyDiv w:val="1"/>
      <w:marLeft w:val="0"/>
      <w:marRight w:val="0"/>
      <w:marTop w:val="0"/>
      <w:marBottom w:val="0"/>
      <w:divBdr>
        <w:top w:val="none" w:sz="0" w:space="0" w:color="auto"/>
        <w:left w:val="none" w:sz="0" w:space="0" w:color="auto"/>
        <w:bottom w:val="none" w:sz="0" w:space="0" w:color="auto"/>
        <w:right w:val="none" w:sz="0" w:space="0" w:color="auto"/>
      </w:divBdr>
    </w:div>
    <w:div w:id="1353530005">
      <w:bodyDiv w:val="1"/>
      <w:marLeft w:val="0"/>
      <w:marRight w:val="0"/>
      <w:marTop w:val="0"/>
      <w:marBottom w:val="0"/>
      <w:divBdr>
        <w:top w:val="none" w:sz="0" w:space="0" w:color="auto"/>
        <w:left w:val="none" w:sz="0" w:space="0" w:color="auto"/>
        <w:bottom w:val="none" w:sz="0" w:space="0" w:color="auto"/>
        <w:right w:val="none" w:sz="0" w:space="0" w:color="auto"/>
      </w:divBdr>
    </w:div>
    <w:div w:id="1354842418">
      <w:bodyDiv w:val="1"/>
      <w:marLeft w:val="0"/>
      <w:marRight w:val="0"/>
      <w:marTop w:val="0"/>
      <w:marBottom w:val="0"/>
      <w:divBdr>
        <w:top w:val="none" w:sz="0" w:space="0" w:color="auto"/>
        <w:left w:val="none" w:sz="0" w:space="0" w:color="auto"/>
        <w:bottom w:val="none" w:sz="0" w:space="0" w:color="auto"/>
        <w:right w:val="none" w:sz="0" w:space="0" w:color="auto"/>
      </w:divBdr>
    </w:div>
    <w:div w:id="1356230070">
      <w:bodyDiv w:val="1"/>
      <w:marLeft w:val="0"/>
      <w:marRight w:val="0"/>
      <w:marTop w:val="0"/>
      <w:marBottom w:val="0"/>
      <w:divBdr>
        <w:top w:val="none" w:sz="0" w:space="0" w:color="auto"/>
        <w:left w:val="none" w:sz="0" w:space="0" w:color="auto"/>
        <w:bottom w:val="none" w:sz="0" w:space="0" w:color="auto"/>
        <w:right w:val="none" w:sz="0" w:space="0" w:color="auto"/>
      </w:divBdr>
    </w:div>
    <w:div w:id="1357459630">
      <w:bodyDiv w:val="1"/>
      <w:marLeft w:val="0"/>
      <w:marRight w:val="0"/>
      <w:marTop w:val="0"/>
      <w:marBottom w:val="0"/>
      <w:divBdr>
        <w:top w:val="none" w:sz="0" w:space="0" w:color="auto"/>
        <w:left w:val="none" w:sz="0" w:space="0" w:color="auto"/>
        <w:bottom w:val="none" w:sz="0" w:space="0" w:color="auto"/>
        <w:right w:val="none" w:sz="0" w:space="0" w:color="auto"/>
      </w:divBdr>
    </w:div>
    <w:div w:id="1370883579">
      <w:bodyDiv w:val="1"/>
      <w:marLeft w:val="0"/>
      <w:marRight w:val="0"/>
      <w:marTop w:val="0"/>
      <w:marBottom w:val="0"/>
      <w:divBdr>
        <w:top w:val="none" w:sz="0" w:space="0" w:color="auto"/>
        <w:left w:val="none" w:sz="0" w:space="0" w:color="auto"/>
        <w:bottom w:val="none" w:sz="0" w:space="0" w:color="auto"/>
        <w:right w:val="none" w:sz="0" w:space="0" w:color="auto"/>
      </w:divBdr>
    </w:div>
    <w:div w:id="1372339647">
      <w:bodyDiv w:val="1"/>
      <w:marLeft w:val="0"/>
      <w:marRight w:val="0"/>
      <w:marTop w:val="0"/>
      <w:marBottom w:val="0"/>
      <w:divBdr>
        <w:top w:val="none" w:sz="0" w:space="0" w:color="auto"/>
        <w:left w:val="none" w:sz="0" w:space="0" w:color="auto"/>
        <w:bottom w:val="none" w:sz="0" w:space="0" w:color="auto"/>
        <w:right w:val="none" w:sz="0" w:space="0" w:color="auto"/>
      </w:divBdr>
    </w:div>
    <w:div w:id="1372417099">
      <w:bodyDiv w:val="1"/>
      <w:marLeft w:val="0"/>
      <w:marRight w:val="0"/>
      <w:marTop w:val="0"/>
      <w:marBottom w:val="0"/>
      <w:divBdr>
        <w:top w:val="none" w:sz="0" w:space="0" w:color="auto"/>
        <w:left w:val="none" w:sz="0" w:space="0" w:color="auto"/>
        <w:bottom w:val="none" w:sz="0" w:space="0" w:color="auto"/>
        <w:right w:val="none" w:sz="0" w:space="0" w:color="auto"/>
      </w:divBdr>
    </w:div>
    <w:div w:id="1388407335">
      <w:bodyDiv w:val="1"/>
      <w:marLeft w:val="0"/>
      <w:marRight w:val="0"/>
      <w:marTop w:val="0"/>
      <w:marBottom w:val="0"/>
      <w:divBdr>
        <w:top w:val="none" w:sz="0" w:space="0" w:color="auto"/>
        <w:left w:val="none" w:sz="0" w:space="0" w:color="auto"/>
        <w:bottom w:val="none" w:sz="0" w:space="0" w:color="auto"/>
        <w:right w:val="none" w:sz="0" w:space="0" w:color="auto"/>
      </w:divBdr>
    </w:div>
    <w:div w:id="1392343758">
      <w:bodyDiv w:val="1"/>
      <w:marLeft w:val="0"/>
      <w:marRight w:val="0"/>
      <w:marTop w:val="0"/>
      <w:marBottom w:val="0"/>
      <w:divBdr>
        <w:top w:val="none" w:sz="0" w:space="0" w:color="auto"/>
        <w:left w:val="none" w:sz="0" w:space="0" w:color="auto"/>
        <w:bottom w:val="none" w:sz="0" w:space="0" w:color="auto"/>
        <w:right w:val="none" w:sz="0" w:space="0" w:color="auto"/>
      </w:divBdr>
    </w:div>
    <w:div w:id="1393850448">
      <w:bodyDiv w:val="1"/>
      <w:marLeft w:val="0"/>
      <w:marRight w:val="0"/>
      <w:marTop w:val="0"/>
      <w:marBottom w:val="0"/>
      <w:divBdr>
        <w:top w:val="none" w:sz="0" w:space="0" w:color="auto"/>
        <w:left w:val="none" w:sz="0" w:space="0" w:color="auto"/>
        <w:bottom w:val="none" w:sz="0" w:space="0" w:color="auto"/>
        <w:right w:val="none" w:sz="0" w:space="0" w:color="auto"/>
      </w:divBdr>
    </w:div>
    <w:div w:id="1397583197">
      <w:bodyDiv w:val="1"/>
      <w:marLeft w:val="0"/>
      <w:marRight w:val="0"/>
      <w:marTop w:val="0"/>
      <w:marBottom w:val="0"/>
      <w:divBdr>
        <w:top w:val="none" w:sz="0" w:space="0" w:color="auto"/>
        <w:left w:val="none" w:sz="0" w:space="0" w:color="auto"/>
        <w:bottom w:val="none" w:sz="0" w:space="0" w:color="auto"/>
        <w:right w:val="none" w:sz="0" w:space="0" w:color="auto"/>
      </w:divBdr>
    </w:div>
    <w:div w:id="1408260141">
      <w:bodyDiv w:val="1"/>
      <w:marLeft w:val="0"/>
      <w:marRight w:val="0"/>
      <w:marTop w:val="0"/>
      <w:marBottom w:val="0"/>
      <w:divBdr>
        <w:top w:val="none" w:sz="0" w:space="0" w:color="auto"/>
        <w:left w:val="none" w:sz="0" w:space="0" w:color="auto"/>
        <w:bottom w:val="none" w:sz="0" w:space="0" w:color="auto"/>
        <w:right w:val="none" w:sz="0" w:space="0" w:color="auto"/>
      </w:divBdr>
    </w:div>
    <w:div w:id="1432049261">
      <w:bodyDiv w:val="1"/>
      <w:marLeft w:val="0"/>
      <w:marRight w:val="0"/>
      <w:marTop w:val="0"/>
      <w:marBottom w:val="0"/>
      <w:divBdr>
        <w:top w:val="none" w:sz="0" w:space="0" w:color="auto"/>
        <w:left w:val="none" w:sz="0" w:space="0" w:color="auto"/>
        <w:bottom w:val="none" w:sz="0" w:space="0" w:color="auto"/>
        <w:right w:val="none" w:sz="0" w:space="0" w:color="auto"/>
      </w:divBdr>
    </w:div>
    <w:div w:id="1447390395">
      <w:bodyDiv w:val="1"/>
      <w:marLeft w:val="0"/>
      <w:marRight w:val="0"/>
      <w:marTop w:val="0"/>
      <w:marBottom w:val="0"/>
      <w:divBdr>
        <w:top w:val="none" w:sz="0" w:space="0" w:color="auto"/>
        <w:left w:val="none" w:sz="0" w:space="0" w:color="auto"/>
        <w:bottom w:val="none" w:sz="0" w:space="0" w:color="auto"/>
        <w:right w:val="none" w:sz="0" w:space="0" w:color="auto"/>
      </w:divBdr>
    </w:div>
    <w:div w:id="1450275050">
      <w:bodyDiv w:val="1"/>
      <w:marLeft w:val="0"/>
      <w:marRight w:val="0"/>
      <w:marTop w:val="0"/>
      <w:marBottom w:val="0"/>
      <w:divBdr>
        <w:top w:val="none" w:sz="0" w:space="0" w:color="auto"/>
        <w:left w:val="none" w:sz="0" w:space="0" w:color="auto"/>
        <w:bottom w:val="none" w:sz="0" w:space="0" w:color="auto"/>
        <w:right w:val="none" w:sz="0" w:space="0" w:color="auto"/>
      </w:divBdr>
    </w:div>
    <w:div w:id="1460565794">
      <w:bodyDiv w:val="1"/>
      <w:marLeft w:val="0"/>
      <w:marRight w:val="0"/>
      <w:marTop w:val="0"/>
      <w:marBottom w:val="0"/>
      <w:divBdr>
        <w:top w:val="none" w:sz="0" w:space="0" w:color="auto"/>
        <w:left w:val="none" w:sz="0" w:space="0" w:color="auto"/>
        <w:bottom w:val="none" w:sz="0" w:space="0" w:color="auto"/>
        <w:right w:val="none" w:sz="0" w:space="0" w:color="auto"/>
      </w:divBdr>
    </w:div>
    <w:div w:id="1466654785">
      <w:bodyDiv w:val="1"/>
      <w:marLeft w:val="0"/>
      <w:marRight w:val="0"/>
      <w:marTop w:val="0"/>
      <w:marBottom w:val="0"/>
      <w:divBdr>
        <w:top w:val="none" w:sz="0" w:space="0" w:color="auto"/>
        <w:left w:val="none" w:sz="0" w:space="0" w:color="auto"/>
        <w:bottom w:val="none" w:sz="0" w:space="0" w:color="auto"/>
        <w:right w:val="none" w:sz="0" w:space="0" w:color="auto"/>
      </w:divBdr>
    </w:div>
    <w:div w:id="1476147534">
      <w:bodyDiv w:val="1"/>
      <w:marLeft w:val="0"/>
      <w:marRight w:val="0"/>
      <w:marTop w:val="0"/>
      <w:marBottom w:val="0"/>
      <w:divBdr>
        <w:top w:val="none" w:sz="0" w:space="0" w:color="auto"/>
        <w:left w:val="none" w:sz="0" w:space="0" w:color="auto"/>
        <w:bottom w:val="none" w:sz="0" w:space="0" w:color="auto"/>
        <w:right w:val="none" w:sz="0" w:space="0" w:color="auto"/>
      </w:divBdr>
    </w:div>
    <w:div w:id="1479767052">
      <w:bodyDiv w:val="1"/>
      <w:marLeft w:val="0"/>
      <w:marRight w:val="0"/>
      <w:marTop w:val="0"/>
      <w:marBottom w:val="0"/>
      <w:divBdr>
        <w:top w:val="none" w:sz="0" w:space="0" w:color="auto"/>
        <w:left w:val="none" w:sz="0" w:space="0" w:color="auto"/>
        <w:bottom w:val="none" w:sz="0" w:space="0" w:color="auto"/>
        <w:right w:val="none" w:sz="0" w:space="0" w:color="auto"/>
      </w:divBdr>
    </w:div>
    <w:div w:id="1483814138">
      <w:bodyDiv w:val="1"/>
      <w:marLeft w:val="0"/>
      <w:marRight w:val="0"/>
      <w:marTop w:val="0"/>
      <w:marBottom w:val="0"/>
      <w:divBdr>
        <w:top w:val="none" w:sz="0" w:space="0" w:color="auto"/>
        <w:left w:val="none" w:sz="0" w:space="0" w:color="auto"/>
        <w:bottom w:val="none" w:sz="0" w:space="0" w:color="auto"/>
        <w:right w:val="none" w:sz="0" w:space="0" w:color="auto"/>
      </w:divBdr>
    </w:div>
    <w:div w:id="1492403804">
      <w:bodyDiv w:val="1"/>
      <w:marLeft w:val="0"/>
      <w:marRight w:val="0"/>
      <w:marTop w:val="0"/>
      <w:marBottom w:val="0"/>
      <w:divBdr>
        <w:top w:val="none" w:sz="0" w:space="0" w:color="auto"/>
        <w:left w:val="none" w:sz="0" w:space="0" w:color="auto"/>
        <w:bottom w:val="none" w:sz="0" w:space="0" w:color="auto"/>
        <w:right w:val="none" w:sz="0" w:space="0" w:color="auto"/>
      </w:divBdr>
    </w:div>
    <w:div w:id="1493837756">
      <w:bodyDiv w:val="1"/>
      <w:marLeft w:val="0"/>
      <w:marRight w:val="0"/>
      <w:marTop w:val="0"/>
      <w:marBottom w:val="0"/>
      <w:divBdr>
        <w:top w:val="none" w:sz="0" w:space="0" w:color="auto"/>
        <w:left w:val="none" w:sz="0" w:space="0" w:color="auto"/>
        <w:bottom w:val="none" w:sz="0" w:space="0" w:color="auto"/>
        <w:right w:val="none" w:sz="0" w:space="0" w:color="auto"/>
      </w:divBdr>
    </w:div>
    <w:div w:id="1498423957">
      <w:bodyDiv w:val="1"/>
      <w:marLeft w:val="0"/>
      <w:marRight w:val="0"/>
      <w:marTop w:val="0"/>
      <w:marBottom w:val="0"/>
      <w:divBdr>
        <w:top w:val="none" w:sz="0" w:space="0" w:color="auto"/>
        <w:left w:val="none" w:sz="0" w:space="0" w:color="auto"/>
        <w:bottom w:val="none" w:sz="0" w:space="0" w:color="auto"/>
        <w:right w:val="none" w:sz="0" w:space="0" w:color="auto"/>
      </w:divBdr>
    </w:div>
    <w:div w:id="1509639667">
      <w:bodyDiv w:val="1"/>
      <w:marLeft w:val="0"/>
      <w:marRight w:val="0"/>
      <w:marTop w:val="0"/>
      <w:marBottom w:val="0"/>
      <w:divBdr>
        <w:top w:val="none" w:sz="0" w:space="0" w:color="auto"/>
        <w:left w:val="none" w:sz="0" w:space="0" w:color="auto"/>
        <w:bottom w:val="none" w:sz="0" w:space="0" w:color="auto"/>
        <w:right w:val="none" w:sz="0" w:space="0" w:color="auto"/>
      </w:divBdr>
    </w:div>
    <w:div w:id="1513833576">
      <w:bodyDiv w:val="1"/>
      <w:marLeft w:val="0"/>
      <w:marRight w:val="0"/>
      <w:marTop w:val="0"/>
      <w:marBottom w:val="0"/>
      <w:divBdr>
        <w:top w:val="none" w:sz="0" w:space="0" w:color="auto"/>
        <w:left w:val="none" w:sz="0" w:space="0" w:color="auto"/>
        <w:bottom w:val="none" w:sz="0" w:space="0" w:color="auto"/>
        <w:right w:val="none" w:sz="0" w:space="0" w:color="auto"/>
      </w:divBdr>
    </w:div>
    <w:div w:id="1514997482">
      <w:bodyDiv w:val="1"/>
      <w:marLeft w:val="0"/>
      <w:marRight w:val="0"/>
      <w:marTop w:val="0"/>
      <w:marBottom w:val="0"/>
      <w:divBdr>
        <w:top w:val="none" w:sz="0" w:space="0" w:color="auto"/>
        <w:left w:val="none" w:sz="0" w:space="0" w:color="auto"/>
        <w:bottom w:val="none" w:sz="0" w:space="0" w:color="auto"/>
        <w:right w:val="none" w:sz="0" w:space="0" w:color="auto"/>
      </w:divBdr>
    </w:div>
    <w:div w:id="1522165527">
      <w:bodyDiv w:val="1"/>
      <w:marLeft w:val="0"/>
      <w:marRight w:val="0"/>
      <w:marTop w:val="0"/>
      <w:marBottom w:val="0"/>
      <w:divBdr>
        <w:top w:val="none" w:sz="0" w:space="0" w:color="auto"/>
        <w:left w:val="none" w:sz="0" w:space="0" w:color="auto"/>
        <w:bottom w:val="none" w:sz="0" w:space="0" w:color="auto"/>
        <w:right w:val="none" w:sz="0" w:space="0" w:color="auto"/>
      </w:divBdr>
    </w:div>
    <w:div w:id="1532573579">
      <w:bodyDiv w:val="1"/>
      <w:marLeft w:val="0"/>
      <w:marRight w:val="0"/>
      <w:marTop w:val="0"/>
      <w:marBottom w:val="0"/>
      <w:divBdr>
        <w:top w:val="none" w:sz="0" w:space="0" w:color="auto"/>
        <w:left w:val="none" w:sz="0" w:space="0" w:color="auto"/>
        <w:bottom w:val="none" w:sz="0" w:space="0" w:color="auto"/>
        <w:right w:val="none" w:sz="0" w:space="0" w:color="auto"/>
      </w:divBdr>
    </w:div>
    <w:div w:id="1542984589">
      <w:bodyDiv w:val="1"/>
      <w:marLeft w:val="0"/>
      <w:marRight w:val="0"/>
      <w:marTop w:val="0"/>
      <w:marBottom w:val="0"/>
      <w:divBdr>
        <w:top w:val="none" w:sz="0" w:space="0" w:color="auto"/>
        <w:left w:val="none" w:sz="0" w:space="0" w:color="auto"/>
        <w:bottom w:val="none" w:sz="0" w:space="0" w:color="auto"/>
        <w:right w:val="none" w:sz="0" w:space="0" w:color="auto"/>
      </w:divBdr>
    </w:div>
    <w:div w:id="1551965071">
      <w:bodyDiv w:val="1"/>
      <w:marLeft w:val="0"/>
      <w:marRight w:val="0"/>
      <w:marTop w:val="0"/>
      <w:marBottom w:val="0"/>
      <w:divBdr>
        <w:top w:val="none" w:sz="0" w:space="0" w:color="auto"/>
        <w:left w:val="none" w:sz="0" w:space="0" w:color="auto"/>
        <w:bottom w:val="none" w:sz="0" w:space="0" w:color="auto"/>
        <w:right w:val="none" w:sz="0" w:space="0" w:color="auto"/>
      </w:divBdr>
    </w:div>
    <w:div w:id="1554778439">
      <w:bodyDiv w:val="1"/>
      <w:marLeft w:val="0"/>
      <w:marRight w:val="0"/>
      <w:marTop w:val="0"/>
      <w:marBottom w:val="0"/>
      <w:divBdr>
        <w:top w:val="none" w:sz="0" w:space="0" w:color="auto"/>
        <w:left w:val="none" w:sz="0" w:space="0" w:color="auto"/>
        <w:bottom w:val="none" w:sz="0" w:space="0" w:color="auto"/>
        <w:right w:val="none" w:sz="0" w:space="0" w:color="auto"/>
      </w:divBdr>
    </w:div>
    <w:div w:id="1560704280">
      <w:bodyDiv w:val="1"/>
      <w:marLeft w:val="0"/>
      <w:marRight w:val="0"/>
      <w:marTop w:val="0"/>
      <w:marBottom w:val="0"/>
      <w:divBdr>
        <w:top w:val="none" w:sz="0" w:space="0" w:color="auto"/>
        <w:left w:val="none" w:sz="0" w:space="0" w:color="auto"/>
        <w:bottom w:val="none" w:sz="0" w:space="0" w:color="auto"/>
        <w:right w:val="none" w:sz="0" w:space="0" w:color="auto"/>
      </w:divBdr>
    </w:div>
    <w:div w:id="1565482749">
      <w:bodyDiv w:val="1"/>
      <w:marLeft w:val="0"/>
      <w:marRight w:val="0"/>
      <w:marTop w:val="0"/>
      <w:marBottom w:val="0"/>
      <w:divBdr>
        <w:top w:val="none" w:sz="0" w:space="0" w:color="auto"/>
        <w:left w:val="none" w:sz="0" w:space="0" w:color="auto"/>
        <w:bottom w:val="none" w:sz="0" w:space="0" w:color="auto"/>
        <w:right w:val="none" w:sz="0" w:space="0" w:color="auto"/>
      </w:divBdr>
    </w:div>
    <w:div w:id="1575239849">
      <w:bodyDiv w:val="1"/>
      <w:marLeft w:val="0"/>
      <w:marRight w:val="0"/>
      <w:marTop w:val="0"/>
      <w:marBottom w:val="0"/>
      <w:divBdr>
        <w:top w:val="none" w:sz="0" w:space="0" w:color="auto"/>
        <w:left w:val="none" w:sz="0" w:space="0" w:color="auto"/>
        <w:bottom w:val="none" w:sz="0" w:space="0" w:color="auto"/>
        <w:right w:val="none" w:sz="0" w:space="0" w:color="auto"/>
      </w:divBdr>
    </w:div>
    <w:div w:id="1580679483">
      <w:bodyDiv w:val="1"/>
      <w:marLeft w:val="0"/>
      <w:marRight w:val="0"/>
      <w:marTop w:val="0"/>
      <w:marBottom w:val="0"/>
      <w:divBdr>
        <w:top w:val="none" w:sz="0" w:space="0" w:color="auto"/>
        <w:left w:val="none" w:sz="0" w:space="0" w:color="auto"/>
        <w:bottom w:val="none" w:sz="0" w:space="0" w:color="auto"/>
        <w:right w:val="none" w:sz="0" w:space="0" w:color="auto"/>
      </w:divBdr>
    </w:div>
    <w:div w:id="1585340027">
      <w:bodyDiv w:val="1"/>
      <w:marLeft w:val="0"/>
      <w:marRight w:val="0"/>
      <w:marTop w:val="0"/>
      <w:marBottom w:val="0"/>
      <w:divBdr>
        <w:top w:val="none" w:sz="0" w:space="0" w:color="auto"/>
        <w:left w:val="none" w:sz="0" w:space="0" w:color="auto"/>
        <w:bottom w:val="none" w:sz="0" w:space="0" w:color="auto"/>
        <w:right w:val="none" w:sz="0" w:space="0" w:color="auto"/>
      </w:divBdr>
    </w:div>
    <w:div w:id="1593588535">
      <w:bodyDiv w:val="1"/>
      <w:marLeft w:val="0"/>
      <w:marRight w:val="0"/>
      <w:marTop w:val="0"/>
      <w:marBottom w:val="0"/>
      <w:divBdr>
        <w:top w:val="none" w:sz="0" w:space="0" w:color="auto"/>
        <w:left w:val="none" w:sz="0" w:space="0" w:color="auto"/>
        <w:bottom w:val="none" w:sz="0" w:space="0" w:color="auto"/>
        <w:right w:val="none" w:sz="0" w:space="0" w:color="auto"/>
      </w:divBdr>
    </w:div>
    <w:div w:id="1606227024">
      <w:bodyDiv w:val="1"/>
      <w:marLeft w:val="0"/>
      <w:marRight w:val="0"/>
      <w:marTop w:val="0"/>
      <w:marBottom w:val="0"/>
      <w:divBdr>
        <w:top w:val="none" w:sz="0" w:space="0" w:color="auto"/>
        <w:left w:val="none" w:sz="0" w:space="0" w:color="auto"/>
        <w:bottom w:val="none" w:sz="0" w:space="0" w:color="auto"/>
        <w:right w:val="none" w:sz="0" w:space="0" w:color="auto"/>
      </w:divBdr>
    </w:div>
    <w:div w:id="1608193350">
      <w:bodyDiv w:val="1"/>
      <w:marLeft w:val="0"/>
      <w:marRight w:val="0"/>
      <w:marTop w:val="0"/>
      <w:marBottom w:val="0"/>
      <w:divBdr>
        <w:top w:val="none" w:sz="0" w:space="0" w:color="auto"/>
        <w:left w:val="none" w:sz="0" w:space="0" w:color="auto"/>
        <w:bottom w:val="none" w:sz="0" w:space="0" w:color="auto"/>
        <w:right w:val="none" w:sz="0" w:space="0" w:color="auto"/>
      </w:divBdr>
    </w:div>
    <w:div w:id="1609657398">
      <w:bodyDiv w:val="1"/>
      <w:marLeft w:val="0"/>
      <w:marRight w:val="0"/>
      <w:marTop w:val="0"/>
      <w:marBottom w:val="0"/>
      <w:divBdr>
        <w:top w:val="none" w:sz="0" w:space="0" w:color="auto"/>
        <w:left w:val="none" w:sz="0" w:space="0" w:color="auto"/>
        <w:bottom w:val="none" w:sz="0" w:space="0" w:color="auto"/>
        <w:right w:val="none" w:sz="0" w:space="0" w:color="auto"/>
      </w:divBdr>
    </w:div>
    <w:div w:id="1611818703">
      <w:bodyDiv w:val="1"/>
      <w:marLeft w:val="0"/>
      <w:marRight w:val="0"/>
      <w:marTop w:val="0"/>
      <w:marBottom w:val="0"/>
      <w:divBdr>
        <w:top w:val="none" w:sz="0" w:space="0" w:color="auto"/>
        <w:left w:val="none" w:sz="0" w:space="0" w:color="auto"/>
        <w:bottom w:val="none" w:sz="0" w:space="0" w:color="auto"/>
        <w:right w:val="none" w:sz="0" w:space="0" w:color="auto"/>
      </w:divBdr>
    </w:div>
    <w:div w:id="1612735508">
      <w:bodyDiv w:val="1"/>
      <w:marLeft w:val="0"/>
      <w:marRight w:val="0"/>
      <w:marTop w:val="0"/>
      <w:marBottom w:val="0"/>
      <w:divBdr>
        <w:top w:val="none" w:sz="0" w:space="0" w:color="auto"/>
        <w:left w:val="none" w:sz="0" w:space="0" w:color="auto"/>
        <w:bottom w:val="none" w:sz="0" w:space="0" w:color="auto"/>
        <w:right w:val="none" w:sz="0" w:space="0" w:color="auto"/>
      </w:divBdr>
    </w:div>
    <w:div w:id="1622375827">
      <w:bodyDiv w:val="1"/>
      <w:marLeft w:val="0"/>
      <w:marRight w:val="0"/>
      <w:marTop w:val="0"/>
      <w:marBottom w:val="0"/>
      <w:divBdr>
        <w:top w:val="none" w:sz="0" w:space="0" w:color="auto"/>
        <w:left w:val="none" w:sz="0" w:space="0" w:color="auto"/>
        <w:bottom w:val="none" w:sz="0" w:space="0" w:color="auto"/>
        <w:right w:val="none" w:sz="0" w:space="0" w:color="auto"/>
      </w:divBdr>
    </w:div>
    <w:div w:id="1624843736">
      <w:bodyDiv w:val="1"/>
      <w:marLeft w:val="0"/>
      <w:marRight w:val="0"/>
      <w:marTop w:val="0"/>
      <w:marBottom w:val="0"/>
      <w:divBdr>
        <w:top w:val="none" w:sz="0" w:space="0" w:color="auto"/>
        <w:left w:val="none" w:sz="0" w:space="0" w:color="auto"/>
        <w:bottom w:val="none" w:sz="0" w:space="0" w:color="auto"/>
        <w:right w:val="none" w:sz="0" w:space="0" w:color="auto"/>
      </w:divBdr>
      <w:divsChild>
        <w:div w:id="507866676">
          <w:marLeft w:val="0"/>
          <w:marRight w:val="0"/>
          <w:marTop w:val="0"/>
          <w:marBottom w:val="0"/>
          <w:divBdr>
            <w:top w:val="single" w:sz="8" w:space="1" w:color="auto"/>
            <w:left w:val="single" w:sz="8" w:space="4" w:color="auto"/>
            <w:bottom w:val="single" w:sz="8" w:space="1" w:color="auto"/>
            <w:right w:val="single" w:sz="8" w:space="4" w:color="auto"/>
          </w:divBdr>
        </w:div>
      </w:divsChild>
    </w:div>
    <w:div w:id="1631399623">
      <w:bodyDiv w:val="1"/>
      <w:marLeft w:val="0"/>
      <w:marRight w:val="0"/>
      <w:marTop w:val="0"/>
      <w:marBottom w:val="0"/>
      <w:divBdr>
        <w:top w:val="none" w:sz="0" w:space="0" w:color="auto"/>
        <w:left w:val="none" w:sz="0" w:space="0" w:color="auto"/>
        <w:bottom w:val="none" w:sz="0" w:space="0" w:color="auto"/>
        <w:right w:val="none" w:sz="0" w:space="0" w:color="auto"/>
      </w:divBdr>
    </w:div>
    <w:div w:id="1637252322">
      <w:bodyDiv w:val="1"/>
      <w:marLeft w:val="0"/>
      <w:marRight w:val="0"/>
      <w:marTop w:val="0"/>
      <w:marBottom w:val="0"/>
      <w:divBdr>
        <w:top w:val="none" w:sz="0" w:space="0" w:color="auto"/>
        <w:left w:val="none" w:sz="0" w:space="0" w:color="auto"/>
        <w:bottom w:val="none" w:sz="0" w:space="0" w:color="auto"/>
        <w:right w:val="none" w:sz="0" w:space="0" w:color="auto"/>
      </w:divBdr>
    </w:div>
    <w:div w:id="1654800209">
      <w:bodyDiv w:val="1"/>
      <w:marLeft w:val="0"/>
      <w:marRight w:val="0"/>
      <w:marTop w:val="0"/>
      <w:marBottom w:val="0"/>
      <w:divBdr>
        <w:top w:val="none" w:sz="0" w:space="0" w:color="auto"/>
        <w:left w:val="none" w:sz="0" w:space="0" w:color="auto"/>
        <w:bottom w:val="none" w:sz="0" w:space="0" w:color="auto"/>
        <w:right w:val="none" w:sz="0" w:space="0" w:color="auto"/>
      </w:divBdr>
    </w:div>
    <w:div w:id="1662000646">
      <w:bodyDiv w:val="1"/>
      <w:marLeft w:val="0"/>
      <w:marRight w:val="0"/>
      <w:marTop w:val="0"/>
      <w:marBottom w:val="0"/>
      <w:divBdr>
        <w:top w:val="none" w:sz="0" w:space="0" w:color="auto"/>
        <w:left w:val="none" w:sz="0" w:space="0" w:color="auto"/>
        <w:bottom w:val="none" w:sz="0" w:space="0" w:color="auto"/>
        <w:right w:val="none" w:sz="0" w:space="0" w:color="auto"/>
      </w:divBdr>
    </w:div>
    <w:div w:id="1683118368">
      <w:bodyDiv w:val="1"/>
      <w:marLeft w:val="0"/>
      <w:marRight w:val="0"/>
      <w:marTop w:val="0"/>
      <w:marBottom w:val="0"/>
      <w:divBdr>
        <w:top w:val="none" w:sz="0" w:space="0" w:color="auto"/>
        <w:left w:val="none" w:sz="0" w:space="0" w:color="auto"/>
        <w:bottom w:val="none" w:sz="0" w:space="0" w:color="auto"/>
        <w:right w:val="none" w:sz="0" w:space="0" w:color="auto"/>
      </w:divBdr>
    </w:div>
    <w:div w:id="1686714720">
      <w:bodyDiv w:val="1"/>
      <w:marLeft w:val="0"/>
      <w:marRight w:val="0"/>
      <w:marTop w:val="0"/>
      <w:marBottom w:val="0"/>
      <w:divBdr>
        <w:top w:val="none" w:sz="0" w:space="0" w:color="auto"/>
        <w:left w:val="none" w:sz="0" w:space="0" w:color="auto"/>
        <w:bottom w:val="none" w:sz="0" w:space="0" w:color="auto"/>
        <w:right w:val="none" w:sz="0" w:space="0" w:color="auto"/>
      </w:divBdr>
    </w:div>
    <w:div w:id="1693722360">
      <w:bodyDiv w:val="1"/>
      <w:marLeft w:val="0"/>
      <w:marRight w:val="0"/>
      <w:marTop w:val="0"/>
      <w:marBottom w:val="0"/>
      <w:divBdr>
        <w:top w:val="none" w:sz="0" w:space="0" w:color="auto"/>
        <w:left w:val="none" w:sz="0" w:space="0" w:color="auto"/>
        <w:bottom w:val="none" w:sz="0" w:space="0" w:color="auto"/>
        <w:right w:val="none" w:sz="0" w:space="0" w:color="auto"/>
      </w:divBdr>
    </w:div>
    <w:div w:id="1697193211">
      <w:bodyDiv w:val="1"/>
      <w:marLeft w:val="0"/>
      <w:marRight w:val="0"/>
      <w:marTop w:val="0"/>
      <w:marBottom w:val="0"/>
      <w:divBdr>
        <w:top w:val="none" w:sz="0" w:space="0" w:color="auto"/>
        <w:left w:val="none" w:sz="0" w:space="0" w:color="auto"/>
        <w:bottom w:val="none" w:sz="0" w:space="0" w:color="auto"/>
        <w:right w:val="none" w:sz="0" w:space="0" w:color="auto"/>
      </w:divBdr>
    </w:div>
    <w:div w:id="1705474062">
      <w:bodyDiv w:val="1"/>
      <w:marLeft w:val="0"/>
      <w:marRight w:val="0"/>
      <w:marTop w:val="0"/>
      <w:marBottom w:val="0"/>
      <w:divBdr>
        <w:top w:val="none" w:sz="0" w:space="0" w:color="auto"/>
        <w:left w:val="none" w:sz="0" w:space="0" w:color="auto"/>
        <w:bottom w:val="none" w:sz="0" w:space="0" w:color="auto"/>
        <w:right w:val="none" w:sz="0" w:space="0" w:color="auto"/>
      </w:divBdr>
    </w:div>
    <w:div w:id="1707949615">
      <w:bodyDiv w:val="1"/>
      <w:marLeft w:val="0"/>
      <w:marRight w:val="0"/>
      <w:marTop w:val="0"/>
      <w:marBottom w:val="0"/>
      <w:divBdr>
        <w:top w:val="none" w:sz="0" w:space="0" w:color="auto"/>
        <w:left w:val="none" w:sz="0" w:space="0" w:color="auto"/>
        <w:bottom w:val="none" w:sz="0" w:space="0" w:color="auto"/>
        <w:right w:val="none" w:sz="0" w:space="0" w:color="auto"/>
      </w:divBdr>
    </w:div>
    <w:div w:id="1708526310">
      <w:bodyDiv w:val="1"/>
      <w:marLeft w:val="0"/>
      <w:marRight w:val="0"/>
      <w:marTop w:val="0"/>
      <w:marBottom w:val="0"/>
      <w:divBdr>
        <w:top w:val="none" w:sz="0" w:space="0" w:color="auto"/>
        <w:left w:val="none" w:sz="0" w:space="0" w:color="auto"/>
        <w:bottom w:val="none" w:sz="0" w:space="0" w:color="auto"/>
        <w:right w:val="none" w:sz="0" w:space="0" w:color="auto"/>
      </w:divBdr>
    </w:div>
    <w:div w:id="1711998389">
      <w:bodyDiv w:val="1"/>
      <w:marLeft w:val="0"/>
      <w:marRight w:val="0"/>
      <w:marTop w:val="0"/>
      <w:marBottom w:val="0"/>
      <w:divBdr>
        <w:top w:val="none" w:sz="0" w:space="0" w:color="auto"/>
        <w:left w:val="none" w:sz="0" w:space="0" w:color="auto"/>
        <w:bottom w:val="none" w:sz="0" w:space="0" w:color="auto"/>
        <w:right w:val="none" w:sz="0" w:space="0" w:color="auto"/>
      </w:divBdr>
    </w:div>
    <w:div w:id="1719553986">
      <w:bodyDiv w:val="1"/>
      <w:marLeft w:val="0"/>
      <w:marRight w:val="0"/>
      <w:marTop w:val="0"/>
      <w:marBottom w:val="0"/>
      <w:divBdr>
        <w:top w:val="none" w:sz="0" w:space="0" w:color="auto"/>
        <w:left w:val="none" w:sz="0" w:space="0" w:color="auto"/>
        <w:bottom w:val="none" w:sz="0" w:space="0" w:color="auto"/>
        <w:right w:val="none" w:sz="0" w:space="0" w:color="auto"/>
      </w:divBdr>
      <w:divsChild>
        <w:div w:id="1119185233">
          <w:marLeft w:val="0"/>
          <w:marRight w:val="0"/>
          <w:marTop w:val="0"/>
          <w:marBottom w:val="0"/>
          <w:divBdr>
            <w:top w:val="none" w:sz="0" w:space="0" w:color="auto"/>
            <w:left w:val="none" w:sz="0" w:space="0" w:color="auto"/>
            <w:bottom w:val="none" w:sz="0" w:space="0" w:color="auto"/>
            <w:right w:val="none" w:sz="0" w:space="0" w:color="auto"/>
          </w:divBdr>
          <w:divsChild>
            <w:div w:id="481966984">
              <w:marLeft w:val="0"/>
              <w:marRight w:val="0"/>
              <w:marTop w:val="0"/>
              <w:marBottom w:val="0"/>
              <w:divBdr>
                <w:top w:val="none" w:sz="0" w:space="0" w:color="auto"/>
                <w:left w:val="none" w:sz="0" w:space="0" w:color="auto"/>
                <w:bottom w:val="none" w:sz="0" w:space="0" w:color="auto"/>
                <w:right w:val="none" w:sz="0" w:space="0" w:color="auto"/>
              </w:divBdr>
            </w:div>
            <w:div w:id="963540712">
              <w:marLeft w:val="0"/>
              <w:marRight w:val="0"/>
              <w:marTop w:val="0"/>
              <w:marBottom w:val="0"/>
              <w:divBdr>
                <w:top w:val="none" w:sz="0" w:space="0" w:color="auto"/>
                <w:left w:val="none" w:sz="0" w:space="0" w:color="auto"/>
                <w:bottom w:val="none" w:sz="0" w:space="0" w:color="auto"/>
                <w:right w:val="none" w:sz="0" w:space="0" w:color="auto"/>
              </w:divBdr>
            </w:div>
            <w:div w:id="1058937301">
              <w:marLeft w:val="0"/>
              <w:marRight w:val="0"/>
              <w:marTop w:val="0"/>
              <w:marBottom w:val="0"/>
              <w:divBdr>
                <w:top w:val="none" w:sz="0" w:space="0" w:color="auto"/>
                <w:left w:val="none" w:sz="0" w:space="0" w:color="auto"/>
                <w:bottom w:val="none" w:sz="0" w:space="0" w:color="auto"/>
                <w:right w:val="none" w:sz="0" w:space="0" w:color="auto"/>
              </w:divBdr>
            </w:div>
            <w:div w:id="1355500464">
              <w:marLeft w:val="0"/>
              <w:marRight w:val="0"/>
              <w:marTop w:val="0"/>
              <w:marBottom w:val="0"/>
              <w:divBdr>
                <w:top w:val="none" w:sz="0" w:space="0" w:color="auto"/>
                <w:left w:val="none" w:sz="0" w:space="0" w:color="auto"/>
                <w:bottom w:val="none" w:sz="0" w:space="0" w:color="auto"/>
                <w:right w:val="none" w:sz="0" w:space="0" w:color="auto"/>
              </w:divBdr>
              <w:divsChild>
                <w:div w:id="1150294460">
                  <w:marLeft w:val="0"/>
                  <w:marRight w:val="0"/>
                  <w:marTop w:val="0"/>
                  <w:marBottom w:val="0"/>
                  <w:divBdr>
                    <w:top w:val="none" w:sz="0" w:space="0" w:color="auto"/>
                    <w:left w:val="none" w:sz="0" w:space="0" w:color="auto"/>
                    <w:bottom w:val="none" w:sz="0" w:space="0" w:color="auto"/>
                    <w:right w:val="none" w:sz="0" w:space="0" w:color="auto"/>
                  </w:divBdr>
                  <w:divsChild>
                    <w:div w:id="745806314">
                      <w:marLeft w:val="0"/>
                      <w:marRight w:val="0"/>
                      <w:marTop w:val="0"/>
                      <w:marBottom w:val="0"/>
                      <w:divBdr>
                        <w:top w:val="none" w:sz="0" w:space="0" w:color="auto"/>
                        <w:left w:val="none" w:sz="0" w:space="0" w:color="auto"/>
                        <w:bottom w:val="none" w:sz="0" w:space="0" w:color="auto"/>
                        <w:right w:val="none" w:sz="0" w:space="0" w:color="auto"/>
                      </w:divBdr>
                    </w:div>
                    <w:div w:id="978998979">
                      <w:marLeft w:val="0"/>
                      <w:marRight w:val="0"/>
                      <w:marTop w:val="0"/>
                      <w:marBottom w:val="0"/>
                      <w:divBdr>
                        <w:top w:val="none" w:sz="0" w:space="0" w:color="auto"/>
                        <w:left w:val="none" w:sz="0" w:space="0" w:color="auto"/>
                        <w:bottom w:val="none" w:sz="0" w:space="0" w:color="auto"/>
                        <w:right w:val="none" w:sz="0" w:space="0" w:color="auto"/>
                      </w:divBdr>
                    </w:div>
                    <w:div w:id="1180968529">
                      <w:marLeft w:val="0"/>
                      <w:marRight w:val="0"/>
                      <w:marTop w:val="0"/>
                      <w:marBottom w:val="0"/>
                      <w:divBdr>
                        <w:top w:val="none" w:sz="0" w:space="0" w:color="auto"/>
                        <w:left w:val="none" w:sz="0" w:space="0" w:color="auto"/>
                        <w:bottom w:val="none" w:sz="0" w:space="0" w:color="auto"/>
                        <w:right w:val="none" w:sz="0" w:space="0" w:color="auto"/>
                      </w:divBdr>
                    </w:div>
                    <w:div w:id="1325859770">
                      <w:marLeft w:val="0"/>
                      <w:marRight w:val="0"/>
                      <w:marTop w:val="0"/>
                      <w:marBottom w:val="0"/>
                      <w:divBdr>
                        <w:top w:val="none" w:sz="0" w:space="0" w:color="auto"/>
                        <w:left w:val="none" w:sz="0" w:space="0" w:color="auto"/>
                        <w:bottom w:val="none" w:sz="0" w:space="0" w:color="auto"/>
                        <w:right w:val="none" w:sz="0" w:space="0" w:color="auto"/>
                      </w:divBdr>
                    </w:div>
                    <w:div w:id="1408110879">
                      <w:marLeft w:val="0"/>
                      <w:marRight w:val="0"/>
                      <w:marTop w:val="0"/>
                      <w:marBottom w:val="0"/>
                      <w:divBdr>
                        <w:top w:val="none" w:sz="0" w:space="0" w:color="auto"/>
                        <w:left w:val="none" w:sz="0" w:space="0" w:color="auto"/>
                        <w:bottom w:val="none" w:sz="0" w:space="0" w:color="auto"/>
                        <w:right w:val="none" w:sz="0" w:space="0" w:color="auto"/>
                      </w:divBdr>
                    </w:div>
                    <w:div w:id="1601259366">
                      <w:marLeft w:val="0"/>
                      <w:marRight w:val="0"/>
                      <w:marTop w:val="0"/>
                      <w:marBottom w:val="0"/>
                      <w:divBdr>
                        <w:top w:val="none" w:sz="0" w:space="0" w:color="auto"/>
                        <w:left w:val="none" w:sz="0" w:space="0" w:color="auto"/>
                        <w:bottom w:val="none" w:sz="0" w:space="0" w:color="auto"/>
                        <w:right w:val="none" w:sz="0" w:space="0" w:color="auto"/>
                      </w:divBdr>
                      <w:divsChild>
                        <w:div w:id="3105288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3097927">
      <w:bodyDiv w:val="1"/>
      <w:marLeft w:val="0"/>
      <w:marRight w:val="0"/>
      <w:marTop w:val="0"/>
      <w:marBottom w:val="0"/>
      <w:divBdr>
        <w:top w:val="none" w:sz="0" w:space="0" w:color="auto"/>
        <w:left w:val="none" w:sz="0" w:space="0" w:color="auto"/>
        <w:bottom w:val="none" w:sz="0" w:space="0" w:color="auto"/>
        <w:right w:val="none" w:sz="0" w:space="0" w:color="auto"/>
      </w:divBdr>
    </w:div>
    <w:div w:id="1728845346">
      <w:bodyDiv w:val="1"/>
      <w:marLeft w:val="0"/>
      <w:marRight w:val="0"/>
      <w:marTop w:val="0"/>
      <w:marBottom w:val="0"/>
      <w:divBdr>
        <w:top w:val="none" w:sz="0" w:space="0" w:color="auto"/>
        <w:left w:val="none" w:sz="0" w:space="0" w:color="auto"/>
        <w:bottom w:val="none" w:sz="0" w:space="0" w:color="auto"/>
        <w:right w:val="none" w:sz="0" w:space="0" w:color="auto"/>
      </w:divBdr>
    </w:div>
    <w:div w:id="1729569683">
      <w:bodyDiv w:val="1"/>
      <w:marLeft w:val="0"/>
      <w:marRight w:val="0"/>
      <w:marTop w:val="0"/>
      <w:marBottom w:val="0"/>
      <w:divBdr>
        <w:top w:val="none" w:sz="0" w:space="0" w:color="auto"/>
        <w:left w:val="none" w:sz="0" w:space="0" w:color="auto"/>
        <w:bottom w:val="none" w:sz="0" w:space="0" w:color="auto"/>
        <w:right w:val="none" w:sz="0" w:space="0" w:color="auto"/>
      </w:divBdr>
    </w:div>
    <w:div w:id="1737429859">
      <w:bodyDiv w:val="1"/>
      <w:marLeft w:val="0"/>
      <w:marRight w:val="0"/>
      <w:marTop w:val="0"/>
      <w:marBottom w:val="0"/>
      <w:divBdr>
        <w:top w:val="none" w:sz="0" w:space="0" w:color="auto"/>
        <w:left w:val="none" w:sz="0" w:space="0" w:color="auto"/>
        <w:bottom w:val="none" w:sz="0" w:space="0" w:color="auto"/>
        <w:right w:val="none" w:sz="0" w:space="0" w:color="auto"/>
      </w:divBdr>
    </w:div>
    <w:div w:id="1740858780">
      <w:bodyDiv w:val="1"/>
      <w:marLeft w:val="0"/>
      <w:marRight w:val="0"/>
      <w:marTop w:val="0"/>
      <w:marBottom w:val="0"/>
      <w:divBdr>
        <w:top w:val="none" w:sz="0" w:space="0" w:color="auto"/>
        <w:left w:val="none" w:sz="0" w:space="0" w:color="auto"/>
        <w:bottom w:val="none" w:sz="0" w:space="0" w:color="auto"/>
        <w:right w:val="none" w:sz="0" w:space="0" w:color="auto"/>
      </w:divBdr>
    </w:div>
    <w:div w:id="1747871505">
      <w:bodyDiv w:val="1"/>
      <w:marLeft w:val="0"/>
      <w:marRight w:val="0"/>
      <w:marTop w:val="0"/>
      <w:marBottom w:val="0"/>
      <w:divBdr>
        <w:top w:val="none" w:sz="0" w:space="0" w:color="auto"/>
        <w:left w:val="none" w:sz="0" w:space="0" w:color="auto"/>
        <w:bottom w:val="none" w:sz="0" w:space="0" w:color="auto"/>
        <w:right w:val="none" w:sz="0" w:space="0" w:color="auto"/>
      </w:divBdr>
    </w:div>
    <w:div w:id="1748455566">
      <w:bodyDiv w:val="1"/>
      <w:marLeft w:val="0"/>
      <w:marRight w:val="0"/>
      <w:marTop w:val="0"/>
      <w:marBottom w:val="0"/>
      <w:divBdr>
        <w:top w:val="none" w:sz="0" w:space="0" w:color="auto"/>
        <w:left w:val="none" w:sz="0" w:space="0" w:color="auto"/>
        <w:bottom w:val="none" w:sz="0" w:space="0" w:color="auto"/>
        <w:right w:val="none" w:sz="0" w:space="0" w:color="auto"/>
      </w:divBdr>
    </w:div>
    <w:div w:id="1767076501">
      <w:bodyDiv w:val="1"/>
      <w:marLeft w:val="0"/>
      <w:marRight w:val="0"/>
      <w:marTop w:val="0"/>
      <w:marBottom w:val="0"/>
      <w:divBdr>
        <w:top w:val="none" w:sz="0" w:space="0" w:color="auto"/>
        <w:left w:val="none" w:sz="0" w:space="0" w:color="auto"/>
        <w:bottom w:val="none" w:sz="0" w:space="0" w:color="auto"/>
        <w:right w:val="none" w:sz="0" w:space="0" w:color="auto"/>
      </w:divBdr>
    </w:div>
    <w:div w:id="1777170111">
      <w:bodyDiv w:val="1"/>
      <w:marLeft w:val="0"/>
      <w:marRight w:val="0"/>
      <w:marTop w:val="0"/>
      <w:marBottom w:val="0"/>
      <w:divBdr>
        <w:top w:val="none" w:sz="0" w:space="0" w:color="auto"/>
        <w:left w:val="none" w:sz="0" w:space="0" w:color="auto"/>
        <w:bottom w:val="none" w:sz="0" w:space="0" w:color="auto"/>
        <w:right w:val="none" w:sz="0" w:space="0" w:color="auto"/>
      </w:divBdr>
    </w:div>
    <w:div w:id="1788350145">
      <w:bodyDiv w:val="1"/>
      <w:marLeft w:val="0"/>
      <w:marRight w:val="0"/>
      <w:marTop w:val="0"/>
      <w:marBottom w:val="0"/>
      <w:divBdr>
        <w:top w:val="none" w:sz="0" w:space="0" w:color="auto"/>
        <w:left w:val="none" w:sz="0" w:space="0" w:color="auto"/>
        <w:bottom w:val="none" w:sz="0" w:space="0" w:color="auto"/>
        <w:right w:val="none" w:sz="0" w:space="0" w:color="auto"/>
      </w:divBdr>
    </w:div>
    <w:div w:id="1795784117">
      <w:bodyDiv w:val="1"/>
      <w:marLeft w:val="0"/>
      <w:marRight w:val="0"/>
      <w:marTop w:val="0"/>
      <w:marBottom w:val="0"/>
      <w:divBdr>
        <w:top w:val="none" w:sz="0" w:space="0" w:color="auto"/>
        <w:left w:val="none" w:sz="0" w:space="0" w:color="auto"/>
        <w:bottom w:val="none" w:sz="0" w:space="0" w:color="auto"/>
        <w:right w:val="none" w:sz="0" w:space="0" w:color="auto"/>
      </w:divBdr>
    </w:div>
    <w:div w:id="1796748764">
      <w:bodyDiv w:val="1"/>
      <w:marLeft w:val="0"/>
      <w:marRight w:val="0"/>
      <w:marTop w:val="0"/>
      <w:marBottom w:val="0"/>
      <w:divBdr>
        <w:top w:val="none" w:sz="0" w:space="0" w:color="auto"/>
        <w:left w:val="none" w:sz="0" w:space="0" w:color="auto"/>
        <w:bottom w:val="none" w:sz="0" w:space="0" w:color="auto"/>
        <w:right w:val="none" w:sz="0" w:space="0" w:color="auto"/>
      </w:divBdr>
    </w:div>
    <w:div w:id="1809281873">
      <w:bodyDiv w:val="1"/>
      <w:marLeft w:val="0"/>
      <w:marRight w:val="0"/>
      <w:marTop w:val="0"/>
      <w:marBottom w:val="0"/>
      <w:divBdr>
        <w:top w:val="none" w:sz="0" w:space="0" w:color="auto"/>
        <w:left w:val="none" w:sz="0" w:space="0" w:color="auto"/>
        <w:bottom w:val="none" w:sz="0" w:space="0" w:color="auto"/>
        <w:right w:val="none" w:sz="0" w:space="0" w:color="auto"/>
      </w:divBdr>
    </w:div>
    <w:div w:id="1810904464">
      <w:bodyDiv w:val="1"/>
      <w:marLeft w:val="0"/>
      <w:marRight w:val="0"/>
      <w:marTop w:val="0"/>
      <w:marBottom w:val="0"/>
      <w:divBdr>
        <w:top w:val="none" w:sz="0" w:space="0" w:color="auto"/>
        <w:left w:val="none" w:sz="0" w:space="0" w:color="auto"/>
        <w:bottom w:val="none" w:sz="0" w:space="0" w:color="auto"/>
        <w:right w:val="none" w:sz="0" w:space="0" w:color="auto"/>
      </w:divBdr>
    </w:div>
    <w:div w:id="1812939121">
      <w:bodyDiv w:val="1"/>
      <w:marLeft w:val="0"/>
      <w:marRight w:val="0"/>
      <w:marTop w:val="0"/>
      <w:marBottom w:val="0"/>
      <w:divBdr>
        <w:top w:val="none" w:sz="0" w:space="0" w:color="auto"/>
        <w:left w:val="none" w:sz="0" w:space="0" w:color="auto"/>
        <w:bottom w:val="none" w:sz="0" w:space="0" w:color="auto"/>
        <w:right w:val="none" w:sz="0" w:space="0" w:color="auto"/>
      </w:divBdr>
    </w:div>
    <w:div w:id="1813214669">
      <w:bodyDiv w:val="1"/>
      <w:marLeft w:val="0"/>
      <w:marRight w:val="0"/>
      <w:marTop w:val="0"/>
      <w:marBottom w:val="0"/>
      <w:divBdr>
        <w:top w:val="none" w:sz="0" w:space="0" w:color="auto"/>
        <w:left w:val="none" w:sz="0" w:space="0" w:color="auto"/>
        <w:bottom w:val="none" w:sz="0" w:space="0" w:color="auto"/>
        <w:right w:val="none" w:sz="0" w:space="0" w:color="auto"/>
      </w:divBdr>
    </w:div>
    <w:div w:id="1813911794">
      <w:bodyDiv w:val="1"/>
      <w:marLeft w:val="0"/>
      <w:marRight w:val="0"/>
      <w:marTop w:val="0"/>
      <w:marBottom w:val="0"/>
      <w:divBdr>
        <w:top w:val="none" w:sz="0" w:space="0" w:color="auto"/>
        <w:left w:val="none" w:sz="0" w:space="0" w:color="auto"/>
        <w:bottom w:val="none" w:sz="0" w:space="0" w:color="auto"/>
        <w:right w:val="none" w:sz="0" w:space="0" w:color="auto"/>
      </w:divBdr>
    </w:div>
    <w:div w:id="1819495403">
      <w:bodyDiv w:val="1"/>
      <w:marLeft w:val="0"/>
      <w:marRight w:val="0"/>
      <w:marTop w:val="0"/>
      <w:marBottom w:val="0"/>
      <w:divBdr>
        <w:top w:val="none" w:sz="0" w:space="0" w:color="auto"/>
        <w:left w:val="none" w:sz="0" w:space="0" w:color="auto"/>
        <w:bottom w:val="none" w:sz="0" w:space="0" w:color="auto"/>
        <w:right w:val="none" w:sz="0" w:space="0" w:color="auto"/>
      </w:divBdr>
    </w:div>
    <w:div w:id="1848786053">
      <w:bodyDiv w:val="1"/>
      <w:marLeft w:val="0"/>
      <w:marRight w:val="0"/>
      <w:marTop w:val="0"/>
      <w:marBottom w:val="0"/>
      <w:divBdr>
        <w:top w:val="none" w:sz="0" w:space="0" w:color="auto"/>
        <w:left w:val="none" w:sz="0" w:space="0" w:color="auto"/>
        <w:bottom w:val="none" w:sz="0" w:space="0" w:color="auto"/>
        <w:right w:val="none" w:sz="0" w:space="0" w:color="auto"/>
      </w:divBdr>
    </w:div>
    <w:div w:id="1853181577">
      <w:bodyDiv w:val="1"/>
      <w:marLeft w:val="0"/>
      <w:marRight w:val="0"/>
      <w:marTop w:val="0"/>
      <w:marBottom w:val="0"/>
      <w:divBdr>
        <w:top w:val="none" w:sz="0" w:space="0" w:color="auto"/>
        <w:left w:val="none" w:sz="0" w:space="0" w:color="auto"/>
        <w:bottom w:val="none" w:sz="0" w:space="0" w:color="auto"/>
        <w:right w:val="none" w:sz="0" w:space="0" w:color="auto"/>
      </w:divBdr>
    </w:div>
    <w:div w:id="1862939721">
      <w:bodyDiv w:val="1"/>
      <w:marLeft w:val="0"/>
      <w:marRight w:val="0"/>
      <w:marTop w:val="0"/>
      <w:marBottom w:val="0"/>
      <w:divBdr>
        <w:top w:val="none" w:sz="0" w:space="0" w:color="auto"/>
        <w:left w:val="none" w:sz="0" w:space="0" w:color="auto"/>
        <w:bottom w:val="none" w:sz="0" w:space="0" w:color="auto"/>
        <w:right w:val="none" w:sz="0" w:space="0" w:color="auto"/>
      </w:divBdr>
    </w:div>
    <w:div w:id="1876389217">
      <w:bodyDiv w:val="1"/>
      <w:marLeft w:val="0"/>
      <w:marRight w:val="0"/>
      <w:marTop w:val="0"/>
      <w:marBottom w:val="0"/>
      <w:divBdr>
        <w:top w:val="none" w:sz="0" w:space="0" w:color="auto"/>
        <w:left w:val="none" w:sz="0" w:space="0" w:color="auto"/>
        <w:bottom w:val="none" w:sz="0" w:space="0" w:color="auto"/>
        <w:right w:val="none" w:sz="0" w:space="0" w:color="auto"/>
      </w:divBdr>
    </w:div>
    <w:div w:id="1876500866">
      <w:bodyDiv w:val="1"/>
      <w:marLeft w:val="0"/>
      <w:marRight w:val="0"/>
      <w:marTop w:val="0"/>
      <w:marBottom w:val="0"/>
      <w:divBdr>
        <w:top w:val="none" w:sz="0" w:space="0" w:color="auto"/>
        <w:left w:val="none" w:sz="0" w:space="0" w:color="auto"/>
        <w:bottom w:val="none" w:sz="0" w:space="0" w:color="auto"/>
        <w:right w:val="none" w:sz="0" w:space="0" w:color="auto"/>
      </w:divBdr>
    </w:div>
    <w:div w:id="1876845002">
      <w:bodyDiv w:val="1"/>
      <w:marLeft w:val="0"/>
      <w:marRight w:val="0"/>
      <w:marTop w:val="0"/>
      <w:marBottom w:val="0"/>
      <w:divBdr>
        <w:top w:val="none" w:sz="0" w:space="0" w:color="auto"/>
        <w:left w:val="none" w:sz="0" w:space="0" w:color="auto"/>
        <w:bottom w:val="none" w:sz="0" w:space="0" w:color="auto"/>
        <w:right w:val="none" w:sz="0" w:space="0" w:color="auto"/>
      </w:divBdr>
    </w:div>
    <w:div w:id="1885360879">
      <w:bodyDiv w:val="1"/>
      <w:marLeft w:val="0"/>
      <w:marRight w:val="0"/>
      <w:marTop w:val="0"/>
      <w:marBottom w:val="0"/>
      <w:divBdr>
        <w:top w:val="none" w:sz="0" w:space="0" w:color="auto"/>
        <w:left w:val="none" w:sz="0" w:space="0" w:color="auto"/>
        <w:bottom w:val="none" w:sz="0" w:space="0" w:color="auto"/>
        <w:right w:val="none" w:sz="0" w:space="0" w:color="auto"/>
      </w:divBdr>
    </w:div>
    <w:div w:id="1896701263">
      <w:bodyDiv w:val="1"/>
      <w:marLeft w:val="0"/>
      <w:marRight w:val="0"/>
      <w:marTop w:val="0"/>
      <w:marBottom w:val="0"/>
      <w:divBdr>
        <w:top w:val="none" w:sz="0" w:space="0" w:color="auto"/>
        <w:left w:val="none" w:sz="0" w:space="0" w:color="auto"/>
        <w:bottom w:val="none" w:sz="0" w:space="0" w:color="auto"/>
        <w:right w:val="none" w:sz="0" w:space="0" w:color="auto"/>
      </w:divBdr>
    </w:div>
    <w:div w:id="1901594146">
      <w:bodyDiv w:val="1"/>
      <w:marLeft w:val="0"/>
      <w:marRight w:val="0"/>
      <w:marTop w:val="0"/>
      <w:marBottom w:val="0"/>
      <w:divBdr>
        <w:top w:val="none" w:sz="0" w:space="0" w:color="auto"/>
        <w:left w:val="none" w:sz="0" w:space="0" w:color="auto"/>
        <w:bottom w:val="none" w:sz="0" w:space="0" w:color="auto"/>
        <w:right w:val="none" w:sz="0" w:space="0" w:color="auto"/>
      </w:divBdr>
    </w:div>
    <w:div w:id="1904019767">
      <w:bodyDiv w:val="1"/>
      <w:marLeft w:val="0"/>
      <w:marRight w:val="0"/>
      <w:marTop w:val="0"/>
      <w:marBottom w:val="0"/>
      <w:divBdr>
        <w:top w:val="none" w:sz="0" w:space="0" w:color="auto"/>
        <w:left w:val="none" w:sz="0" w:space="0" w:color="auto"/>
        <w:bottom w:val="none" w:sz="0" w:space="0" w:color="auto"/>
        <w:right w:val="none" w:sz="0" w:space="0" w:color="auto"/>
      </w:divBdr>
    </w:div>
    <w:div w:id="1941907646">
      <w:bodyDiv w:val="1"/>
      <w:marLeft w:val="0"/>
      <w:marRight w:val="0"/>
      <w:marTop w:val="0"/>
      <w:marBottom w:val="0"/>
      <w:divBdr>
        <w:top w:val="none" w:sz="0" w:space="0" w:color="auto"/>
        <w:left w:val="none" w:sz="0" w:space="0" w:color="auto"/>
        <w:bottom w:val="none" w:sz="0" w:space="0" w:color="auto"/>
        <w:right w:val="none" w:sz="0" w:space="0" w:color="auto"/>
      </w:divBdr>
    </w:div>
    <w:div w:id="1956718178">
      <w:bodyDiv w:val="1"/>
      <w:marLeft w:val="0"/>
      <w:marRight w:val="0"/>
      <w:marTop w:val="0"/>
      <w:marBottom w:val="0"/>
      <w:divBdr>
        <w:top w:val="none" w:sz="0" w:space="0" w:color="auto"/>
        <w:left w:val="none" w:sz="0" w:space="0" w:color="auto"/>
        <w:bottom w:val="none" w:sz="0" w:space="0" w:color="auto"/>
        <w:right w:val="none" w:sz="0" w:space="0" w:color="auto"/>
      </w:divBdr>
    </w:div>
    <w:div w:id="1971278117">
      <w:bodyDiv w:val="1"/>
      <w:marLeft w:val="0"/>
      <w:marRight w:val="0"/>
      <w:marTop w:val="0"/>
      <w:marBottom w:val="0"/>
      <w:divBdr>
        <w:top w:val="none" w:sz="0" w:space="0" w:color="auto"/>
        <w:left w:val="none" w:sz="0" w:space="0" w:color="auto"/>
        <w:bottom w:val="none" w:sz="0" w:space="0" w:color="auto"/>
        <w:right w:val="none" w:sz="0" w:space="0" w:color="auto"/>
      </w:divBdr>
    </w:div>
    <w:div w:id="1971474277">
      <w:bodyDiv w:val="1"/>
      <w:marLeft w:val="0"/>
      <w:marRight w:val="0"/>
      <w:marTop w:val="0"/>
      <w:marBottom w:val="0"/>
      <w:divBdr>
        <w:top w:val="none" w:sz="0" w:space="0" w:color="auto"/>
        <w:left w:val="none" w:sz="0" w:space="0" w:color="auto"/>
        <w:bottom w:val="none" w:sz="0" w:space="0" w:color="auto"/>
        <w:right w:val="none" w:sz="0" w:space="0" w:color="auto"/>
      </w:divBdr>
    </w:div>
    <w:div w:id="1989359618">
      <w:bodyDiv w:val="1"/>
      <w:marLeft w:val="0"/>
      <w:marRight w:val="0"/>
      <w:marTop w:val="0"/>
      <w:marBottom w:val="0"/>
      <w:divBdr>
        <w:top w:val="none" w:sz="0" w:space="0" w:color="auto"/>
        <w:left w:val="none" w:sz="0" w:space="0" w:color="auto"/>
        <w:bottom w:val="none" w:sz="0" w:space="0" w:color="auto"/>
        <w:right w:val="none" w:sz="0" w:space="0" w:color="auto"/>
      </w:divBdr>
    </w:div>
    <w:div w:id="2011638781">
      <w:bodyDiv w:val="1"/>
      <w:marLeft w:val="0"/>
      <w:marRight w:val="0"/>
      <w:marTop w:val="0"/>
      <w:marBottom w:val="0"/>
      <w:divBdr>
        <w:top w:val="none" w:sz="0" w:space="0" w:color="auto"/>
        <w:left w:val="none" w:sz="0" w:space="0" w:color="auto"/>
        <w:bottom w:val="none" w:sz="0" w:space="0" w:color="auto"/>
        <w:right w:val="none" w:sz="0" w:space="0" w:color="auto"/>
      </w:divBdr>
    </w:div>
    <w:div w:id="2017461273">
      <w:bodyDiv w:val="1"/>
      <w:marLeft w:val="0"/>
      <w:marRight w:val="0"/>
      <w:marTop w:val="0"/>
      <w:marBottom w:val="0"/>
      <w:divBdr>
        <w:top w:val="none" w:sz="0" w:space="0" w:color="auto"/>
        <w:left w:val="none" w:sz="0" w:space="0" w:color="auto"/>
        <w:bottom w:val="none" w:sz="0" w:space="0" w:color="auto"/>
        <w:right w:val="none" w:sz="0" w:space="0" w:color="auto"/>
      </w:divBdr>
    </w:div>
    <w:div w:id="2018799350">
      <w:bodyDiv w:val="1"/>
      <w:marLeft w:val="0"/>
      <w:marRight w:val="0"/>
      <w:marTop w:val="0"/>
      <w:marBottom w:val="0"/>
      <w:divBdr>
        <w:top w:val="none" w:sz="0" w:space="0" w:color="auto"/>
        <w:left w:val="none" w:sz="0" w:space="0" w:color="auto"/>
        <w:bottom w:val="none" w:sz="0" w:space="0" w:color="auto"/>
        <w:right w:val="none" w:sz="0" w:space="0" w:color="auto"/>
      </w:divBdr>
    </w:div>
    <w:div w:id="2019261180">
      <w:bodyDiv w:val="1"/>
      <w:marLeft w:val="0"/>
      <w:marRight w:val="0"/>
      <w:marTop w:val="0"/>
      <w:marBottom w:val="0"/>
      <w:divBdr>
        <w:top w:val="none" w:sz="0" w:space="0" w:color="auto"/>
        <w:left w:val="none" w:sz="0" w:space="0" w:color="auto"/>
        <w:bottom w:val="none" w:sz="0" w:space="0" w:color="auto"/>
        <w:right w:val="none" w:sz="0" w:space="0" w:color="auto"/>
      </w:divBdr>
    </w:div>
    <w:div w:id="2021009597">
      <w:bodyDiv w:val="1"/>
      <w:marLeft w:val="0"/>
      <w:marRight w:val="0"/>
      <w:marTop w:val="0"/>
      <w:marBottom w:val="0"/>
      <w:divBdr>
        <w:top w:val="none" w:sz="0" w:space="0" w:color="auto"/>
        <w:left w:val="none" w:sz="0" w:space="0" w:color="auto"/>
        <w:bottom w:val="none" w:sz="0" w:space="0" w:color="auto"/>
        <w:right w:val="none" w:sz="0" w:space="0" w:color="auto"/>
      </w:divBdr>
    </w:div>
    <w:div w:id="2025550433">
      <w:bodyDiv w:val="1"/>
      <w:marLeft w:val="0"/>
      <w:marRight w:val="0"/>
      <w:marTop w:val="0"/>
      <w:marBottom w:val="0"/>
      <w:divBdr>
        <w:top w:val="none" w:sz="0" w:space="0" w:color="auto"/>
        <w:left w:val="none" w:sz="0" w:space="0" w:color="auto"/>
        <w:bottom w:val="none" w:sz="0" w:space="0" w:color="auto"/>
        <w:right w:val="none" w:sz="0" w:space="0" w:color="auto"/>
      </w:divBdr>
    </w:div>
    <w:div w:id="2039814026">
      <w:bodyDiv w:val="1"/>
      <w:marLeft w:val="0"/>
      <w:marRight w:val="0"/>
      <w:marTop w:val="0"/>
      <w:marBottom w:val="0"/>
      <w:divBdr>
        <w:top w:val="none" w:sz="0" w:space="0" w:color="auto"/>
        <w:left w:val="none" w:sz="0" w:space="0" w:color="auto"/>
        <w:bottom w:val="none" w:sz="0" w:space="0" w:color="auto"/>
        <w:right w:val="none" w:sz="0" w:space="0" w:color="auto"/>
      </w:divBdr>
    </w:div>
    <w:div w:id="2041514300">
      <w:bodyDiv w:val="1"/>
      <w:marLeft w:val="0"/>
      <w:marRight w:val="0"/>
      <w:marTop w:val="0"/>
      <w:marBottom w:val="0"/>
      <w:divBdr>
        <w:top w:val="none" w:sz="0" w:space="0" w:color="auto"/>
        <w:left w:val="none" w:sz="0" w:space="0" w:color="auto"/>
        <w:bottom w:val="none" w:sz="0" w:space="0" w:color="auto"/>
        <w:right w:val="none" w:sz="0" w:space="0" w:color="auto"/>
      </w:divBdr>
    </w:div>
    <w:div w:id="2047488727">
      <w:bodyDiv w:val="1"/>
      <w:marLeft w:val="0"/>
      <w:marRight w:val="0"/>
      <w:marTop w:val="0"/>
      <w:marBottom w:val="0"/>
      <w:divBdr>
        <w:top w:val="none" w:sz="0" w:space="0" w:color="auto"/>
        <w:left w:val="none" w:sz="0" w:space="0" w:color="auto"/>
        <w:bottom w:val="none" w:sz="0" w:space="0" w:color="auto"/>
        <w:right w:val="none" w:sz="0" w:space="0" w:color="auto"/>
      </w:divBdr>
    </w:div>
    <w:div w:id="2048752027">
      <w:bodyDiv w:val="1"/>
      <w:marLeft w:val="0"/>
      <w:marRight w:val="0"/>
      <w:marTop w:val="0"/>
      <w:marBottom w:val="0"/>
      <w:divBdr>
        <w:top w:val="none" w:sz="0" w:space="0" w:color="auto"/>
        <w:left w:val="none" w:sz="0" w:space="0" w:color="auto"/>
        <w:bottom w:val="none" w:sz="0" w:space="0" w:color="auto"/>
        <w:right w:val="none" w:sz="0" w:space="0" w:color="auto"/>
      </w:divBdr>
    </w:div>
    <w:div w:id="2051880894">
      <w:bodyDiv w:val="1"/>
      <w:marLeft w:val="0"/>
      <w:marRight w:val="0"/>
      <w:marTop w:val="0"/>
      <w:marBottom w:val="0"/>
      <w:divBdr>
        <w:top w:val="none" w:sz="0" w:space="0" w:color="auto"/>
        <w:left w:val="none" w:sz="0" w:space="0" w:color="auto"/>
        <w:bottom w:val="none" w:sz="0" w:space="0" w:color="auto"/>
        <w:right w:val="none" w:sz="0" w:space="0" w:color="auto"/>
      </w:divBdr>
    </w:div>
    <w:div w:id="2070376994">
      <w:bodyDiv w:val="1"/>
      <w:marLeft w:val="0"/>
      <w:marRight w:val="0"/>
      <w:marTop w:val="0"/>
      <w:marBottom w:val="0"/>
      <w:divBdr>
        <w:top w:val="none" w:sz="0" w:space="0" w:color="auto"/>
        <w:left w:val="none" w:sz="0" w:space="0" w:color="auto"/>
        <w:bottom w:val="none" w:sz="0" w:space="0" w:color="auto"/>
        <w:right w:val="none" w:sz="0" w:space="0" w:color="auto"/>
      </w:divBdr>
    </w:div>
    <w:div w:id="2083721983">
      <w:bodyDiv w:val="1"/>
      <w:marLeft w:val="0"/>
      <w:marRight w:val="0"/>
      <w:marTop w:val="0"/>
      <w:marBottom w:val="0"/>
      <w:divBdr>
        <w:top w:val="none" w:sz="0" w:space="0" w:color="auto"/>
        <w:left w:val="none" w:sz="0" w:space="0" w:color="auto"/>
        <w:bottom w:val="none" w:sz="0" w:space="0" w:color="auto"/>
        <w:right w:val="none" w:sz="0" w:space="0" w:color="auto"/>
      </w:divBdr>
    </w:div>
    <w:div w:id="2093350969">
      <w:bodyDiv w:val="1"/>
      <w:marLeft w:val="0"/>
      <w:marRight w:val="0"/>
      <w:marTop w:val="0"/>
      <w:marBottom w:val="0"/>
      <w:divBdr>
        <w:top w:val="none" w:sz="0" w:space="0" w:color="auto"/>
        <w:left w:val="none" w:sz="0" w:space="0" w:color="auto"/>
        <w:bottom w:val="none" w:sz="0" w:space="0" w:color="auto"/>
        <w:right w:val="none" w:sz="0" w:space="0" w:color="auto"/>
      </w:divBdr>
    </w:div>
    <w:div w:id="2101559561">
      <w:bodyDiv w:val="1"/>
      <w:marLeft w:val="0"/>
      <w:marRight w:val="0"/>
      <w:marTop w:val="0"/>
      <w:marBottom w:val="0"/>
      <w:divBdr>
        <w:top w:val="none" w:sz="0" w:space="0" w:color="auto"/>
        <w:left w:val="none" w:sz="0" w:space="0" w:color="auto"/>
        <w:bottom w:val="none" w:sz="0" w:space="0" w:color="auto"/>
        <w:right w:val="none" w:sz="0" w:space="0" w:color="auto"/>
      </w:divBdr>
    </w:div>
    <w:div w:id="2103868277">
      <w:bodyDiv w:val="1"/>
      <w:marLeft w:val="0"/>
      <w:marRight w:val="0"/>
      <w:marTop w:val="0"/>
      <w:marBottom w:val="0"/>
      <w:divBdr>
        <w:top w:val="none" w:sz="0" w:space="0" w:color="auto"/>
        <w:left w:val="none" w:sz="0" w:space="0" w:color="auto"/>
        <w:bottom w:val="none" w:sz="0" w:space="0" w:color="auto"/>
        <w:right w:val="none" w:sz="0" w:space="0" w:color="auto"/>
      </w:divBdr>
    </w:div>
    <w:div w:id="2104453308">
      <w:bodyDiv w:val="1"/>
      <w:marLeft w:val="0"/>
      <w:marRight w:val="0"/>
      <w:marTop w:val="0"/>
      <w:marBottom w:val="0"/>
      <w:divBdr>
        <w:top w:val="none" w:sz="0" w:space="0" w:color="auto"/>
        <w:left w:val="none" w:sz="0" w:space="0" w:color="auto"/>
        <w:bottom w:val="none" w:sz="0" w:space="0" w:color="auto"/>
        <w:right w:val="none" w:sz="0" w:space="0" w:color="auto"/>
      </w:divBdr>
    </w:div>
    <w:div w:id="2124836798">
      <w:bodyDiv w:val="1"/>
      <w:marLeft w:val="0"/>
      <w:marRight w:val="0"/>
      <w:marTop w:val="0"/>
      <w:marBottom w:val="0"/>
      <w:divBdr>
        <w:top w:val="none" w:sz="0" w:space="0" w:color="auto"/>
        <w:left w:val="none" w:sz="0" w:space="0" w:color="auto"/>
        <w:bottom w:val="none" w:sz="0" w:space="0" w:color="auto"/>
        <w:right w:val="none" w:sz="0" w:space="0" w:color="auto"/>
      </w:divBdr>
    </w:div>
    <w:div w:id="2132085990">
      <w:bodyDiv w:val="1"/>
      <w:marLeft w:val="0"/>
      <w:marRight w:val="0"/>
      <w:marTop w:val="0"/>
      <w:marBottom w:val="0"/>
      <w:divBdr>
        <w:top w:val="none" w:sz="0" w:space="0" w:color="auto"/>
        <w:left w:val="none" w:sz="0" w:space="0" w:color="auto"/>
        <w:bottom w:val="none" w:sz="0" w:space="0" w:color="auto"/>
        <w:right w:val="none" w:sz="0" w:space="0" w:color="auto"/>
      </w:divBdr>
    </w:div>
    <w:div w:id="214211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8893a9ed01c18f8d5517b75a4f819402">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67341abd6461aa901d58165deb126c6b"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Props1.xml><?xml version="1.0" encoding="utf-8"?>
<ds:datastoreItem xmlns:ds="http://schemas.openxmlformats.org/officeDocument/2006/customXml" ds:itemID="{9E7A230C-84A7-4D2D-A4AC-FD1A8EF39C6B}">
  <ds:schemaRefs>
    <ds:schemaRef ds:uri="http://schemas.microsoft.com/sharepoint/v3/contenttype/forms"/>
  </ds:schemaRefs>
</ds:datastoreItem>
</file>

<file path=customXml/itemProps2.xml><?xml version="1.0" encoding="utf-8"?>
<ds:datastoreItem xmlns:ds="http://schemas.openxmlformats.org/officeDocument/2006/customXml" ds:itemID="{111C1B8C-A39E-40C8-9A68-8473C600205C}">
  <ds:schemaRefs>
    <ds:schemaRef ds:uri="http://schemas.openxmlformats.org/officeDocument/2006/bibliography"/>
  </ds:schemaRefs>
</ds:datastoreItem>
</file>

<file path=customXml/itemProps3.xml><?xml version="1.0" encoding="utf-8"?>
<ds:datastoreItem xmlns:ds="http://schemas.openxmlformats.org/officeDocument/2006/customXml" ds:itemID="{55BDD386-4D0F-45E0-BEBE-207060F41F77}"/>
</file>

<file path=customXml/itemProps4.xml><?xml version="1.0" encoding="utf-8"?>
<ds:datastoreItem xmlns:ds="http://schemas.openxmlformats.org/officeDocument/2006/customXml" ds:itemID="{B313A112-4529-4692-8FE8-B9751F474416}">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19</Pages>
  <Words>9014</Words>
  <Characters>49724</Characters>
  <Application>Microsoft Office Word</Application>
  <DocSecurity>0</DocSecurity>
  <Lines>414</Lines>
  <Paragraphs>117</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Bradley Stoke Town Council</Company>
  <LinksUpToDate>false</LinksUpToDate>
  <CharactersWithSpaces>58621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Lesley Osborne</dc:creator>
  <cp:keywords/>
  <dc:description/>
  <cp:lastModifiedBy>Sharon Petela</cp:lastModifiedBy>
  <cp:revision>13</cp:revision>
  <cp:lastPrinted>2023-12-21T18:03:00Z</cp:lastPrinted>
  <dcterms:created xsi:type="dcterms:W3CDTF">2023-12-21T11:56:00Z</dcterms:created>
  <dcterms:modified xsi:type="dcterms:W3CDTF">2024-01-25T12:21:00Z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3731200</vt:r8>
  </property>
  <property fmtid="{D5CDD505-2E9C-101B-9397-08002B2CF9AE}" pid="4" name="MediaServiceImageTags">
    <vt:lpwstr/>
  </property>
</Properties>
</file>