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3100A" w14:textId="77777777" w:rsidR="00D75BBD" w:rsidRDefault="00D75BBD" w:rsidP="00C2783E">
      <w:pPr>
        <w:pStyle w:val="Heading2"/>
        <w:jc w:val="center"/>
        <w:rPr>
          <w:color w:val="000000"/>
          <w:szCs w:val="24"/>
          <w:lang w:val="en-GB"/>
        </w:rPr>
      </w:pPr>
      <w:bookmarkStart w:id="0" w:name="_Hlk6474998"/>
      <w:bookmarkEnd w:id="0"/>
    </w:p>
    <w:p w14:paraId="495B3F80" w14:textId="77777777" w:rsidR="00792461" w:rsidRPr="00EE01AA" w:rsidRDefault="00792461" w:rsidP="00C2783E">
      <w:pPr>
        <w:pStyle w:val="Heading2"/>
        <w:jc w:val="center"/>
        <w:rPr>
          <w:color w:val="000000"/>
          <w:szCs w:val="24"/>
          <w:lang w:val="en-GB"/>
        </w:rPr>
      </w:pPr>
      <w:r w:rsidRPr="00EE01AA">
        <w:rPr>
          <w:color w:val="000000"/>
          <w:szCs w:val="24"/>
          <w:lang w:val="en-GB"/>
        </w:rPr>
        <w:t>BRADLEY STOKE TOWN COUNCIL</w:t>
      </w:r>
    </w:p>
    <w:p w14:paraId="4C9FF2AE" w14:textId="77777777" w:rsidR="00792461" w:rsidRPr="004D0436" w:rsidRDefault="00792461" w:rsidP="00C2783E">
      <w:pPr>
        <w:jc w:val="center"/>
        <w:rPr>
          <w:rFonts w:ascii="Times New Roman" w:hAnsi="Times New Roman"/>
          <w:b/>
          <w:color w:val="000000"/>
          <w:sz w:val="16"/>
          <w:szCs w:val="16"/>
        </w:rPr>
      </w:pPr>
    </w:p>
    <w:p w14:paraId="2F2DED9B" w14:textId="77777777" w:rsidR="00792461" w:rsidRPr="00EE01AA" w:rsidRDefault="00792461" w:rsidP="00C2783E">
      <w:pPr>
        <w:jc w:val="center"/>
        <w:rPr>
          <w:rFonts w:ascii="Times New Roman" w:hAnsi="Times New Roman"/>
          <w:b/>
          <w:color w:val="000000"/>
          <w:sz w:val="24"/>
          <w:szCs w:val="24"/>
        </w:rPr>
      </w:pPr>
      <w:r w:rsidRPr="00EE01AA">
        <w:rPr>
          <w:rFonts w:ascii="Times New Roman" w:hAnsi="Times New Roman"/>
          <w:b/>
          <w:color w:val="000000"/>
          <w:sz w:val="24"/>
          <w:szCs w:val="24"/>
        </w:rPr>
        <w:t>Finance Committee</w:t>
      </w:r>
    </w:p>
    <w:p w14:paraId="10011878" w14:textId="77777777" w:rsidR="004132F8" w:rsidRPr="004D0436" w:rsidRDefault="004132F8" w:rsidP="00EE171F">
      <w:pPr>
        <w:jc w:val="both"/>
        <w:rPr>
          <w:rFonts w:ascii="Times New Roman" w:hAnsi="Times New Roman"/>
          <w:color w:val="000000"/>
          <w:sz w:val="16"/>
          <w:szCs w:val="16"/>
        </w:rPr>
      </w:pPr>
    </w:p>
    <w:p w14:paraId="4E85E3E3" w14:textId="6ED8C3A7" w:rsidR="000A0B28" w:rsidRPr="00BC7E58" w:rsidRDefault="00792461" w:rsidP="00EE171F">
      <w:pPr>
        <w:jc w:val="both"/>
        <w:rPr>
          <w:rFonts w:ascii="Times New Roman" w:hAnsi="Times New Roman"/>
          <w:color w:val="000000"/>
          <w:sz w:val="24"/>
          <w:szCs w:val="24"/>
        </w:rPr>
      </w:pPr>
      <w:r w:rsidRPr="00BC7E58">
        <w:rPr>
          <w:rFonts w:ascii="Times New Roman" w:hAnsi="Times New Roman"/>
          <w:color w:val="000000"/>
          <w:sz w:val="24"/>
          <w:szCs w:val="24"/>
        </w:rPr>
        <w:t>Minutes of the Meeting of the Finance Committee of Bradley Stoke Town Council held</w:t>
      </w:r>
      <w:r w:rsidR="00BC7E58" w:rsidRPr="00BC7E58">
        <w:rPr>
          <w:rFonts w:ascii="Times New Roman" w:hAnsi="Times New Roman"/>
          <w:sz w:val="24"/>
          <w:szCs w:val="24"/>
        </w:rPr>
        <w:t xml:space="preserve"> </w:t>
      </w:r>
      <w:r w:rsidR="008C71E6">
        <w:rPr>
          <w:rFonts w:ascii="Times New Roman" w:hAnsi="Times New Roman"/>
          <w:sz w:val="24"/>
          <w:szCs w:val="24"/>
        </w:rPr>
        <w:t xml:space="preserve">at the Jubilee Centre, Savages Wood Road, Bradley Stoke </w:t>
      </w:r>
      <w:r w:rsidR="00BC7E58" w:rsidRPr="00BC7E58">
        <w:rPr>
          <w:rFonts w:ascii="Times New Roman" w:hAnsi="Times New Roman"/>
          <w:sz w:val="24"/>
          <w:szCs w:val="24"/>
        </w:rPr>
        <w:t xml:space="preserve">on </w:t>
      </w:r>
      <w:r w:rsidR="00BC7E58">
        <w:rPr>
          <w:rFonts w:ascii="Times New Roman" w:hAnsi="Times New Roman"/>
          <w:sz w:val="24"/>
          <w:szCs w:val="24"/>
        </w:rPr>
        <w:t xml:space="preserve">Wednesday </w:t>
      </w:r>
      <w:r w:rsidR="003E7EBC">
        <w:rPr>
          <w:rFonts w:ascii="Times New Roman" w:hAnsi="Times New Roman"/>
          <w:sz w:val="24"/>
          <w:szCs w:val="24"/>
        </w:rPr>
        <w:t>2</w:t>
      </w:r>
      <w:r w:rsidR="00BB1DD8">
        <w:rPr>
          <w:rFonts w:ascii="Times New Roman" w:hAnsi="Times New Roman"/>
          <w:sz w:val="24"/>
          <w:szCs w:val="24"/>
        </w:rPr>
        <w:t>5</w:t>
      </w:r>
      <w:r w:rsidR="007F4402" w:rsidRPr="007F4402">
        <w:rPr>
          <w:rFonts w:ascii="Times New Roman" w:hAnsi="Times New Roman"/>
          <w:sz w:val="24"/>
          <w:szCs w:val="24"/>
          <w:vertAlign w:val="superscript"/>
        </w:rPr>
        <w:t>th</w:t>
      </w:r>
      <w:r w:rsidR="007F4402">
        <w:rPr>
          <w:rFonts w:ascii="Times New Roman" w:hAnsi="Times New Roman"/>
          <w:sz w:val="24"/>
          <w:szCs w:val="24"/>
        </w:rPr>
        <w:t xml:space="preserve"> </w:t>
      </w:r>
      <w:r w:rsidR="00BB1DD8">
        <w:rPr>
          <w:rFonts w:ascii="Times New Roman" w:hAnsi="Times New Roman"/>
          <w:sz w:val="24"/>
          <w:szCs w:val="24"/>
        </w:rPr>
        <w:t xml:space="preserve">October </w:t>
      </w:r>
      <w:r w:rsidR="00BC7E58" w:rsidRPr="00BC7E58">
        <w:rPr>
          <w:rFonts w:ascii="Times New Roman" w:hAnsi="Times New Roman"/>
          <w:sz w:val="24"/>
          <w:szCs w:val="24"/>
        </w:rPr>
        <w:t>202</w:t>
      </w:r>
      <w:r w:rsidR="003E7EBC">
        <w:rPr>
          <w:rFonts w:ascii="Times New Roman" w:hAnsi="Times New Roman"/>
          <w:sz w:val="24"/>
          <w:szCs w:val="24"/>
        </w:rPr>
        <w:t>3</w:t>
      </w:r>
      <w:r w:rsidR="00BC7E58" w:rsidRPr="00BC7E58">
        <w:rPr>
          <w:rFonts w:ascii="Times New Roman" w:hAnsi="Times New Roman"/>
          <w:sz w:val="24"/>
          <w:szCs w:val="24"/>
        </w:rPr>
        <w:t xml:space="preserve"> at </w:t>
      </w:r>
      <w:r w:rsidR="007F4402">
        <w:rPr>
          <w:rFonts w:ascii="Times New Roman" w:hAnsi="Times New Roman"/>
          <w:sz w:val="24"/>
          <w:szCs w:val="24"/>
        </w:rPr>
        <w:t>6.3</w:t>
      </w:r>
      <w:r w:rsidR="00BB1DD8">
        <w:rPr>
          <w:rFonts w:ascii="Times New Roman" w:hAnsi="Times New Roman"/>
          <w:sz w:val="24"/>
          <w:szCs w:val="24"/>
        </w:rPr>
        <w:t>5</w:t>
      </w:r>
      <w:r w:rsidR="007F4402">
        <w:rPr>
          <w:rFonts w:ascii="Times New Roman" w:hAnsi="Times New Roman"/>
          <w:sz w:val="24"/>
          <w:szCs w:val="24"/>
        </w:rPr>
        <w:t>pm</w:t>
      </w:r>
      <w:r w:rsidR="00BC7E58" w:rsidRPr="00BC7E58">
        <w:rPr>
          <w:rFonts w:ascii="Times New Roman" w:hAnsi="Times New Roman"/>
          <w:sz w:val="24"/>
          <w:szCs w:val="24"/>
        </w:rPr>
        <w:t>.</w:t>
      </w:r>
    </w:p>
    <w:p w14:paraId="7AF0DBAA" w14:textId="77777777" w:rsidR="00BC7E58" w:rsidRPr="003E7EBC" w:rsidRDefault="00BC7E58" w:rsidP="008A36AF">
      <w:pPr>
        <w:jc w:val="both"/>
        <w:rPr>
          <w:rFonts w:ascii="Times New Roman" w:hAnsi="Times New Roman"/>
          <w:sz w:val="24"/>
          <w:szCs w:val="24"/>
        </w:rPr>
      </w:pPr>
    </w:p>
    <w:p w14:paraId="35EB4E86" w14:textId="73DE241B" w:rsidR="003E7EBC" w:rsidRPr="003E7EBC" w:rsidRDefault="003E7EBC" w:rsidP="00E52B77">
      <w:pPr>
        <w:jc w:val="both"/>
        <w:rPr>
          <w:rFonts w:ascii="Times New Roman" w:hAnsi="Times New Roman"/>
          <w:sz w:val="24"/>
          <w:szCs w:val="24"/>
        </w:rPr>
      </w:pPr>
      <w:r w:rsidRPr="003E7EBC">
        <w:rPr>
          <w:rFonts w:ascii="Times New Roman" w:hAnsi="Times New Roman"/>
          <w:b/>
          <w:sz w:val="24"/>
          <w:szCs w:val="24"/>
        </w:rPr>
        <w:t xml:space="preserve">PRESENT: </w:t>
      </w:r>
      <w:r w:rsidRPr="003E7EBC">
        <w:rPr>
          <w:rFonts w:ascii="Times New Roman" w:hAnsi="Times New Roman"/>
          <w:sz w:val="24"/>
          <w:szCs w:val="24"/>
        </w:rPr>
        <w:t>Councillors:</w:t>
      </w:r>
      <w:r w:rsidRPr="003E7EBC">
        <w:rPr>
          <w:rFonts w:ascii="Times New Roman" w:hAnsi="Times New Roman"/>
          <w:sz w:val="24"/>
          <w:szCs w:val="24"/>
        </w:rPr>
        <w:tab/>
        <w:t>Tom Aditya</w:t>
      </w:r>
    </w:p>
    <w:p w14:paraId="498DB1D2" w14:textId="77777777" w:rsidR="00E52B77" w:rsidRDefault="00E52B77" w:rsidP="003E7EBC">
      <w:pPr>
        <w:ind w:left="2160" w:firstLine="720"/>
        <w:jc w:val="both"/>
        <w:rPr>
          <w:rFonts w:ascii="Times New Roman" w:hAnsi="Times New Roman"/>
          <w:sz w:val="24"/>
          <w:szCs w:val="24"/>
        </w:rPr>
      </w:pPr>
      <w:r>
        <w:rPr>
          <w:rFonts w:ascii="Times New Roman" w:hAnsi="Times New Roman"/>
          <w:sz w:val="24"/>
          <w:szCs w:val="24"/>
        </w:rPr>
        <w:t>John Bradbury</w:t>
      </w:r>
    </w:p>
    <w:p w14:paraId="036BA257" w14:textId="229F04F3" w:rsidR="007F4402" w:rsidRDefault="007F4402" w:rsidP="003E7EBC">
      <w:pPr>
        <w:ind w:left="2160" w:firstLine="720"/>
        <w:jc w:val="both"/>
        <w:rPr>
          <w:rFonts w:ascii="Times New Roman" w:hAnsi="Times New Roman"/>
          <w:sz w:val="24"/>
          <w:szCs w:val="24"/>
        </w:rPr>
      </w:pPr>
      <w:r>
        <w:rPr>
          <w:rFonts w:ascii="Times New Roman" w:hAnsi="Times New Roman"/>
          <w:sz w:val="24"/>
          <w:szCs w:val="24"/>
        </w:rPr>
        <w:t>Natalie Field</w:t>
      </w:r>
    </w:p>
    <w:p w14:paraId="2794C50A" w14:textId="6687D10C"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Jenny James</w:t>
      </w:r>
    </w:p>
    <w:p w14:paraId="3A401A99" w14:textId="6F50C423" w:rsidR="00E52B77" w:rsidRDefault="00E52B77" w:rsidP="003E7EBC">
      <w:pPr>
        <w:ind w:left="2160" w:firstLine="720"/>
        <w:jc w:val="both"/>
        <w:rPr>
          <w:rFonts w:ascii="Times New Roman" w:hAnsi="Times New Roman"/>
          <w:sz w:val="24"/>
          <w:szCs w:val="24"/>
        </w:rPr>
      </w:pPr>
      <w:r>
        <w:rPr>
          <w:rFonts w:ascii="Times New Roman" w:hAnsi="Times New Roman"/>
          <w:sz w:val="24"/>
          <w:szCs w:val="24"/>
        </w:rPr>
        <w:t>Dayley Lawrence (Chair)</w:t>
      </w:r>
    </w:p>
    <w:p w14:paraId="6F3C15A5" w14:textId="309E0C06"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James Nelson</w:t>
      </w:r>
    </w:p>
    <w:p w14:paraId="6F173AFF" w14:textId="77777777"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Ben Randles</w:t>
      </w:r>
    </w:p>
    <w:p w14:paraId="693F43BE" w14:textId="00E7A8D8"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Kulwinder Si</w:t>
      </w:r>
      <w:r w:rsidR="004D0436">
        <w:rPr>
          <w:rFonts w:ascii="Times New Roman" w:hAnsi="Times New Roman"/>
          <w:sz w:val="24"/>
          <w:szCs w:val="24"/>
        </w:rPr>
        <w:t>n</w:t>
      </w:r>
      <w:r w:rsidRPr="003E7EBC">
        <w:rPr>
          <w:rFonts w:ascii="Times New Roman" w:hAnsi="Times New Roman"/>
          <w:sz w:val="24"/>
          <w:szCs w:val="24"/>
        </w:rPr>
        <w:t>gh Sappal</w:t>
      </w:r>
    </w:p>
    <w:p w14:paraId="720337FC" w14:textId="77777777" w:rsidR="003E7EBC" w:rsidRPr="00273BC2" w:rsidRDefault="003E7EBC" w:rsidP="003E7EBC">
      <w:pPr>
        <w:ind w:left="2160"/>
        <w:jc w:val="both"/>
        <w:rPr>
          <w:rFonts w:ascii="Times New Roman" w:hAnsi="Times New Roman"/>
          <w:sz w:val="16"/>
          <w:szCs w:val="16"/>
        </w:rPr>
      </w:pPr>
    </w:p>
    <w:p w14:paraId="60821E20" w14:textId="13E9E7A0" w:rsidR="003E7EBC" w:rsidRDefault="003E7EBC" w:rsidP="003E7EBC">
      <w:pPr>
        <w:ind w:left="720" w:firstLine="720"/>
        <w:jc w:val="both"/>
        <w:rPr>
          <w:rFonts w:ascii="Times New Roman" w:hAnsi="Times New Roman"/>
          <w:sz w:val="24"/>
          <w:szCs w:val="24"/>
        </w:rPr>
      </w:pPr>
      <w:r w:rsidRPr="003E7EBC">
        <w:rPr>
          <w:rFonts w:ascii="Times New Roman" w:hAnsi="Times New Roman"/>
          <w:sz w:val="24"/>
          <w:szCs w:val="24"/>
        </w:rPr>
        <w:t>Officers:</w:t>
      </w:r>
      <w:r w:rsidRPr="003E7EBC">
        <w:rPr>
          <w:rFonts w:ascii="Times New Roman" w:hAnsi="Times New Roman"/>
          <w:sz w:val="24"/>
          <w:szCs w:val="24"/>
        </w:rPr>
        <w:tab/>
        <w:t>Sharon Petela - Town Clerk</w:t>
      </w:r>
    </w:p>
    <w:p w14:paraId="2B0C39A7" w14:textId="2DBC302E" w:rsidR="003E7EBC" w:rsidRPr="003E7EBC" w:rsidRDefault="003E7EBC" w:rsidP="003E7EBC">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80472">
        <w:rPr>
          <w:rFonts w:ascii="Times New Roman" w:hAnsi="Times New Roman"/>
          <w:sz w:val="24"/>
          <w:szCs w:val="24"/>
        </w:rPr>
        <w:t>Graham Baker – Youth Development &amp; Participation Worker</w:t>
      </w:r>
    </w:p>
    <w:p w14:paraId="53C141B9" w14:textId="77777777" w:rsidR="0067777A" w:rsidRPr="0067777A" w:rsidRDefault="0067777A" w:rsidP="0067777A">
      <w:pPr>
        <w:jc w:val="both"/>
        <w:rPr>
          <w:sz w:val="16"/>
          <w:szCs w:val="16"/>
        </w:rPr>
      </w:pPr>
    </w:p>
    <w:p w14:paraId="3477C016" w14:textId="7B918013" w:rsidR="0067777A" w:rsidRPr="0067777A" w:rsidRDefault="0067777A" w:rsidP="0067777A">
      <w:pPr>
        <w:jc w:val="both"/>
        <w:rPr>
          <w:rFonts w:ascii="Times New Roman" w:hAnsi="Times New Roman"/>
          <w:sz w:val="24"/>
          <w:szCs w:val="24"/>
        </w:rPr>
      </w:pPr>
      <w:r w:rsidRPr="0067777A">
        <w:rPr>
          <w:rFonts w:ascii="Times New Roman" w:hAnsi="Times New Roman"/>
          <w:sz w:val="24"/>
          <w:szCs w:val="24"/>
        </w:rPr>
        <w:t>As Councillor Jon Williams (Chair of Finance Committee)</w:t>
      </w:r>
      <w:r>
        <w:rPr>
          <w:rFonts w:ascii="Times New Roman" w:hAnsi="Times New Roman"/>
          <w:sz w:val="24"/>
          <w:szCs w:val="24"/>
        </w:rPr>
        <w:t xml:space="preserve"> </w:t>
      </w:r>
      <w:r w:rsidRPr="0067777A">
        <w:rPr>
          <w:rFonts w:ascii="Times New Roman" w:hAnsi="Times New Roman"/>
          <w:sz w:val="24"/>
          <w:szCs w:val="24"/>
        </w:rPr>
        <w:t>had sent his apologies for the meeting, Councillor Kulwinder Singh Sappal proposed, seconded by Councillor John Bradbury and carried unanimously, that Councillor Dayley Lawrence chair the meeting in his absence. Councillor Dayley Lawrence then assumed the chair.</w:t>
      </w:r>
    </w:p>
    <w:p w14:paraId="3811C11B" w14:textId="77777777" w:rsidR="006766A3" w:rsidRDefault="006766A3" w:rsidP="004E0E3E">
      <w:pPr>
        <w:jc w:val="both"/>
        <w:rPr>
          <w:rFonts w:ascii="Times New Roman" w:hAnsi="Times New Roman"/>
          <w:sz w:val="16"/>
          <w:szCs w:val="16"/>
        </w:rPr>
      </w:pPr>
    </w:p>
    <w:p w14:paraId="462C81AE" w14:textId="77777777" w:rsidR="0067777A" w:rsidRDefault="0067777A" w:rsidP="004E0E3E">
      <w:pPr>
        <w:jc w:val="both"/>
        <w:rPr>
          <w:rFonts w:ascii="Times New Roman" w:hAnsi="Times New Roman"/>
          <w:sz w:val="16"/>
          <w:szCs w:val="16"/>
        </w:rPr>
      </w:pPr>
    </w:p>
    <w:p w14:paraId="42E513C8" w14:textId="63BF06EC" w:rsidR="00200E21" w:rsidRPr="00EE53C1" w:rsidRDefault="00752141" w:rsidP="00EE53C1">
      <w:pPr>
        <w:pStyle w:val="ListParagraph"/>
        <w:numPr>
          <w:ilvl w:val="0"/>
          <w:numId w:val="3"/>
        </w:numPr>
        <w:jc w:val="both"/>
        <w:rPr>
          <w:b/>
          <w:color w:val="000000"/>
          <w:sz w:val="24"/>
          <w:szCs w:val="24"/>
        </w:rPr>
      </w:pPr>
      <w:r w:rsidRPr="00EE53C1">
        <w:rPr>
          <w:b/>
          <w:color w:val="000000"/>
          <w:sz w:val="24"/>
          <w:szCs w:val="24"/>
        </w:rPr>
        <w:t>Submissions from the Public</w:t>
      </w:r>
    </w:p>
    <w:p w14:paraId="4AA980CD" w14:textId="77777777" w:rsidR="00EE53C1" w:rsidRDefault="00EE53C1" w:rsidP="00EE53C1">
      <w:pPr>
        <w:pStyle w:val="ListParagraph"/>
        <w:jc w:val="both"/>
        <w:rPr>
          <w:b/>
          <w:color w:val="000000"/>
          <w:sz w:val="16"/>
          <w:szCs w:val="16"/>
        </w:rPr>
      </w:pPr>
    </w:p>
    <w:p w14:paraId="2F69FC7E" w14:textId="614C7A65" w:rsidR="00280472" w:rsidRDefault="00D264EC" w:rsidP="00D264EC">
      <w:pPr>
        <w:pStyle w:val="ListParagraph"/>
        <w:ind w:left="1440" w:hanging="720"/>
        <w:jc w:val="both"/>
        <w:rPr>
          <w:bCs/>
          <w:color w:val="000000"/>
          <w:sz w:val="24"/>
          <w:szCs w:val="24"/>
        </w:rPr>
      </w:pPr>
      <w:r>
        <w:rPr>
          <w:bCs/>
          <w:color w:val="000000"/>
          <w:sz w:val="24"/>
          <w:szCs w:val="24"/>
        </w:rPr>
        <w:t>1.</w:t>
      </w:r>
      <w:r w:rsidR="00280472">
        <w:rPr>
          <w:bCs/>
          <w:color w:val="000000"/>
          <w:sz w:val="24"/>
          <w:szCs w:val="24"/>
        </w:rPr>
        <w:t>1</w:t>
      </w:r>
      <w:r>
        <w:rPr>
          <w:bCs/>
          <w:color w:val="000000"/>
          <w:sz w:val="24"/>
          <w:szCs w:val="24"/>
        </w:rPr>
        <w:tab/>
        <w:t xml:space="preserve">Councillor Tom Aditya </w:t>
      </w:r>
      <w:r w:rsidR="001D55A6">
        <w:rPr>
          <w:bCs/>
          <w:color w:val="000000"/>
          <w:sz w:val="24"/>
          <w:szCs w:val="24"/>
        </w:rPr>
        <w:t>commented that it w</w:t>
      </w:r>
      <w:r w:rsidR="00280472">
        <w:rPr>
          <w:bCs/>
          <w:color w:val="000000"/>
          <w:sz w:val="24"/>
          <w:szCs w:val="24"/>
        </w:rPr>
        <w:t>as good to see that the Tricknology programme has now been introduced at the skatepark but questioned why not all councillors had been informed of the scheme. The Town Clerk apologised for the oversight.</w:t>
      </w:r>
    </w:p>
    <w:p w14:paraId="60D11AF7" w14:textId="77777777" w:rsidR="00273BC2" w:rsidRDefault="00273BC2" w:rsidP="00273BC2">
      <w:pPr>
        <w:pStyle w:val="ListParagraph"/>
        <w:rPr>
          <w:bCs/>
          <w:color w:val="000000"/>
          <w:sz w:val="16"/>
          <w:szCs w:val="16"/>
        </w:rPr>
      </w:pPr>
    </w:p>
    <w:p w14:paraId="18C30462" w14:textId="77777777" w:rsidR="00280472" w:rsidRPr="00273BC2" w:rsidRDefault="00280472" w:rsidP="00273BC2">
      <w:pPr>
        <w:pStyle w:val="ListParagraph"/>
        <w:rPr>
          <w:bCs/>
          <w:color w:val="000000"/>
          <w:sz w:val="16"/>
          <w:szCs w:val="16"/>
        </w:rPr>
      </w:pPr>
    </w:p>
    <w:p w14:paraId="2EF539D9" w14:textId="559BAA3C" w:rsidR="009C3ED0" w:rsidRDefault="007F4402" w:rsidP="009C3ED0">
      <w:pPr>
        <w:jc w:val="both"/>
        <w:rPr>
          <w:rFonts w:ascii="Times New Roman" w:hAnsi="Times New Roman"/>
          <w:b/>
          <w:color w:val="000000"/>
          <w:sz w:val="24"/>
          <w:szCs w:val="24"/>
        </w:rPr>
      </w:pPr>
      <w:r>
        <w:rPr>
          <w:rFonts w:ascii="Times New Roman" w:hAnsi="Times New Roman"/>
          <w:b/>
          <w:color w:val="000000"/>
          <w:sz w:val="24"/>
          <w:szCs w:val="24"/>
        </w:rPr>
        <w:t>2</w:t>
      </w:r>
      <w:r w:rsidR="00F46ED6">
        <w:rPr>
          <w:rFonts w:ascii="Times New Roman" w:hAnsi="Times New Roman"/>
          <w:b/>
          <w:color w:val="000000"/>
          <w:sz w:val="24"/>
          <w:szCs w:val="24"/>
        </w:rPr>
        <w:tab/>
      </w:r>
      <w:r w:rsidR="00792461" w:rsidRPr="00EE01AA">
        <w:rPr>
          <w:rFonts w:ascii="Times New Roman" w:hAnsi="Times New Roman"/>
          <w:b/>
          <w:color w:val="000000"/>
          <w:sz w:val="24"/>
          <w:szCs w:val="24"/>
        </w:rPr>
        <w:t>Apologies for absence</w:t>
      </w:r>
    </w:p>
    <w:p w14:paraId="10B907FC" w14:textId="77777777" w:rsidR="009C3ED0" w:rsidRPr="00E63645" w:rsidRDefault="009C3ED0" w:rsidP="009C3ED0">
      <w:pPr>
        <w:jc w:val="both"/>
        <w:rPr>
          <w:rFonts w:ascii="Times New Roman" w:hAnsi="Times New Roman"/>
          <w:color w:val="000000"/>
          <w:sz w:val="16"/>
          <w:szCs w:val="16"/>
        </w:rPr>
      </w:pPr>
    </w:p>
    <w:p w14:paraId="242D8974" w14:textId="72901B98" w:rsidR="00D264EC" w:rsidRDefault="008C71E6" w:rsidP="0067777A">
      <w:pPr>
        <w:ind w:left="720"/>
        <w:jc w:val="both"/>
        <w:rPr>
          <w:rFonts w:ascii="Times New Roman" w:hAnsi="Times New Roman"/>
          <w:sz w:val="24"/>
          <w:szCs w:val="24"/>
        </w:rPr>
      </w:pPr>
      <w:r>
        <w:rPr>
          <w:rFonts w:ascii="Times New Roman" w:hAnsi="Times New Roman"/>
          <w:color w:val="000000"/>
          <w:sz w:val="24"/>
          <w:szCs w:val="24"/>
        </w:rPr>
        <w:t>Apologies received from Councillor</w:t>
      </w:r>
      <w:r w:rsidR="00273BC2">
        <w:rPr>
          <w:rFonts w:ascii="Times New Roman" w:hAnsi="Times New Roman"/>
          <w:color w:val="000000"/>
          <w:sz w:val="24"/>
          <w:szCs w:val="24"/>
        </w:rPr>
        <w:t xml:space="preserve">s </w:t>
      </w:r>
      <w:r w:rsidR="00280472">
        <w:rPr>
          <w:rFonts w:ascii="Times New Roman" w:hAnsi="Times New Roman"/>
          <w:color w:val="000000"/>
          <w:sz w:val="24"/>
          <w:szCs w:val="24"/>
        </w:rPr>
        <w:t>Aleena Aditya, Dave Addison</w:t>
      </w:r>
      <w:r w:rsidR="00D264EC">
        <w:rPr>
          <w:rFonts w:ascii="Times New Roman" w:hAnsi="Times New Roman"/>
          <w:color w:val="000000"/>
          <w:sz w:val="24"/>
          <w:szCs w:val="24"/>
        </w:rPr>
        <w:t xml:space="preserve">, </w:t>
      </w:r>
      <w:r w:rsidR="00280472">
        <w:rPr>
          <w:rFonts w:ascii="Times New Roman" w:hAnsi="Times New Roman"/>
          <w:color w:val="000000"/>
          <w:sz w:val="24"/>
          <w:szCs w:val="24"/>
        </w:rPr>
        <w:t xml:space="preserve">Roger Avenin, </w:t>
      </w:r>
      <w:r w:rsidR="007F4402">
        <w:rPr>
          <w:rFonts w:ascii="Times New Roman" w:hAnsi="Times New Roman"/>
          <w:color w:val="000000"/>
          <w:sz w:val="24"/>
          <w:szCs w:val="24"/>
        </w:rPr>
        <w:t>Frederic Contenot</w:t>
      </w:r>
      <w:r w:rsidR="00280472">
        <w:rPr>
          <w:rFonts w:ascii="Times New Roman" w:hAnsi="Times New Roman"/>
          <w:color w:val="000000"/>
          <w:sz w:val="24"/>
          <w:szCs w:val="24"/>
        </w:rPr>
        <w:t xml:space="preserve">, </w:t>
      </w:r>
      <w:r w:rsidR="00E52B77">
        <w:rPr>
          <w:rFonts w:ascii="Times New Roman" w:hAnsi="Times New Roman"/>
          <w:sz w:val="24"/>
          <w:szCs w:val="24"/>
        </w:rPr>
        <w:t>Terri Cullen</w:t>
      </w:r>
      <w:r w:rsidR="00280472">
        <w:rPr>
          <w:rFonts w:ascii="Times New Roman" w:hAnsi="Times New Roman"/>
          <w:sz w:val="24"/>
          <w:szCs w:val="24"/>
        </w:rPr>
        <w:t xml:space="preserve">, Brian Mead and Jon </w:t>
      </w:r>
      <w:r w:rsidR="0067777A">
        <w:rPr>
          <w:rFonts w:ascii="Times New Roman" w:hAnsi="Times New Roman"/>
          <w:sz w:val="24"/>
          <w:szCs w:val="24"/>
        </w:rPr>
        <w:t>W</w:t>
      </w:r>
      <w:r w:rsidR="00280472">
        <w:rPr>
          <w:rFonts w:ascii="Times New Roman" w:hAnsi="Times New Roman"/>
          <w:sz w:val="24"/>
          <w:szCs w:val="24"/>
        </w:rPr>
        <w:t>illiams</w:t>
      </w:r>
      <w:r w:rsidR="0067777A">
        <w:rPr>
          <w:rFonts w:ascii="Times New Roman" w:hAnsi="Times New Roman"/>
          <w:sz w:val="24"/>
          <w:szCs w:val="24"/>
        </w:rPr>
        <w:t xml:space="preserve">, </w:t>
      </w:r>
      <w:r w:rsidR="00D264EC" w:rsidRPr="003E7EBC">
        <w:rPr>
          <w:rFonts w:ascii="Times New Roman" w:hAnsi="Times New Roman"/>
          <w:sz w:val="24"/>
          <w:szCs w:val="24"/>
        </w:rPr>
        <w:t>Rachel Pullen</w:t>
      </w:r>
      <w:r w:rsidR="0067777A">
        <w:rPr>
          <w:rFonts w:ascii="Times New Roman" w:hAnsi="Times New Roman"/>
          <w:sz w:val="24"/>
          <w:szCs w:val="24"/>
        </w:rPr>
        <w:t xml:space="preserve"> (R</w:t>
      </w:r>
      <w:r w:rsidR="00D264EC" w:rsidRPr="003E7EBC">
        <w:rPr>
          <w:rFonts w:ascii="Times New Roman" w:hAnsi="Times New Roman"/>
          <w:sz w:val="24"/>
          <w:szCs w:val="24"/>
        </w:rPr>
        <w:t>esponsible Finance Officer/Finance Manager</w:t>
      </w:r>
      <w:r w:rsidR="0067777A">
        <w:rPr>
          <w:rFonts w:ascii="Times New Roman" w:hAnsi="Times New Roman"/>
          <w:sz w:val="24"/>
          <w:szCs w:val="24"/>
        </w:rPr>
        <w:t xml:space="preserve">) and Phil Francis (Activity Centres Manager/Deputy Town Clerk) </w:t>
      </w:r>
    </w:p>
    <w:p w14:paraId="448AA155" w14:textId="77777777" w:rsidR="00273BC2" w:rsidRPr="00273BC2" w:rsidRDefault="00273BC2" w:rsidP="00A40699">
      <w:pPr>
        <w:ind w:left="709"/>
        <w:jc w:val="both"/>
        <w:rPr>
          <w:rFonts w:ascii="Times New Roman" w:hAnsi="Times New Roman"/>
          <w:color w:val="000000"/>
          <w:sz w:val="16"/>
          <w:szCs w:val="16"/>
        </w:rPr>
      </w:pPr>
    </w:p>
    <w:p w14:paraId="056C1E55" w14:textId="25E9153E" w:rsidR="00D75BBD" w:rsidRPr="00273BC2" w:rsidRDefault="00D75BBD" w:rsidP="00D75BBD">
      <w:pPr>
        <w:jc w:val="both"/>
        <w:rPr>
          <w:rFonts w:ascii="Times New Roman" w:hAnsi="Times New Roman"/>
          <w:sz w:val="16"/>
          <w:szCs w:val="16"/>
        </w:rPr>
      </w:pPr>
      <w:r w:rsidRPr="00273BC2">
        <w:rPr>
          <w:rFonts w:ascii="Times New Roman" w:hAnsi="Times New Roman"/>
          <w:sz w:val="16"/>
          <w:szCs w:val="16"/>
        </w:rPr>
        <w:tab/>
      </w:r>
      <w:r w:rsidRPr="00273BC2">
        <w:rPr>
          <w:rFonts w:ascii="Times New Roman" w:hAnsi="Times New Roman"/>
          <w:sz w:val="16"/>
          <w:szCs w:val="16"/>
        </w:rPr>
        <w:tab/>
      </w:r>
      <w:r w:rsidRPr="00273BC2">
        <w:rPr>
          <w:rFonts w:ascii="Times New Roman" w:hAnsi="Times New Roman"/>
          <w:sz w:val="16"/>
          <w:szCs w:val="16"/>
        </w:rPr>
        <w:tab/>
      </w:r>
    </w:p>
    <w:p w14:paraId="075D2A0F" w14:textId="52106485" w:rsidR="004B6EA9" w:rsidRPr="004D0436" w:rsidRDefault="004D0436" w:rsidP="004D0436">
      <w:pPr>
        <w:jc w:val="both"/>
        <w:rPr>
          <w:rFonts w:ascii="Times New Roman" w:hAnsi="Times New Roman"/>
          <w:b/>
          <w:bCs/>
          <w:color w:val="000000"/>
          <w:sz w:val="24"/>
          <w:szCs w:val="24"/>
        </w:rPr>
      </w:pPr>
      <w:r w:rsidRPr="004D0436">
        <w:rPr>
          <w:rFonts w:ascii="Times New Roman" w:hAnsi="Times New Roman"/>
          <w:b/>
          <w:bCs/>
          <w:color w:val="000000"/>
          <w:sz w:val="24"/>
          <w:szCs w:val="24"/>
        </w:rPr>
        <w:t>3</w:t>
      </w:r>
      <w:r w:rsidRPr="004D0436">
        <w:rPr>
          <w:rFonts w:ascii="Times New Roman" w:hAnsi="Times New Roman"/>
          <w:b/>
          <w:bCs/>
          <w:color w:val="000000"/>
          <w:sz w:val="24"/>
          <w:szCs w:val="24"/>
        </w:rPr>
        <w:tab/>
      </w:r>
      <w:r w:rsidR="00D765A6" w:rsidRPr="004D0436">
        <w:rPr>
          <w:rFonts w:ascii="Times New Roman" w:hAnsi="Times New Roman"/>
          <w:b/>
          <w:bCs/>
          <w:color w:val="000000"/>
          <w:sz w:val="24"/>
          <w:szCs w:val="24"/>
        </w:rPr>
        <w:t xml:space="preserve">Declarations by </w:t>
      </w:r>
      <w:r w:rsidR="006E39CE" w:rsidRPr="004D0436">
        <w:rPr>
          <w:rFonts w:ascii="Times New Roman" w:hAnsi="Times New Roman"/>
          <w:b/>
          <w:bCs/>
          <w:color w:val="000000"/>
          <w:sz w:val="24"/>
          <w:szCs w:val="24"/>
        </w:rPr>
        <w:t>M</w:t>
      </w:r>
      <w:r w:rsidR="00D765A6" w:rsidRPr="004D0436">
        <w:rPr>
          <w:rFonts w:ascii="Times New Roman" w:hAnsi="Times New Roman"/>
          <w:b/>
          <w:bCs/>
          <w:color w:val="000000"/>
          <w:sz w:val="24"/>
          <w:szCs w:val="24"/>
        </w:rPr>
        <w:t>embers</w:t>
      </w:r>
    </w:p>
    <w:p w14:paraId="3E29913B" w14:textId="77777777" w:rsidR="00350E5D" w:rsidRDefault="00350E5D" w:rsidP="00350E5D">
      <w:pPr>
        <w:jc w:val="both"/>
        <w:rPr>
          <w:b/>
          <w:bCs/>
          <w:color w:val="000000"/>
          <w:sz w:val="16"/>
          <w:szCs w:val="16"/>
        </w:rPr>
      </w:pPr>
    </w:p>
    <w:p w14:paraId="0C2E6D79" w14:textId="77777777" w:rsidR="0067777A" w:rsidRPr="00AB2639" w:rsidRDefault="0067777A" w:rsidP="0067777A">
      <w:pPr>
        <w:ind w:left="709" w:firstLine="11"/>
        <w:jc w:val="both"/>
        <w:rPr>
          <w:rFonts w:ascii="Times New Roman" w:hAnsi="Times New Roman"/>
          <w:sz w:val="24"/>
          <w:szCs w:val="24"/>
          <w:lang w:eastAsia="en-GB"/>
        </w:rPr>
      </w:pPr>
      <w:r w:rsidRPr="00AB2639">
        <w:rPr>
          <w:rFonts w:ascii="Times New Roman" w:hAnsi="Times New Roman"/>
          <w:sz w:val="24"/>
          <w:szCs w:val="24"/>
        </w:rPr>
        <w:t xml:space="preserve">Councillor John Bradbury asked for the following additions to his Register of Interests: SGC Spatial Planning Committee, SGC Regulatory Committee, member of the Avon and Somerset Police and Crime Panel (SGC appointed) </w:t>
      </w:r>
    </w:p>
    <w:p w14:paraId="70E09236" w14:textId="77777777" w:rsidR="00E45BB5" w:rsidRPr="00B1707F" w:rsidRDefault="00E45BB5" w:rsidP="00F46ED6">
      <w:pPr>
        <w:jc w:val="both"/>
        <w:rPr>
          <w:rFonts w:ascii="Times New Roman" w:hAnsi="Times New Roman"/>
          <w:b/>
          <w:sz w:val="16"/>
          <w:szCs w:val="16"/>
        </w:rPr>
      </w:pPr>
    </w:p>
    <w:p w14:paraId="540056FE" w14:textId="77777777" w:rsidR="00442786" w:rsidRPr="0067777A" w:rsidRDefault="00442786" w:rsidP="00F46ED6">
      <w:pPr>
        <w:jc w:val="both"/>
        <w:rPr>
          <w:rFonts w:ascii="Times New Roman" w:hAnsi="Times New Roman"/>
          <w:b/>
          <w:sz w:val="16"/>
          <w:szCs w:val="16"/>
        </w:rPr>
      </w:pPr>
    </w:p>
    <w:p w14:paraId="479E7592" w14:textId="5EF0B944" w:rsidR="00F46ED6" w:rsidRDefault="004D0436" w:rsidP="00F46ED6">
      <w:pPr>
        <w:jc w:val="both"/>
        <w:rPr>
          <w:rFonts w:ascii="Times New Roman" w:hAnsi="Times New Roman"/>
          <w:b/>
          <w:sz w:val="24"/>
          <w:szCs w:val="24"/>
        </w:rPr>
      </w:pPr>
      <w:r>
        <w:rPr>
          <w:rFonts w:ascii="Times New Roman" w:hAnsi="Times New Roman"/>
          <w:b/>
          <w:sz w:val="24"/>
          <w:szCs w:val="24"/>
        </w:rPr>
        <w:t>4</w:t>
      </w:r>
      <w:r w:rsidR="00F46ED6" w:rsidRPr="00F46ED6">
        <w:rPr>
          <w:rFonts w:ascii="Times New Roman" w:hAnsi="Times New Roman"/>
          <w:b/>
          <w:sz w:val="24"/>
          <w:szCs w:val="24"/>
        </w:rPr>
        <w:tab/>
      </w:r>
      <w:r w:rsidR="009C3ED0">
        <w:rPr>
          <w:rFonts w:ascii="Times New Roman" w:hAnsi="Times New Roman"/>
          <w:b/>
          <w:sz w:val="24"/>
          <w:szCs w:val="24"/>
        </w:rPr>
        <w:t>Announcements by the Chair</w:t>
      </w:r>
    </w:p>
    <w:p w14:paraId="45975846" w14:textId="1425CC82" w:rsidR="00B90221" w:rsidRPr="00CD14BC" w:rsidRDefault="00B90221" w:rsidP="00F46ED6">
      <w:pPr>
        <w:jc w:val="both"/>
        <w:rPr>
          <w:rFonts w:ascii="Times New Roman" w:hAnsi="Times New Roman"/>
          <w:b/>
          <w:sz w:val="16"/>
          <w:szCs w:val="16"/>
        </w:rPr>
      </w:pPr>
    </w:p>
    <w:p w14:paraId="368D8346" w14:textId="3EB2A98A" w:rsidR="006766A3" w:rsidRPr="003B444B" w:rsidRDefault="003B444B" w:rsidP="0040218B">
      <w:pPr>
        <w:jc w:val="both"/>
        <w:rPr>
          <w:rFonts w:ascii="Times New Roman" w:hAnsi="Times New Roman"/>
          <w:bCs/>
          <w:sz w:val="24"/>
          <w:szCs w:val="24"/>
        </w:rPr>
      </w:pPr>
      <w:r w:rsidRPr="003B444B">
        <w:rPr>
          <w:rFonts w:ascii="Times New Roman" w:hAnsi="Times New Roman"/>
          <w:bCs/>
          <w:sz w:val="24"/>
          <w:szCs w:val="24"/>
        </w:rPr>
        <w:tab/>
        <w:t>None</w:t>
      </w:r>
    </w:p>
    <w:p w14:paraId="671EDA2A" w14:textId="77777777" w:rsidR="003B444B" w:rsidRPr="00273BC2" w:rsidRDefault="003B444B" w:rsidP="0040218B">
      <w:pPr>
        <w:jc w:val="both"/>
        <w:rPr>
          <w:rFonts w:ascii="Times New Roman" w:hAnsi="Times New Roman"/>
          <w:b/>
          <w:sz w:val="16"/>
          <w:szCs w:val="16"/>
        </w:rPr>
      </w:pPr>
    </w:p>
    <w:p w14:paraId="6DD067E2" w14:textId="77777777" w:rsidR="00273BC2" w:rsidRPr="00273BC2" w:rsidRDefault="00273BC2" w:rsidP="0040218B">
      <w:pPr>
        <w:jc w:val="both"/>
        <w:rPr>
          <w:rFonts w:ascii="Times New Roman" w:hAnsi="Times New Roman"/>
          <w:b/>
          <w:sz w:val="16"/>
          <w:szCs w:val="16"/>
        </w:rPr>
      </w:pPr>
    </w:p>
    <w:p w14:paraId="36D00AFE" w14:textId="4D759B33" w:rsidR="005B45C9" w:rsidRPr="00EE01AA" w:rsidRDefault="004D0436" w:rsidP="00EE171F">
      <w:pPr>
        <w:pStyle w:val="EndnoteText"/>
        <w:jc w:val="both"/>
        <w:rPr>
          <w:rFonts w:ascii="Times New Roman" w:hAnsi="Times New Roman"/>
          <w:b/>
          <w:color w:val="000000"/>
          <w:sz w:val="24"/>
          <w:szCs w:val="24"/>
        </w:rPr>
      </w:pPr>
      <w:r>
        <w:rPr>
          <w:rFonts w:ascii="Times New Roman" w:hAnsi="Times New Roman"/>
          <w:b/>
          <w:color w:val="000000"/>
          <w:sz w:val="24"/>
          <w:szCs w:val="24"/>
        </w:rPr>
        <w:t>5</w:t>
      </w:r>
      <w:r w:rsidR="00F91960" w:rsidRPr="00EE01AA">
        <w:rPr>
          <w:rFonts w:ascii="Times New Roman" w:hAnsi="Times New Roman"/>
          <w:b/>
          <w:color w:val="000000"/>
          <w:sz w:val="24"/>
          <w:szCs w:val="24"/>
        </w:rPr>
        <w:tab/>
      </w:r>
      <w:r w:rsidR="00FE0E5B" w:rsidRPr="00EE01AA">
        <w:rPr>
          <w:rFonts w:ascii="Times New Roman" w:hAnsi="Times New Roman"/>
          <w:b/>
          <w:color w:val="000000"/>
          <w:sz w:val="24"/>
          <w:szCs w:val="24"/>
        </w:rPr>
        <w:t xml:space="preserve">Minutes of </w:t>
      </w:r>
      <w:r w:rsidR="00335EA3" w:rsidRPr="00EE01AA">
        <w:rPr>
          <w:rFonts w:ascii="Times New Roman" w:hAnsi="Times New Roman"/>
          <w:b/>
          <w:color w:val="000000"/>
          <w:sz w:val="24"/>
          <w:szCs w:val="24"/>
        </w:rPr>
        <w:t>P</w:t>
      </w:r>
      <w:r w:rsidR="00FE0E5B" w:rsidRPr="00EE01AA">
        <w:rPr>
          <w:rFonts w:ascii="Times New Roman" w:hAnsi="Times New Roman"/>
          <w:b/>
          <w:color w:val="000000"/>
          <w:sz w:val="24"/>
          <w:szCs w:val="24"/>
        </w:rPr>
        <w:t>revious Meeting</w:t>
      </w:r>
    </w:p>
    <w:p w14:paraId="66428AE9" w14:textId="77777777" w:rsidR="005B45C9" w:rsidRPr="00E63645" w:rsidRDefault="005B45C9" w:rsidP="00EE171F">
      <w:pPr>
        <w:jc w:val="both"/>
        <w:rPr>
          <w:rFonts w:ascii="Times New Roman" w:hAnsi="Times New Roman"/>
          <w:color w:val="000000"/>
          <w:sz w:val="16"/>
          <w:szCs w:val="16"/>
        </w:rPr>
      </w:pPr>
    </w:p>
    <w:p w14:paraId="21D80847" w14:textId="0C722919" w:rsidR="00133A24" w:rsidRPr="00742079" w:rsidRDefault="00CA3996" w:rsidP="00742079">
      <w:pPr>
        <w:ind w:left="720" w:hanging="11"/>
        <w:jc w:val="both"/>
        <w:rPr>
          <w:rFonts w:ascii="Times New Roman" w:hAnsi="Times New Roman"/>
          <w:color w:val="000000"/>
          <w:sz w:val="24"/>
          <w:szCs w:val="24"/>
        </w:rPr>
      </w:pPr>
      <w:r w:rsidRPr="00EE01AA">
        <w:rPr>
          <w:rFonts w:ascii="Times New Roman" w:hAnsi="Times New Roman"/>
          <w:color w:val="000000"/>
          <w:sz w:val="24"/>
          <w:szCs w:val="24"/>
        </w:rPr>
        <w:t xml:space="preserve">Minutes of the Finance Committee held on </w:t>
      </w:r>
      <w:r w:rsidR="007F4402">
        <w:rPr>
          <w:rFonts w:ascii="Times New Roman" w:hAnsi="Times New Roman"/>
          <w:color w:val="000000"/>
          <w:sz w:val="24"/>
          <w:szCs w:val="24"/>
        </w:rPr>
        <w:t>2</w:t>
      </w:r>
      <w:r w:rsidR="0067777A">
        <w:rPr>
          <w:rFonts w:ascii="Times New Roman" w:hAnsi="Times New Roman"/>
          <w:color w:val="000000"/>
          <w:sz w:val="24"/>
          <w:szCs w:val="24"/>
        </w:rPr>
        <w:t>7</w:t>
      </w:r>
      <w:r w:rsidR="00E45BB5" w:rsidRPr="00E45BB5">
        <w:rPr>
          <w:rFonts w:ascii="Times New Roman" w:hAnsi="Times New Roman"/>
          <w:color w:val="000000"/>
          <w:sz w:val="24"/>
          <w:szCs w:val="24"/>
          <w:vertAlign w:val="superscript"/>
        </w:rPr>
        <w:t>th</w:t>
      </w:r>
      <w:r w:rsidR="00E45BB5">
        <w:rPr>
          <w:rFonts w:ascii="Times New Roman" w:hAnsi="Times New Roman"/>
          <w:color w:val="000000"/>
          <w:sz w:val="24"/>
          <w:szCs w:val="24"/>
        </w:rPr>
        <w:t xml:space="preserve"> </w:t>
      </w:r>
      <w:r w:rsidR="0067777A">
        <w:rPr>
          <w:rFonts w:ascii="Times New Roman" w:hAnsi="Times New Roman"/>
          <w:color w:val="000000"/>
          <w:sz w:val="24"/>
          <w:szCs w:val="24"/>
        </w:rPr>
        <w:t xml:space="preserve">September </w:t>
      </w:r>
      <w:r w:rsidR="008C71E6">
        <w:rPr>
          <w:rFonts w:ascii="Times New Roman" w:hAnsi="Times New Roman"/>
          <w:color w:val="000000"/>
          <w:sz w:val="24"/>
          <w:szCs w:val="24"/>
        </w:rPr>
        <w:t>202</w:t>
      </w:r>
      <w:r w:rsidR="00273BC2">
        <w:rPr>
          <w:rFonts w:ascii="Times New Roman" w:hAnsi="Times New Roman"/>
          <w:color w:val="000000"/>
          <w:sz w:val="24"/>
          <w:szCs w:val="24"/>
        </w:rPr>
        <w:t>3</w:t>
      </w:r>
      <w:r w:rsidR="008C71E6">
        <w:rPr>
          <w:rFonts w:ascii="Times New Roman" w:hAnsi="Times New Roman"/>
          <w:color w:val="000000"/>
          <w:sz w:val="24"/>
          <w:szCs w:val="24"/>
        </w:rPr>
        <w:t xml:space="preserve"> </w:t>
      </w:r>
      <w:r w:rsidRPr="00EE01AA">
        <w:rPr>
          <w:rFonts w:ascii="Times New Roman" w:hAnsi="Times New Roman"/>
          <w:color w:val="000000"/>
          <w:sz w:val="24"/>
          <w:szCs w:val="24"/>
        </w:rPr>
        <w:t>were proposed for acceptance</w:t>
      </w:r>
      <w:r w:rsidR="006B0E32">
        <w:rPr>
          <w:rFonts w:ascii="Times New Roman" w:hAnsi="Times New Roman"/>
          <w:color w:val="000000"/>
          <w:sz w:val="24"/>
          <w:szCs w:val="24"/>
        </w:rPr>
        <w:t xml:space="preserve"> </w:t>
      </w:r>
      <w:r w:rsidR="00CB25FE">
        <w:rPr>
          <w:rFonts w:ascii="Times New Roman" w:hAnsi="Times New Roman"/>
          <w:color w:val="000000"/>
          <w:sz w:val="24"/>
          <w:szCs w:val="24"/>
        </w:rPr>
        <w:t xml:space="preserve">by </w:t>
      </w:r>
      <w:r w:rsidR="007444F6">
        <w:rPr>
          <w:rFonts w:ascii="Times New Roman" w:hAnsi="Times New Roman"/>
          <w:color w:val="000000"/>
          <w:sz w:val="24"/>
          <w:szCs w:val="24"/>
        </w:rPr>
        <w:t xml:space="preserve">Councillor </w:t>
      </w:r>
      <w:r w:rsidR="0067777A">
        <w:rPr>
          <w:rFonts w:ascii="Times New Roman" w:hAnsi="Times New Roman"/>
          <w:color w:val="000000"/>
          <w:sz w:val="24"/>
          <w:szCs w:val="24"/>
        </w:rPr>
        <w:t xml:space="preserve">Ben Randles, seconded by Councillor </w:t>
      </w:r>
      <w:r w:rsidR="00E45BB5">
        <w:rPr>
          <w:rFonts w:ascii="Times New Roman" w:hAnsi="Times New Roman"/>
          <w:color w:val="000000"/>
          <w:sz w:val="24"/>
          <w:szCs w:val="24"/>
        </w:rPr>
        <w:t>Kulwinder Singh Sappal</w:t>
      </w:r>
      <w:r w:rsidR="00273BC2">
        <w:rPr>
          <w:rFonts w:ascii="Times New Roman" w:hAnsi="Times New Roman"/>
          <w:color w:val="000000"/>
          <w:sz w:val="24"/>
          <w:szCs w:val="24"/>
        </w:rPr>
        <w:t xml:space="preserve">, </w:t>
      </w:r>
      <w:r w:rsidR="00E45BB5">
        <w:rPr>
          <w:rFonts w:ascii="Times New Roman" w:hAnsi="Times New Roman"/>
          <w:color w:val="000000"/>
          <w:sz w:val="24"/>
          <w:szCs w:val="24"/>
        </w:rPr>
        <w:t>carried</w:t>
      </w:r>
      <w:r w:rsidR="0067777A">
        <w:rPr>
          <w:rFonts w:ascii="Times New Roman" w:hAnsi="Times New Roman"/>
          <w:color w:val="000000"/>
          <w:sz w:val="24"/>
          <w:szCs w:val="24"/>
        </w:rPr>
        <w:t xml:space="preserve"> unanimously</w:t>
      </w:r>
      <w:r w:rsidR="00273BC2">
        <w:rPr>
          <w:rFonts w:ascii="Times New Roman" w:hAnsi="Times New Roman"/>
          <w:color w:val="000000"/>
          <w:sz w:val="24"/>
          <w:szCs w:val="24"/>
        </w:rPr>
        <w:t xml:space="preserve">. </w:t>
      </w:r>
      <w:r w:rsidR="00C429DF">
        <w:rPr>
          <w:rFonts w:ascii="Times New Roman" w:hAnsi="Times New Roman"/>
          <w:color w:val="000000"/>
          <w:sz w:val="24"/>
          <w:szCs w:val="24"/>
        </w:rPr>
        <w:t>T</w:t>
      </w:r>
      <w:r w:rsidR="00133A24" w:rsidRPr="00133A24">
        <w:rPr>
          <w:rFonts w:ascii="Times New Roman" w:hAnsi="Times New Roman"/>
          <w:sz w:val="24"/>
          <w:szCs w:val="24"/>
        </w:rPr>
        <w:t xml:space="preserve">he minutes were then signed </w:t>
      </w:r>
      <w:r w:rsidR="00EF38B0">
        <w:rPr>
          <w:rFonts w:ascii="Times New Roman" w:hAnsi="Times New Roman"/>
          <w:sz w:val="24"/>
          <w:szCs w:val="24"/>
        </w:rPr>
        <w:t xml:space="preserve">by the Chair </w:t>
      </w:r>
      <w:r w:rsidR="00133A24" w:rsidRPr="00133A24">
        <w:rPr>
          <w:rFonts w:ascii="Times New Roman" w:hAnsi="Times New Roman"/>
          <w:sz w:val="24"/>
          <w:szCs w:val="24"/>
        </w:rPr>
        <w:t>as a correct record.</w:t>
      </w:r>
    </w:p>
    <w:p w14:paraId="6817D9E7" w14:textId="6C667AFC" w:rsidR="0054582D" w:rsidRPr="00273BC2" w:rsidRDefault="00D75BBD" w:rsidP="00D75BBD">
      <w:pPr>
        <w:jc w:val="both"/>
        <w:rPr>
          <w:rFonts w:ascii="Times New Roman" w:hAnsi="Times New Roman"/>
          <w:sz w:val="16"/>
          <w:szCs w:val="16"/>
        </w:rPr>
      </w:pPr>
      <w:r w:rsidRPr="00273BC2">
        <w:rPr>
          <w:rFonts w:ascii="Times New Roman" w:hAnsi="Times New Roman"/>
          <w:sz w:val="16"/>
          <w:szCs w:val="16"/>
        </w:rPr>
        <w:tab/>
      </w:r>
      <w:r w:rsidR="0054582D">
        <w:rPr>
          <w:rFonts w:ascii="Times New Roman" w:hAnsi="Times New Roman"/>
          <w:sz w:val="16"/>
          <w:szCs w:val="16"/>
        </w:rPr>
        <w:tab/>
      </w:r>
    </w:p>
    <w:p w14:paraId="5008EB1F" w14:textId="77777777" w:rsidR="007A4270" w:rsidRDefault="007A4270" w:rsidP="00D75BBD">
      <w:pPr>
        <w:jc w:val="both"/>
        <w:rPr>
          <w:rFonts w:ascii="Times New Roman" w:hAnsi="Times New Roman"/>
          <w:sz w:val="16"/>
          <w:szCs w:val="16"/>
        </w:rPr>
      </w:pPr>
    </w:p>
    <w:p w14:paraId="21695A13" w14:textId="77777777" w:rsidR="0067777A" w:rsidRPr="00273BC2" w:rsidRDefault="0067777A" w:rsidP="00D75BBD">
      <w:pPr>
        <w:jc w:val="both"/>
        <w:rPr>
          <w:rFonts w:ascii="Times New Roman" w:hAnsi="Times New Roman"/>
          <w:sz w:val="16"/>
          <w:szCs w:val="16"/>
        </w:rPr>
      </w:pPr>
    </w:p>
    <w:p w14:paraId="686518E4" w14:textId="77777777" w:rsidR="0067777A" w:rsidRDefault="0067777A" w:rsidP="005F4416">
      <w:pPr>
        <w:ind w:left="709" w:hanging="709"/>
        <w:jc w:val="both"/>
        <w:rPr>
          <w:rFonts w:ascii="Times New Roman" w:hAnsi="Times New Roman"/>
          <w:b/>
          <w:sz w:val="16"/>
          <w:szCs w:val="16"/>
        </w:rPr>
      </w:pPr>
    </w:p>
    <w:p w14:paraId="7462416F" w14:textId="77777777" w:rsidR="00F72354" w:rsidRPr="00F72354" w:rsidRDefault="00F72354" w:rsidP="005F4416">
      <w:pPr>
        <w:ind w:left="709" w:hanging="709"/>
        <w:jc w:val="both"/>
        <w:rPr>
          <w:rFonts w:ascii="Times New Roman" w:hAnsi="Times New Roman"/>
          <w:b/>
          <w:sz w:val="16"/>
          <w:szCs w:val="16"/>
        </w:rPr>
      </w:pPr>
    </w:p>
    <w:p w14:paraId="431AE778" w14:textId="61B14306" w:rsidR="005F4416" w:rsidRPr="005F4416" w:rsidRDefault="00956ACC" w:rsidP="005F4416">
      <w:pPr>
        <w:ind w:left="709" w:hanging="709"/>
        <w:jc w:val="both"/>
        <w:rPr>
          <w:rFonts w:ascii="Times New Roman" w:hAnsi="Times New Roman"/>
          <w:b/>
          <w:sz w:val="24"/>
          <w:szCs w:val="24"/>
        </w:rPr>
      </w:pPr>
      <w:r>
        <w:rPr>
          <w:rFonts w:ascii="Times New Roman" w:hAnsi="Times New Roman"/>
          <w:b/>
          <w:sz w:val="24"/>
          <w:szCs w:val="24"/>
        </w:rPr>
        <w:t>6</w:t>
      </w:r>
      <w:r w:rsidR="005F4416" w:rsidRPr="005F4416">
        <w:rPr>
          <w:rFonts w:ascii="Times New Roman" w:hAnsi="Times New Roman"/>
          <w:b/>
          <w:sz w:val="24"/>
          <w:szCs w:val="24"/>
        </w:rPr>
        <w:t xml:space="preserve"> </w:t>
      </w:r>
      <w:r w:rsidR="005F4416" w:rsidRPr="005F4416">
        <w:rPr>
          <w:rFonts w:ascii="Times New Roman" w:hAnsi="Times New Roman"/>
          <w:b/>
          <w:sz w:val="24"/>
          <w:szCs w:val="24"/>
        </w:rPr>
        <w:tab/>
        <w:t xml:space="preserve">Matters arising from the minutes of the meeting held on </w:t>
      </w:r>
      <w:r>
        <w:rPr>
          <w:rFonts w:ascii="Times New Roman" w:hAnsi="Times New Roman"/>
          <w:b/>
          <w:sz w:val="24"/>
          <w:szCs w:val="24"/>
        </w:rPr>
        <w:t>2</w:t>
      </w:r>
      <w:r w:rsidR="0067777A">
        <w:rPr>
          <w:rFonts w:ascii="Times New Roman" w:hAnsi="Times New Roman"/>
          <w:b/>
          <w:sz w:val="24"/>
          <w:szCs w:val="24"/>
        </w:rPr>
        <w:t>7</w:t>
      </w:r>
      <w:r w:rsidR="00075914" w:rsidRPr="00075914">
        <w:rPr>
          <w:rFonts w:ascii="Times New Roman" w:hAnsi="Times New Roman"/>
          <w:b/>
          <w:sz w:val="24"/>
          <w:szCs w:val="24"/>
          <w:vertAlign w:val="superscript"/>
        </w:rPr>
        <w:t>th</w:t>
      </w:r>
      <w:r w:rsidR="00075914">
        <w:rPr>
          <w:rFonts w:ascii="Times New Roman" w:hAnsi="Times New Roman"/>
          <w:b/>
          <w:sz w:val="24"/>
          <w:szCs w:val="24"/>
        </w:rPr>
        <w:t xml:space="preserve"> </w:t>
      </w:r>
      <w:r w:rsidR="0067777A">
        <w:rPr>
          <w:rFonts w:ascii="Times New Roman" w:hAnsi="Times New Roman"/>
          <w:b/>
          <w:sz w:val="24"/>
          <w:szCs w:val="24"/>
        </w:rPr>
        <w:t xml:space="preserve">September </w:t>
      </w:r>
      <w:r w:rsidR="000B5DF1">
        <w:rPr>
          <w:rFonts w:ascii="Times New Roman" w:hAnsi="Times New Roman"/>
          <w:b/>
          <w:sz w:val="24"/>
          <w:szCs w:val="24"/>
        </w:rPr>
        <w:t>202</w:t>
      </w:r>
      <w:r w:rsidR="00273BC2">
        <w:rPr>
          <w:rFonts w:ascii="Times New Roman" w:hAnsi="Times New Roman"/>
          <w:b/>
          <w:sz w:val="24"/>
          <w:szCs w:val="24"/>
        </w:rPr>
        <w:t>3</w:t>
      </w:r>
    </w:p>
    <w:p w14:paraId="7A2EC96C" w14:textId="77777777" w:rsidR="00AC4281" w:rsidRPr="009745FF" w:rsidRDefault="00AC4281" w:rsidP="00AC4281">
      <w:pPr>
        <w:pStyle w:val="EndnoteText"/>
        <w:jc w:val="both"/>
        <w:rPr>
          <w:rFonts w:ascii="Times New Roman" w:hAnsi="Times New Roman"/>
          <w:b/>
          <w:color w:val="000000"/>
          <w:sz w:val="16"/>
          <w:szCs w:val="16"/>
        </w:rPr>
      </w:pPr>
      <w:r w:rsidRPr="009745FF">
        <w:rPr>
          <w:rFonts w:ascii="Times New Roman" w:hAnsi="Times New Roman"/>
          <w:b/>
          <w:color w:val="000000"/>
          <w:sz w:val="16"/>
          <w:szCs w:val="16"/>
        </w:rPr>
        <w:tab/>
      </w:r>
    </w:p>
    <w:p w14:paraId="6FF22479" w14:textId="77777777" w:rsidR="001E197A" w:rsidRDefault="001E197A" w:rsidP="001E197A">
      <w:pPr>
        <w:ind w:left="1440" w:hanging="709"/>
        <w:jc w:val="both"/>
        <w:rPr>
          <w:rFonts w:ascii="Times New Roman" w:hAnsi="Times New Roman"/>
          <w:color w:val="000000"/>
          <w:sz w:val="24"/>
          <w:szCs w:val="24"/>
        </w:rPr>
      </w:pPr>
      <w:r>
        <w:rPr>
          <w:rFonts w:ascii="Times New Roman" w:hAnsi="Times New Roman"/>
          <w:color w:val="000000"/>
          <w:sz w:val="24"/>
          <w:szCs w:val="24"/>
        </w:rPr>
        <w:t>None</w:t>
      </w:r>
    </w:p>
    <w:p w14:paraId="5540BA40" w14:textId="77777777" w:rsidR="008A0BBC" w:rsidRPr="005E7005" w:rsidRDefault="008A0BBC" w:rsidP="00954973">
      <w:pPr>
        <w:pStyle w:val="BodyText3"/>
        <w:rPr>
          <w:bCs w:val="0"/>
          <w:color w:val="000000"/>
          <w:sz w:val="16"/>
          <w:szCs w:val="16"/>
          <w:lang w:val="en-GB"/>
        </w:rPr>
      </w:pPr>
    </w:p>
    <w:p w14:paraId="327E01BE" w14:textId="77777777" w:rsidR="00273BC2" w:rsidRPr="005E7005" w:rsidRDefault="00273BC2" w:rsidP="00954973">
      <w:pPr>
        <w:pStyle w:val="BodyText3"/>
        <w:rPr>
          <w:bCs w:val="0"/>
          <w:color w:val="000000"/>
          <w:sz w:val="16"/>
          <w:szCs w:val="16"/>
          <w:lang w:val="en-GB"/>
        </w:rPr>
      </w:pPr>
    </w:p>
    <w:p w14:paraId="2F3606D6" w14:textId="3A189B24" w:rsidR="00954973" w:rsidRDefault="00956ACC" w:rsidP="00954973">
      <w:pPr>
        <w:pStyle w:val="BodyText3"/>
        <w:rPr>
          <w:bCs w:val="0"/>
          <w:color w:val="000000"/>
          <w:szCs w:val="24"/>
          <w:lang w:val="en-GB"/>
        </w:rPr>
      </w:pPr>
      <w:r>
        <w:rPr>
          <w:bCs w:val="0"/>
          <w:color w:val="000000"/>
          <w:szCs w:val="24"/>
          <w:lang w:val="en-GB"/>
        </w:rPr>
        <w:t>7</w:t>
      </w:r>
      <w:r w:rsidR="00954973">
        <w:rPr>
          <w:bCs w:val="0"/>
          <w:color w:val="000000"/>
          <w:szCs w:val="24"/>
          <w:lang w:val="en-GB"/>
        </w:rPr>
        <w:tab/>
      </w:r>
      <w:r w:rsidR="00954973" w:rsidRPr="00EE01AA">
        <w:rPr>
          <w:bCs w:val="0"/>
          <w:color w:val="000000"/>
          <w:szCs w:val="24"/>
          <w:lang w:val="en-GB"/>
        </w:rPr>
        <w:t>Matters within scope of Finance</w:t>
      </w:r>
      <w:r w:rsidR="00954973">
        <w:rPr>
          <w:bCs w:val="0"/>
          <w:color w:val="000000"/>
          <w:szCs w:val="24"/>
          <w:lang w:val="en-GB"/>
        </w:rPr>
        <w:t xml:space="preserve"> </w:t>
      </w:r>
      <w:r w:rsidR="00954973" w:rsidRPr="00EE01AA">
        <w:rPr>
          <w:bCs w:val="0"/>
          <w:color w:val="000000"/>
          <w:szCs w:val="24"/>
          <w:lang w:val="en-GB"/>
        </w:rPr>
        <w:t>Committee</w:t>
      </w:r>
    </w:p>
    <w:p w14:paraId="46B11490" w14:textId="77777777" w:rsidR="00B12539" w:rsidRDefault="00B12539" w:rsidP="008E1BF6">
      <w:pPr>
        <w:ind w:left="1418" w:hanging="1418"/>
        <w:jc w:val="both"/>
        <w:rPr>
          <w:rFonts w:ascii="Times New Roman" w:hAnsi="Times New Roman"/>
          <w:sz w:val="16"/>
          <w:szCs w:val="16"/>
        </w:rPr>
      </w:pPr>
    </w:p>
    <w:p w14:paraId="22BD7287" w14:textId="57345502" w:rsidR="00B72904" w:rsidRPr="00B86A61" w:rsidRDefault="00B72904" w:rsidP="00B72904">
      <w:pPr>
        <w:jc w:val="both"/>
        <w:rPr>
          <w:rFonts w:ascii="Times New Roman" w:hAnsi="Times New Roman"/>
          <w:b/>
          <w:bCs/>
          <w:sz w:val="24"/>
          <w:szCs w:val="24"/>
          <w:lang w:eastAsia="en-GB"/>
        </w:rPr>
      </w:pPr>
      <w:r w:rsidRPr="00B86A61">
        <w:rPr>
          <w:rFonts w:ascii="Times New Roman" w:hAnsi="Times New Roman"/>
          <w:b/>
          <w:bCs/>
          <w:sz w:val="24"/>
          <w:szCs w:val="24"/>
        </w:rPr>
        <w:tab/>
      </w:r>
      <w:bookmarkStart w:id="1" w:name="_Hlk149563627"/>
      <w:r w:rsidR="00B86A61" w:rsidRPr="00B86A61">
        <w:rPr>
          <w:rFonts w:ascii="Times New Roman" w:hAnsi="Times New Roman"/>
          <w:b/>
          <w:bCs/>
          <w:sz w:val="24"/>
          <w:szCs w:val="24"/>
        </w:rPr>
        <w:t>7</w:t>
      </w:r>
      <w:r w:rsidRPr="00B86A61">
        <w:rPr>
          <w:rFonts w:ascii="Times New Roman" w:hAnsi="Times New Roman"/>
          <w:b/>
          <w:bCs/>
          <w:sz w:val="24"/>
          <w:szCs w:val="24"/>
          <w:lang w:eastAsia="en-GB"/>
        </w:rPr>
        <w:t xml:space="preserve">.1 </w:t>
      </w:r>
      <w:r w:rsidRPr="00B86A61">
        <w:rPr>
          <w:rFonts w:ascii="Times New Roman" w:hAnsi="Times New Roman"/>
          <w:b/>
          <w:bCs/>
          <w:sz w:val="24"/>
          <w:szCs w:val="24"/>
          <w:lang w:eastAsia="en-GB"/>
        </w:rPr>
        <w:tab/>
      </w:r>
      <w:r w:rsidR="00CF0E41">
        <w:rPr>
          <w:rFonts w:ascii="Times New Roman" w:hAnsi="Times New Roman"/>
          <w:b/>
          <w:bCs/>
          <w:sz w:val="24"/>
          <w:szCs w:val="24"/>
          <w:lang w:eastAsia="en-GB"/>
        </w:rPr>
        <w:t>Possible contract to remove weeds from gutters in Bradley Stoke</w:t>
      </w:r>
    </w:p>
    <w:p w14:paraId="0A4E29A7" w14:textId="77777777" w:rsidR="00B72904" w:rsidRPr="00B72904" w:rsidRDefault="00B72904" w:rsidP="00B72904">
      <w:pPr>
        <w:ind w:left="1440" w:hanging="720"/>
        <w:jc w:val="both"/>
        <w:rPr>
          <w:rFonts w:ascii="Times New Roman" w:hAnsi="Times New Roman"/>
          <w:sz w:val="16"/>
          <w:szCs w:val="16"/>
          <w:lang w:eastAsia="en-GB"/>
        </w:rPr>
      </w:pPr>
    </w:p>
    <w:p w14:paraId="156D2DB7" w14:textId="77777777" w:rsidR="00CF0E41" w:rsidRDefault="00CF0E41" w:rsidP="00624754">
      <w:pPr>
        <w:ind w:left="1440"/>
        <w:jc w:val="both"/>
        <w:rPr>
          <w:rFonts w:ascii="Times New Roman" w:hAnsi="Times New Roman"/>
          <w:sz w:val="24"/>
          <w:szCs w:val="24"/>
          <w:lang w:eastAsia="en-GB"/>
        </w:rPr>
      </w:pPr>
      <w:bookmarkStart w:id="2" w:name="_Hlk149559544"/>
      <w:r>
        <w:rPr>
          <w:rFonts w:ascii="Times New Roman" w:hAnsi="Times New Roman"/>
          <w:sz w:val="24"/>
          <w:szCs w:val="24"/>
          <w:lang w:eastAsia="en-GB"/>
        </w:rPr>
        <w:t>A number of councillors (and members of the public) have raised concerns about the proliferation of weeds in the gutters around the town.</w:t>
      </w:r>
    </w:p>
    <w:p w14:paraId="706C5CDA" w14:textId="77777777" w:rsidR="00CF0E41" w:rsidRPr="00AF7C9E" w:rsidRDefault="00CF0E41" w:rsidP="00624754">
      <w:pPr>
        <w:ind w:left="1440"/>
        <w:jc w:val="both"/>
        <w:rPr>
          <w:rFonts w:ascii="Times New Roman" w:hAnsi="Times New Roman"/>
          <w:sz w:val="16"/>
          <w:szCs w:val="16"/>
          <w:lang w:eastAsia="en-GB"/>
        </w:rPr>
      </w:pPr>
    </w:p>
    <w:p w14:paraId="42E8F89A" w14:textId="77777777" w:rsidR="00CF0E41" w:rsidRDefault="00CF0E41" w:rsidP="00624754">
      <w:pPr>
        <w:ind w:left="1440"/>
        <w:jc w:val="both"/>
        <w:rPr>
          <w:rFonts w:ascii="Times New Roman" w:hAnsi="Times New Roman"/>
          <w:sz w:val="24"/>
          <w:szCs w:val="24"/>
          <w:lang w:eastAsia="en-GB"/>
        </w:rPr>
      </w:pPr>
      <w:r>
        <w:rPr>
          <w:rFonts w:ascii="Times New Roman" w:hAnsi="Times New Roman"/>
          <w:sz w:val="24"/>
          <w:szCs w:val="24"/>
          <w:lang w:eastAsia="en-GB"/>
        </w:rPr>
        <w:t xml:space="preserve">The Town Council has been in contact with South Gloucestershire Council (SGC) Streetcare team and they said that they are struggling to keep up with the number of weeds growing in the gutters and on footpaths across the area – this is a result of the withdrawal of pesticides that the council has committed to. </w:t>
      </w:r>
      <w:r w:rsidR="00075914" w:rsidRPr="00624754">
        <w:rPr>
          <w:rFonts w:ascii="Times New Roman" w:hAnsi="Times New Roman"/>
          <w:sz w:val="24"/>
          <w:szCs w:val="24"/>
          <w:lang w:eastAsia="en-GB"/>
        </w:rPr>
        <w:t>The</w:t>
      </w:r>
      <w:r>
        <w:rPr>
          <w:rFonts w:ascii="Times New Roman" w:hAnsi="Times New Roman"/>
          <w:sz w:val="24"/>
          <w:szCs w:val="24"/>
          <w:lang w:eastAsia="en-GB"/>
        </w:rPr>
        <w:t>y have confirmed that they wouldn’t have any issues if the Town Council were to use their own contractors to clear weeds, providing they do not apply any type of weedkiller/pesticides in line with the SGC Environmental Policy.</w:t>
      </w:r>
    </w:p>
    <w:p w14:paraId="5F0C434C" w14:textId="77777777" w:rsidR="00CF0E41" w:rsidRPr="00AF7C9E" w:rsidRDefault="00CF0E41" w:rsidP="00624754">
      <w:pPr>
        <w:ind w:left="1440"/>
        <w:jc w:val="both"/>
        <w:rPr>
          <w:rFonts w:ascii="Times New Roman" w:hAnsi="Times New Roman"/>
          <w:sz w:val="16"/>
          <w:szCs w:val="16"/>
          <w:lang w:eastAsia="en-GB"/>
        </w:rPr>
      </w:pPr>
    </w:p>
    <w:p w14:paraId="1848785E" w14:textId="6CFA5686" w:rsidR="00AF7C9E" w:rsidRDefault="00AF7C9E" w:rsidP="00624754">
      <w:pPr>
        <w:ind w:left="1440"/>
        <w:jc w:val="both"/>
        <w:rPr>
          <w:rFonts w:ascii="Times New Roman" w:hAnsi="Times New Roman"/>
          <w:sz w:val="24"/>
          <w:szCs w:val="24"/>
          <w:lang w:eastAsia="en-GB"/>
        </w:rPr>
      </w:pPr>
      <w:r>
        <w:rPr>
          <w:rFonts w:ascii="Times New Roman" w:hAnsi="Times New Roman"/>
          <w:sz w:val="24"/>
          <w:szCs w:val="24"/>
          <w:lang w:eastAsia="en-GB"/>
        </w:rPr>
        <w:t>The Town Clerk informed the meeting that there is currently no budget allocated for such works.</w:t>
      </w:r>
    </w:p>
    <w:p w14:paraId="4D3AB790" w14:textId="77777777" w:rsidR="00AF7C9E" w:rsidRPr="00AF7C9E" w:rsidRDefault="00AF7C9E" w:rsidP="00624754">
      <w:pPr>
        <w:ind w:left="1440"/>
        <w:jc w:val="both"/>
        <w:rPr>
          <w:rFonts w:ascii="Times New Roman" w:hAnsi="Times New Roman"/>
          <w:sz w:val="16"/>
          <w:szCs w:val="16"/>
          <w:lang w:eastAsia="en-GB"/>
        </w:rPr>
      </w:pPr>
    </w:p>
    <w:p w14:paraId="10E7F80C" w14:textId="7216621A" w:rsidR="00AF7C9E" w:rsidRDefault="00CF0E41" w:rsidP="00624754">
      <w:pPr>
        <w:ind w:left="1440"/>
        <w:jc w:val="both"/>
        <w:rPr>
          <w:rFonts w:ascii="Times New Roman" w:hAnsi="Times New Roman"/>
          <w:sz w:val="24"/>
          <w:szCs w:val="24"/>
          <w:lang w:eastAsia="en-GB"/>
        </w:rPr>
      </w:pPr>
      <w:r>
        <w:rPr>
          <w:rFonts w:ascii="Times New Roman" w:hAnsi="Times New Roman"/>
          <w:sz w:val="24"/>
          <w:szCs w:val="24"/>
          <w:lang w:eastAsia="en-GB"/>
        </w:rPr>
        <w:t xml:space="preserve">Following discussion, Councillor Ben Randles proposed that BSTC </w:t>
      </w:r>
      <w:r w:rsidR="00AF7C9E">
        <w:rPr>
          <w:rFonts w:ascii="Times New Roman" w:hAnsi="Times New Roman"/>
          <w:sz w:val="24"/>
          <w:szCs w:val="24"/>
          <w:lang w:eastAsia="en-GB"/>
        </w:rPr>
        <w:t>investigate</w:t>
      </w:r>
      <w:r>
        <w:rPr>
          <w:rFonts w:ascii="Times New Roman" w:hAnsi="Times New Roman"/>
          <w:sz w:val="24"/>
          <w:szCs w:val="24"/>
          <w:lang w:eastAsia="en-GB"/>
        </w:rPr>
        <w:t xml:space="preserve"> costs to </w:t>
      </w:r>
      <w:r w:rsidR="00AF7C9E">
        <w:rPr>
          <w:rFonts w:ascii="Times New Roman" w:hAnsi="Times New Roman"/>
          <w:sz w:val="24"/>
          <w:szCs w:val="24"/>
          <w:lang w:eastAsia="en-GB"/>
        </w:rPr>
        <w:t>carry out weed removal works in gutters along Bradley Stoke Way, Brook Way and the interconnecting roads which link to the main roundabouts in the town to get an idea of cost implications, seconded by Councillor Dayley Lawrence, carried unanimously.</w:t>
      </w:r>
    </w:p>
    <w:bookmarkEnd w:id="2"/>
    <w:p w14:paraId="28030D37" w14:textId="77777777" w:rsidR="00AF7C9E" w:rsidRPr="00B3450A" w:rsidRDefault="00AF7C9E" w:rsidP="00624754">
      <w:pPr>
        <w:ind w:left="1440"/>
        <w:jc w:val="both"/>
        <w:rPr>
          <w:rFonts w:ascii="Times New Roman" w:hAnsi="Times New Roman"/>
          <w:sz w:val="16"/>
          <w:szCs w:val="16"/>
          <w:lang w:eastAsia="en-GB"/>
        </w:rPr>
      </w:pPr>
    </w:p>
    <w:p w14:paraId="3B661003" w14:textId="74924B83" w:rsidR="00AF7C9E" w:rsidRDefault="00B3450A" w:rsidP="00624754">
      <w:pPr>
        <w:ind w:left="1440"/>
        <w:jc w:val="both"/>
        <w:rPr>
          <w:rFonts w:ascii="Times New Roman" w:hAnsi="Times New Roman"/>
          <w:sz w:val="24"/>
          <w:szCs w:val="24"/>
          <w:lang w:eastAsia="en-GB"/>
        </w:rPr>
      </w:pPr>
      <w:r>
        <w:rPr>
          <w:rFonts w:ascii="Times New Roman" w:hAnsi="Times New Roman"/>
          <w:sz w:val="24"/>
          <w:szCs w:val="24"/>
          <w:lang w:eastAsia="en-GB"/>
        </w:rPr>
        <w:t xml:space="preserve">Councillor Tom Aditya </w:t>
      </w:r>
      <w:r w:rsidR="00AF7C9E">
        <w:rPr>
          <w:rFonts w:ascii="Times New Roman" w:hAnsi="Times New Roman"/>
          <w:sz w:val="24"/>
          <w:szCs w:val="24"/>
          <w:lang w:eastAsia="en-GB"/>
        </w:rPr>
        <w:t xml:space="preserve">suggested that councillors </w:t>
      </w:r>
      <w:r>
        <w:rPr>
          <w:rFonts w:ascii="Times New Roman" w:hAnsi="Times New Roman"/>
          <w:sz w:val="24"/>
          <w:szCs w:val="24"/>
          <w:lang w:eastAsia="en-GB"/>
        </w:rPr>
        <w:t xml:space="preserve">also </w:t>
      </w:r>
      <w:r w:rsidR="00AF7C9E">
        <w:rPr>
          <w:rFonts w:ascii="Times New Roman" w:hAnsi="Times New Roman"/>
          <w:sz w:val="24"/>
          <w:szCs w:val="24"/>
          <w:lang w:eastAsia="en-GB"/>
        </w:rPr>
        <w:t xml:space="preserve">raise this </w:t>
      </w:r>
      <w:r>
        <w:rPr>
          <w:rFonts w:ascii="Times New Roman" w:hAnsi="Times New Roman"/>
          <w:sz w:val="24"/>
          <w:szCs w:val="24"/>
          <w:lang w:eastAsia="en-GB"/>
        </w:rPr>
        <w:t xml:space="preserve">matter </w:t>
      </w:r>
      <w:r w:rsidR="00AF7C9E">
        <w:rPr>
          <w:rFonts w:ascii="Times New Roman" w:hAnsi="Times New Roman"/>
          <w:sz w:val="24"/>
          <w:szCs w:val="24"/>
          <w:lang w:eastAsia="en-GB"/>
        </w:rPr>
        <w:t>at the next SGC Community Engagement Forum.</w:t>
      </w:r>
    </w:p>
    <w:bookmarkEnd w:id="1"/>
    <w:p w14:paraId="1BBB9737" w14:textId="77777777" w:rsidR="00CF18BD" w:rsidRPr="00CF18BD" w:rsidRDefault="00CF18BD" w:rsidP="00B72904">
      <w:pPr>
        <w:ind w:left="1440" w:hanging="720"/>
        <w:jc w:val="both"/>
        <w:rPr>
          <w:rFonts w:ascii="Times New Roman" w:hAnsi="Times New Roman"/>
          <w:b/>
          <w:bCs/>
          <w:sz w:val="16"/>
          <w:szCs w:val="16"/>
          <w:lang w:eastAsia="en-GB"/>
        </w:rPr>
      </w:pPr>
    </w:p>
    <w:p w14:paraId="7AD17B58" w14:textId="77777777" w:rsidR="00CF18BD" w:rsidRPr="00CF18BD" w:rsidRDefault="00CF18BD" w:rsidP="00B72904">
      <w:pPr>
        <w:ind w:left="1440" w:hanging="720"/>
        <w:jc w:val="both"/>
        <w:rPr>
          <w:rFonts w:ascii="Times New Roman" w:hAnsi="Times New Roman"/>
          <w:b/>
          <w:bCs/>
          <w:sz w:val="16"/>
          <w:szCs w:val="16"/>
          <w:lang w:eastAsia="en-GB"/>
        </w:rPr>
      </w:pPr>
    </w:p>
    <w:p w14:paraId="58DF7B49" w14:textId="24C89E1C" w:rsidR="00B72904" w:rsidRPr="00B72904" w:rsidRDefault="000A56F5" w:rsidP="000A56F5">
      <w:pPr>
        <w:ind w:left="1440" w:hanging="720"/>
        <w:jc w:val="both"/>
        <w:rPr>
          <w:rFonts w:ascii="Times New Roman" w:hAnsi="Times New Roman"/>
          <w:b/>
          <w:bCs/>
          <w:sz w:val="24"/>
          <w:szCs w:val="24"/>
          <w:lang w:eastAsia="en-GB"/>
        </w:rPr>
      </w:pPr>
      <w:r>
        <w:rPr>
          <w:rFonts w:ascii="Times New Roman" w:hAnsi="Times New Roman"/>
          <w:b/>
          <w:bCs/>
          <w:sz w:val="24"/>
          <w:szCs w:val="24"/>
          <w:lang w:eastAsia="en-GB"/>
        </w:rPr>
        <w:t>7.2</w:t>
      </w:r>
      <w:r>
        <w:rPr>
          <w:rFonts w:ascii="Times New Roman" w:hAnsi="Times New Roman"/>
          <w:b/>
          <w:bCs/>
          <w:sz w:val="24"/>
          <w:szCs w:val="24"/>
          <w:lang w:eastAsia="en-GB"/>
        </w:rPr>
        <w:tab/>
      </w:r>
      <w:r w:rsidR="001F15FE">
        <w:rPr>
          <w:rFonts w:ascii="Times New Roman" w:hAnsi="Times New Roman"/>
          <w:b/>
          <w:bCs/>
          <w:sz w:val="24"/>
          <w:szCs w:val="24"/>
          <w:lang w:eastAsia="en-GB"/>
        </w:rPr>
        <w:t>Adoption of Upshot monitoring, evaluation and learning system for youth work provision recording</w:t>
      </w:r>
    </w:p>
    <w:p w14:paraId="73E96167" w14:textId="77777777" w:rsidR="00B72904" w:rsidRPr="00B72904" w:rsidRDefault="00B72904" w:rsidP="00B72904">
      <w:pPr>
        <w:ind w:left="1440" w:hanging="720"/>
        <w:jc w:val="both"/>
        <w:rPr>
          <w:rFonts w:ascii="Times New Roman" w:hAnsi="Times New Roman"/>
          <w:sz w:val="16"/>
          <w:szCs w:val="16"/>
          <w:lang w:eastAsia="en-GB"/>
        </w:rPr>
      </w:pPr>
    </w:p>
    <w:p w14:paraId="3171A56E" w14:textId="0115962E" w:rsidR="00B72904" w:rsidRDefault="00F72354" w:rsidP="00B72904">
      <w:pPr>
        <w:pStyle w:val="BodyTextIndent2"/>
        <w:ind w:left="1437"/>
        <w:rPr>
          <w:bCs/>
          <w:iCs/>
          <w:szCs w:val="24"/>
        </w:rPr>
      </w:pPr>
      <w:r>
        <w:rPr>
          <w:szCs w:val="24"/>
          <w:lang w:eastAsia="en-GB"/>
        </w:rPr>
        <w:t xml:space="preserve">Graham Baker, Youth Development &amp; Participation Worker </w:t>
      </w:r>
      <w:r w:rsidR="000A56F5">
        <w:rPr>
          <w:szCs w:val="24"/>
          <w:lang w:eastAsia="en-GB"/>
        </w:rPr>
        <w:t xml:space="preserve">presented </w:t>
      </w:r>
      <w:r w:rsidR="00CF18BD">
        <w:rPr>
          <w:szCs w:val="24"/>
          <w:lang w:eastAsia="en-GB"/>
        </w:rPr>
        <w:t xml:space="preserve">the following </w:t>
      </w:r>
      <w:r w:rsidR="000A56F5">
        <w:rPr>
          <w:szCs w:val="24"/>
          <w:lang w:eastAsia="en-GB"/>
        </w:rPr>
        <w:t>report</w:t>
      </w:r>
      <w:r w:rsidR="00B72904">
        <w:rPr>
          <w:bCs/>
          <w:iCs/>
          <w:szCs w:val="24"/>
        </w:rPr>
        <w:t>:</w:t>
      </w:r>
    </w:p>
    <w:p w14:paraId="70CADE63" w14:textId="77777777" w:rsidR="00B72904" w:rsidRDefault="00B72904" w:rsidP="00B72904">
      <w:pPr>
        <w:ind w:left="1440" w:hanging="720"/>
        <w:jc w:val="both"/>
        <w:rPr>
          <w:rFonts w:ascii="Times New Roman" w:hAnsi="Times New Roman"/>
          <w:sz w:val="16"/>
          <w:szCs w:val="16"/>
          <w:lang w:eastAsia="en-GB"/>
        </w:rPr>
      </w:pPr>
    </w:p>
    <w:p w14:paraId="5C65F6A6" w14:textId="77777777" w:rsidR="00F72354" w:rsidRPr="00F72354" w:rsidRDefault="00F72354" w:rsidP="00F72354">
      <w:pPr>
        <w:ind w:left="1418"/>
        <w:rPr>
          <w:rFonts w:ascii="Times New Roman" w:hAnsi="Times New Roman"/>
          <w:sz w:val="24"/>
          <w:szCs w:val="24"/>
          <w:u w:val="single"/>
        </w:rPr>
      </w:pPr>
      <w:r>
        <w:rPr>
          <w:rFonts w:ascii="Times New Roman" w:hAnsi="Times New Roman"/>
          <w:sz w:val="16"/>
          <w:szCs w:val="16"/>
          <w:lang w:eastAsia="en-GB"/>
        </w:rPr>
        <w:tab/>
      </w:r>
      <w:r w:rsidRPr="00F72354">
        <w:rPr>
          <w:rFonts w:ascii="Times New Roman" w:hAnsi="Times New Roman"/>
          <w:sz w:val="24"/>
          <w:szCs w:val="24"/>
          <w:u w:val="single"/>
        </w:rPr>
        <w:t>Extract from Leisure, Youth &amp; Amenities Committee – 16</w:t>
      </w:r>
      <w:r w:rsidRPr="00F72354">
        <w:rPr>
          <w:rFonts w:ascii="Times New Roman" w:hAnsi="Times New Roman"/>
          <w:sz w:val="24"/>
          <w:szCs w:val="24"/>
          <w:u w:val="single"/>
          <w:vertAlign w:val="superscript"/>
        </w:rPr>
        <w:t>th</w:t>
      </w:r>
      <w:r w:rsidRPr="00F72354">
        <w:rPr>
          <w:rFonts w:ascii="Times New Roman" w:hAnsi="Times New Roman"/>
          <w:sz w:val="24"/>
          <w:szCs w:val="24"/>
          <w:u w:val="single"/>
        </w:rPr>
        <w:t xml:space="preserve"> October 2023</w:t>
      </w:r>
    </w:p>
    <w:p w14:paraId="70FA737C" w14:textId="77777777" w:rsidR="00F72354" w:rsidRPr="00F72354" w:rsidRDefault="00F72354" w:rsidP="00F72354">
      <w:pPr>
        <w:spacing w:line="259" w:lineRule="auto"/>
        <w:ind w:left="1418"/>
        <w:contextualSpacing/>
        <w:jc w:val="both"/>
        <w:rPr>
          <w:rFonts w:ascii="Times New Roman" w:eastAsia="Calibri" w:hAnsi="Times New Roman"/>
          <w:b/>
          <w:i/>
          <w:iCs/>
        </w:rPr>
      </w:pPr>
      <w:r w:rsidRPr="00F72354">
        <w:rPr>
          <w:rFonts w:ascii="Times New Roman" w:eastAsia="Calibri" w:hAnsi="Times New Roman"/>
          <w:b/>
          <w:bCs/>
          <w:i/>
          <w:iCs/>
          <w:u w:val="single"/>
        </w:rPr>
        <w:t>Upshot:</w:t>
      </w:r>
      <w:r w:rsidRPr="00F72354">
        <w:rPr>
          <w:rFonts w:ascii="Times New Roman" w:eastAsia="Calibri" w:hAnsi="Times New Roman"/>
          <w:i/>
          <w:iCs/>
        </w:rPr>
        <w:t xml:space="preserve"> </w:t>
      </w:r>
      <w:r w:rsidRPr="00F72354">
        <w:rPr>
          <w:rFonts w:ascii="Times New Roman" w:eastAsia="Calibri" w:hAnsi="Times New Roman"/>
          <w:bCs/>
          <w:i/>
          <w:iCs/>
        </w:rPr>
        <w:t>we have been researching and in discussion with ‘Upshot’ (Upshot.org.uk) who provide a ‘monitoring, evaluation and learning system’ which would help improve youth work project management and evaluation of impact. The system has recently, or is currently, being adopted by other Youth Work organisations within South Glos and across the UK and provides the following:</w:t>
      </w:r>
    </w:p>
    <w:p w14:paraId="476C9550" w14:textId="77777777" w:rsidR="00F72354" w:rsidRPr="00F72354" w:rsidRDefault="00F72354" w:rsidP="00F72354">
      <w:pPr>
        <w:spacing w:line="259" w:lineRule="auto"/>
        <w:ind w:left="1418"/>
        <w:contextualSpacing/>
        <w:jc w:val="both"/>
        <w:rPr>
          <w:rFonts w:ascii="Times New Roman" w:eastAsia="Calibri" w:hAnsi="Times New Roman"/>
          <w:b/>
          <w:bCs/>
          <w:i/>
          <w:iCs/>
          <w:sz w:val="16"/>
          <w:szCs w:val="16"/>
          <w:u w:val="single"/>
        </w:rPr>
      </w:pPr>
    </w:p>
    <w:p w14:paraId="532D5E7F" w14:textId="3A00AFFF" w:rsidR="00F72354" w:rsidRPr="00F72354" w:rsidRDefault="00F72354" w:rsidP="00F72354">
      <w:pPr>
        <w:spacing w:line="259" w:lineRule="auto"/>
        <w:ind w:left="1418"/>
        <w:contextualSpacing/>
        <w:jc w:val="both"/>
        <w:rPr>
          <w:rFonts w:ascii="Times New Roman" w:eastAsia="Calibri" w:hAnsi="Times New Roman"/>
          <w:bCs/>
          <w:i/>
          <w:iCs/>
        </w:rPr>
      </w:pPr>
      <w:r w:rsidRPr="00F72354">
        <w:rPr>
          <w:rFonts w:ascii="Times New Roman" w:eastAsia="Calibri" w:hAnsi="Times New Roman"/>
          <w:b/>
          <w:bCs/>
          <w:i/>
          <w:iCs/>
          <w:u w:val="single"/>
        </w:rPr>
        <w:t>Manage:</w:t>
      </w:r>
      <w:r w:rsidRPr="00F72354">
        <w:rPr>
          <w:rFonts w:ascii="Times New Roman" w:eastAsia="Calibri" w:hAnsi="Times New Roman"/>
          <w:b/>
          <w:i/>
          <w:iCs/>
        </w:rPr>
        <w:t xml:space="preserve"> </w:t>
      </w:r>
      <w:r w:rsidRPr="00F72354">
        <w:rPr>
          <w:rFonts w:ascii="Times New Roman" w:eastAsia="Calibri" w:hAnsi="Times New Roman"/>
          <w:bCs/>
          <w:i/>
          <w:iCs/>
        </w:rPr>
        <w:t>record personal &amp; demographic &amp; participant data;</w:t>
      </w:r>
      <w:r w:rsidRPr="00F72354">
        <w:rPr>
          <w:rFonts w:ascii="Times New Roman" w:eastAsia="Calibri" w:hAnsi="Times New Roman"/>
          <w:b/>
          <w:i/>
          <w:iCs/>
        </w:rPr>
        <w:t xml:space="preserve"> </w:t>
      </w:r>
      <w:r w:rsidRPr="00F72354">
        <w:rPr>
          <w:rFonts w:ascii="Times New Roman" w:eastAsia="Calibri" w:hAnsi="Times New Roman"/>
          <w:bCs/>
          <w:i/>
          <w:iCs/>
        </w:rPr>
        <w:t>complete session registers on the move on any device; track personal outcomes &amp; milestones achieved; restrict user access to relevant data only.</w:t>
      </w:r>
    </w:p>
    <w:p w14:paraId="73A7DF24" w14:textId="77777777" w:rsidR="00F72354" w:rsidRPr="00F72354" w:rsidRDefault="00F72354" w:rsidP="00F72354">
      <w:pPr>
        <w:spacing w:line="259" w:lineRule="auto"/>
        <w:ind w:left="1418"/>
        <w:contextualSpacing/>
        <w:jc w:val="both"/>
        <w:rPr>
          <w:rFonts w:ascii="Times New Roman" w:eastAsia="Calibri" w:hAnsi="Times New Roman"/>
          <w:b/>
          <w:bCs/>
          <w:i/>
          <w:iCs/>
          <w:sz w:val="16"/>
          <w:szCs w:val="16"/>
          <w:u w:val="single"/>
        </w:rPr>
      </w:pPr>
    </w:p>
    <w:p w14:paraId="0E8F111F" w14:textId="1D58D31E" w:rsidR="00F72354" w:rsidRPr="00F72354" w:rsidRDefault="00F72354" w:rsidP="00F72354">
      <w:pPr>
        <w:spacing w:line="259" w:lineRule="auto"/>
        <w:ind w:left="1418"/>
        <w:contextualSpacing/>
        <w:jc w:val="both"/>
        <w:rPr>
          <w:rFonts w:ascii="Times New Roman" w:eastAsia="Calibri" w:hAnsi="Times New Roman"/>
          <w:bCs/>
          <w:i/>
          <w:iCs/>
        </w:rPr>
      </w:pPr>
      <w:r w:rsidRPr="00F72354">
        <w:rPr>
          <w:rFonts w:ascii="Times New Roman" w:eastAsia="Calibri" w:hAnsi="Times New Roman"/>
          <w:b/>
          <w:bCs/>
          <w:i/>
          <w:iCs/>
          <w:u w:val="single"/>
        </w:rPr>
        <w:t>Monitor:</w:t>
      </w:r>
      <w:r w:rsidRPr="00F72354">
        <w:rPr>
          <w:rFonts w:ascii="Times New Roman" w:eastAsia="Calibri" w:hAnsi="Times New Roman"/>
          <w:b/>
          <w:i/>
          <w:iCs/>
        </w:rPr>
        <w:t xml:space="preserve"> </w:t>
      </w:r>
      <w:r w:rsidRPr="00F72354">
        <w:rPr>
          <w:rFonts w:ascii="Times New Roman" w:eastAsia="Calibri" w:hAnsi="Times New Roman"/>
          <w:bCs/>
          <w:i/>
          <w:iCs/>
        </w:rPr>
        <w:t>set Key Performance Indicators (KPIs) &amp; measure performance against deadlines; view participant data in real time; create send &amp; complete surveys; create strategic plans.</w:t>
      </w:r>
    </w:p>
    <w:p w14:paraId="49E7F2E8" w14:textId="77777777" w:rsidR="00F72354" w:rsidRPr="00F72354" w:rsidRDefault="00F72354" w:rsidP="00F72354">
      <w:pPr>
        <w:spacing w:line="259" w:lineRule="auto"/>
        <w:ind w:left="1418"/>
        <w:contextualSpacing/>
        <w:jc w:val="both"/>
        <w:rPr>
          <w:rFonts w:ascii="Times New Roman" w:eastAsia="Calibri" w:hAnsi="Times New Roman"/>
          <w:b/>
          <w:bCs/>
          <w:i/>
          <w:iCs/>
          <w:sz w:val="16"/>
          <w:szCs w:val="16"/>
          <w:u w:val="single"/>
        </w:rPr>
      </w:pPr>
    </w:p>
    <w:p w14:paraId="219083B7" w14:textId="0A285F98" w:rsidR="00F72354" w:rsidRPr="00F72354" w:rsidRDefault="00F72354" w:rsidP="00F72354">
      <w:pPr>
        <w:spacing w:line="259" w:lineRule="auto"/>
        <w:ind w:left="1418"/>
        <w:contextualSpacing/>
        <w:jc w:val="both"/>
        <w:rPr>
          <w:rFonts w:ascii="Times New Roman" w:eastAsia="Calibri" w:hAnsi="Times New Roman"/>
          <w:bCs/>
          <w:i/>
          <w:iCs/>
        </w:rPr>
      </w:pPr>
      <w:r w:rsidRPr="00F72354">
        <w:rPr>
          <w:rFonts w:ascii="Times New Roman" w:eastAsia="Calibri" w:hAnsi="Times New Roman"/>
          <w:b/>
          <w:bCs/>
          <w:i/>
          <w:iCs/>
          <w:u w:val="single"/>
        </w:rPr>
        <w:t>Evidence:</w:t>
      </w:r>
      <w:r w:rsidRPr="00F72354">
        <w:rPr>
          <w:rFonts w:ascii="Times New Roman" w:eastAsia="Calibri" w:hAnsi="Times New Roman"/>
          <w:b/>
          <w:i/>
          <w:iCs/>
        </w:rPr>
        <w:t xml:space="preserve"> </w:t>
      </w:r>
      <w:r w:rsidRPr="00F72354">
        <w:rPr>
          <w:rFonts w:ascii="Times New Roman" w:eastAsia="Calibri" w:hAnsi="Times New Roman"/>
          <w:bCs/>
          <w:i/>
          <w:iCs/>
        </w:rPr>
        <w:t>generate stats at a click of a button; upload photos &amp; videos to tell story behind the numbers; map your projects &amp; beneficiaries to show your reach; create case studies &amp; impact reports.</w:t>
      </w:r>
    </w:p>
    <w:p w14:paraId="45100FFE" w14:textId="77777777" w:rsidR="00F72354" w:rsidRPr="00F72354" w:rsidRDefault="00F72354" w:rsidP="00F72354">
      <w:pPr>
        <w:spacing w:line="259" w:lineRule="auto"/>
        <w:ind w:left="1418"/>
        <w:contextualSpacing/>
        <w:jc w:val="both"/>
        <w:rPr>
          <w:rFonts w:ascii="Times New Roman" w:eastAsia="Calibri" w:hAnsi="Times New Roman"/>
          <w:b/>
          <w:bCs/>
          <w:i/>
          <w:iCs/>
          <w:sz w:val="16"/>
          <w:szCs w:val="16"/>
          <w:u w:val="single"/>
        </w:rPr>
      </w:pPr>
    </w:p>
    <w:p w14:paraId="4019D8D3" w14:textId="78753F73" w:rsidR="00F72354" w:rsidRPr="00F72354" w:rsidRDefault="00F72354" w:rsidP="00F72354">
      <w:pPr>
        <w:spacing w:line="259" w:lineRule="auto"/>
        <w:ind w:left="1418"/>
        <w:contextualSpacing/>
        <w:jc w:val="both"/>
        <w:rPr>
          <w:rFonts w:ascii="Times New Roman" w:eastAsia="Calibri" w:hAnsi="Times New Roman"/>
          <w:bCs/>
          <w:i/>
          <w:iCs/>
        </w:rPr>
      </w:pPr>
      <w:r w:rsidRPr="00F72354">
        <w:rPr>
          <w:rFonts w:ascii="Times New Roman" w:eastAsia="Calibri" w:hAnsi="Times New Roman"/>
          <w:b/>
          <w:bCs/>
          <w:i/>
          <w:iCs/>
          <w:u w:val="single"/>
        </w:rPr>
        <w:t>Cost:</w:t>
      </w:r>
      <w:r w:rsidRPr="00F72354">
        <w:rPr>
          <w:rFonts w:ascii="Times New Roman" w:eastAsia="Calibri" w:hAnsi="Times New Roman"/>
          <w:bCs/>
          <w:i/>
          <w:iCs/>
        </w:rPr>
        <w:t xml:space="preserve"> we have been provided with a quote based upon our level of youth work activity and this includes an </w:t>
      </w:r>
      <w:r w:rsidRPr="00F72354">
        <w:rPr>
          <w:rFonts w:ascii="Times New Roman" w:eastAsia="Calibri" w:hAnsi="Times New Roman"/>
          <w:b/>
          <w:i/>
          <w:iCs/>
        </w:rPr>
        <w:t>annual Licence Fee of £1,100</w:t>
      </w:r>
      <w:r w:rsidRPr="00F72354">
        <w:rPr>
          <w:rFonts w:ascii="Times New Roman" w:eastAsia="Calibri" w:hAnsi="Times New Roman"/>
          <w:bCs/>
          <w:i/>
          <w:iCs/>
        </w:rPr>
        <w:t xml:space="preserve"> and a one-off </w:t>
      </w:r>
      <w:r w:rsidRPr="00F72354">
        <w:rPr>
          <w:rFonts w:ascii="Times New Roman" w:eastAsia="Calibri" w:hAnsi="Times New Roman"/>
          <w:b/>
          <w:i/>
          <w:iCs/>
        </w:rPr>
        <w:t>two-day consultancy cost</w:t>
      </w:r>
      <w:r w:rsidRPr="00F72354">
        <w:rPr>
          <w:rFonts w:ascii="Times New Roman" w:eastAsia="Calibri" w:hAnsi="Times New Roman"/>
          <w:bCs/>
          <w:i/>
          <w:iCs/>
        </w:rPr>
        <w:t xml:space="preserve"> </w:t>
      </w:r>
      <w:r w:rsidRPr="00F72354">
        <w:rPr>
          <w:rFonts w:ascii="Times New Roman" w:eastAsia="Calibri" w:hAnsi="Times New Roman"/>
          <w:b/>
          <w:i/>
          <w:iCs/>
        </w:rPr>
        <w:t>of £1,190</w:t>
      </w:r>
      <w:r w:rsidRPr="00F72354">
        <w:rPr>
          <w:rFonts w:ascii="Times New Roman" w:eastAsia="Calibri" w:hAnsi="Times New Roman"/>
          <w:bCs/>
          <w:i/>
          <w:iCs/>
        </w:rPr>
        <w:t xml:space="preserve"> to set up the account to our specific needs. </w:t>
      </w:r>
      <w:r w:rsidRPr="00F72354">
        <w:rPr>
          <w:rFonts w:ascii="Times New Roman" w:eastAsia="Calibri" w:hAnsi="Times New Roman"/>
          <w:b/>
          <w:i/>
          <w:iCs/>
        </w:rPr>
        <w:t>Total initial cost is therefore £2,290 excluding VAT.</w:t>
      </w:r>
    </w:p>
    <w:p w14:paraId="5D799760" w14:textId="77777777" w:rsidR="00F72354" w:rsidRPr="00F72354" w:rsidRDefault="00F72354" w:rsidP="00F72354">
      <w:pPr>
        <w:spacing w:line="259" w:lineRule="auto"/>
        <w:ind w:left="1418"/>
        <w:contextualSpacing/>
        <w:jc w:val="both"/>
        <w:rPr>
          <w:rFonts w:ascii="Times New Roman" w:eastAsia="Calibri" w:hAnsi="Times New Roman"/>
          <w:b/>
          <w:bCs/>
          <w:i/>
          <w:iCs/>
          <w:sz w:val="16"/>
          <w:szCs w:val="16"/>
          <w:u w:val="single"/>
        </w:rPr>
      </w:pPr>
    </w:p>
    <w:p w14:paraId="3A9FEC39" w14:textId="625E79F5" w:rsidR="00F72354" w:rsidRPr="00F72354" w:rsidRDefault="00F72354" w:rsidP="00F72354">
      <w:pPr>
        <w:spacing w:line="259" w:lineRule="auto"/>
        <w:ind w:left="1418"/>
        <w:contextualSpacing/>
        <w:jc w:val="both"/>
        <w:rPr>
          <w:rFonts w:ascii="Times New Roman" w:eastAsia="Calibri" w:hAnsi="Times New Roman"/>
          <w:b/>
          <w:i/>
          <w:iCs/>
        </w:rPr>
      </w:pPr>
      <w:r w:rsidRPr="00F72354">
        <w:rPr>
          <w:rFonts w:ascii="Times New Roman" w:eastAsia="Calibri" w:hAnsi="Times New Roman"/>
          <w:b/>
          <w:bCs/>
          <w:i/>
          <w:iCs/>
          <w:u w:val="single"/>
        </w:rPr>
        <w:t>Action:</w:t>
      </w:r>
      <w:r w:rsidRPr="00F72354">
        <w:rPr>
          <w:rFonts w:ascii="Times New Roman" w:eastAsia="Calibri" w:hAnsi="Times New Roman"/>
          <w:b/>
          <w:bCs/>
          <w:i/>
          <w:iCs/>
        </w:rPr>
        <w:t xml:space="preserve"> </w:t>
      </w:r>
      <w:r w:rsidRPr="00F72354">
        <w:rPr>
          <w:rFonts w:ascii="Times New Roman" w:eastAsia="Calibri" w:hAnsi="Times New Roman"/>
          <w:i/>
          <w:iCs/>
        </w:rPr>
        <w:t>the officer recommendation is that Upshot would be an extremely useful acquisition that would significantly help (as Upshot states) management, monitoring and evidencing impact of our youth work strands and could also have a positive effect in terms of future funding bids.</w:t>
      </w:r>
    </w:p>
    <w:p w14:paraId="24360AD2" w14:textId="77777777" w:rsidR="00F72354" w:rsidRPr="00F72354" w:rsidRDefault="00F72354" w:rsidP="00F72354">
      <w:pPr>
        <w:ind w:left="1418"/>
        <w:jc w:val="both"/>
        <w:rPr>
          <w:rFonts w:ascii="Times New Roman" w:hAnsi="Times New Roman"/>
          <w:b/>
          <w:i/>
          <w:iCs/>
          <w:sz w:val="16"/>
          <w:szCs w:val="16"/>
        </w:rPr>
      </w:pPr>
    </w:p>
    <w:p w14:paraId="4849D209" w14:textId="77777777" w:rsidR="00F72354" w:rsidRPr="00F72354" w:rsidRDefault="00F72354" w:rsidP="00F72354">
      <w:pPr>
        <w:ind w:left="1418"/>
        <w:jc w:val="both"/>
        <w:rPr>
          <w:rFonts w:ascii="Times New Roman" w:hAnsi="Times New Roman"/>
          <w:bCs/>
          <w:i/>
          <w:iCs/>
        </w:rPr>
      </w:pPr>
      <w:r w:rsidRPr="00F72354">
        <w:rPr>
          <w:rFonts w:ascii="Times New Roman" w:hAnsi="Times New Roman"/>
          <w:bCs/>
          <w:i/>
          <w:iCs/>
        </w:rPr>
        <w:lastRenderedPageBreak/>
        <w:t xml:space="preserve">Following discussion, Councillor James Nelson proposed that Leisure, Youth &amp; Amenities Committee recommends the adoption of the ‘Upshot’ monitoring, evaluation and learning system for Bradley Stoke Youth Work, seconded by Councillor Jenny James, carried unanimously. This recommendation will go to October Finance Committee for final agreement. </w:t>
      </w:r>
    </w:p>
    <w:p w14:paraId="530B8281" w14:textId="77777777" w:rsidR="00F72354" w:rsidRPr="00F72354" w:rsidRDefault="00F72354" w:rsidP="00F72354">
      <w:pPr>
        <w:ind w:left="1418"/>
        <w:rPr>
          <w:rFonts w:ascii="Times New Roman" w:hAnsi="Times New Roman"/>
          <w:sz w:val="16"/>
          <w:szCs w:val="16"/>
        </w:rPr>
      </w:pPr>
    </w:p>
    <w:p w14:paraId="7B9A6387" w14:textId="77777777" w:rsidR="00F72354" w:rsidRPr="00F72354" w:rsidRDefault="00F72354" w:rsidP="00F72354">
      <w:pPr>
        <w:ind w:left="1418"/>
        <w:rPr>
          <w:rFonts w:ascii="Times New Roman" w:hAnsi="Times New Roman"/>
          <w:sz w:val="24"/>
          <w:szCs w:val="24"/>
        </w:rPr>
      </w:pPr>
      <w:r w:rsidRPr="00F72354">
        <w:rPr>
          <w:rFonts w:ascii="Times New Roman" w:hAnsi="Times New Roman"/>
          <w:sz w:val="24"/>
          <w:szCs w:val="24"/>
        </w:rPr>
        <w:t xml:space="preserve">More information on Upshot can be found at: </w:t>
      </w:r>
      <w:hyperlink r:id="rId11" w:history="1">
        <w:r w:rsidRPr="00F72354">
          <w:rPr>
            <w:rFonts w:ascii="Times New Roman" w:hAnsi="Times New Roman"/>
            <w:color w:val="0000FF"/>
            <w:sz w:val="24"/>
            <w:szCs w:val="24"/>
            <w:u w:val="single"/>
          </w:rPr>
          <w:t>Homepage (upshot.org.uk)</w:t>
        </w:r>
      </w:hyperlink>
      <w:r w:rsidRPr="00F72354">
        <w:rPr>
          <w:rFonts w:ascii="Times New Roman" w:hAnsi="Times New Roman"/>
          <w:sz w:val="24"/>
          <w:szCs w:val="24"/>
        </w:rPr>
        <w:t xml:space="preserve"> </w:t>
      </w:r>
    </w:p>
    <w:p w14:paraId="7A7EEE32" w14:textId="77777777" w:rsidR="003D1E95" w:rsidRPr="003D1E95" w:rsidRDefault="003D1E95" w:rsidP="003D1E95">
      <w:pPr>
        <w:ind w:left="1418" w:firstLine="22"/>
        <w:jc w:val="both"/>
        <w:rPr>
          <w:rFonts w:ascii="Times New Roman" w:hAnsi="Times New Roman"/>
          <w:sz w:val="16"/>
          <w:szCs w:val="16"/>
        </w:rPr>
      </w:pPr>
    </w:p>
    <w:p w14:paraId="263F1848" w14:textId="528F3A92" w:rsidR="000A56F5" w:rsidRPr="003D1E95" w:rsidRDefault="003D1E95" w:rsidP="003D1E95">
      <w:pPr>
        <w:ind w:left="1418" w:firstLine="22"/>
        <w:jc w:val="both"/>
        <w:rPr>
          <w:rFonts w:ascii="Times New Roman" w:hAnsi="Times New Roman"/>
          <w:sz w:val="24"/>
          <w:szCs w:val="24"/>
        </w:rPr>
      </w:pPr>
      <w:r>
        <w:rPr>
          <w:rFonts w:ascii="Times New Roman" w:hAnsi="Times New Roman"/>
          <w:sz w:val="24"/>
          <w:szCs w:val="24"/>
        </w:rPr>
        <w:t>Following discussion, Councillor Natalie Field proposed a</w:t>
      </w:r>
      <w:r w:rsidR="00F72354">
        <w:rPr>
          <w:rFonts w:ascii="Times New Roman" w:hAnsi="Times New Roman"/>
          <w:sz w:val="24"/>
          <w:szCs w:val="24"/>
        </w:rPr>
        <w:t xml:space="preserve">doption of the Upshot recording system as detailed above, </w:t>
      </w:r>
      <w:r>
        <w:rPr>
          <w:rFonts w:ascii="Times New Roman" w:hAnsi="Times New Roman"/>
          <w:sz w:val="24"/>
          <w:szCs w:val="24"/>
        </w:rPr>
        <w:t xml:space="preserve">seconded by Councillor </w:t>
      </w:r>
      <w:r w:rsidR="00F72354">
        <w:rPr>
          <w:rFonts w:ascii="Times New Roman" w:hAnsi="Times New Roman"/>
          <w:sz w:val="24"/>
          <w:szCs w:val="24"/>
        </w:rPr>
        <w:t>James Nelson, carried unanimously</w:t>
      </w:r>
      <w:r>
        <w:rPr>
          <w:rFonts w:ascii="Times New Roman" w:hAnsi="Times New Roman"/>
          <w:sz w:val="24"/>
          <w:szCs w:val="24"/>
        </w:rPr>
        <w:t>.</w:t>
      </w:r>
      <w:r w:rsidR="000A56F5" w:rsidRPr="003D1E95">
        <w:rPr>
          <w:rFonts w:ascii="Times New Roman" w:hAnsi="Times New Roman"/>
          <w:sz w:val="24"/>
          <w:szCs w:val="24"/>
        </w:rPr>
        <w:t xml:space="preserve"> </w:t>
      </w:r>
    </w:p>
    <w:p w14:paraId="034ECF6E" w14:textId="5D933F85" w:rsidR="000A56F5" w:rsidRDefault="000A56F5" w:rsidP="00B72904">
      <w:pPr>
        <w:ind w:left="1440" w:hanging="720"/>
        <w:jc w:val="both"/>
        <w:rPr>
          <w:rFonts w:ascii="Times New Roman" w:hAnsi="Times New Roman"/>
          <w:sz w:val="16"/>
          <w:szCs w:val="16"/>
          <w:lang w:eastAsia="en-GB"/>
        </w:rPr>
      </w:pPr>
    </w:p>
    <w:p w14:paraId="4C0EA5C0" w14:textId="77777777" w:rsidR="005E7005" w:rsidRPr="00A3609F" w:rsidRDefault="005E7005" w:rsidP="00B72904">
      <w:pPr>
        <w:ind w:left="1440" w:hanging="720"/>
        <w:jc w:val="both"/>
        <w:rPr>
          <w:rFonts w:ascii="Times New Roman" w:hAnsi="Times New Roman"/>
          <w:sz w:val="16"/>
          <w:szCs w:val="16"/>
          <w:lang w:eastAsia="en-GB"/>
        </w:rPr>
      </w:pPr>
    </w:p>
    <w:p w14:paraId="3147078D" w14:textId="0658098D" w:rsidR="003D1E95" w:rsidRPr="00B72904" w:rsidRDefault="003D1E95" w:rsidP="003D1E95">
      <w:pPr>
        <w:ind w:left="1440" w:hanging="720"/>
        <w:jc w:val="both"/>
        <w:rPr>
          <w:rFonts w:ascii="Times New Roman" w:hAnsi="Times New Roman"/>
          <w:b/>
          <w:bCs/>
          <w:sz w:val="24"/>
          <w:szCs w:val="24"/>
          <w:lang w:eastAsia="en-GB"/>
        </w:rPr>
      </w:pPr>
      <w:bookmarkStart w:id="3" w:name="_Hlk149567761"/>
      <w:bookmarkStart w:id="4" w:name="_Hlk141369640"/>
      <w:r>
        <w:rPr>
          <w:rFonts w:ascii="Times New Roman" w:hAnsi="Times New Roman"/>
          <w:b/>
          <w:bCs/>
          <w:sz w:val="24"/>
          <w:szCs w:val="24"/>
          <w:lang w:eastAsia="en-GB"/>
        </w:rPr>
        <w:t>7.3</w:t>
      </w:r>
      <w:r>
        <w:rPr>
          <w:rFonts w:ascii="Times New Roman" w:hAnsi="Times New Roman"/>
          <w:b/>
          <w:bCs/>
          <w:sz w:val="24"/>
          <w:szCs w:val="24"/>
          <w:lang w:eastAsia="en-GB"/>
        </w:rPr>
        <w:tab/>
        <w:t xml:space="preserve">Quote for </w:t>
      </w:r>
      <w:r w:rsidR="00D70E61">
        <w:rPr>
          <w:rFonts w:ascii="Times New Roman" w:hAnsi="Times New Roman"/>
          <w:b/>
          <w:bCs/>
          <w:sz w:val="24"/>
          <w:szCs w:val="24"/>
          <w:lang w:eastAsia="en-GB"/>
        </w:rPr>
        <w:t xml:space="preserve">further </w:t>
      </w:r>
      <w:r w:rsidR="00F72354">
        <w:rPr>
          <w:rFonts w:ascii="Times New Roman" w:hAnsi="Times New Roman"/>
          <w:b/>
          <w:bCs/>
          <w:sz w:val="24"/>
          <w:szCs w:val="24"/>
          <w:lang w:eastAsia="en-GB"/>
        </w:rPr>
        <w:t xml:space="preserve">remedial </w:t>
      </w:r>
      <w:r w:rsidR="00D70E61">
        <w:rPr>
          <w:rFonts w:ascii="Times New Roman" w:hAnsi="Times New Roman"/>
          <w:b/>
          <w:bCs/>
          <w:sz w:val="24"/>
          <w:szCs w:val="24"/>
          <w:lang w:eastAsia="en-GB"/>
        </w:rPr>
        <w:t xml:space="preserve">works to </w:t>
      </w:r>
      <w:r>
        <w:rPr>
          <w:rFonts w:ascii="Times New Roman" w:hAnsi="Times New Roman"/>
          <w:b/>
          <w:bCs/>
          <w:sz w:val="24"/>
          <w:szCs w:val="24"/>
          <w:lang w:eastAsia="en-GB"/>
        </w:rPr>
        <w:t>B</w:t>
      </w:r>
      <w:r w:rsidR="00D70E61">
        <w:rPr>
          <w:rFonts w:ascii="Times New Roman" w:hAnsi="Times New Roman"/>
          <w:b/>
          <w:bCs/>
          <w:sz w:val="24"/>
          <w:szCs w:val="24"/>
          <w:lang w:eastAsia="en-GB"/>
        </w:rPr>
        <w:t xml:space="preserve">aileys Court </w:t>
      </w:r>
      <w:r>
        <w:rPr>
          <w:rFonts w:ascii="Times New Roman" w:hAnsi="Times New Roman"/>
          <w:b/>
          <w:bCs/>
          <w:sz w:val="24"/>
          <w:szCs w:val="24"/>
          <w:lang w:eastAsia="en-GB"/>
        </w:rPr>
        <w:t>Activity Centre</w:t>
      </w:r>
    </w:p>
    <w:p w14:paraId="0CF98517" w14:textId="77777777" w:rsidR="003D1E95" w:rsidRPr="00B72904" w:rsidRDefault="003D1E95" w:rsidP="003D1E95">
      <w:pPr>
        <w:ind w:left="1440" w:hanging="720"/>
        <w:jc w:val="both"/>
        <w:rPr>
          <w:rFonts w:ascii="Times New Roman" w:hAnsi="Times New Roman"/>
          <w:sz w:val="16"/>
          <w:szCs w:val="16"/>
          <w:lang w:eastAsia="en-GB"/>
        </w:rPr>
      </w:pPr>
    </w:p>
    <w:p w14:paraId="5B73872A" w14:textId="7828FE0C" w:rsidR="003D1E95" w:rsidRDefault="003D1E95" w:rsidP="003D1E95">
      <w:pPr>
        <w:pStyle w:val="BodyTextIndent2"/>
        <w:ind w:left="1437"/>
        <w:rPr>
          <w:bCs/>
          <w:iCs/>
          <w:szCs w:val="24"/>
        </w:rPr>
      </w:pPr>
      <w:r>
        <w:rPr>
          <w:szCs w:val="24"/>
          <w:lang w:eastAsia="en-GB"/>
        </w:rPr>
        <w:t xml:space="preserve">Phil Francis, Activity Centres Manager/Deputy Town Clerk </w:t>
      </w:r>
      <w:r w:rsidR="00D70E61">
        <w:rPr>
          <w:szCs w:val="24"/>
          <w:lang w:eastAsia="en-GB"/>
        </w:rPr>
        <w:t xml:space="preserve">has submitted </w:t>
      </w:r>
      <w:r>
        <w:rPr>
          <w:szCs w:val="24"/>
          <w:lang w:eastAsia="en-GB"/>
        </w:rPr>
        <w:t>the following report</w:t>
      </w:r>
      <w:r>
        <w:rPr>
          <w:bCs/>
          <w:iCs/>
          <w:szCs w:val="24"/>
        </w:rPr>
        <w:t>:</w:t>
      </w:r>
    </w:p>
    <w:p w14:paraId="1C194747" w14:textId="77777777" w:rsidR="003D1E95" w:rsidRPr="005C3F29" w:rsidRDefault="003D1E95" w:rsidP="00B72904">
      <w:pPr>
        <w:ind w:left="1440" w:hanging="720"/>
        <w:jc w:val="both"/>
        <w:rPr>
          <w:rFonts w:ascii="Times New Roman" w:hAnsi="Times New Roman"/>
          <w:b/>
          <w:bCs/>
          <w:sz w:val="16"/>
          <w:szCs w:val="16"/>
          <w:lang w:eastAsia="en-GB"/>
        </w:rPr>
      </w:pPr>
    </w:p>
    <w:p w14:paraId="264E94E0" w14:textId="77777777" w:rsidR="00D70E61" w:rsidRDefault="00D70E61" w:rsidP="00D70E61">
      <w:pPr>
        <w:ind w:left="1437" w:firstLine="3"/>
        <w:jc w:val="both"/>
        <w:rPr>
          <w:rFonts w:ascii="Times New Roman" w:hAnsi="Times New Roman"/>
          <w:sz w:val="24"/>
          <w:szCs w:val="24"/>
        </w:rPr>
      </w:pPr>
      <w:r w:rsidRPr="00CE216D">
        <w:rPr>
          <w:rFonts w:ascii="Times New Roman" w:hAnsi="Times New Roman"/>
          <w:sz w:val="24"/>
          <w:szCs w:val="24"/>
        </w:rPr>
        <w:t xml:space="preserve">On the 22/09/2023 works were carried out to a small section of roof at Baileys Court to try a stop a leak that is coming into the Elm Room and Women’s toilets. The initial works have not worked and additional works are required to see if we can discover and fix the fault. The initial works cost the council £1,625 and was completed under the health and Safety remit however the proposed works are far more extensive and covering a larger area. </w:t>
      </w:r>
    </w:p>
    <w:p w14:paraId="10C1D110" w14:textId="77777777" w:rsidR="00D70E61" w:rsidRPr="00D70E61" w:rsidRDefault="00D70E61" w:rsidP="00D70E61">
      <w:pPr>
        <w:ind w:left="1437" w:firstLine="3"/>
        <w:jc w:val="both"/>
        <w:rPr>
          <w:rFonts w:ascii="Times New Roman" w:hAnsi="Times New Roman"/>
          <w:sz w:val="16"/>
          <w:szCs w:val="16"/>
        </w:rPr>
      </w:pPr>
    </w:p>
    <w:p w14:paraId="2FB214FE" w14:textId="77777777" w:rsidR="00D70E61" w:rsidRPr="00CE216D" w:rsidRDefault="00D70E61" w:rsidP="00D70E61">
      <w:pPr>
        <w:jc w:val="center"/>
        <w:rPr>
          <w:rFonts w:ascii="Times New Roman" w:hAnsi="Times New Roman"/>
          <w:sz w:val="24"/>
          <w:szCs w:val="24"/>
        </w:rPr>
      </w:pPr>
      <w:r w:rsidRPr="00CE216D">
        <w:rPr>
          <w:rFonts w:ascii="Times New Roman" w:hAnsi="Times New Roman"/>
          <w:noProof/>
          <w:sz w:val="24"/>
          <w:szCs w:val="24"/>
        </w:rPr>
        <w:drawing>
          <wp:inline distT="0" distB="0" distL="0" distR="0" wp14:anchorId="5C458873" wp14:editId="182D37AC">
            <wp:extent cx="1752600" cy="1436682"/>
            <wp:effectExtent l="0" t="0" r="0" b="0"/>
            <wp:docPr id="1408979883" name="Picture 1" descr="A bird's eye view of Baileys Court Activity Centre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79883" name="Picture 1" descr="A bird's eye view of Baileys Court Activity Centre building&#10;&#10;"/>
                    <pic:cNvPicPr/>
                  </pic:nvPicPr>
                  <pic:blipFill>
                    <a:blip r:embed="rId12"/>
                    <a:stretch>
                      <a:fillRect/>
                    </a:stretch>
                  </pic:blipFill>
                  <pic:spPr>
                    <a:xfrm>
                      <a:off x="0" y="0"/>
                      <a:ext cx="1767270" cy="1448708"/>
                    </a:xfrm>
                    <a:prstGeom prst="rect">
                      <a:avLst/>
                    </a:prstGeom>
                  </pic:spPr>
                </pic:pic>
              </a:graphicData>
            </a:graphic>
          </wp:inline>
        </w:drawing>
      </w:r>
    </w:p>
    <w:p w14:paraId="5DDC0FEA" w14:textId="7043C407" w:rsidR="00D70E61" w:rsidRPr="00CE216D" w:rsidRDefault="00D70E61" w:rsidP="00D70E61">
      <w:pPr>
        <w:ind w:left="720" w:firstLine="720"/>
        <w:jc w:val="both"/>
        <w:rPr>
          <w:rFonts w:ascii="Times New Roman" w:hAnsi="Times New Roman"/>
          <w:sz w:val="24"/>
          <w:szCs w:val="24"/>
        </w:rPr>
      </w:pPr>
      <w:r w:rsidRPr="00CE216D">
        <w:rPr>
          <w:rFonts w:ascii="Times New Roman" w:hAnsi="Times New Roman"/>
          <w:sz w:val="24"/>
          <w:szCs w:val="24"/>
        </w:rPr>
        <w:t xml:space="preserve">In the red area the works already completed are: </w:t>
      </w:r>
    </w:p>
    <w:p w14:paraId="5E5B7453" w14:textId="77777777" w:rsidR="00D70E61" w:rsidRPr="00CE216D" w:rsidRDefault="00D70E61" w:rsidP="00D70E61">
      <w:pPr>
        <w:pStyle w:val="ListParagraph"/>
        <w:jc w:val="center"/>
        <w:rPr>
          <w:sz w:val="24"/>
          <w:szCs w:val="24"/>
        </w:rPr>
      </w:pPr>
      <w:r w:rsidRPr="00CE216D">
        <w:rPr>
          <w:noProof/>
          <w:sz w:val="24"/>
          <w:szCs w:val="24"/>
        </w:rPr>
        <w:drawing>
          <wp:inline distT="0" distB="0" distL="0" distR="0" wp14:anchorId="2FCD7E6E" wp14:editId="548645C2">
            <wp:extent cx="4638675" cy="1250950"/>
            <wp:effectExtent l="0" t="0" r="9525" b="6350"/>
            <wp:docPr id="648307640" name="Picture 1" descr="Description of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07640" name="Picture 1" descr="Description of wor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3766" cy="1257716"/>
                    </a:xfrm>
                    <a:prstGeom prst="rect">
                      <a:avLst/>
                    </a:prstGeom>
                    <a:noFill/>
                    <a:ln>
                      <a:noFill/>
                    </a:ln>
                  </pic:spPr>
                </pic:pic>
              </a:graphicData>
            </a:graphic>
          </wp:inline>
        </w:drawing>
      </w:r>
    </w:p>
    <w:p w14:paraId="758A78B4" w14:textId="77777777" w:rsidR="00D70E61" w:rsidRPr="00D70E61" w:rsidRDefault="00D70E61" w:rsidP="00D70E61">
      <w:pPr>
        <w:jc w:val="both"/>
        <w:rPr>
          <w:rFonts w:ascii="Times New Roman" w:hAnsi="Times New Roman"/>
          <w:sz w:val="16"/>
          <w:szCs w:val="16"/>
        </w:rPr>
      </w:pPr>
    </w:p>
    <w:p w14:paraId="16B4F6AB" w14:textId="77777777" w:rsidR="00D70E61" w:rsidRPr="00CE216D" w:rsidRDefault="00D70E61" w:rsidP="00D70E61">
      <w:pPr>
        <w:ind w:left="720" w:firstLine="720"/>
        <w:jc w:val="both"/>
        <w:rPr>
          <w:rFonts w:ascii="Times New Roman" w:hAnsi="Times New Roman"/>
          <w:sz w:val="24"/>
          <w:szCs w:val="24"/>
        </w:rPr>
      </w:pPr>
      <w:r>
        <w:rPr>
          <w:rFonts w:ascii="Times New Roman" w:hAnsi="Times New Roman"/>
          <w:sz w:val="24"/>
          <w:szCs w:val="24"/>
        </w:rPr>
        <w:t>In the blue area, the n</w:t>
      </w:r>
      <w:r w:rsidRPr="00CE216D">
        <w:rPr>
          <w:rFonts w:ascii="Times New Roman" w:hAnsi="Times New Roman"/>
          <w:sz w:val="24"/>
          <w:szCs w:val="24"/>
        </w:rPr>
        <w:t>ew remedial works to be carried out</w:t>
      </w:r>
      <w:r>
        <w:rPr>
          <w:rFonts w:ascii="Times New Roman" w:hAnsi="Times New Roman"/>
          <w:sz w:val="24"/>
          <w:szCs w:val="24"/>
        </w:rPr>
        <w:t xml:space="preserve"> are:</w:t>
      </w:r>
      <w:r w:rsidRPr="00CE216D">
        <w:rPr>
          <w:rFonts w:ascii="Times New Roman" w:hAnsi="Times New Roman"/>
          <w:sz w:val="24"/>
          <w:szCs w:val="24"/>
        </w:rPr>
        <w:t xml:space="preserve"> </w:t>
      </w:r>
    </w:p>
    <w:p w14:paraId="3767C60E" w14:textId="77777777" w:rsidR="00D70E61" w:rsidRPr="00CE216D" w:rsidRDefault="00D70E61" w:rsidP="00D70E61">
      <w:pPr>
        <w:pStyle w:val="ListParagraph"/>
        <w:jc w:val="center"/>
        <w:rPr>
          <w:sz w:val="24"/>
          <w:szCs w:val="24"/>
        </w:rPr>
      </w:pPr>
      <w:r w:rsidRPr="00CE216D">
        <w:rPr>
          <w:noProof/>
          <w:sz w:val="24"/>
          <w:szCs w:val="24"/>
        </w:rPr>
        <w:drawing>
          <wp:inline distT="0" distB="0" distL="0" distR="0" wp14:anchorId="7D96876A" wp14:editId="21217268">
            <wp:extent cx="5037812" cy="2320207"/>
            <wp:effectExtent l="0" t="0" r="0" b="4445"/>
            <wp:docPr id="137564681" name="Picture 3" descr="Description of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4681" name="Picture 3" descr="Description of wor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3925" cy="2327628"/>
                    </a:xfrm>
                    <a:prstGeom prst="rect">
                      <a:avLst/>
                    </a:prstGeom>
                    <a:noFill/>
                    <a:ln>
                      <a:noFill/>
                    </a:ln>
                  </pic:spPr>
                </pic:pic>
              </a:graphicData>
            </a:graphic>
          </wp:inline>
        </w:drawing>
      </w:r>
    </w:p>
    <w:p w14:paraId="77826C33" w14:textId="77777777" w:rsidR="00D70E61" w:rsidRPr="00D70E61" w:rsidRDefault="00D70E61" w:rsidP="00D70E61">
      <w:pPr>
        <w:pStyle w:val="ListParagraph"/>
        <w:jc w:val="both"/>
        <w:rPr>
          <w:sz w:val="16"/>
          <w:szCs w:val="16"/>
        </w:rPr>
      </w:pPr>
    </w:p>
    <w:p w14:paraId="2325C8F3" w14:textId="5BDAE4A5" w:rsidR="00D70E61" w:rsidRPr="00CE216D" w:rsidRDefault="00D70E61" w:rsidP="00D70E61">
      <w:pPr>
        <w:pStyle w:val="ListParagraph"/>
        <w:ind w:firstLine="720"/>
        <w:jc w:val="both"/>
        <w:rPr>
          <w:sz w:val="24"/>
          <w:szCs w:val="24"/>
        </w:rPr>
      </w:pPr>
      <w:r w:rsidRPr="00CE216D">
        <w:rPr>
          <w:sz w:val="24"/>
          <w:szCs w:val="24"/>
        </w:rPr>
        <w:t xml:space="preserve">Proposed works costing £: 7,450 </w:t>
      </w:r>
    </w:p>
    <w:p w14:paraId="7B9ADF27" w14:textId="77777777" w:rsidR="00D70E61" w:rsidRPr="00CE216D" w:rsidRDefault="00D70E61" w:rsidP="00D70E61">
      <w:pPr>
        <w:pStyle w:val="ListParagraph"/>
        <w:jc w:val="both"/>
        <w:rPr>
          <w:sz w:val="24"/>
          <w:szCs w:val="24"/>
        </w:rPr>
      </w:pPr>
    </w:p>
    <w:p w14:paraId="7F6FC2F1" w14:textId="77777777" w:rsidR="00D70E61" w:rsidRPr="00CE216D" w:rsidRDefault="00D70E61" w:rsidP="00D70E61">
      <w:pPr>
        <w:ind w:left="1437" w:firstLine="3"/>
        <w:jc w:val="both"/>
        <w:rPr>
          <w:rFonts w:ascii="Times New Roman" w:hAnsi="Times New Roman"/>
          <w:sz w:val="24"/>
          <w:szCs w:val="24"/>
        </w:rPr>
      </w:pPr>
      <w:r w:rsidRPr="00CE216D">
        <w:rPr>
          <w:rFonts w:ascii="Times New Roman" w:hAnsi="Times New Roman"/>
          <w:sz w:val="24"/>
          <w:szCs w:val="24"/>
        </w:rPr>
        <w:lastRenderedPageBreak/>
        <w:t>Officer recommendation is to go ahead with the works to try and rectify the leak issue on an area of the original roof. There is no guarantee that this will solve the leak but assurances have been given that the flat roof is not the issue. This is also the only company out the 20+ companies that have agreed to do these works.</w:t>
      </w:r>
    </w:p>
    <w:p w14:paraId="3FEA4B33" w14:textId="77777777" w:rsidR="00D70E61" w:rsidRPr="00727F64" w:rsidRDefault="00D70E61" w:rsidP="005C3F29">
      <w:pPr>
        <w:ind w:left="1437" w:firstLine="3"/>
        <w:jc w:val="both"/>
        <w:rPr>
          <w:rFonts w:ascii="Times New Roman" w:hAnsi="Times New Roman"/>
          <w:sz w:val="16"/>
          <w:szCs w:val="16"/>
        </w:rPr>
      </w:pPr>
    </w:p>
    <w:p w14:paraId="4081976E" w14:textId="52B01F29" w:rsidR="00D70E61" w:rsidRDefault="00D70E61" w:rsidP="005C3F29">
      <w:pPr>
        <w:ind w:left="1437" w:firstLine="3"/>
        <w:jc w:val="both"/>
        <w:rPr>
          <w:rFonts w:ascii="Times New Roman" w:hAnsi="Times New Roman"/>
          <w:sz w:val="24"/>
          <w:szCs w:val="24"/>
        </w:rPr>
      </w:pPr>
      <w:r>
        <w:rPr>
          <w:rFonts w:ascii="Times New Roman" w:hAnsi="Times New Roman"/>
          <w:sz w:val="24"/>
          <w:szCs w:val="24"/>
        </w:rPr>
        <w:t xml:space="preserve">Councillors commented that it is </w:t>
      </w:r>
      <w:r w:rsidR="00727F64">
        <w:rPr>
          <w:rFonts w:ascii="Times New Roman" w:hAnsi="Times New Roman"/>
          <w:sz w:val="24"/>
          <w:szCs w:val="24"/>
        </w:rPr>
        <w:t xml:space="preserve">unfortunate </w:t>
      </w:r>
      <w:r>
        <w:rPr>
          <w:rFonts w:ascii="Times New Roman" w:hAnsi="Times New Roman"/>
          <w:sz w:val="24"/>
          <w:szCs w:val="24"/>
        </w:rPr>
        <w:t xml:space="preserve">that only one quote has been received, although they acknowledged the </w:t>
      </w:r>
      <w:r w:rsidR="00727F64">
        <w:rPr>
          <w:rFonts w:ascii="Times New Roman" w:hAnsi="Times New Roman"/>
          <w:sz w:val="24"/>
          <w:szCs w:val="24"/>
        </w:rPr>
        <w:t xml:space="preserve">significant </w:t>
      </w:r>
      <w:r>
        <w:rPr>
          <w:rFonts w:ascii="Times New Roman" w:hAnsi="Times New Roman"/>
          <w:sz w:val="24"/>
          <w:szCs w:val="24"/>
        </w:rPr>
        <w:t xml:space="preserve">effort </w:t>
      </w:r>
      <w:r w:rsidR="00727F64">
        <w:rPr>
          <w:rFonts w:ascii="Times New Roman" w:hAnsi="Times New Roman"/>
          <w:sz w:val="24"/>
          <w:szCs w:val="24"/>
        </w:rPr>
        <w:t xml:space="preserve">that </w:t>
      </w:r>
      <w:r>
        <w:rPr>
          <w:rFonts w:ascii="Times New Roman" w:hAnsi="Times New Roman"/>
          <w:sz w:val="24"/>
          <w:szCs w:val="24"/>
        </w:rPr>
        <w:t>the officers have gone to, to try to get quotes. Councillor Dayley Lawrence also offered to look into this with a local builder.</w:t>
      </w:r>
    </w:p>
    <w:p w14:paraId="4AC8B8DA" w14:textId="77777777" w:rsidR="00D70E61" w:rsidRPr="003C77AC" w:rsidRDefault="00D70E61" w:rsidP="005C3F29">
      <w:pPr>
        <w:ind w:left="1437" w:firstLine="3"/>
        <w:jc w:val="both"/>
        <w:rPr>
          <w:rFonts w:ascii="Times New Roman" w:hAnsi="Times New Roman"/>
          <w:sz w:val="16"/>
          <w:szCs w:val="16"/>
        </w:rPr>
      </w:pPr>
    </w:p>
    <w:p w14:paraId="5A679296" w14:textId="46001C21" w:rsidR="00D70E61" w:rsidRDefault="00D70E61" w:rsidP="005C3F29">
      <w:pPr>
        <w:ind w:left="1437" w:firstLine="3"/>
        <w:jc w:val="both"/>
        <w:rPr>
          <w:rFonts w:ascii="Times New Roman" w:hAnsi="Times New Roman"/>
          <w:sz w:val="24"/>
          <w:szCs w:val="24"/>
        </w:rPr>
      </w:pPr>
      <w:r>
        <w:rPr>
          <w:rFonts w:ascii="Times New Roman" w:hAnsi="Times New Roman"/>
          <w:sz w:val="24"/>
          <w:szCs w:val="24"/>
        </w:rPr>
        <w:t xml:space="preserve">Following discussion, Councillor Natalie Field proposed that, as the quote received does not guarantee solving the water leak, before the Town Council commits to </w:t>
      </w:r>
      <w:r w:rsidR="00727F64">
        <w:rPr>
          <w:rFonts w:ascii="Times New Roman" w:hAnsi="Times New Roman"/>
          <w:sz w:val="24"/>
          <w:szCs w:val="24"/>
        </w:rPr>
        <w:t xml:space="preserve">this </w:t>
      </w:r>
      <w:r>
        <w:rPr>
          <w:rFonts w:ascii="Times New Roman" w:hAnsi="Times New Roman"/>
          <w:sz w:val="24"/>
          <w:szCs w:val="24"/>
        </w:rPr>
        <w:t>further repair work, it commissions a roof survey to identify where the leak is coming from, with the price for the work being circulated by emails to chairs of council/committees for approval rather than further delays in having to bring the quote to another council/committee meeting, seconded by Councillor Ben Randles, carried unanimously.</w:t>
      </w:r>
    </w:p>
    <w:bookmarkEnd w:id="3"/>
    <w:bookmarkEnd w:id="4"/>
    <w:p w14:paraId="612B3998" w14:textId="77777777" w:rsidR="00BF5C28" w:rsidRPr="007B0746" w:rsidRDefault="00BF5C28" w:rsidP="00CB656A">
      <w:pPr>
        <w:ind w:left="720" w:firstLine="720"/>
        <w:rPr>
          <w:sz w:val="16"/>
          <w:szCs w:val="16"/>
        </w:rPr>
      </w:pPr>
    </w:p>
    <w:p w14:paraId="4AF3959B" w14:textId="77777777" w:rsidR="007B0746" w:rsidRPr="007B0746" w:rsidRDefault="007B0746" w:rsidP="00CB656A">
      <w:pPr>
        <w:ind w:left="720" w:firstLine="720"/>
        <w:rPr>
          <w:sz w:val="16"/>
          <w:szCs w:val="16"/>
        </w:rPr>
      </w:pPr>
    </w:p>
    <w:p w14:paraId="4B70DC12" w14:textId="262D4C3A" w:rsidR="005E60E1" w:rsidRPr="004E17A7" w:rsidRDefault="00BF5C28" w:rsidP="004E17A7">
      <w:pPr>
        <w:rPr>
          <w:rFonts w:ascii="Times New Roman" w:hAnsi="Times New Roman"/>
          <w:b/>
          <w:sz w:val="24"/>
          <w:szCs w:val="24"/>
        </w:rPr>
      </w:pPr>
      <w:r>
        <w:rPr>
          <w:rFonts w:ascii="Times New Roman" w:hAnsi="Times New Roman"/>
          <w:b/>
          <w:sz w:val="24"/>
          <w:szCs w:val="24"/>
        </w:rPr>
        <w:t>8</w:t>
      </w:r>
      <w:r w:rsidR="009D3D35" w:rsidRPr="004E17A7">
        <w:rPr>
          <w:rFonts w:ascii="Times New Roman" w:hAnsi="Times New Roman"/>
          <w:b/>
          <w:sz w:val="24"/>
          <w:szCs w:val="24"/>
        </w:rPr>
        <w:tab/>
      </w:r>
      <w:r w:rsidR="004E17A7" w:rsidRPr="004E17A7">
        <w:rPr>
          <w:rFonts w:ascii="Times New Roman" w:hAnsi="Times New Roman"/>
          <w:b/>
          <w:bCs/>
          <w:sz w:val="24"/>
          <w:szCs w:val="24"/>
        </w:rPr>
        <w:t>Financial Matters</w:t>
      </w:r>
    </w:p>
    <w:p w14:paraId="43B77B00" w14:textId="77777777" w:rsidR="004E17A7" w:rsidRPr="00E56859" w:rsidRDefault="004E17A7" w:rsidP="005E60E1">
      <w:pPr>
        <w:ind w:left="720"/>
        <w:jc w:val="both"/>
        <w:rPr>
          <w:rFonts w:ascii="Times New Roman" w:hAnsi="Times New Roman"/>
          <w:color w:val="000000"/>
          <w:sz w:val="16"/>
          <w:szCs w:val="16"/>
        </w:rPr>
      </w:pPr>
    </w:p>
    <w:p w14:paraId="52ADF76A" w14:textId="36EAD696" w:rsidR="001E521E" w:rsidRPr="001E521E" w:rsidRDefault="00BF5C28" w:rsidP="001E521E">
      <w:pPr>
        <w:ind w:left="1440" w:hanging="720"/>
        <w:jc w:val="both"/>
        <w:rPr>
          <w:rFonts w:ascii="Times New Roman" w:hAnsi="Times New Roman"/>
          <w:b/>
          <w:bCs/>
          <w:sz w:val="24"/>
          <w:szCs w:val="24"/>
        </w:rPr>
      </w:pPr>
      <w:r>
        <w:rPr>
          <w:rFonts w:ascii="Times New Roman" w:hAnsi="Times New Roman"/>
          <w:b/>
          <w:bCs/>
          <w:sz w:val="24"/>
          <w:szCs w:val="24"/>
        </w:rPr>
        <w:t>8</w:t>
      </w:r>
      <w:r w:rsidR="001E521E" w:rsidRPr="001E521E">
        <w:rPr>
          <w:rFonts w:ascii="Times New Roman" w:hAnsi="Times New Roman"/>
          <w:b/>
          <w:bCs/>
          <w:sz w:val="24"/>
          <w:szCs w:val="24"/>
        </w:rPr>
        <w:t>.1</w:t>
      </w:r>
      <w:r w:rsidR="001E521E" w:rsidRPr="001E521E">
        <w:rPr>
          <w:rFonts w:ascii="Times New Roman" w:hAnsi="Times New Roman"/>
          <w:b/>
          <w:bCs/>
          <w:sz w:val="24"/>
          <w:szCs w:val="24"/>
        </w:rPr>
        <w:tab/>
        <w:t>202</w:t>
      </w:r>
      <w:r>
        <w:rPr>
          <w:rFonts w:ascii="Times New Roman" w:hAnsi="Times New Roman"/>
          <w:b/>
          <w:bCs/>
          <w:sz w:val="24"/>
          <w:szCs w:val="24"/>
        </w:rPr>
        <w:t>3</w:t>
      </w:r>
      <w:r w:rsidR="001E521E" w:rsidRPr="001E521E">
        <w:rPr>
          <w:rFonts w:ascii="Times New Roman" w:hAnsi="Times New Roman"/>
          <w:b/>
          <w:bCs/>
          <w:sz w:val="24"/>
          <w:szCs w:val="24"/>
        </w:rPr>
        <w:t>/2</w:t>
      </w:r>
      <w:r>
        <w:rPr>
          <w:rFonts w:ascii="Times New Roman" w:hAnsi="Times New Roman"/>
          <w:b/>
          <w:bCs/>
          <w:sz w:val="24"/>
          <w:szCs w:val="24"/>
        </w:rPr>
        <w:t>4</w:t>
      </w:r>
      <w:r w:rsidR="001E521E" w:rsidRPr="001E521E">
        <w:rPr>
          <w:rFonts w:ascii="Times New Roman" w:hAnsi="Times New Roman"/>
          <w:b/>
          <w:bCs/>
          <w:sz w:val="24"/>
          <w:szCs w:val="24"/>
        </w:rPr>
        <w:t xml:space="preserve"> </w:t>
      </w:r>
      <w:r>
        <w:rPr>
          <w:rFonts w:ascii="Times New Roman" w:hAnsi="Times New Roman"/>
          <w:b/>
          <w:bCs/>
          <w:sz w:val="24"/>
          <w:szCs w:val="24"/>
        </w:rPr>
        <w:t>Income &amp; Expenditure Against Budget Report</w:t>
      </w:r>
    </w:p>
    <w:p w14:paraId="3DC12835" w14:textId="77777777" w:rsidR="00F204D9" w:rsidRDefault="00F204D9" w:rsidP="00F204D9">
      <w:pPr>
        <w:ind w:left="720"/>
        <w:jc w:val="both"/>
        <w:rPr>
          <w:rFonts w:ascii="Times New Roman" w:hAnsi="Times New Roman"/>
          <w:color w:val="000000"/>
          <w:sz w:val="16"/>
          <w:szCs w:val="16"/>
        </w:rPr>
      </w:pPr>
    </w:p>
    <w:p w14:paraId="169638E8" w14:textId="77777777" w:rsidR="003C77AC" w:rsidRDefault="003C77AC" w:rsidP="00270675">
      <w:pPr>
        <w:pStyle w:val="BodyText3"/>
        <w:ind w:left="1418"/>
        <w:rPr>
          <w:b w:val="0"/>
          <w:bCs w:val="0"/>
          <w:color w:val="000000"/>
          <w:szCs w:val="24"/>
        </w:rPr>
      </w:pPr>
      <w:r>
        <w:rPr>
          <w:b w:val="0"/>
          <w:bCs w:val="0"/>
          <w:color w:val="000000"/>
          <w:szCs w:val="24"/>
        </w:rPr>
        <w:t>Rachel Pullen, RFO/Finance Manager has submitted the following report:</w:t>
      </w:r>
    </w:p>
    <w:p w14:paraId="73590BC4" w14:textId="77777777" w:rsidR="003C77AC" w:rsidRPr="005035A4" w:rsidRDefault="003C77AC" w:rsidP="00270675">
      <w:pPr>
        <w:pStyle w:val="BodyText3"/>
        <w:ind w:left="1418"/>
        <w:rPr>
          <w:b w:val="0"/>
          <w:bCs w:val="0"/>
          <w:color w:val="000000"/>
          <w:sz w:val="16"/>
          <w:szCs w:val="16"/>
        </w:rPr>
      </w:pPr>
    </w:p>
    <w:p w14:paraId="1AA68D7B" w14:textId="77777777" w:rsidR="005035A4" w:rsidRPr="005035A4" w:rsidRDefault="005035A4" w:rsidP="005035A4">
      <w:pPr>
        <w:ind w:left="1418" w:right="-2"/>
        <w:rPr>
          <w:rFonts w:ascii="Times New Roman" w:hAnsi="Times New Roman"/>
          <w:b/>
          <w:sz w:val="24"/>
          <w:szCs w:val="24"/>
          <w:u w:val="single"/>
        </w:rPr>
      </w:pPr>
      <w:r w:rsidRPr="005035A4">
        <w:rPr>
          <w:rFonts w:ascii="Times New Roman" w:hAnsi="Times New Roman"/>
          <w:b/>
          <w:sz w:val="24"/>
          <w:szCs w:val="24"/>
          <w:u w:val="single"/>
        </w:rPr>
        <w:t>FINANCIAL SUMMARY (MID YEAR REVIEW) AS AT 17/10/23</w:t>
      </w:r>
    </w:p>
    <w:p w14:paraId="3DBDF38C" w14:textId="77777777" w:rsidR="005035A4" w:rsidRPr="005035A4" w:rsidRDefault="005035A4" w:rsidP="005035A4">
      <w:pPr>
        <w:ind w:left="1418" w:right="-2"/>
        <w:rPr>
          <w:rFonts w:ascii="Times New Roman" w:hAnsi="Times New Roman"/>
          <w:b/>
          <w:sz w:val="16"/>
          <w:szCs w:val="16"/>
          <w:u w:val="single"/>
        </w:rPr>
      </w:pPr>
    </w:p>
    <w:p w14:paraId="028E5A6A" w14:textId="7DD13AAD" w:rsidR="005035A4" w:rsidRPr="005035A4" w:rsidRDefault="005035A4" w:rsidP="005035A4">
      <w:pPr>
        <w:ind w:left="1418" w:right="-2"/>
        <w:rPr>
          <w:rFonts w:ascii="Times New Roman" w:hAnsi="Times New Roman"/>
          <w:b/>
          <w:sz w:val="24"/>
          <w:szCs w:val="24"/>
          <w:u w:val="single"/>
        </w:rPr>
      </w:pPr>
      <w:r w:rsidRPr="005035A4">
        <w:rPr>
          <w:rFonts w:ascii="Times New Roman" w:hAnsi="Times New Roman"/>
          <w:b/>
          <w:sz w:val="24"/>
          <w:szCs w:val="24"/>
          <w:u w:val="single"/>
        </w:rPr>
        <w:t>INCOME</w:t>
      </w:r>
    </w:p>
    <w:p w14:paraId="72BE4228" w14:textId="77777777"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Overall, total income has achieved £925,303.08 (92.09%) which is less than the same period last year,  which achieved £988,018. These figures exclude the Mayor’s Charity which has raised £1,154.84 to date (£6,305.24 raised as at 17/10/22 as a Community Festival was held in June 2022).</w:t>
      </w:r>
    </w:p>
    <w:p w14:paraId="07FD0061" w14:textId="77777777" w:rsidR="005035A4" w:rsidRPr="005035A4" w:rsidRDefault="005035A4" w:rsidP="005035A4">
      <w:pPr>
        <w:ind w:left="1418" w:right="-2"/>
        <w:jc w:val="both"/>
        <w:rPr>
          <w:rFonts w:ascii="Times New Roman" w:hAnsi="Times New Roman"/>
          <w:sz w:val="16"/>
          <w:szCs w:val="16"/>
        </w:rPr>
      </w:pPr>
    </w:p>
    <w:p w14:paraId="100448DB" w14:textId="77777777"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 xml:space="preserve">The income drop between the current and previous financial years amounts to £62,714.92 which is due to the £21.9K insurance settlement received last year linked to the vehicle arson and tarmac damage which was received in early April 2022. In addition, grant funding of £41K was received towards the cost of the new Baileys Court Play Area. This negative position should reverse later in the financial year when the awarded S106 funding is applied for to support the Jubilee Green Leisure Equipment and the MUGA which amount to £22,515.60 and £46,812.53 respectively (including revenue funding)   </w:t>
      </w:r>
    </w:p>
    <w:p w14:paraId="0F6BB534" w14:textId="77777777" w:rsidR="005035A4" w:rsidRPr="005035A4" w:rsidRDefault="005035A4" w:rsidP="005035A4">
      <w:pPr>
        <w:ind w:left="1418" w:right="-2"/>
        <w:rPr>
          <w:rFonts w:ascii="Times New Roman" w:hAnsi="Times New Roman"/>
          <w:sz w:val="16"/>
          <w:szCs w:val="16"/>
        </w:rPr>
      </w:pPr>
    </w:p>
    <w:p w14:paraId="321355D9" w14:textId="77777777" w:rsidR="005035A4" w:rsidRPr="005035A4" w:rsidRDefault="005035A4" w:rsidP="005035A4">
      <w:pPr>
        <w:ind w:left="1418" w:right="-2"/>
        <w:rPr>
          <w:rFonts w:ascii="Times New Roman" w:hAnsi="Times New Roman"/>
          <w:b/>
          <w:bCs/>
          <w:sz w:val="24"/>
          <w:szCs w:val="24"/>
          <w:u w:val="single"/>
        </w:rPr>
      </w:pPr>
      <w:r w:rsidRPr="005035A4">
        <w:rPr>
          <w:rFonts w:ascii="Times New Roman" w:hAnsi="Times New Roman"/>
          <w:b/>
          <w:bCs/>
          <w:sz w:val="24"/>
          <w:szCs w:val="24"/>
          <w:u w:val="single"/>
        </w:rPr>
        <w:t xml:space="preserve">Activity Centres Income </w:t>
      </w:r>
    </w:p>
    <w:p w14:paraId="345FCAE1" w14:textId="77777777" w:rsidR="005035A4" w:rsidRPr="005035A4" w:rsidRDefault="005035A4" w:rsidP="005035A4">
      <w:pPr>
        <w:ind w:left="1418" w:right="-2"/>
        <w:rPr>
          <w:rFonts w:ascii="Times New Roman" w:hAnsi="Times New Roman"/>
          <w:sz w:val="24"/>
          <w:szCs w:val="24"/>
        </w:rPr>
      </w:pPr>
      <w:r w:rsidRPr="005035A4">
        <w:rPr>
          <w:rFonts w:ascii="Times New Roman" w:hAnsi="Times New Roman"/>
          <w:sz w:val="24"/>
          <w:szCs w:val="24"/>
        </w:rPr>
        <w:t>The Centres have achieved the following income levels:</w:t>
      </w:r>
    </w:p>
    <w:tbl>
      <w:tblPr>
        <w:tblW w:w="9497" w:type="dxa"/>
        <w:tblInd w:w="284" w:type="dxa"/>
        <w:tblLook w:val="04A0" w:firstRow="1" w:lastRow="0" w:firstColumn="1" w:lastColumn="0" w:noHBand="0" w:noVBand="1"/>
      </w:tblPr>
      <w:tblGrid>
        <w:gridCol w:w="1559"/>
        <w:gridCol w:w="1113"/>
        <w:gridCol w:w="1224"/>
        <w:gridCol w:w="1207"/>
        <w:gridCol w:w="1559"/>
        <w:gridCol w:w="1418"/>
        <w:gridCol w:w="1417"/>
      </w:tblGrid>
      <w:tr w:rsidR="005035A4" w:rsidRPr="00291D07" w14:paraId="6A0B9B35" w14:textId="77777777" w:rsidTr="005035A4">
        <w:trPr>
          <w:trHeight w:val="70"/>
        </w:trPr>
        <w:tc>
          <w:tcPr>
            <w:tcW w:w="1559" w:type="dxa"/>
            <w:tcBorders>
              <w:top w:val="nil"/>
              <w:left w:val="nil"/>
              <w:bottom w:val="nil"/>
              <w:right w:val="nil"/>
            </w:tcBorders>
            <w:shd w:val="clear" w:color="auto" w:fill="auto"/>
            <w:noWrap/>
            <w:vAlign w:val="bottom"/>
            <w:hideMark/>
          </w:tcPr>
          <w:p w14:paraId="7F2A0A01" w14:textId="77777777" w:rsidR="005035A4" w:rsidRPr="00291D07" w:rsidRDefault="005035A4" w:rsidP="00FC53C4"/>
        </w:tc>
        <w:tc>
          <w:tcPr>
            <w:tcW w:w="35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EB862"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2022/23 @ 17/10/22</w:t>
            </w:r>
          </w:p>
        </w:tc>
        <w:tc>
          <w:tcPr>
            <w:tcW w:w="4394" w:type="dxa"/>
            <w:gridSpan w:val="3"/>
            <w:tcBorders>
              <w:top w:val="single" w:sz="4" w:space="0" w:color="auto"/>
              <w:left w:val="single" w:sz="4" w:space="0" w:color="auto"/>
              <w:bottom w:val="single" w:sz="4" w:space="0" w:color="auto"/>
              <w:right w:val="single" w:sz="4" w:space="0" w:color="000000"/>
            </w:tcBorders>
            <w:shd w:val="clear" w:color="000000" w:fill="D9D9D9"/>
            <w:vAlign w:val="bottom"/>
            <w:hideMark/>
          </w:tcPr>
          <w:p w14:paraId="3784505C"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2023/24 &amp; 17/10/23</w:t>
            </w:r>
          </w:p>
        </w:tc>
      </w:tr>
      <w:tr w:rsidR="005035A4" w:rsidRPr="00291D07" w14:paraId="4FBC4E59" w14:textId="77777777" w:rsidTr="005035A4">
        <w:trPr>
          <w:trHeight w:val="600"/>
        </w:trPr>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E2C86" w14:textId="77777777" w:rsidR="005035A4" w:rsidRPr="00291D07" w:rsidRDefault="005035A4" w:rsidP="00FC53C4">
            <w:pPr>
              <w:rPr>
                <w:rFonts w:ascii="Calibri" w:hAnsi="Calibri" w:cs="Calibri"/>
                <w:b/>
                <w:bCs/>
                <w:sz w:val="22"/>
                <w:szCs w:val="22"/>
              </w:rPr>
            </w:pPr>
            <w:r w:rsidRPr="00291D07">
              <w:rPr>
                <w:rFonts w:ascii="Calibri" w:hAnsi="Calibri" w:cs="Calibri"/>
                <w:b/>
                <w:bCs/>
                <w:sz w:val="22"/>
                <w:szCs w:val="22"/>
              </w:rPr>
              <w:t>Activity Centre</w:t>
            </w:r>
          </w:p>
        </w:tc>
        <w:tc>
          <w:tcPr>
            <w:tcW w:w="1113" w:type="dxa"/>
            <w:tcBorders>
              <w:top w:val="single" w:sz="4" w:space="0" w:color="auto"/>
              <w:left w:val="nil"/>
              <w:bottom w:val="single" w:sz="4" w:space="0" w:color="auto"/>
              <w:right w:val="single" w:sz="4" w:space="0" w:color="auto"/>
            </w:tcBorders>
            <w:shd w:val="clear" w:color="000000" w:fill="F2F2F2"/>
            <w:vAlign w:val="bottom"/>
          </w:tcPr>
          <w:p w14:paraId="040EFC95"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Income (£)</w:t>
            </w:r>
          </w:p>
        </w:tc>
        <w:tc>
          <w:tcPr>
            <w:tcW w:w="1224" w:type="dxa"/>
            <w:tcBorders>
              <w:top w:val="single" w:sz="4" w:space="0" w:color="auto"/>
              <w:left w:val="single" w:sz="4" w:space="0" w:color="auto"/>
              <w:bottom w:val="single" w:sz="4" w:space="0" w:color="auto"/>
              <w:right w:val="single" w:sz="4" w:space="0" w:color="auto"/>
            </w:tcBorders>
            <w:shd w:val="clear" w:color="000000" w:fill="F2F2F2"/>
            <w:vAlign w:val="bottom"/>
          </w:tcPr>
          <w:p w14:paraId="4DFC82D2"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Annual Budget (£)</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bottom"/>
          </w:tcPr>
          <w:p w14:paraId="6B338FF2"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Income Against Annual Budget %</w:t>
            </w:r>
          </w:p>
        </w:tc>
        <w:tc>
          <w:tcPr>
            <w:tcW w:w="1559" w:type="dxa"/>
            <w:tcBorders>
              <w:top w:val="nil"/>
              <w:left w:val="single" w:sz="4" w:space="0" w:color="auto"/>
              <w:bottom w:val="single" w:sz="4" w:space="0" w:color="auto"/>
              <w:right w:val="single" w:sz="4" w:space="0" w:color="auto"/>
            </w:tcBorders>
            <w:shd w:val="clear" w:color="000000" w:fill="F2F2F2"/>
            <w:vAlign w:val="bottom"/>
            <w:hideMark/>
          </w:tcPr>
          <w:p w14:paraId="34263911"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Income (£)</w:t>
            </w:r>
          </w:p>
        </w:tc>
        <w:tc>
          <w:tcPr>
            <w:tcW w:w="1418" w:type="dxa"/>
            <w:tcBorders>
              <w:top w:val="nil"/>
              <w:left w:val="nil"/>
              <w:bottom w:val="single" w:sz="4" w:space="0" w:color="auto"/>
              <w:right w:val="single" w:sz="4" w:space="0" w:color="auto"/>
            </w:tcBorders>
            <w:shd w:val="clear" w:color="000000" w:fill="F2F2F2"/>
            <w:vAlign w:val="bottom"/>
            <w:hideMark/>
          </w:tcPr>
          <w:p w14:paraId="39680849"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Annual Budget (£)</w:t>
            </w:r>
          </w:p>
        </w:tc>
        <w:tc>
          <w:tcPr>
            <w:tcW w:w="1417" w:type="dxa"/>
            <w:tcBorders>
              <w:top w:val="nil"/>
              <w:left w:val="nil"/>
              <w:bottom w:val="single" w:sz="4" w:space="0" w:color="auto"/>
              <w:right w:val="single" w:sz="4" w:space="0" w:color="auto"/>
            </w:tcBorders>
            <w:shd w:val="clear" w:color="000000" w:fill="F2F2F2"/>
            <w:vAlign w:val="bottom"/>
            <w:hideMark/>
          </w:tcPr>
          <w:p w14:paraId="67129A74"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Income Against Annual Budget %</w:t>
            </w:r>
          </w:p>
        </w:tc>
      </w:tr>
      <w:tr w:rsidR="005035A4" w:rsidRPr="00291D07" w14:paraId="58363FF1" w14:textId="77777777" w:rsidTr="005035A4">
        <w:trPr>
          <w:trHeight w:val="70"/>
        </w:trPr>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06168FFE" w14:textId="77777777" w:rsidR="005035A4" w:rsidRPr="00291D07" w:rsidRDefault="005035A4" w:rsidP="00FC53C4">
            <w:pPr>
              <w:rPr>
                <w:rFonts w:ascii="Calibri" w:hAnsi="Calibri" w:cs="Calibri"/>
                <w:sz w:val="22"/>
                <w:szCs w:val="22"/>
              </w:rPr>
            </w:pPr>
            <w:r w:rsidRPr="00291D07">
              <w:rPr>
                <w:rFonts w:ascii="Calibri" w:hAnsi="Calibri" w:cs="Calibri"/>
                <w:sz w:val="22"/>
                <w:szCs w:val="22"/>
              </w:rPr>
              <w:t>Jubilee Centre</w:t>
            </w:r>
          </w:p>
        </w:tc>
        <w:tc>
          <w:tcPr>
            <w:tcW w:w="1113" w:type="dxa"/>
            <w:tcBorders>
              <w:top w:val="single" w:sz="4" w:space="0" w:color="auto"/>
              <w:left w:val="nil"/>
              <w:bottom w:val="single" w:sz="4" w:space="0" w:color="auto"/>
              <w:right w:val="single" w:sz="4" w:space="0" w:color="auto"/>
            </w:tcBorders>
            <w:shd w:val="clear" w:color="000000" w:fill="FFFFFF"/>
            <w:vAlign w:val="center"/>
          </w:tcPr>
          <w:p w14:paraId="2A9EA6B7"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34,329.31</w:t>
            </w:r>
          </w:p>
        </w:tc>
        <w:tc>
          <w:tcPr>
            <w:tcW w:w="1224" w:type="dxa"/>
            <w:tcBorders>
              <w:top w:val="single" w:sz="4" w:space="0" w:color="auto"/>
              <w:left w:val="single" w:sz="4" w:space="0" w:color="auto"/>
              <w:bottom w:val="single" w:sz="4" w:space="0" w:color="auto"/>
              <w:right w:val="single" w:sz="4" w:space="0" w:color="auto"/>
            </w:tcBorders>
            <w:shd w:val="clear" w:color="000000" w:fill="FFFFFF"/>
            <w:vAlign w:val="center"/>
          </w:tcPr>
          <w:p w14:paraId="236E911A"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48,000.00</w:t>
            </w:r>
          </w:p>
        </w:tc>
        <w:tc>
          <w:tcPr>
            <w:tcW w:w="1207" w:type="dxa"/>
            <w:tcBorders>
              <w:top w:val="single" w:sz="4" w:space="0" w:color="auto"/>
              <w:left w:val="single" w:sz="4" w:space="0" w:color="auto"/>
              <w:bottom w:val="single" w:sz="4" w:space="0" w:color="auto"/>
              <w:right w:val="single" w:sz="4" w:space="0" w:color="auto"/>
            </w:tcBorders>
            <w:shd w:val="clear" w:color="000000" w:fill="FFFFFF"/>
            <w:vAlign w:val="center"/>
          </w:tcPr>
          <w:p w14:paraId="63C14505"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71.52%</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0881C1F6"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31,781.85</w:t>
            </w:r>
          </w:p>
        </w:tc>
        <w:tc>
          <w:tcPr>
            <w:tcW w:w="1418" w:type="dxa"/>
            <w:tcBorders>
              <w:top w:val="nil"/>
              <w:left w:val="nil"/>
              <w:bottom w:val="single" w:sz="4" w:space="0" w:color="auto"/>
              <w:right w:val="single" w:sz="4" w:space="0" w:color="auto"/>
            </w:tcBorders>
            <w:shd w:val="clear" w:color="000000" w:fill="FFFFFF"/>
            <w:noWrap/>
            <w:vAlign w:val="center"/>
            <w:hideMark/>
          </w:tcPr>
          <w:p w14:paraId="74FAB87B"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54,000</w:t>
            </w:r>
          </w:p>
        </w:tc>
        <w:tc>
          <w:tcPr>
            <w:tcW w:w="1417" w:type="dxa"/>
            <w:tcBorders>
              <w:top w:val="nil"/>
              <w:left w:val="nil"/>
              <w:bottom w:val="single" w:sz="4" w:space="0" w:color="auto"/>
              <w:right w:val="single" w:sz="4" w:space="0" w:color="auto"/>
            </w:tcBorders>
            <w:shd w:val="clear" w:color="000000" w:fill="FFFFFF"/>
            <w:noWrap/>
            <w:vAlign w:val="center"/>
            <w:hideMark/>
          </w:tcPr>
          <w:p w14:paraId="518436C7"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58.85%</w:t>
            </w:r>
          </w:p>
        </w:tc>
      </w:tr>
      <w:tr w:rsidR="005035A4" w:rsidRPr="00291D07" w14:paraId="05C3B2F5" w14:textId="77777777" w:rsidTr="005035A4">
        <w:trPr>
          <w:trHeight w:val="70"/>
        </w:trPr>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343FDD9D" w14:textId="77777777" w:rsidR="005035A4" w:rsidRPr="00291D07" w:rsidRDefault="005035A4" w:rsidP="00FC53C4">
            <w:pPr>
              <w:rPr>
                <w:rFonts w:ascii="Calibri" w:hAnsi="Calibri" w:cs="Calibri"/>
                <w:sz w:val="22"/>
                <w:szCs w:val="22"/>
              </w:rPr>
            </w:pPr>
            <w:r w:rsidRPr="00291D07">
              <w:rPr>
                <w:rFonts w:ascii="Calibri" w:hAnsi="Calibri" w:cs="Calibri"/>
                <w:sz w:val="22"/>
                <w:szCs w:val="22"/>
              </w:rPr>
              <w:t>Brook Way</w:t>
            </w:r>
          </w:p>
        </w:tc>
        <w:tc>
          <w:tcPr>
            <w:tcW w:w="1113" w:type="dxa"/>
            <w:tcBorders>
              <w:top w:val="single" w:sz="4" w:space="0" w:color="auto"/>
              <w:left w:val="nil"/>
              <w:bottom w:val="single" w:sz="4" w:space="0" w:color="auto"/>
              <w:right w:val="single" w:sz="4" w:space="0" w:color="auto"/>
            </w:tcBorders>
            <w:shd w:val="clear" w:color="000000" w:fill="FFFFFF"/>
            <w:vAlign w:val="center"/>
          </w:tcPr>
          <w:p w14:paraId="11259A71"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16,701.08</w:t>
            </w:r>
          </w:p>
        </w:tc>
        <w:tc>
          <w:tcPr>
            <w:tcW w:w="1224" w:type="dxa"/>
            <w:tcBorders>
              <w:top w:val="single" w:sz="4" w:space="0" w:color="auto"/>
              <w:left w:val="single" w:sz="4" w:space="0" w:color="auto"/>
              <w:bottom w:val="single" w:sz="4" w:space="0" w:color="auto"/>
              <w:right w:val="single" w:sz="4" w:space="0" w:color="auto"/>
            </w:tcBorders>
            <w:shd w:val="clear" w:color="000000" w:fill="FFFFFF"/>
            <w:vAlign w:val="center"/>
          </w:tcPr>
          <w:p w14:paraId="6AA2A2B0"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22,000.00</w:t>
            </w:r>
          </w:p>
        </w:tc>
        <w:tc>
          <w:tcPr>
            <w:tcW w:w="1207" w:type="dxa"/>
            <w:tcBorders>
              <w:top w:val="single" w:sz="4" w:space="0" w:color="auto"/>
              <w:left w:val="single" w:sz="4" w:space="0" w:color="auto"/>
              <w:bottom w:val="single" w:sz="4" w:space="0" w:color="auto"/>
              <w:right w:val="single" w:sz="4" w:space="0" w:color="auto"/>
            </w:tcBorders>
            <w:shd w:val="clear" w:color="000000" w:fill="FFFFFF"/>
            <w:vAlign w:val="center"/>
          </w:tcPr>
          <w:p w14:paraId="7C481845"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75.91%</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74D80334"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16,411.45</w:t>
            </w:r>
          </w:p>
        </w:tc>
        <w:tc>
          <w:tcPr>
            <w:tcW w:w="1418" w:type="dxa"/>
            <w:tcBorders>
              <w:top w:val="nil"/>
              <w:left w:val="nil"/>
              <w:bottom w:val="single" w:sz="4" w:space="0" w:color="auto"/>
              <w:right w:val="single" w:sz="4" w:space="0" w:color="auto"/>
            </w:tcBorders>
            <w:shd w:val="clear" w:color="000000" w:fill="FFFFFF"/>
            <w:noWrap/>
            <w:vAlign w:val="center"/>
            <w:hideMark/>
          </w:tcPr>
          <w:p w14:paraId="1DFFD0B6"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27,000</w:t>
            </w:r>
          </w:p>
        </w:tc>
        <w:tc>
          <w:tcPr>
            <w:tcW w:w="1417" w:type="dxa"/>
            <w:tcBorders>
              <w:top w:val="nil"/>
              <w:left w:val="nil"/>
              <w:bottom w:val="single" w:sz="4" w:space="0" w:color="auto"/>
              <w:right w:val="single" w:sz="4" w:space="0" w:color="auto"/>
            </w:tcBorders>
            <w:shd w:val="clear" w:color="000000" w:fill="FFFFFF"/>
            <w:noWrap/>
            <w:vAlign w:val="center"/>
            <w:hideMark/>
          </w:tcPr>
          <w:p w14:paraId="79F6A277"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60.78%</w:t>
            </w:r>
          </w:p>
        </w:tc>
      </w:tr>
      <w:tr w:rsidR="005035A4" w:rsidRPr="00291D07" w14:paraId="27E64BA7" w14:textId="77777777" w:rsidTr="005035A4">
        <w:trPr>
          <w:trHeight w:val="70"/>
        </w:trPr>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3FB52111" w14:textId="77777777" w:rsidR="005035A4" w:rsidRPr="00291D07" w:rsidRDefault="005035A4" w:rsidP="00FC53C4">
            <w:pPr>
              <w:rPr>
                <w:rFonts w:ascii="Calibri" w:hAnsi="Calibri" w:cs="Calibri"/>
                <w:sz w:val="22"/>
                <w:szCs w:val="22"/>
              </w:rPr>
            </w:pPr>
            <w:r w:rsidRPr="00291D07">
              <w:rPr>
                <w:rFonts w:ascii="Calibri" w:hAnsi="Calibri" w:cs="Calibri"/>
                <w:sz w:val="22"/>
                <w:szCs w:val="22"/>
              </w:rPr>
              <w:t>Baileys Court</w:t>
            </w:r>
          </w:p>
        </w:tc>
        <w:tc>
          <w:tcPr>
            <w:tcW w:w="1113" w:type="dxa"/>
            <w:tcBorders>
              <w:top w:val="single" w:sz="4" w:space="0" w:color="auto"/>
              <w:left w:val="nil"/>
              <w:bottom w:val="single" w:sz="4" w:space="0" w:color="auto"/>
              <w:right w:val="single" w:sz="4" w:space="0" w:color="auto"/>
            </w:tcBorders>
            <w:shd w:val="clear" w:color="000000" w:fill="FFFFFF"/>
            <w:vAlign w:val="center"/>
          </w:tcPr>
          <w:p w14:paraId="22C26EA1"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42,598.34</w:t>
            </w:r>
          </w:p>
        </w:tc>
        <w:tc>
          <w:tcPr>
            <w:tcW w:w="1224" w:type="dxa"/>
            <w:tcBorders>
              <w:top w:val="single" w:sz="4" w:space="0" w:color="auto"/>
              <w:left w:val="single" w:sz="4" w:space="0" w:color="auto"/>
              <w:bottom w:val="single" w:sz="4" w:space="0" w:color="auto"/>
              <w:right w:val="single" w:sz="4" w:space="0" w:color="auto"/>
            </w:tcBorders>
            <w:shd w:val="clear" w:color="000000" w:fill="FFFFFF"/>
            <w:vAlign w:val="center"/>
          </w:tcPr>
          <w:p w14:paraId="181AEE15"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63,000.00</w:t>
            </w:r>
          </w:p>
        </w:tc>
        <w:tc>
          <w:tcPr>
            <w:tcW w:w="1207" w:type="dxa"/>
            <w:tcBorders>
              <w:top w:val="single" w:sz="4" w:space="0" w:color="auto"/>
              <w:left w:val="single" w:sz="4" w:space="0" w:color="auto"/>
              <w:bottom w:val="single" w:sz="4" w:space="0" w:color="auto"/>
              <w:right w:val="single" w:sz="4" w:space="0" w:color="auto"/>
            </w:tcBorders>
            <w:shd w:val="clear" w:color="000000" w:fill="FFFFFF"/>
            <w:vAlign w:val="center"/>
          </w:tcPr>
          <w:p w14:paraId="5C2C5C11"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67.61%</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2CD4DA1C"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38,546.18</w:t>
            </w:r>
          </w:p>
        </w:tc>
        <w:tc>
          <w:tcPr>
            <w:tcW w:w="1418" w:type="dxa"/>
            <w:tcBorders>
              <w:top w:val="nil"/>
              <w:left w:val="nil"/>
              <w:bottom w:val="single" w:sz="4" w:space="0" w:color="auto"/>
              <w:right w:val="single" w:sz="4" w:space="0" w:color="auto"/>
            </w:tcBorders>
            <w:shd w:val="clear" w:color="000000" w:fill="FFFFFF"/>
            <w:noWrap/>
            <w:vAlign w:val="center"/>
            <w:hideMark/>
          </w:tcPr>
          <w:p w14:paraId="7CC02728"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68,500</w:t>
            </w:r>
          </w:p>
        </w:tc>
        <w:tc>
          <w:tcPr>
            <w:tcW w:w="1417" w:type="dxa"/>
            <w:tcBorders>
              <w:top w:val="nil"/>
              <w:left w:val="nil"/>
              <w:bottom w:val="single" w:sz="4" w:space="0" w:color="auto"/>
              <w:right w:val="single" w:sz="4" w:space="0" w:color="auto"/>
            </w:tcBorders>
            <w:shd w:val="clear" w:color="000000" w:fill="FFFFFF"/>
            <w:noWrap/>
            <w:vAlign w:val="center"/>
            <w:hideMark/>
          </w:tcPr>
          <w:p w14:paraId="72AB1234" w14:textId="77777777" w:rsidR="005035A4" w:rsidRPr="00291D07" w:rsidRDefault="005035A4" w:rsidP="00FC53C4">
            <w:pPr>
              <w:jc w:val="center"/>
              <w:rPr>
                <w:rFonts w:ascii="Calibri" w:hAnsi="Calibri" w:cs="Calibri"/>
                <w:sz w:val="22"/>
                <w:szCs w:val="22"/>
              </w:rPr>
            </w:pPr>
            <w:r w:rsidRPr="00291D07">
              <w:rPr>
                <w:rFonts w:ascii="Calibri" w:hAnsi="Calibri" w:cs="Calibri"/>
                <w:sz w:val="22"/>
                <w:szCs w:val="22"/>
              </w:rPr>
              <w:t>56.27%</w:t>
            </w:r>
          </w:p>
        </w:tc>
      </w:tr>
      <w:tr w:rsidR="005035A4" w:rsidRPr="00291D07" w14:paraId="28611AEB" w14:textId="77777777" w:rsidTr="005035A4">
        <w:trPr>
          <w:trHeight w:val="70"/>
        </w:trPr>
        <w:tc>
          <w:tcPr>
            <w:tcW w:w="1559" w:type="dxa"/>
            <w:tcBorders>
              <w:top w:val="nil"/>
              <w:left w:val="single" w:sz="4" w:space="0" w:color="auto"/>
              <w:bottom w:val="single" w:sz="4" w:space="0" w:color="auto"/>
              <w:right w:val="single" w:sz="4" w:space="0" w:color="auto"/>
            </w:tcBorders>
            <w:shd w:val="clear" w:color="000000" w:fill="D9D9D9"/>
            <w:noWrap/>
            <w:vAlign w:val="bottom"/>
            <w:hideMark/>
          </w:tcPr>
          <w:p w14:paraId="48F11BC3" w14:textId="77777777" w:rsidR="005035A4" w:rsidRPr="00291D07" w:rsidRDefault="005035A4" w:rsidP="00FC53C4">
            <w:pPr>
              <w:rPr>
                <w:rFonts w:ascii="Calibri" w:hAnsi="Calibri" w:cs="Calibri"/>
                <w:b/>
                <w:bCs/>
                <w:sz w:val="22"/>
                <w:szCs w:val="22"/>
              </w:rPr>
            </w:pPr>
            <w:r w:rsidRPr="00291D07">
              <w:rPr>
                <w:rFonts w:ascii="Calibri" w:hAnsi="Calibri" w:cs="Calibri"/>
                <w:b/>
                <w:bCs/>
                <w:sz w:val="22"/>
                <w:szCs w:val="22"/>
              </w:rPr>
              <w:t>Totals</w:t>
            </w:r>
          </w:p>
        </w:tc>
        <w:tc>
          <w:tcPr>
            <w:tcW w:w="1113" w:type="dxa"/>
            <w:tcBorders>
              <w:top w:val="single" w:sz="4" w:space="0" w:color="auto"/>
              <w:left w:val="nil"/>
              <w:bottom w:val="single" w:sz="4" w:space="0" w:color="auto"/>
              <w:right w:val="single" w:sz="4" w:space="0" w:color="auto"/>
            </w:tcBorders>
            <w:shd w:val="clear" w:color="000000" w:fill="D9D9D9"/>
            <w:vAlign w:val="center"/>
          </w:tcPr>
          <w:p w14:paraId="64C2D65D"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93,628.73</w:t>
            </w:r>
          </w:p>
        </w:tc>
        <w:tc>
          <w:tcPr>
            <w:tcW w:w="1224" w:type="dxa"/>
            <w:tcBorders>
              <w:top w:val="single" w:sz="4" w:space="0" w:color="auto"/>
              <w:left w:val="single" w:sz="4" w:space="0" w:color="auto"/>
              <w:bottom w:val="single" w:sz="4" w:space="0" w:color="auto"/>
              <w:right w:val="single" w:sz="4" w:space="0" w:color="auto"/>
            </w:tcBorders>
            <w:shd w:val="clear" w:color="000000" w:fill="D9D9D9"/>
            <w:vAlign w:val="center"/>
          </w:tcPr>
          <w:p w14:paraId="21A6956A"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133,000.00</w:t>
            </w:r>
          </w:p>
        </w:tc>
        <w:tc>
          <w:tcPr>
            <w:tcW w:w="1207" w:type="dxa"/>
            <w:tcBorders>
              <w:top w:val="single" w:sz="4" w:space="0" w:color="auto"/>
              <w:left w:val="single" w:sz="4" w:space="0" w:color="auto"/>
              <w:bottom w:val="single" w:sz="4" w:space="0" w:color="auto"/>
              <w:right w:val="single" w:sz="4" w:space="0" w:color="auto"/>
            </w:tcBorders>
            <w:shd w:val="clear" w:color="000000" w:fill="D9D9D9"/>
            <w:vAlign w:val="center"/>
          </w:tcPr>
          <w:p w14:paraId="0EBEBF01"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70.40%</w:t>
            </w:r>
          </w:p>
        </w:tc>
        <w:tc>
          <w:tcPr>
            <w:tcW w:w="1559" w:type="dxa"/>
            <w:tcBorders>
              <w:top w:val="nil"/>
              <w:left w:val="single" w:sz="4" w:space="0" w:color="auto"/>
              <w:bottom w:val="single" w:sz="4" w:space="0" w:color="auto"/>
              <w:right w:val="single" w:sz="4" w:space="0" w:color="auto"/>
            </w:tcBorders>
            <w:shd w:val="clear" w:color="000000" w:fill="D9D9D9"/>
            <w:noWrap/>
            <w:vAlign w:val="center"/>
            <w:hideMark/>
          </w:tcPr>
          <w:p w14:paraId="46B24561"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86,739.48</w:t>
            </w:r>
          </w:p>
        </w:tc>
        <w:tc>
          <w:tcPr>
            <w:tcW w:w="1418" w:type="dxa"/>
            <w:tcBorders>
              <w:top w:val="nil"/>
              <w:left w:val="nil"/>
              <w:bottom w:val="single" w:sz="4" w:space="0" w:color="auto"/>
              <w:right w:val="single" w:sz="4" w:space="0" w:color="auto"/>
            </w:tcBorders>
            <w:shd w:val="clear" w:color="000000" w:fill="D9D9D9"/>
            <w:noWrap/>
            <w:vAlign w:val="center"/>
            <w:hideMark/>
          </w:tcPr>
          <w:p w14:paraId="401C8709"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149,500</w:t>
            </w:r>
          </w:p>
        </w:tc>
        <w:tc>
          <w:tcPr>
            <w:tcW w:w="1417" w:type="dxa"/>
            <w:tcBorders>
              <w:top w:val="nil"/>
              <w:left w:val="nil"/>
              <w:bottom w:val="single" w:sz="4" w:space="0" w:color="auto"/>
              <w:right w:val="single" w:sz="4" w:space="0" w:color="auto"/>
            </w:tcBorders>
            <w:shd w:val="clear" w:color="000000" w:fill="D9D9D9"/>
            <w:noWrap/>
            <w:vAlign w:val="center"/>
            <w:hideMark/>
          </w:tcPr>
          <w:p w14:paraId="21753438" w14:textId="77777777" w:rsidR="005035A4" w:rsidRPr="00291D07" w:rsidRDefault="005035A4" w:rsidP="00FC53C4">
            <w:pPr>
              <w:jc w:val="center"/>
              <w:rPr>
                <w:rFonts w:ascii="Calibri" w:hAnsi="Calibri" w:cs="Calibri"/>
                <w:b/>
                <w:bCs/>
                <w:sz w:val="22"/>
                <w:szCs w:val="22"/>
              </w:rPr>
            </w:pPr>
            <w:r w:rsidRPr="00291D07">
              <w:rPr>
                <w:rFonts w:ascii="Calibri" w:hAnsi="Calibri" w:cs="Calibri"/>
                <w:b/>
                <w:bCs/>
                <w:sz w:val="22"/>
                <w:szCs w:val="22"/>
              </w:rPr>
              <w:t>58.02%</w:t>
            </w:r>
          </w:p>
        </w:tc>
      </w:tr>
    </w:tbl>
    <w:p w14:paraId="555B2D42" w14:textId="77777777" w:rsidR="005035A4" w:rsidRPr="005035A4" w:rsidRDefault="005035A4" w:rsidP="005035A4">
      <w:pPr>
        <w:ind w:left="1418" w:right="-2"/>
        <w:rPr>
          <w:rFonts w:ascii="Times New Roman" w:hAnsi="Times New Roman"/>
          <w:sz w:val="16"/>
          <w:szCs w:val="16"/>
        </w:rPr>
      </w:pPr>
    </w:p>
    <w:p w14:paraId="02729082" w14:textId="77777777"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Overall, £86,739.48 (58.02%) of the annual hire income budget has been achieved across the centres which is slightly below the same period last year which achieved £93,628.73 although some site banking and invoicing is due for the current period which will reduce the disparity. The current drop amounts to £6,889.25 which is fairly small at this stage, especially bearing in mind the current economic situation. No budget changes for the site incomes are therefore recommended at this stage but the position will be monitored going forwards.</w:t>
      </w:r>
      <w:r w:rsidRPr="005035A4">
        <w:rPr>
          <w:rFonts w:ascii="Times New Roman" w:hAnsi="Times New Roman"/>
          <w:sz w:val="24"/>
          <w:szCs w:val="24"/>
        </w:rPr>
        <w:tab/>
      </w:r>
    </w:p>
    <w:p w14:paraId="001E793D" w14:textId="77777777" w:rsidR="005035A4" w:rsidRPr="005035A4" w:rsidRDefault="005035A4" w:rsidP="005035A4">
      <w:pPr>
        <w:ind w:left="1418" w:right="-2"/>
        <w:jc w:val="both"/>
        <w:rPr>
          <w:rFonts w:ascii="Times New Roman" w:hAnsi="Times New Roman"/>
          <w:sz w:val="16"/>
          <w:szCs w:val="16"/>
        </w:rPr>
      </w:pPr>
    </w:p>
    <w:p w14:paraId="2C1DBA82" w14:textId="77777777"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 xml:space="preserve">Despite the current reduction upon last year, the current income from sites performs well bearing in mind the hire charges were frozen for 2023/24 and when compared to historic levels which are detailed below, </w:t>
      </w:r>
    </w:p>
    <w:p w14:paraId="0B88D12F" w14:textId="77777777" w:rsidR="005035A4" w:rsidRPr="005035A4" w:rsidRDefault="005035A4" w:rsidP="005035A4">
      <w:pPr>
        <w:ind w:left="1418" w:right="-2"/>
        <w:rPr>
          <w:rFonts w:ascii="Times New Roman" w:hAnsi="Times New Roman"/>
          <w:sz w:val="16"/>
          <w:szCs w:val="16"/>
        </w:rPr>
      </w:pPr>
    </w:p>
    <w:tbl>
      <w:tblPr>
        <w:tblW w:w="5135" w:type="dxa"/>
        <w:tblInd w:w="1413" w:type="dxa"/>
        <w:tblLook w:val="04A0" w:firstRow="1" w:lastRow="0" w:firstColumn="1" w:lastColumn="0" w:noHBand="0" w:noVBand="1"/>
      </w:tblPr>
      <w:tblGrid>
        <w:gridCol w:w="2421"/>
        <w:gridCol w:w="2714"/>
      </w:tblGrid>
      <w:tr w:rsidR="005035A4" w:rsidRPr="005035A4" w14:paraId="79D3016E" w14:textId="77777777" w:rsidTr="005035A4">
        <w:trPr>
          <w:trHeight w:val="70"/>
        </w:trPr>
        <w:tc>
          <w:tcPr>
            <w:tcW w:w="2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DB7FE" w14:textId="77777777" w:rsidR="005035A4" w:rsidRPr="005035A4" w:rsidRDefault="005035A4" w:rsidP="005035A4">
            <w:pPr>
              <w:ind w:left="1418" w:right="-2"/>
              <w:rPr>
                <w:rFonts w:ascii="Times New Roman" w:hAnsi="Times New Roman"/>
              </w:rPr>
            </w:pPr>
            <w:r w:rsidRPr="005035A4">
              <w:rPr>
                <w:rFonts w:ascii="Times New Roman" w:hAnsi="Times New Roman"/>
              </w:rPr>
              <w:t>2015/16</w:t>
            </w:r>
          </w:p>
        </w:tc>
        <w:tc>
          <w:tcPr>
            <w:tcW w:w="2714" w:type="dxa"/>
            <w:tcBorders>
              <w:top w:val="single" w:sz="4" w:space="0" w:color="auto"/>
              <w:left w:val="nil"/>
              <w:bottom w:val="single" w:sz="4" w:space="0" w:color="auto"/>
              <w:right w:val="single" w:sz="4" w:space="0" w:color="auto"/>
            </w:tcBorders>
            <w:shd w:val="clear" w:color="auto" w:fill="auto"/>
            <w:noWrap/>
            <w:vAlign w:val="bottom"/>
          </w:tcPr>
          <w:p w14:paraId="61183C6D"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£80,448.70</w:t>
            </w:r>
          </w:p>
        </w:tc>
      </w:tr>
      <w:tr w:rsidR="005035A4" w:rsidRPr="005035A4" w14:paraId="10EA74C1" w14:textId="77777777" w:rsidTr="005035A4">
        <w:trPr>
          <w:trHeight w:val="70"/>
        </w:trPr>
        <w:tc>
          <w:tcPr>
            <w:tcW w:w="2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ABF04" w14:textId="77777777" w:rsidR="005035A4" w:rsidRPr="005035A4" w:rsidRDefault="005035A4" w:rsidP="005035A4">
            <w:pPr>
              <w:ind w:left="1418" w:right="-2"/>
              <w:rPr>
                <w:rFonts w:ascii="Times New Roman" w:hAnsi="Times New Roman"/>
              </w:rPr>
            </w:pPr>
            <w:r w:rsidRPr="005035A4">
              <w:rPr>
                <w:rFonts w:ascii="Times New Roman" w:hAnsi="Times New Roman"/>
              </w:rPr>
              <w:t>2016/17</w:t>
            </w:r>
          </w:p>
        </w:tc>
        <w:tc>
          <w:tcPr>
            <w:tcW w:w="2714" w:type="dxa"/>
            <w:tcBorders>
              <w:top w:val="single" w:sz="4" w:space="0" w:color="auto"/>
              <w:left w:val="nil"/>
              <w:bottom w:val="single" w:sz="4" w:space="0" w:color="auto"/>
              <w:right w:val="single" w:sz="4" w:space="0" w:color="auto"/>
            </w:tcBorders>
            <w:shd w:val="clear" w:color="auto" w:fill="auto"/>
            <w:noWrap/>
            <w:vAlign w:val="bottom"/>
            <w:hideMark/>
          </w:tcPr>
          <w:p w14:paraId="7EAEBF36"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£77,068.76</w:t>
            </w:r>
          </w:p>
        </w:tc>
      </w:tr>
      <w:tr w:rsidR="005035A4" w:rsidRPr="005035A4" w14:paraId="3F33250F" w14:textId="77777777" w:rsidTr="005035A4">
        <w:trPr>
          <w:trHeight w:val="70"/>
        </w:trPr>
        <w:tc>
          <w:tcPr>
            <w:tcW w:w="2421" w:type="dxa"/>
            <w:tcBorders>
              <w:top w:val="nil"/>
              <w:left w:val="single" w:sz="4" w:space="0" w:color="auto"/>
              <w:bottom w:val="single" w:sz="4" w:space="0" w:color="auto"/>
              <w:right w:val="single" w:sz="4" w:space="0" w:color="auto"/>
            </w:tcBorders>
            <w:shd w:val="clear" w:color="auto" w:fill="auto"/>
            <w:noWrap/>
            <w:vAlign w:val="center"/>
            <w:hideMark/>
          </w:tcPr>
          <w:p w14:paraId="0D8DC697" w14:textId="77777777" w:rsidR="005035A4" w:rsidRPr="005035A4" w:rsidRDefault="005035A4" w:rsidP="005035A4">
            <w:pPr>
              <w:ind w:left="1418" w:right="-2"/>
              <w:rPr>
                <w:rFonts w:ascii="Times New Roman" w:hAnsi="Times New Roman"/>
              </w:rPr>
            </w:pPr>
            <w:r w:rsidRPr="005035A4">
              <w:rPr>
                <w:rFonts w:ascii="Times New Roman" w:hAnsi="Times New Roman"/>
              </w:rPr>
              <w:t>2017/18</w:t>
            </w:r>
          </w:p>
        </w:tc>
        <w:tc>
          <w:tcPr>
            <w:tcW w:w="2714" w:type="dxa"/>
            <w:tcBorders>
              <w:top w:val="nil"/>
              <w:left w:val="nil"/>
              <w:bottom w:val="single" w:sz="4" w:space="0" w:color="auto"/>
              <w:right w:val="single" w:sz="4" w:space="0" w:color="auto"/>
            </w:tcBorders>
            <w:shd w:val="clear" w:color="auto" w:fill="auto"/>
            <w:noWrap/>
            <w:vAlign w:val="bottom"/>
            <w:hideMark/>
          </w:tcPr>
          <w:p w14:paraId="1308445B"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£72,879.57</w:t>
            </w:r>
          </w:p>
        </w:tc>
      </w:tr>
      <w:tr w:rsidR="005035A4" w:rsidRPr="005035A4" w14:paraId="1CD9600F" w14:textId="77777777" w:rsidTr="005035A4">
        <w:trPr>
          <w:trHeight w:val="70"/>
        </w:trPr>
        <w:tc>
          <w:tcPr>
            <w:tcW w:w="2421" w:type="dxa"/>
            <w:tcBorders>
              <w:top w:val="nil"/>
              <w:left w:val="single" w:sz="4" w:space="0" w:color="auto"/>
              <w:bottom w:val="single" w:sz="4" w:space="0" w:color="auto"/>
              <w:right w:val="single" w:sz="4" w:space="0" w:color="auto"/>
            </w:tcBorders>
            <w:shd w:val="clear" w:color="auto" w:fill="auto"/>
            <w:noWrap/>
            <w:vAlign w:val="center"/>
            <w:hideMark/>
          </w:tcPr>
          <w:p w14:paraId="28218DA9" w14:textId="77777777" w:rsidR="005035A4" w:rsidRPr="005035A4" w:rsidRDefault="005035A4" w:rsidP="005035A4">
            <w:pPr>
              <w:ind w:left="1418" w:right="-2"/>
              <w:rPr>
                <w:rFonts w:ascii="Times New Roman" w:hAnsi="Times New Roman"/>
              </w:rPr>
            </w:pPr>
            <w:r w:rsidRPr="005035A4">
              <w:rPr>
                <w:rFonts w:ascii="Times New Roman" w:hAnsi="Times New Roman"/>
              </w:rPr>
              <w:t>2018/19</w:t>
            </w:r>
          </w:p>
        </w:tc>
        <w:tc>
          <w:tcPr>
            <w:tcW w:w="2714" w:type="dxa"/>
            <w:tcBorders>
              <w:top w:val="nil"/>
              <w:left w:val="nil"/>
              <w:bottom w:val="single" w:sz="4" w:space="0" w:color="auto"/>
              <w:right w:val="single" w:sz="4" w:space="0" w:color="auto"/>
            </w:tcBorders>
            <w:shd w:val="clear" w:color="auto" w:fill="auto"/>
            <w:noWrap/>
            <w:vAlign w:val="bottom"/>
            <w:hideMark/>
          </w:tcPr>
          <w:p w14:paraId="2A4464BD"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£98,443.62</w:t>
            </w:r>
          </w:p>
        </w:tc>
      </w:tr>
      <w:tr w:rsidR="005035A4" w:rsidRPr="005035A4" w14:paraId="283D164E" w14:textId="77777777" w:rsidTr="005035A4">
        <w:trPr>
          <w:trHeight w:val="70"/>
        </w:trPr>
        <w:tc>
          <w:tcPr>
            <w:tcW w:w="2421" w:type="dxa"/>
            <w:tcBorders>
              <w:top w:val="nil"/>
              <w:left w:val="single" w:sz="4" w:space="0" w:color="auto"/>
              <w:bottom w:val="single" w:sz="4" w:space="0" w:color="auto"/>
              <w:right w:val="single" w:sz="4" w:space="0" w:color="auto"/>
            </w:tcBorders>
            <w:shd w:val="clear" w:color="auto" w:fill="auto"/>
            <w:noWrap/>
            <w:vAlign w:val="center"/>
          </w:tcPr>
          <w:p w14:paraId="5A46D82B" w14:textId="77777777" w:rsidR="005035A4" w:rsidRPr="005035A4" w:rsidRDefault="005035A4" w:rsidP="005035A4">
            <w:pPr>
              <w:ind w:left="1418" w:right="-2"/>
              <w:rPr>
                <w:rFonts w:ascii="Times New Roman" w:hAnsi="Times New Roman"/>
              </w:rPr>
            </w:pPr>
            <w:r w:rsidRPr="005035A4">
              <w:rPr>
                <w:rFonts w:ascii="Times New Roman" w:hAnsi="Times New Roman"/>
              </w:rPr>
              <w:t>2019/20</w:t>
            </w:r>
          </w:p>
        </w:tc>
        <w:tc>
          <w:tcPr>
            <w:tcW w:w="2714" w:type="dxa"/>
            <w:tcBorders>
              <w:top w:val="nil"/>
              <w:left w:val="nil"/>
              <w:bottom w:val="single" w:sz="4" w:space="0" w:color="auto"/>
              <w:right w:val="single" w:sz="4" w:space="0" w:color="auto"/>
            </w:tcBorders>
            <w:shd w:val="clear" w:color="auto" w:fill="auto"/>
            <w:noWrap/>
            <w:vAlign w:val="bottom"/>
          </w:tcPr>
          <w:p w14:paraId="6ADFD6B7"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£74,682.28</w:t>
            </w:r>
          </w:p>
        </w:tc>
      </w:tr>
      <w:tr w:rsidR="005035A4" w:rsidRPr="005035A4" w14:paraId="3825FBC2" w14:textId="77777777" w:rsidTr="005035A4">
        <w:trPr>
          <w:trHeight w:val="70"/>
        </w:trPr>
        <w:tc>
          <w:tcPr>
            <w:tcW w:w="2421" w:type="dxa"/>
            <w:tcBorders>
              <w:top w:val="nil"/>
              <w:left w:val="single" w:sz="4" w:space="0" w:color="auto"/>
              <w:bottom w:val="single" w:sz="4" w:space="0" w:color="auto"/>
              <w:right w:val="single" w:sz="4" w:space="0" w:color="auto"/>
            </w:tcBorders>
            <w:shd w:val="clear" w:color="auto" w:fill="auto"/>
            <w:noWrap/>
            <w:vAlign w:val="center"/>
          </w:tcPr>
          <w:p w14:paraId="4A8D707F" w14:textId="77777777" w:rsidR="005035A4" w:rsidRPr="005035A4" w:rsidRDefault="005035A4" w:rsidP="005035A4">
            <w:pPr>
              <w:ind w:left="1418" w:right="-2"/>
              <w:rPr>
                <w:rFonts w:ascii="Times New Roman" w:hAnsi="Times New Roman"/>
              </w:rPr>
            </w:pPr>
            <w:r w:rsidRPr="005035A4">
              <w:rPr>
                <w:rFonts w:ascii="Times New Roman" w:hAnsi="Times New Roman"/>
              </w:rPr>
              <w:t>2020/21</w:t>
            </w:r>
          </w:p>
        </w:tc>
        <w:tc>
          <w:tcPr>
            <w:tcW w:w="2714" w:type="dxa"/>
            <w:tcBorders>
              <w:top w:val="nil"/>
              <w:left w:val="nil"/>
              <w:bottom w:val="single" w:sz="4" w:space="0" w:color="auto"/>
              <w:right w:val="single" w:sz="4" w:space="0" w:color="auto"/>
            </w:tcBorders>
            <w:shd w:val="clear" w:color="auto" w:fill="auto"/>
            <w:noWrap/>
            <w:vAlign w:val="bottom"/>
          </w:tcPr>
          <w:p w14:paraId="2F21A0E3"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£38,283.82</w:t>
            </w:r>
          </w:p>
        </w:tc>
      </w:tr>
      <w:tr w:rsidR="005035A4" w:rsidRPr="005035A4" w14:paraId="6FBF7C3A" w14:textId="77777777" w:rsidTr="005035A4">
        <w:trPr>
          <w:trHeight w:val="70"/>
        </w:trPr>
        <w:tc>
          <w:tcPr>
            <w:tcW w:w="2421" w:type="dxa"/>
            <w:tcBorders>
              <w:top w:val="nil"/>
              <w:left w:val="single" w:sz="4" w:space="0" w:color="auto"/>
              <w:bottom w:val="single" w:sz="4" w:space="0" w:color="auto"/>
              <w:right w:val="single" w:sz="4" w:space="0" w:color="auto"/>
            </w:tcBorders>
            <w:shd w:val="clear" w:color="auto" w:fill="auto"/>
            <w:noWrap/>
            <w:vAlign w:val="center"/>
          </w:tcPr>
          <w:p w14:paraId="24380C68" w14:textId="77777777" w:rsidR="005035A4" w:rsidRPr="005035A4" w:rsidRDefault="005035A4" w:rsidP="005035A4">
            <w:pPr>
              <w:ind w:left="1418" w:right="-2"/>
              <w:rPr>
                <w:rFonts w:ascii="Times New Roman" w:hAnsi="Times New Roman"/>
              </w:rPr>
            </w:pPr>
            <w:r w:rsidRPr="005035A4">
              <w:rPr>
                <w:rFonts w:ascii="Times New Roman" w:hAnsi="Times New Roman"/>
              </w:rPr>
              <w:t>2021/22</w:t>
            </w:r>
          </w:p>
        </w:tc>
        <w:tc>
          <w:tcPr>
            <w:tcW w:w="2714" w:type="dxa"/>
            <w:tcBorders>
              <w:top w:val="nil"/>
              <w:left w:val="nil"/>
              <w:bottom w:val="single" w:sz="4" w:space="0" w:color="auto"/>
              <w:right w:val="single" w:sz="4" w:space="0" w:color="auto"/>
            </w:tcBorders>
            <w:shd w:val="clear" w:color="auto" w:fill="auto"/>
            <w:noWrap/>
            <w:vAlign w:val="bottom"/>
          </w:tcPr>
          <w:p w14:paraId="1540BDD6"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£74,300.00</w:t>
            </w:r>
          </w:p>
        </w:tc>
      </w:tr>
      <w:tr w:rsidR="005035A4" w:rsidRPr="005035A4" w14:paraId="73EF987B" w14:textId="77777777" w:rsidTr="005035A4">
        <w:trPr>
          <w:trHeight w:val="70"/>
        </w:trPr>
        <w:tc>
          <w:tcPr>
            <w:tcW w:w="2421" w:type="dxa"/>
            <w:tcBorders>
              <w:top w:val="nil"/>
              <w:left w:val="single" w:sz="4" w:space="0" w:color="auto"/>
              <w:bottom w:val="single" w:sz="4" w:space="0" w:color="auto"/>
              <w:right w:val="single" w:sz="4" w:space="0" w:color="auto"/>
            </w:tcBorders>
            <w:shd w:val="clear" w:color="auto" w:fill="auto"/>
            <w:noWrap/>
            <w:vAlign w:val="center"/>
            <w:hideMark/>
          </w:tcPr>
          <w:p w14:paraId="200DB3D5" w14:textId="77777777" w:rsidR="005035A4" w:rsidRPr="005035A4" w:rsidRDefault="005035A4" w:rsidP="005035A4">
            <w:pPr>
              <w:ind w:left="1418" w:right="-2"/>
              <w:rPr>
                <w:rFonts w:ascii="Times New Roman" w:hAnsi="Times New Roman"/>
              </w:rPr>
            </w:pPr>
            <w:r w:rsidRPr="005035A4">
              <w:rPr>
                <w:rFonts w:ascii="Times New Roman" w:hAnsi="Times New Roman"/>
              </w:rPr>
              <w:t>2022/23</w:t>
            </w:r>
          </w:p>
        </w:tc>
        <w:tc>
          <w:tcPr>
            <w:tcW w:w="2714" w:type="dxa"/>
            <w:tcBorders>
              <w:top w:val="nil"/>
              <w:left w:val="nil"/>
              <w:bottom w:val="single" w:sz="4" w:space="0" w:color="auto"/>
              <w:right w:val="single" w:sz="4" w:space="0" w:color="auto"/>
            </w:tcBorders>
            <w:shd w:val="clear" w:color="auto" w:fill="auto"/>
            <w:noWrap/>
            <w:vAlign w:val="bottom"/>
            <w:hideMark/>
          </w:tcPr>
          <w:p w14:paraId="48B8C879"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£93,628.73</w:t>
            </w:r>
          </w:p>
        </w:tc>
      </w:tr>
      <w:tr w:rsidR="005035A4" w:rsidRPr="005035A4" w14:paraId="70F65FD6" w14:textId="77777777" w:rsidTr="005035A4">
        <w:trPr>
          <w:trHeight w:val="70"/>
        </w:trPr>
        <w:tc>
          <w:tcPr>
            <w:tcW w:w="2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98E4F" w14:textId="77777777" w:rsidR="005035A4" w:rsidRPr="005035A4" w:rsidRDefault="005035A4" w:rsidP="005035A4">
            <w:pPr>
              <w:ind w:left="1418" w:right="-2"/>
              <w:rPr>
                <w:rFonts w:ascii="Times New Roman" w:hAnsi="Times New Roman"/>
              </w:rPr>
            </w:pPr>
            <w:r w:rsidRPr="005035A4">
              <w:rPr>
                <w:rFonts w:ascii="Times New Roman" w:hAnsi="Times New Roman"/>
              </w:rPr>
              <w:t>2023/24</w:t>
            </w:r>
          </w:p>
        </w:tc>
        <w:tc>
          <w:tcPr>
            <w:tcW w:w="2714" w:type="dxa"/>
            <w:tcBorders>
              <w:top w:val="single" w:sz="4" w:space="0" w:color="auto"/>
              <w:left w:val="nil"/>
              <w:bottom w:val="single" w:sz="4" w:space="0" w:color="auto"/>
              <w:right w:val="single" w:sz="4" w:space="0" w:color="auto"/>
            </w:tcBorders>
            <w:shd w:val="clear" w:color="auto" w:fill="auto"/>
            <w:noWrap/>
            <w:vAlign w:val="bottom"/>
          </w:tcPr>
          <w:p w14:paraId="6E954EA1" w14:textId="77777777" w:rsidR="005035A4" w:rsidRPr="005035A4" w:rsidRDefault="005035A4" w:rsidP="005035A4">
            <w:pPr>
              <w:ind w:left="1418" w:right="-2"/>
              <w:jc w:val="center"/>
              <w:rPr>
                <w:rFonts w:ascii="Times New Roman" w:hAnsi="Times New Roman"/>
              </w:rPr>
            </w:pPr>
            <w:r w:rsidRPr="005035A4">
              <w:rPr>
                <w:rFonts w:ascii="Times New Roman" w:hAnsi="Times New Roman"/>
              </w:rPr>
              <w:t>£86,739.48</w:t>
            </w:r>
          </w:p>
        </w:tc>
      </w:tr>
    </w:tbl>
    <w:p w14:paraId="36C77D91" w14:textId="77777777" w:rsidR="005035A4" w:rsidRPr="005035A4" w:rsidRDefault="005035A4" w:rsidP="005035A4">
      <w:pPr>
        <w:ind w:left="1418" w:right="-2"/>
        <w:rPr>
          <w:rFonts w:ascii="Times New Roman" w:hAnsi="Times New Roman"/>
          <w:sz w:val="16"/>
          <w:szCs w:val="16"/>
        </w:rPr>
      </w:pPr>
    </w:p>
    <w:p w14:paraId="263EFADE" w14:textId="77777777" w:rsidR="005035A4" w:rsidRPr="005035A4" w:rsidRDefault="005035A4" w:rsidP="005035A4">
      <w:pPr>
        <w:ind w:left="1418" w:right="-2"/>
        <w:rPr>
          <w:rFonts w:ascii="Times New Roman" w:hAnsi="Times New Roman"/>
          <w:b/>
          <w:bCs/>
          <w:sz w:val="24"/>
          <w:szCs w:val="24"/>
          <w:u w:val="single"/>
        </w:rPr>
      </w:pPr>
      <w:r w:rsidRPr="005035A4">
        <w:rPr>
          <w:rFonts w:ascii="Times New Roman" w:hAnsi="Times New Roman"/>
          <w:b/>
          <w:bCs/>
          <w:sz w:val="24"/>
          <w:szCs w:val="24"/>
          <w:u w:val="single"/>
        </w:rPr>
        <w:t>Recommended Income Budget Changes/Monitoring for 2023/24</w:t>
      </w:r>
    </w:p>
    <w:p w14:paraId="592ADEF4" w14:textId="77777777"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Please refer to the circulated Income against Budget Schedule highlights all previously approved or required budget changes in pink and new recommendations are detailed in blue.</w:t>
      </w:r>
    </w:p>
    <w:p w14:paraId="5CB81B58" w14:textId="77777777" w:rsidR="005035A4" w:rsidRPr="005035A4" w:rsidRDefault="005035A4" w:rsidP="005035A4">
      <w:pPr>
        <w:ind w:left="1418" w:right="-2"/>
        <w:jc w:val="both"/>
        <w:rPr>
          <w:rFonts w:ascii="Times New Roman" w:hAnsi="Times New Roman"/>
          <w:sz w:val="16"/>
          <w:szCs w:val="16"/>
          <w:u w:val="single"/>
        </w:rPr>
      </w:pPr>
    </w:p>
    <w:p w14:paraId="1DFDDD9B" w14:textId="77777777"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The previous information includes recommended budget changes as detailed below:</w:t>
      </w:r>
    </w:p>
    <w:p w14:paraId="2F2B4698" w14:textId="77777777" w:rsidR="005035A4" w:rsidRPr="005035A4" w:rsidRDefault="005035A4" w:rsidP="005035A4">
      <w:pPr>
        <w:ind w:left="1418" w:right="-2"/>
        <w:jc w:val="both"/>
        <w:rPr>
          <w:rFonts w:ascii="Times New Roman" w:hAnsi="Times New Roman"/>
          <w:sz w:val="16"/>
          <w:szCs w:val="16"/>
        </w:rPr>
      </w:pPr>
    </w:p>
    <w:p w14:paraId="2A401368" w14:textId="77777777" w:rsid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The current recommendations are:</w:t>
      </w:r>
    </w:p>
    <w:p w14:paraId="5F25A624" w14:textId="77777777" w:rsidR="005035A4" w:rsidRPr="005035A4" w:rsidRDefault="005035A4" w:rsidP="005035A4">
      <w:pPr>
        <w:ind w:left="1418" w:right="-2"/>
        <w:rPr>
          <w:rFonts w:ascii="Times New Roman" w:hAnsi="Times New Roman"/>
          <w:sz w:val="16"/>
          <w:szCs w:val="16"/>
        </w:rPr>
      </w:pPr>
    </w:p>
    <w:tbl>
      <w:tblPr>
        <w:tblW w:w="10207" w:type="dxa"/>
        <w:tblInd w:w="-5" w:type="dxa"/>
        <w:tblLook w:val="04A0" w:firstRow="1" w:lastRow="0" w:firstColumn="1" w:lastColumn="0" w:noHBand="0" w:noVBand="1"/>
      </w:tblPr>
      <w:tblGrid>
        <w:gridCol w:w="1135"/>
        <w:gridCol w:w="3422"/>
        <w:gridCol w:w="1005"/>
        <w:gridCol w:w="960"/>
        <w:gridCol w:w="3685"/>
      </w:tblGrid>
      <w:tr w:rsidR="005035A4" w:rsidRPr="005035A4" w14:paraId="40F68ED0" w14:textId="77777777" w:rsidTr="005035A4">
        <w:trPr>
          <w:trHeight w:val="473"/>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FB07D2" w14:textId="77777777" w:rsidR="005035A4" w:rsidRPr="005035A4" w:rsidRDefault="005035A4" w:rsidP="00FC53C4">
            <w:pPr>
              <w:rPr>
                <w:rFonts w:ascii="Times New Roman" w:hAnsi="Times New Roman"/>
                <w:b/>
                <w:bCs/>
              </w:rPr>
            </w:pPr>
            <w:r w:rsidRPr="005035A4">
              <w:rPr>
                <w:rFonts w:ascii="Times New Roman" w:hAnsi="Times New Roman"/>
                <w:b/>
                <w:bCs/>
              </w:rPr>
              <w:t>Nominal Code</w:t>
            </w:r>
          </w:p>
        </w:tc>
        <w:tc>
          <w:tcPr>
            <w:tcW w:w="3422" w:type="dxa"/>
            <w:tcBorders>
              <w:top w:val="single" w:sz="4" w:space="0" w:color="auto"/>
              <w:left w:val="nil"/>
              <w:bottom w:val="single" w:sz="4" w:space="0" w:color="auto"/>
              <w:right w:val="single" w:sz="4" w:space="0" w:color="auto"/>
            </w:tcBorders>
            <w:shd w:val="clear" w:color="auto" w:fill="auto"/>
            <w:hideMark/>
          </w:tcPr>
          <w:p w14:paraId="1267D198" w14:textId="77777777" w:rsidR="005035A4" w:rsidRPr="005035A4" w:rsidRDefault="005035A4" w:rsidP="00FC53C4">
            <w:pPr>
              <w:rPr>
                <w:rFonts w:ascii="Times New Roman" w:hAnsi="Times New Roman"/>
                <w:b/>
                <w:bCs/>
              </w:rPr>
            </w:pPr>
            <w:r w:rsidRPr="005035A4">
              <w:rPr>
                <w:rFonts w:ascii="Times New Roman" w:hAnsi="Times New Roman"/>
                <w:b/>
                <w:bCs/>
              </w:rPr>
              <w:t>Description</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33E06094" w14:textId="77777777" w:rsidR="005035A4" w:rsidRPr="005035A4" w:rsidRDefault="005035A4" w:rsidP="00FC53C4">
            <w:pPr>
              <w:rPr>
                <w:rFonts w:ascii="Times New Roman" w:hAnsi="Times New Roman"/>
                <w:b/>
                <w:bCs/>
              </w:rPr>
            </w:pPr>
            <w:r w:rsidRPr="005035A4">
              <w:rPr>
                <w:rFonts w:ascii="Times New Roman" w:hAnsi="Times New Roman"/>
                <w:b/>
                <w:bCs/>
              </w:rPr>
              <w:t>Previous budget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1E5D59F" w14:textId="77777777" w:rsidR="005035A4" w:rsidRPr="005035A4" w:rsidRDefault="005035A4" w:rsidP="00FC53C4">
            <w:pPr>
              <w:rPr>
                <w:rFonts w:ascii="Times New Roman" w:hAnsi="Times New Roman"/>
                <w:b/>
                <w:bCs/>
              </w:rPr>
            </w:pPr>
            <w:r w:rsidRPr="005035A4">
              <w:rPr>
                <w:rFonts w:ascii="Times New Roman" w:hAnsi="Times New Roman"/>
                <w:b/>
                <w:bCs/>
              </w:rPr>
              <w:t>New budget £</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14:paraId="29411605" w14:textId="77777777" w:rsidR="005035A4" w:rsidRPr="005035A4" w:rsidRDefault="005035A4" w:rsidP="00FC53C4">
            <w:pPr>
              <w:rPr>
                <w:rFonts w:ascii="Times New Roman" w:hAnsi="Times New Roman"/>
                <w:b/>
                <w:bCs/>
              </w:rPr>
            </w:pPr>
            <w:r w:rsidRPr="005035A4">
              <w:rPr>
                <w:rFonts w:ascii="Times New Roman" w:hAnsi="Times New Roman"/>
                <w:b/>
                <w:bCs/>
              </w:rPr>
              <w:t>Details</w:t>
            </w:r>
          </w:p>
        </w:tc>
      </w:tr>
      <w:tr w:rsidR="005035A4" w:rsidRPr="005035A4" w14:paraId="705661BD" w14:textId="77777777" w:rsidTr="005035A4">
        <w:trPr>
          <w:trHeight w:val="756"/>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DD1A8F7" w14:textId="77777777" w:rsidR="005035A4" w:rsidRPr="005035A4" w:rsidRDefault="005035A4" w:rsidP="00FC53C4">
            <w:pPr>
              <w:rPr>
                <w:rFonts w:ascii="Times New Roman" w:hAnsi="Times New Roman"/>
              </w:rPr>
            </w:pPr>
            <w:r w:rsidRPr="005035A4">
              <w:rPr>
                <w:rFonts w:ascii="Times New Roman" w:hAnsi="Times New Roman"/>
              </w:rPr>
              <w:t>4002</w:t>
            </w:r>
          </w:p>
        </w:tc>
        <w:tc>
          <w:tcPr>
            <w:tcW w:w="3422" w:type="dxa"/>
            <w:tcBorders>
              <w:top w:val="nil"/>
              <w:left w:val="nil"/>
              <w:bottom w:val="single" w:sz="4" w:space="0" w:color="auto"/>
              <w:right w:val="single" w:sz="4" w:space="0" w:color="auto"/>
            </w:tcBorders>
            <w:shd w:val="clear" w:color="auto" w:fill="auto"/>
            <w:vAlign w:val="bottom"/>
            <w:hideMark/>
          </w:tcPr>
          <w:p w14:paraId="7F4BD8AE" w14:textId="77777777" w:rsidR="005035A4" w:rsidRPr="005035A4" w:rsidRDefault="005035A4" w:rsidP="00FC53C4">
            <w:pPr>
              <w:rPr>
                <w:rFonts w:ascii="Times New Roman" w:hAnsi="Times New Roman"/>
              </w:rPr>
            </w:pPr>
            <w:r w:rsidRPr="005035A4">
              <w:rPr>
                <w:rFonts w:ascii="Times New Roman" w:hAnsi="Times New Roman"/>
              </w:rPr>
              <w:t>Grant Income Received</w:t>
            </w:r>
          </w:p>
        </w:tc>
        <w:tc>
          <w:tcPr>
            <w:tcW w:w="1005" w:type="dxa"/>
            <w:tcBorders>
              <w:top w:val="nil"/>
              <w:left w:val="nil"/>
              <w:bottom w:val="single" w:sz="4" w:space="0" w:color="auto"/>
              <w:right w:val="single" w:sz="4" w:space="0" w:color="auto"/>
            </w:tcBorders>
            <w:shd w:val="clear" w:color="auto" w:fill="auto"/>
            <w:noWrap/>
            <w:vAlign w:val="bottom"/>
            <w:hideMark/>
          </w:tcPr>
          <w:p w14:paraId="1BC479F5" w14:textId="77777777" w:rsidR="005035A4" w:rsidRPr="005035A4" w:rsidRDefault="005035A4" w:rsidP="00FC53C4">
            <w:pPr>
              <w:rPr>
                <w:rFonts w:ascii="Times New Roman" w:hAnsi="Times New Roman"/>
              </w:rPr>
            </w:pPr>
            <w:r w:rsidRPr="005035A4">
              <w:rPr>
                <w:rFonts w:ascii="Times New Roman" w:hAnsi="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5B877176" w14:textId="77777777" w:rsidR="005035A4" w:rsidRPr="005035A4" w:rsidRDefault="005035A4" w:rsidP="00FC53C4">
            <w:pPr>
              <w:rPr>
                <w:rFonts w:ascii="Times New Roman" w:hAnsi="Times New Roman"/>
              </w:rPr>
            </w:pPr>
            <w:r w:rsidRPr="005035A4">
              <w:rPr>
                <w:rFonts w:ascii="Times New Roman" w:hAnsi="Times New Roman"/>
              </w:rPr>
              <w:t>1,000</w:t>
            </w:r>
          </w:p>
        </w:tc>
        <w:tc>
          <w:tcPr>
            <w:tcW w:w="3685" w:type="dxa"/>
            <w:tcBorders>
              <w:top w:val="nil"/>
              <w:left w:val="nil"/>
              <w:bottom w:val="single" w:sz="4" w:space="0" w:color="auto"/>
              <w:right w:val="single" w:sz="4" w:space="0" w:color="auto"/>
            </w:tcBorders>
            <w:shd w:val="clear" w:color="auto" w:fill="auto"/>
            <w:vAlign w:val="bottom"/>
            <w:hideMark/>
          </w:tcPr>
          <w:p w14:paraId="7618A450" w14:textId="77777777" w:rsidR="005035A4" w:rsidRPr="005035A4" w:rsidRDefault="005035A4" w:rsidP="00FC53C4">
            <w:pPr>
              <w:ind w:right="42"/>
              <w:rPr>
                <w:rFonts w:ascii="Times New Roman" w:hAnsi="Times New Roman"/>
              </w:rPr>
            </w:pPr>
            <w:r w:rsidRPr="005035A4">
              <w:rPr>
                <w:rFonts w:ascii="Times New Roman" w:hAnsi="Times New Roman"/>
              </w:rPr>
              <w:t>The budget has been increased to account for the Active Travel Grant which has recently been awarded and is awaited to help fund the secure cycle parking at the Jubilee Centre which Council approved at the recent October Council meeting.</w:t>
            </w:r>
          </w:p>
          <w:p w14:paraId="2A649935" w14:textId="77777777" w:rsidR="005035A4" w:rsidRPr="005035A4" w:rsidRDefault="005035A4" w:rsidP="00FC53C4">
            <w:pPr>
              <w:rPr>
                <w:rFonts w:ascii="Times New Roman" w:hAnsi="Times New Roman"/>
              </w:rPr>
            </w:pPr>
          </w:p>
        </w:tc>
      </w:tr>
      <w:tr w:rsidR="005035A4" w:rsidRPr="005035A4" w14:paraId="4F2341EB" w14:textId="77777777" w:rsidTr="005035A4">
        <w:trPr>
          <w:trHeight w:val="756"/>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0878C" w14:textId="77777777" w:rsidR="005035A4" w:rsidRPr="005035A4" w:rsidRDefault="005035A4" w:rsidP="00FC53C4">
            <w:pPr>
              <w:rPr>
                <w:rFonts w:ascii="Times New Roman" w:hAnsi="Times New Roman"/>
              </w:rPr>
            </w:pPr>
            <w:r w:rsidRPr="005035A4">
              <w:rPr>
                <w:rFonts w:ascii="Times New Roman" w:hAnsi="Times New Roman"/>
              </w:rPr>
              <w:t>4010</w:t>
            </w:r>
          </w:p>
        </w:tc>
        <w:tc>
          <w:tcPr>
            <w:tcW w:w="3422" w:type="dxa"/>
            <w:tcBorders>
              <w:top w:val="single" w:sz="4" w:space="0" w:color="auto"/>
              <w:left w:val="nil"/>
              <w:bottom w:val="single" w:sz="4" w:space="0" w:color="auto"/>
              <w:right w:val="single" w:sz="4" w:space="0" w:color="auto"/>
            </w:tcBorders>
            <w:shd w:val="clear" w:color="auto" w:fill="auto"/>
            <w:vAlign w:val="bottom"/>
          </w:tcPr>
          <w:p w14:paraId="728CD14F" w14:textId="77777777" w:rsidR="005035A4" w:rsidRPr="005035A4" w:rsidRDefault="005035A4" w:rsidP="00FC53C4">
            <w:pPr>
              <w:rPr>
                <w:rFonts w:ascii="Times New Roman" w:hAnsi="Times New Roman"/>
              </w:rPr>
            </w:pPr>
            <w:r w:rsidRPr="005035A4">
              <w:rPr>
                <w:rFonts w:ascii="Times New Roman" w:hAnsi="Times New Roman"/>
              </w:rPr>
              <w:t>Bank Interest/Investment Income</w:t>
            </w:r>
          </w:p>
        </w:tc>
        <w:tc>
          <w:tcPr>
            <w:tcW w:w="1005" w:type="dxa"/>
            <w:tcBorders>
              <w:top w:val="single" w:sz="4" w:space="0" w:color="auto"/>
              <w:left w:val="nil"/>
              <w:bottom w:val="single" w:sz="4" w:space="0" w:color="auto"/>
              <w:right w:val="single" w:sz="4" w:space="0" w:color="auto"/>
            </w:tcBorders>
            <w:shd w:val="clear" w:color="auto" w:fill="auto"/>
            <w:noWrap/>
            <w:vAlign w:val="bottom"/>
          </w:tcPr>
          <w:p w14:paraId="1F46C088" w14:textId="77777777" w:rsidR="005035A4" w:rsidRPr="005035A4" w:rsidRDefault="005035A4" w:rsidP="00FC53C4">
            <w:pPr>
              <w:rPr>
                <w:rFonts w:ascii="Times New Roman" w:hAnsi="Times New Roman"/>
              </w:rPr>
            </w:pPr>
            <w:r w:rsidRPr="005035A4">
              <w:rPr>
                <w:rFonts w:ascii="Times New Roman" w:hAnsi="Times New Roman"/>
              </w:rPr>
              <w:t>11,500</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854EC8E" w14:textId="77777777" w:rsidR="005035A4" w:rsidRPr="005035A4" w:rsidRDefault="005035A4" w:rsidP="00FC53C4">
            <w:pPr>
              <w:rPr>
                <w:rFonts w:ascii="Times New Roman" w:hAnsi="Times New Roman"/>
              </w:rPr>
            </w:pPr>
            <w:r w:rsidRPr="005035A4">
              <w:rPr>
                <w:rFonts w:ascii="Times New Roman" w:hAnsi="Times New Roman"/>
              </w:rPr>
              <w:t>22,000</w:t>
            </w:r>
          </w:p>
        </w:tc>
        <w:tc>
          <w:tcPr>
            <w:tcW w:w="3685" w:type="dxa"/>
            <w:tcBorders>
              <w:top w:val="single" w:sz="4" w:space="0" w:color="auto"/>
              <w:left w:val="nil"/>
              <w:bottom w:val="single" w:sz="4" w:space="0" w:color="auto"/>
              <w:right w:val="single" w:sz="4" w:space="0" w:color="auto"/>
            </w:tcBorders>
            <w:shd w:val="clear" w:color="auto" w:fill="auto"/>
            <w:vAlign w:val="bottom"/>
          </w:tcPr>
          <w:p w14:paraId="6D040AE7" w14:textId="77777777" w:rsidR="005035A4" w:rsidRPr="005035A4" w:rsidRDefault="005035A4" w:rsidP="00FC53C4">
            <w:pPr>
              <w:rPr>
                <w:rFonts w:ascii="Times New Roman" w:hAnsi="Times New Roman"/>
              </w:rPr>
            </w:pPr>
            <w:r w:rsidRPr="005035A4">
              <w:rPr>
                <w:rFonts w:ascii="Times New Roman" w:hAnsi="Times New Roman"/>
              </w:rPr>
              <w:t>Following the increase in interest rates and the recent bond reinvestments etc, calculations indicate a projected income of approx. £23.4K based upon current returns/yields and projecting further reinvestments later in the year at 4 – 5%. A slightly lower budget increase is therefore recommended as interest rates are fluctuating and the higher rates cannot be guaranteed.</w:t>
            </w:r>
          </w:p>
        </w:tc>
      </w:tr>
    </w:tbl>
    <w:p w14:paraId="3CDF1A12" w14:textId="77777777" w:rsidR="005035A4" w:rsidRPr="005035A4" w:rsidRDefault="005035A4" w:rsidP="005035A4">
      <w:pPr>
        <w:ind w:left="1418" w:right="-2"/>
        <w:rPr>
          <w:rFonts w:ascii="Times New Roman" w:hAnsi="Times New Roman"/>
          <w:sz w:val="16"/>
          <w:szCs w:val="16"/>
        </w:rPr>
      </w:pPr>
    </w:p>
    <w:p w14:paraId="55F7EC05" w14:textId="77777777" w:rsidR="005035A4" w:rsidRPr="005035A4" w:rsidRDefault="005035A4" w:rsidP="005035A4">
      <w:pPr>
        <w:ind w:left="1418" w:right="-2"/>
        <w:rPr>
          <w:rFonts w:ascii="Times New Roman" w:hAnsi="Times New Roman"/>
          <w:b/>
          <w:i/>
          <w:iCs/>
          <w:sz w:val="24"/>
          <w:szCs w:val="24"/>
          <w:u w:val="single"/>
        </w:rPr>
      </w:pPr>
      <w:r w:rsidRPr="005035A4">
        <w:rPr>
          <w:rFonts w:ascii="Times New Roman" w:hAnsi="Times New Roman"/>
          <w:b/>
          <w:i/>
          <w:iCs/>
          <w:sz w:val="24"/>
          <w:szCs w:val="24"/>
          <w:u w:val="single"/>
        </w:rPr>
        <w:t>INCOME SUMMARY</w:t>
      </w:r>
    </w:p>
    <w:p w14:paraId="12548CD3" w14:textId="77777777"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Overall income continues to maintain a very strong position and is well placed to achieve the current annual budgets having achieved 92.03% of the annual budget to date. This is further substantiated as the current banking and investment income (N/C 4010) has and will continue to be positively impacted as accruals have been carried forward from 2022/23 in respect of several fixed rate bonds which negatively impacts the figures at this stage but this will adjust to a positive position later in the year upon their maturity and as bank interest accumulates and year-end adjustments are processed for 2023/24.</w:t>
      </w:r>
    </w:p>
    <w:p w14:paraId="50AB39D1" w14:textId="77777777" w:rsidR="005035A4" w:rsidRPr="005035A4" w:rsidRDefault="005035A4" w:rsidP="005035A4">
      <w:pPr>
        <w:ind w:left="1418" w:right="-2"/>
        <w:jc w:val="both"/>
        <w:rPr>
          <w:rFonts w:ascii="Times New Roman" w:hAnsi="Times New Roman"/>
          <w:sz w:val="16"/>
          <w:szCs w:val="16"/>
        </w:rPr>
      </w:pPr>
    </w:p>
    <w:p w14:paraId="53D5E57C" w14:textId="77777777"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 xml:space="preserve">In addition, S106 grant money has been awarded, as detailed on the previous page, but this has not been included within the accounts pending council approval of the funded projects at which point the funds will be applied for and then processed through the accounts. </w:t>
      </w:r>
    </w:p>
    <w:p w14:paraId="4FD1A8BA" w14:textId="77777777" w:rsidR="005035A4" w:rsidRPr="005035A4" w:rsidRDefault="005035A4" w:rsidP="005035A4">
      <w:pPr>
        <w:ind w:left="1418" w:right="-2"/>
        <w:rPr>
          <w:rFonts w:ascii="Times New Roman" w:hAnsi="Times New Roman"/>
          <w:i/>
          <w:iCs/>
          <w:sz w:val="16"/>
          <w:szCs w:val="16"/>
        </w:rPr>
      </w:pPr>
    </w:p>
    <w:p w14:paraId="7CD7403C" w14:textId="0FFFDD9F" w:rsidR="005035A4" w:rsidRPr="005035A4" w:rsidRDefault="005035A4" w:rsidP="005035A4">
      <w:pPr>
        <w:ind w:left="1418" w:right="-2"/>
        <w:jc w:val="both"/>
        <w:rPr>
          <w:rFonts w:ascii="Times New Roman" w:hAnsi="Times New Roman"/>
          <w:sz w:val="24"/>
          <w:szCs w:val="24"/>
        </w:rPr>
      </w:pPr>
      <w:r w:rsidRPr="005035A4">
        <w:rPr>
          <w:rFonts w:ascii="Times New Roman" w:hAnsi="Times New Roman"/>
          <w:sz w:val="24"/>
          <w:szCs w:val="24"/>
        </w:rPr>
        <w:t>Following discussion, Councillor Ben Randles proposed acceptance of Income Budget changes as detailed above, seconded by Councillor Kulwinder Singh Sappal, carried unanimously.</w:t>
      </w:r>
    </w:p>
    <w:p w14:paraId="3942C9E1" w14:textId="77777777" w:rsidR="005035A4" w:rsidRPr="00BE488A" w:rsidRDefault="005035A4" w:rsidP="005035A4">
      <w:pPr>
        <w:ind w:left="1418" w:right="-2"/>
        <w:rPr>
          <w:rFonts w:ascii="Times New Roman" w:hAnsi="Times New Roman"/>
          <w:sz w:val="16"/>
          <w:szCs w:val="16"/>
        </w:rPr>
      </w:pPr>
    </w:p>
    <w:p w14:paraId="6DC7E60F" w14:textId="77777777" w:rsidR="005035A4" w:rsidRDefault="005035A4" w:rsidP="005035A4">
      <w:pPr>
        <w:ind w:left="1418" w:right="-2"/>
        <w:rPr>
          <w:rFonts w:ascii="Times New Roman" w:hAnsi="Times New Roman"/>
          <w:b/>
          <w:i/>
          <w:iCs/>
          <w:sz w:val="24"/>
          <w:szCs w:val="24"/>
          <w:u w:val="single"/>
        </w:rPr>
      </w:pPr>
      <w:r w:rsidRPr="005035A4">
        <w:rPr>
          <w:rFonts w:ascii="Times New Roman" w:hAnsi="Times New Roman"/>
          <w:b/>
          <w:i/>
          <w:iCs/>
          <w:sz w:val="24"/>
          <w:szCs w:val="24"/>
          <w:u w:val="single"/>
        </w:rPr>
        <w:t>EXPENDITURE</w:t>
      </w:r>
    </w:p>
    <w:p w14:paraId="3B7E30D3" w14:textId="77777777" w:rsidR="005035A4" w:rsidRPr="00BE488A" w:rsidRDefault="005035A4" w:rsidP="00BE488A">
      <w:pPr>
        <w:ind w:left="1418" w:right="-2"/>
        <w:rPr>
          <w:rFonts w:ascii="Times New Roman" w:hAnsi="Times New Roman"/>
          <w:b/>
          <w:i/>
          <w:iCs/>
          <w:sz w:val="16"/>
          <w:szCs w:val="16"/>
          <w:u w:val="single"/>
        </w:rPr>
      </w:pPr>
    </w:p>
    <w:tbl>
      <w:tblPr>
        <w:tblW w:w="10646" w:type="dxa"/>
        <w:tblInd w:w="-426" w:type="dxa"/>
        <w:tblLook w:val="04A0" w:firstRow="1" w:lastRow="0" w:firstColumn="1" w:lastColumn="0" w:noHBand="0" w:noVBand="1"/>
      </w:tblPr>
      <w:tblGrid>
        <w:gridCol w:w="1985"/>
        <w:gridCol w:w="1390"/>
        <w:gridCol w:w="1371"/>
        <w:gridCol w:w="1390"/>
        <w:gridCol w:w="1802"/>
        <w:gridCol w:w="1384"/>
        <w:gridCol w:w="1440"/>
      </w:tblGrid>
      <w:tr w:rsidR="00BE488A" w:rsidRPr="00BE488A" w14:paraId="0169C023" w14:textId="77777777" w:rsidTr="00BE488A">
        <w:trPr>
          <w:trHeight w:val="50"/>
        </w:trPr>
        <w:tc>
          <w:tcPr>
            <w:tcW w:w="1985" w:type="dxa"/>
            <w:tcBorders>
              <w:top w:val="nil"/>
              <w:left w:val="nil"/>
              <w:bottom w:val="nil"/>
              <w:right w:val="single" w:sz="12" w:space="0" w:color="auto"/>
            </w:tcBorders>
            <w:shd w:val="clear" w:color="auto" w:fill="auto"/>
            <w:noWrap/>
            <w:vAlign w:val="bottom"/>
            <w:hideMark/>
          </w:tcPr>
          <w:p w14:paraId="6E1AAAC4"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 </w:t>
            </w:r>
          </w:p>
        </w:tc>
        <w:tc>
          <w:tcPr>
            <w:tcW w:w="4035" w:type="dxa"/>
            <w:gridSpan w:val="3"/>
            <w:tcBorders>
              <w:top w:val="single" w:sz="12" w:space="0" w:color="auto"/>
              <w:left w:val="nil"/>
              <w:bottom w:val="single" w:sz="8" w:space="0" w:color="auto"/>
              <w:right w:val="single" w:sz="12" w:space="0" w:color="000000"/>
            </w:tcBorders>
            <w:shd w:val="clear" w:color="000000" w:fill="E7E6E6"/>
            <w:vAlign w:val="bottom"/>
            <w:hideMark/>
          </w:tcPr>
          <w:p w14:paraId="101624EE" w14:textId="77777777" w:rsidR="00BE488A" w:rsidRPr="00BE488A" w:rsidRDefault="00BE488A" w:rsidP="00FC53C4">
            <w:pPr>
              <w:jc w:val="center"/>
              <w:rPr>
                <w:rFonts w:ascii="Times New Roman" w:hAnsi="Times New Roman"/>
                <w:b/>
                <w:bCs/>
                <w:i/>
                <w:iCs/>
                <w:color w:val="000000" w:themeColor="text1"/>
              </w:rPr>
            </w:pPr>
            <w:r w:rsidRPr="00BE488A">
              <w:rPr>
                <w:rFonts w:ascii="Times New Roman" w:hAnsi="Times New Roman"/>
                <w:b/>
                <w:bCs/>
              </w:rPr>
              <w:t>2022/23 as at 17/10/22</w:t>
            </w:r>
          </w:p>
        </w:tc>
        <w:tc>
          <w:tcPr>
            <w:tcW w:w="4626" w:type="dxa"/>
            <w:gridSpan w:val="3"/>
            <w:tcBorders>
              <w:top w:val="single" w:sz="12" w:space="0" w:color="auto"/>
              <w:left w:val="nil"/>
              <w:bottom w:val="single" w:sz="8" w:space="0" w:color="auto"/>
              <w:right w:val="single" w:sz="12" w:space="0" w:color="000000"/>
            </w:tcBorders>
            <w:shd w:val="clear" w:color="000000" w:fill="E7E6E6"/>
            <w:noWrap/>
            <w:vAlign w:val="bottom"/>
            <w:hideMark/>
          </w:tcPr>
          <w:p w14:paraId="3C937E86" w14:textId="77777777" w:rsidR="00BE488A" w:rsidRPr="00BE488A" w:rsidRDefault="00BE488A" w:rsidP="00FC53C4">
            <w:pPr>
              <w:jc w:val="center"/>
              <w:rPr>
                <w:rFonts w:ascii="Times New Roman" w:hAnsi="Times New Roman"/>
                <w:b/>
                <w:bCs/>
                <w:i/>
                <w:iCs/>
                <w:color w:val="000000" w:themeColor="text1"/>
              </w:rPr>
            </w:pPr>
            <w:r w:rsidRPr="00BE488A">
              <w:rPr>
                <w:rFonts w:ascii="Times New Roman" w:hAnsi="Times New Roman"/>
                <w:b/>
                <w:bCs/>
              </w:rPr>
              <w:t>2023/24 as at 17/10/23</w:t>
            </w:r>
          </w:p>
        </w:tc>
      </w:tr>
      <w:tr w:rsidR="00BE488A" w:rsidRPr="00BE488A" w14:paraId="67BC0A9F" w14:textId="77777777" w:rsidTr="00BE488A">
        <w:trPr>
          <w:trHeight w:val="295"/>
        </w:trPr>
        <w:tc>
          <w:tcPr>
            <w:tcW w:w="1985" w:type="dxa"/>
            <w:tcBorders>
              <w:top w:val="single" w:sz="8" w:space="0" w:color="auto"/>
              <w:left w:val="single" w:sz="8" w:space="0" w:color="auto"/>
              <w:bottom w:val="single" w:sz="12" w:space="0" w:color="auto"/>
              <w:right w:val="single" w:sz="12" w:space="0" w:color="auto"/>
            </w:tcBorders>
            <w:shd w:val="clear" w:color="000000" w:fill="F2F2F2"/>
            <w:noWrap/>
            <w:vAlign w:val="center"/>
            <w:hideMark/>
          </w:tcPr>
          <w:p w14:paraId="50FCAFF1" w14:textId="77777777" w:rsidR="00BE488A" w:rsidRPr="00BE488A" w:rsidRDefault="00BE488A" w:rsidP="00FC53C4">
            <w:pPr>
              <w:rPr>
                <w:rFonts w:ascii="Times New Roman" w:hAnsi="Times New Roman"/>
                <w:b/>
                <w:bCs/>
                <w:color w:val="000000" w:themeColor="text1"/>
                <w:sz w:val="22"/>
                <w:szCs w:val="22"/>
              </w:rPr>
            </w:pPr>
            <w:r w:rsidRPr="00BE488A">
              <w:rPr>
                <w:rFonts w:ascii="Times New Roman" w:hAnsi="Times New Roman"/>
                <w:b/>
                <w:bCs/>
                <w:color w:val="000000" w:themeColor="text1"/>
                <w:sz w:val="22"/>
                <w:szCs w:val="22"/>
              </w:rPr>
              <w:t>Sector</w:t>
            </w:r>
          </w:p>
        </w:tc>
        <w:tc>
          <w:tcPr>
            <w:tcW w:w="1327" w:type="dxa"/>
            <w:tcBorders>
              <w:top w:val="nil"/>
              <w:left w:val="nil"/>
              <w:bottom w:val="single" w:sz="12" w:space="0" w:color="auto"/>
              <w:right w:val="single" w:sz="8" w:space="0" w:color="auto"/>
            </w:tcBorders>
            <w:shd w:val="clear" w:color="000000" w:fill="E7E6E6"/>
            <w:vAlign w:val="center"/>
            <w:hideMark/>
          </w:tcPr>
          <w:p w14:paraId="08F6975B" w14:textId="77777777" w:rsidR="00BE488A" w:rsidRPr="00BE488A" w:rsidRDefault="00BE488A" w:rsidP="00FC53C4">
            <w:pPr>
              <w:jc w:val="center"/>
              <w:rPr>
                <w:rFonts w:ascii="Times New Roman" w:hAnsi="Times New Roman"/>
                <w:b/>
                <w:bCs/>
                <w:color w:val="000000" w:themeColor="text1"/>
                <w:sz w:val="22"/>
                <w:szCs w:val="22"/>
              </w:rPr>
            </w:pPr>
            <w:r w:rsidRPr="00BE488A">
              <w:rPr>
                <w:rFonts w:ascii="Times New Roman" w:hAnsi="Times New Roman"/>
                <w:b/>
                <w:bCs/>
                <w:color w:val="000000" w:themeColor="text1"/>
                <w:sz w:val="22"/>
                <w:szCs w:val="22"/>
              </w:rPr>
              <w:t>Expenditure (£)</w:t>
            </w:r>
          </w:p>
        </w:tc>
        <w:tc>
          <w:tcPr>
            <w:tcW w:w="1367" w:type="dxa"/>
            <w:tcBorders>
              <w:top w:val="nil"/>
              <w:left w:val="nil"/>
              <w:bottom w:val="single" w:sz="12" w:space="0" w:color="auto"/>
              <w:right w:val="single" w:sz="8" w:space="0" w:color="auto"/>
            </w:tcBorders>
            <w:shd w:val="clear" w:color="000000" w:fill="E7E6E6"/>
            <w:vAlign w:val="center"/>
            <w:hideMark/>
          </w:tcPr>
          <w:p w14:paraId="77194516" w14:textId="77777777" w:rsidR="00BE488A" w:rsidRPr="00BE488A" w:rsidRDefault="00BE488A" w:rsidP="00FC53C4">
            <w:pPr>
              <w:jc w:val="center"/>
              <w:rPr>
                <w:rFonts w:ascii="Times New Roman" w:hAnsi="Times New Roman"/>
                <w:b/>
                <w:bCs/>
                <w:color w:val="000000" w:themeColor="text1"/>
                <w:sz w:val="22"/>
                <w:szCs w:val="22"/>
              </w:rPr>
            </w:pPr>
            <w:r w:rsidRPr="00BE488A">
              <w:rPr>
                <w:rFonts w:ascii="Times New Roman" w:hAnsi="Times New Roman"/>
                <w:b/>
                <w:bCs/>
                <w:color w:val="000000" w:themeColor="text1"/>
                <w:sz w:val="22"/>
                <w:szCs w:val="22"/>
              </w:rPr>
              <w:t>Annual Budget (£)</w:t>
            </w:r>
          </w:p>
        </w:tc>
        <w:tc>
          <w:tcPr>
            <w:tcW w:w="1327" w:type="dxa"/>
            <w:tcBorders>
              <w:top w:val="nil"/>
              <w:left w:val="nil"/>
              <w:bottom w:val="single" w:sz="12" w:space="0" w:color="auto"/>
              <w:right w:val="single" w:sz="12" w:space="0" w:color="auto"/>
            </w:tcBorders>
            <w:shd w:val="clear" w:color="000000" w:fill="E7E6E6"/>
            <w:vAlign w:val="center"/>
            <w:hideMark/>
          </w:tcPr>
          <w:p w14:paraId="1F7C64B1" w14:textId="77777777" w:rsidR="00BE488A" w:rsidRPr="00BE488A" w:rsidRDefault="00BE488A" w:rsidP="00FC53C4">
            <w:pPr>
              <w:jc w:val="center"/>
              <w:rPr>
                <w:rFonts w:ascii="Times New Roman" w:hAnsi="Times New Roman"/>
                <w:b/>
                <w:bCs/>
                <w:color w:val="000000" w:themeColor="text1"/>
                <w:sz w:val="22"/>
                <w:szCs w:val="22"/>
              </w:rPr>
            </w:pPr>
            <w:r w:rsidRPr="00BE488A">
              <w:rPr>
                <w:rFonts w:ascii="Times New Roman" w:hAnsi="Times New Roman"/>
                <w:b/>
                <w:bCs/>
                <w:color w:val="000000" w:themeColor="text1"/>
                <w:sz w:val="22"/>
                <w:szCs w:val="22"/>
              </w:rPr>
              <w:t>Expenditure Against Annual Budget %</w:t>
            </w:r>
          </w:p>
        </w:tc>
        <w:tc>
          <w:tcPr>
            <w:tcW w:w="1802" w:type="dxa"/>
            <w:tcBorders>
              <w:top w:val="nil"/>
              <w:left w:val="nil"/>
              <w:bottom w:val="single" w:sz="12" w:space="0" w:color="auto"/>
              <w:right w:val="single" w:sz="8" w:space="0" w:color="auto"/>
            </w:tcBorders>
            <w:shd w:val="clear" w:color="000000" w:fill="E7E6E6"/>
            <w:vAlign w:val="center"/>
            <w:hideMark/>
          </w:tcPr>
          <w:p w14:paraId="022F8BFB" w14:textId="77777777" w:rsidR="00BE488A" w:rsidRPr="00BE488A" w:rsidRDefault="00BE488A" w:rsidP="00FC53C4">
            <w:pPr>
              <w:jc w:val="center"/>
              <w:rPr>
                <w:rFonts w:ascii="Times New Roman" w:hAnsi="Times New Roman"/>
                <w:b/>
                <w:bCs/>
                <w:color w:val="000000" w:themeColor="text1"/>
                <w:sz w:val="22"/>
                <w:szCs w:val="22"/>
              </w:rPr>
            </w:pPr>
            <w:r w:rsidRPr="00BE488A">
              <w:rPr>
                <w:rFonts w:ascii="Times New Roman" w:hAnsi="Times New Roman"/>
                <w:b/>
                <w:bCs/>
                <w:color w:val="000000" w:themeColor="text1"/>
                <w:sz w:val="22"/>
                <w:szCs w:val="22"/>
              </w:rPr>
              <w:t>Expenditure (£)</w:t>
            </w:r>
          </w:p>
        </w:tc>
        <w:tc>
          <w:tcPr>
            <w:tcW w:w="1384" w:type="dxa"/>
            <w:tcBorders>
              <w:top w:val="nil"/>
              <w:left w:val="nil"/>
              <w:bottom w:val="single" w:sz="12" w:space="0" w:color="auto"/>
              <w:right w:val="single" w:sz="8" w:space="0" w:color="auto"/>
            </w:tcBorders>
            <w:shd w:val="clear" w:color="000000" w:fill="E7E6E6"/>
            <w:vAlign w:val="center"/>
            <w:hideMark/>
          </w:tcPr>
          <w:p w14:paraId="7519E011" w14:textId="77777777" w:rsidR="00BE488A" w:rsidRPr="00BE488A" w:rsidRDefault="00BE488A" w:rsidP="00FC53C4">
            <w:pPr>
              <w:jc w:val="center"/>
              <w:rPr>
                <w:rFonts w:ascii="Times New Roman" w:hAnsi="Times New Roman"/>
                <w:b/>
                <w:bCs/>
                <w:color w:val="000000" w:themeColor="text1"/>
                <w:sz w:val="22"/>
                <w:szCs w:val="22"/>
              </w:rPr>
            </w:pPr>
            <w:r w:rsidRPr="00BE488A">
              <w:rPr>
                <w:rFonts w:ascii="Times New Roman" w:hAnsi="Times New Roman"/>
                <w:b/>
                <w:bCs/>
                <w:color w:val="000000" w:themeColor="text1"/>
                <w:sz w:val="22"/>
                <w:szCs w:val="22"/>
              </w:rPr>
              <w:t>Annual Budget (£)</w:t>
            </w:r>
          </w:p>
        </w:tc>
        <w:tc>
          <w:tcPr>
            <w:tcW w:w="1440" w:type="dxa"/>
            <w:tcBorders>
              <w:top w:val="nil"/>
              <w:left w:val="nil"/>
              <w:bottom w:val="single" w:sz="12" w:space="0" w:color="auto"/>
              <w:right w:val="single" w:sz="12" w:space="0" w:color="auto"/>
            </w:tcBorders>
            <w:shd w:val="clear" w:color="000000" w:fill="E7E6E6"/>
            <w:vAlign w:val="center"/>
            <w:hideMark/>
          </w:tcPr>
          <w:p w14:paraId="7CB5DBBE" w14:textId="77777777" w:rsidR="00BE488A" w:rsidRPr="00BE488A" w:rsidRDefault="00BE488A" w:rsidP="00FC53C4">
            <w:pPr>
              <w:jc w:val="center"/>
              <w:rPr>
                <w:rFonts w:ascii="Times New Roman" w:hAnsi="Times New Roman"/>
                <w:b/>
                <w:bCs/>
                <w:color w:val="000000" w:themeColor="text1"/>
                <w:sz w:val="22"/>
                <w:szCs w:val="22"/>
              </w:rPr>
            </w:pPr>
            <w:r w:rsidRPr="00BE488A">
              <w:rPr>
                <w:rFonts w:ascii="Times New Roman" w:hAnsi="Times New Roman"/>
                <w:b/>
                <w:bCs/>
                <w:color w:val="000000" w:themeColor="text1"/>
                <w:sz w:val="22"/>
                <w:szCs w:val="22"/>
              </w:rPr>
              <w:t>Expenditure Against Annual Budget %</w:t>
            </w:r>
          </w:p>
        </w:tc>
      </w:tr>
      <w:tr w:rsidR="00BE488A" w:rsidRPr="00BE488A" w14:paraId="0B13475C" w14:textId="77777777" w:rsidTr="00BE488A">
        <w:trPr>
          <w:trHeight w:val="471"/>
        </w:trPr>
        <w:tc>
          <w:tcPr>
            <w:tcW w:w="1985" w:type="dxa"/>
            <w:tcBorders>
              <w:top w:val="nil"/>
              <w:left w:val="single" w:sz="12" w:space="0" w:color="auto"/>
              <w:bottom w:val="single" w:sz="12" w:space="0" w:color="auto"/>
              <w:right w:val="single" w:sz="12" w:space="0" w:color="auto"/>
            </w:tcBorders>
            <w:shd w:val="clear" w:color="auto" w:fill="FFFFFF" w:themeFill="background1"/>
            <w:vAlign w:val="center"/>
            <w:hideMark/>
          </w:tcPr>
          <w:p w14:paraId="33F066AE" w14:textId="77777777" w:rsidR="00BE488A" w:rsidRPr="00BE488A" w:rsidRDefault="00BE488A" w:rsidP="00FC53C4">
            <w:pPr>
              <w:rPr>
                <w:rFonts w:ascii="Times New Roman" w:hAnsi="Times New Roman"/>
                <w:b/>
                <w:bCs/>
                <w:color w:val="000000" w:themeColor="text1"/>
                <w:highlight w:val="yellow"/>
              </w:rPr>
            </w:pPr>
            <w:r w:rsidRPr="00BE488A">
              <w:rPr>
                <w:rFonts w:ascii="Times New Roman" w:hAnsi="Times New Roman"/>
                <w:b/>
                <w:bCs/>
                <w:color w:val="000000" w:themeColor="text1"/>
              </w:rPr>
              <w:t>Total Office &amp; Non-Activity Centres</w:t>
            </w:r>
          </w:p>
        </w:tc>
        <w:tc>
          <w:tcPr>
            <w:tcW w:w="1327" w:type="dxa"/>
            <w:tcBorders>
              <w:top w:val="nil"/>
              <w:left w:val="nil"/>
              <w:bottom w:val="nil"/>
              <w:right w:val="single" w:sz="4" w:space="0" w:color="auto"/>
            </w:tcBorders>
            <w:shd w:val="clear" w:color="auto" w:fill="auto"/>
            <w:noWrap/>
            <w:vAlign w:val="center"/>
            <w:hideMark/>
          </w:tcPr>
          <w:p w14:paraId="289FF0C9" w14:textId="77777777" w:rsidR="00BE488A" w:rsidRPr="00BE488A" w:rsidRDefault="00BE488A" w:rsidP="00FC53C4">
            <w:pPr>
              <w:jc w:val="center"/>
              <w:rPr>
                <w:rFonts w:ascii="Times New Roman" w:hAnsi="Times New Roman"/>
                <w:highlight w:val="yellow"/>
              </w:rPr>
            </w:pPr>
            <w:r w:rsidRPr="00BE488A">
              <w:rPr>
                <w:rFonts w:ascii="Times New Roman" w:hAnsi="Times New Roman"/>
                <w:sz w:val="22"/>
                <w:szCs w:val="22"/>
              </w:rPr>
              <w:t>418,943.34</w:t>
            </w:r>
          </w:p>
        </w:tc>
        <w:tc>
          <w:tcPr>
            <w:tcW w:w="1367" w:type="dxa"/>
            <w:tcBorders>
              <w:top w:val="nil"/>
              <w:left w:val="nil"/>
              <w:bottom w:val="nil"/>
              <w:right w:val="single" w:sz="4" w:space="0" w:color="auto"/>
            </w:tcBorders>
            <w:shd w:val="clear" w:color="auto" w:fill="auto"/>
            <w:noWrap/>
            <w:vAlign w:val="center"/>
            <w:hideMark/>
          </w:tcPr>
          <w:p w14:paraId="1AE5251D" w14:textId="77777777" w:rsidR="00BE488A" w:rsidRPr="00BE488A" w:rsidRDefault="00BE488A" w:rsidP="00FC53C4">
            <w:pPr>
              <w:jc w:val="center"/>
              <w:rPr>
                <w:rFonts w:ascii="Times New Roman" w:hAnsi="Times New Roman"/>
                <w:highlight w:val="yellow"/>
              </w:rPr>
            </w:pPr>
            <w:r w:rsidRPr="00BE488A">
              <w:rPr>
                <w:rFonts w:ascii="Times New Roman" w:hAnsi="Times New Roman"/>
                <w:sz w:val="22"/>
                <w:szCs w:val="22"/>
              </w:rPr>
              <w:t>799,718.92</w:t>
            </w:r>
          </w:p>
        </w:tc>
        <w:tc>
          <w:tcPr>
            <w:tcW w:w="1327" w:type="dxa"/>
            <w:tcBorders>
              <w:top w:val="nil"/>
              <w:left w:val="nil"/>
              <w:bottom w:val="nil"/>
              <w:right w:val="single" w:sz="12" w:space="0" w:color="auto"/>
            </w:tcBorders>
            <w:shd w:val="clear" w:color="auto" w:fill="auto"/>
            <w:noWrap/>
            <w:vAlign w:val="center"/>
            <w:hideMark/>
          </w:tcPr>
          <w:p w14:paraId="63CD980F" w14:textId="77777777" w:rsidR="00BE488A" w:rsidRPr="00BE488A" w:rsidRDefault="00BE488A" w:rsidP="00FC53C4">
            <w:pPr>
              <w:jc w:val="center"/>
              <w:rPr>
                <w:rFonts w:ascii="Times New Roman" w:hAnsi="Times New Roman"/>
                <w:highlight w:val="yellow"/>
              </w:rPr>
            </w:pPr>
            <w:r w:rsidRPr="00BE488A">
              <w:rPr>
                <w:rFonts w:ascii="Times New Roman" w:hAnsi="Times New Roman"/>
                <w:sz w:val="22"/>
                <w:szCs w:val="22"/>
              </w:rPr>
              <w:t>52.39%</w:t>
            </w:r>
          </w:p>
        </w:tc>
        <w:tc>
          <w:tcPr>
            <w:tcW w:w="1802" w:type="dxa"/>
            <w:tcBorders>
              <w:top w:val="nil"/>
              <w:left w:val="nil"/>
              <w:bottom w:val="single" w:sz="12" w:space="0" w:color="auto"/>
              <w:right w:val="nil"/>
            </w:tcBorders>
            <w:shd w:val="clear" w:color="auto" w:fill="auto"/>
            <w:vAlign w:val="center"/>
            <w:hideMark/>
          </w:tcPr>
          <w:p w14:paraId="614F5F13" w14:textId="77777777" w:rsidR="00BE488A" w:rsidRPr="00BE488A" w:rsidRDefault="00BE488A" w:rsidP="00FC53C4">
            <w:pPr>
              <w:jc w:val="center"/>
              <w:rPr>
                <w:rFonts w:ascii="Times New Roman" w:hAnsi="Times New Roman"/>
                <w:highlight w:val="yellow"/>
              </w:rPr>
            </w:pPr>
            <w:r w:rsidRPr="00BE488A">
              <w:rPr>
                <w:rFonts w:ascii="Times New Roman" w:hAnsi="Times New Roman"/>
                <w:sz w:val="22"/>
                <w:szCs w:val="22"/>
              </w:rPr>
              <w:t>400,953.86</w:t>
            </w:r>
          </w:p>
        </w:tc>
        <w:tc>
          <w:tcPr>
            <w:tcW w:w="1384" w:type="dxa"/>
            <w:tcBorders>
              <w:top w:val="nil"/>
              <w:left w:val="single" w:sz="4" w:space="0" w:color="auto"/>
              <w:bottom w:val="single" w:sz="12" w:space="0" w:color="auto"/>
              <w:right w:val="single" w:sz="4" w:space="0" w:color="auto"/>
            </w:tcBorders>
            <w:shd w:val="clear" w:color="auto" w:fill="auto"/>
            <w:vAlign w:val="center"/>
            <w:hideMark/>
          </w:tcPr>
          <w:p w14:paraId="3CFF3DC2" w14:textId="77777777" w:rsidR="00BE488A" w:rsidRPr="00BE488A" w:rsidRDefault="00BE488A" w:rsidP="00FC53C4">
            <w:pPr>
              <w:jc w:val="center"/>
              <w:rPr>
                <w:rFonts w:ascii="Times New Roman" w:hAnsi="Times New Roman"/>
                <w:highlight w:val="yellow"/>
              </w:rPr>
            </w:pPr>
            <w:r w:rsidRPr="00BE488A">
              <w:rPr>
                <w:rFonts w:ascii="Times New Roman" w:hAnsi="Times New Roman"/>
                <w:sz w:val="22"/>
                <w:szCs w:val="22"/>
              </w:rPr>
              <w:t>822,298.33</w:t>
            </w:r>
          </w:p>
        </w:tc>
        <w:tc>
          <w:tcPr>
            <w:tcW w:w="1440" w:type="dxa"/>
            <w:tcBorders>
              <w:top w:val="nil"/>
              <w:left w:val="nil"/>
              <w:bottom w:val="single" w:sz="12" w:space="0" w:color="auto"/>
              <w:right w:val="single" w:sz="12" w:space="0" w:color="auto"/>
            </w:tcBorders>
            <w:shd w:val="clear" w:color="auto" w:fill="auto"/>
            <w:noWrap/>
            <w:vAlign w:val="center"/>
            <w:hideMark/>
          </w:tcPr>
          <w:p w14:paraId="26F11DDC" w14:textId="77777777" w:rsidR="00BE488A" w:rsidRPr="00BE488A" w:rsidRDefault="00BE488A" w:rsidP="00FC53C4">
            <w:pPr>
              <w:jc w:val="center"/>
              <w:rPr>
                <w:rFonts w:ascii="Times New Roman" w:hAnsi="Times New Roman"/>
                <w:highlight w:val="yellow"/>
              </w:rPr>
            </w:pPr>
            <w:r w:rsidRPr="00BE488A">
              <w:rPr>
                <w:rFonts w:ascii="Times New Roman" w:hAnsi="Times New Roman"/>
                <w:sz w:val="22"/>
                <w:szCs w:val="22"/>
              </w:rPr>
              <w:t>48.76%</w:t>
            </w:r>
          </w:p>
        </w:tc>
      </w:tr>
      <w:tr w:rsidR="00BE488A" w:rsidRPr="00BE488A" w14:paraId="4F66693C" w14:textId="77777777" w:rsidTr="00BE488A">
        <w:trPr>
          <w:trHeight w:val="50"/>
        </w:trPr>
        <w:tc>
          <w:tcPr>
            <w:tcW w:w="1985" w:type="dxa"/>
            <w:tcBorders>
              <w:top w:val="nil"/>
              <w:left w:val="single" w:sz="12" w:space="0" w:color="auto"/>
              <w:bottom w:val="single" w:sz="12" w:space="0" w:color="auto"/>
              <w:right w:val="single" w:sz="12" w:space="0" w:color="auto"/>
            </w:tcBorders>
            <w:shd w:val="clear" w:color="000000" w:fill="E7E6E6"/>
            <w:vAlign w:val="center"/>
            <w:hideMark/>
          </w:tcPr>
          <w:p w14:paraId="7DA53E01" w14:textId="77777777" w:rsidR="00BE488A" w:rsidRPr="00BE488A" w:rsidRDefault="00BE488A" w:rsidP="00FC53C4">
            <w:pPr>
              <w:rPr>
                <w:rFonts w:ascii="Times New Roman" w:hAnsi="Times New Roman"/>
                <w:color w:val="000000" w:themeColor="text1"/>
                <w:u w:val="single"/>
              </w:rPr>
            </w:pPr>
            <w:r w:rsidRPr="00BE488A">
              <w:rPr>
                <w:rFonts w:ascii="Times New Roman" w:hAnsi="Times New Roman"/>
                <w:b/>
                <w:bCs/>
                <w:color w:val="000000" w:themeColor="text1"/>
                <w:u w:val="single"/>
              </w:rPr>
              <w:t>Including</w:t>
            </w:r>
            <w:r w:rsidRPr="00BE488A">
              <w:rPr>
                <w:rFonts w:ascii="Times New Roman" w:hAnsi="Times New Roman"/>
                <w:color w:val="000000" w:themeColor="text1"/>
                <w:u w:val="single"/>
              </w:rPr>
              <w:t xml:space="preserve"> </w:t>
            </w:r>
            <w:r w:rsidRPr="00BE488A">
              <w:rPr>
                <w:rFonts w:ascii="Times New Roman" w:hAnsi="Times New Roman"/>
                <w:color w:val="000000" w:themeColor="text1"/>
              </w:rPr>
              <w:t>Salaries (Employer Costs)</w:t>
            </w:r>
          </w:p>
        </w:tc>
        <w:tc>
          <w:tcPr>
            <w:tcW w:w="1327" w:type="dxa"/>
            <w:tcBorders>
              <w:top w:val="single" w:sz="12" w:space="0" w:color="auto"/>
              <w:left w:val="nil"/>
              <w:bottom w:val="single" w:sz="12" w:space="0" w:color="auto"/>
              <w:right w:val="single" w:sz="4" w:space="0" w:color="auto"/>
            </w:tcBorders>
            <w:shd w:val="clear" w:color="000000" w:fill="E7E6E6"/>
            <w:noWrap/>
            <w:vAlign w:val="center"/>
            <w:hideMark/>
          </w:tcPr>
          <w:p w14:paraId="4748A54C"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260,313.35</w:t>
            </w:r>
          </w:p>
        </w:tc>
        <w:tc>
          <w:tcPr>
            <w:tcW w:w="1367" w:type="dxa"/>
            <w:tcBorders>
              <w:top w:val="single" w:sz="12" w:space="0" w:color="auto"/>
              <w:left w:val="nil"/>
              <w:bottom w:val="single" w:sz="12" w:space="0" w:color="auto"/>
              <w:right w:val="single" w:sz="4" w:space="0" w:color="auto"/>
            </w:tcBorders>
            <w:shd w:val="clear" w:color="000000" w:fill="E7E6E6"/>
            <w:noWrap/>
            <w:vAlign w:val="center"/>
            <w:hideMark/>
          </w:tcPr>
          <w:p w14:paraId="48FA350B"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467,000</w:t>
            </w:r>
          </w:p>
        </w:tc>
        <w:tc>
          <w:tcPr>
            <w:tcW w:w="1327" w:type="dxa"/>
            <w:tcBorders>
              <w:top w:val="single" w:sz="12" w:space="0" w:color="auto"/>
              <w:left w:val="nil"/>
              <w:bottom w:val="single" w:sz="12" w:space="0" w:color="auto"/>
              <w:right w:val="single" w:sz="12" w:space="0" w:color="auto"/>
            </w:tcBorders>
            <w:shd w:val="clear" w:color="000000" w:fill="D9D9D9"/>
            <w:noWrap/>
            <w:vAlign w:val="center"/>
            <w:hideMark/>
          </w:tcPr>
          <w:p w14:paraId="41D1B812"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55.74%</w:t>
            </w:r>
          </w:p>
        </w:tc>
        <w:tc>
          <w:tcPr>
            <w:tcW w:w="1802" w:type="dxa"/>
            <w:tcBorders>
              <w:top w:val="nil"/>
              <w:left w:val="nil"/>
              <w:bottom w:val="single" w:sz="12" w:space="0" w:color="auto"/>
              <w:right w:val="single" w:sz="4" w:space="0" w:color="auto"/>
            </w:tcBorders>
            <w:shd w:val="clear" w:color="000000" w:fill="E7E6E6"/>
            <w:vAlign w:val="center"/>
            <w:hideMark/>
          </w:tcPr>
          <w:p w14:paraId="258F528C"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281,523.81</w:t>
            </w:r>
          </w:p>
        </w:tc>
        <w:tc>
          <w:tcPr>
            <w:tcW w:w="1384" w:type="dxa"/>
            <w:tcBorders>
              <w:top w:val="nil"/>
              <w:left w:val="nil"/>
              <w:bottom w:val="single" w:sz="12" w:space="0" w:color="auto"/>
              <w:right w:val="single" w:sz="4" w:space="0" w:color="auto"/>
            </w:tcBorders>
            <w:shd w:val="clear" w:color="000000" w:fill="E7E6E6"/>
            <w:vAlign w:val="center"/>
            <w:hideMark/>
          </w:tcPr>
          <w:p w14:paraId="065E8DB2"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495,803</w:t>
            </w:r>
          </w:p>
        </w:tc>
        <w:tc>
          <w:tcPr>
            <w:tcW w:w="1440" w:type="dxa"/>
            <w:tcBorders>
              <w:top w:val="nil"/>
              <w:left w:val="nil"/>
              <w:bottom w:val="single" w:sz="12" w:space="0" w:color="auto"/>
              <w:right w:val="single" w:sz="12" w:space="0" w:color="auto"/>
            </w:tcBorders>
            <w:shd w:val="clear" w:color="000000" w:fill="E7E6E6"/>
            <w:noWrap/>
            <w:vAlign w:val="center"/>
            <w:hideMark/>
          </w:tcPr>
          <w:p w14:paraId="746E880E"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56.78%</w:t>
            </w:r>
          </w:p>
        </w:tc>
      </w:tr>
      <w:tr w:rsidR="00BE488A" w:rsidRPr="00BE488A" w14:paraId="32AC0A54" w14:textId="77777777" w:rsidTr="00BE488A">
        <w:trPr>
          <w:trHeight w:val="496"/>
        </w:trPr>
        <w:tc>
          <w:tcPr>
            <w:tcW w:w="1985" w:type="dxa"/>
            <w:tcBorders>
              <w:top w:val="nil"/>
              <w:left w:val="single" w:sz="12" w:space="0" w:color="auto"/>
              <w:bottom w:val="nil"/>
              <w:right w:val="single" w:sz="12" w:space="0" w:color="auto"/>
            </w:tcBorders>
            <w:shd w:val="clear" w:color="000000" w:fill="D9D9D9"/>
            <w:vAlign w:val="center"/>
            <w:hideMark/>
          </w:tcPr>
          <w:p w14:paraId="26E00F38" w14:textId="77777777" w:rsidR="00BE488A" w:rsidRPr="00BE488A" w:rsidRDefault="00BE488A" w:rsidP="00FC53C4">
            <w:pPr>
              <w:rPr>
                <w:rFonts w:ascii="Times New Roman" w:hAnsi="Times New Roman"/>
                <w:color w:val="000000" w:themeColor="text1"/>
                <w:u w:val="single"/>
              </w:rPr>
            </w:pPr>
            <w:r w:rsidRPr="00BE488A">
              <w:rPr>
                <w:rFonts w:ascii="Times New Roman" w:hAnsi="Times New Roman"/>
                <w:b/>
                <w:bCs/>
                <w:color w:val="000000" w:themeColor="text1"/>
                <w:u w:val="single"/>
              </w:rPr>
              <w:t>Including</w:t>
            </w:r>
            <w:r w:rsidRPr="00BE488A">
              <w:rPr>
                <w:rFonts w:ascii="Times New Roman" w:hAnsi="Times New Roman"/>
                <w:color w:val="000000" w:themeColor="text1"/>
              </w:rPr>
              <w:t xml:space="preserve"> Youth Provision </w:t>
            </w:r>
          </w:p>
        </w:tc>
        <w:tc>
          <w:tcPr>
            <w:tcW w:w="1327" w:type="dxa"/>
            <w:vMerge w:val="restart"/>
            <w:tcBorders>
              <w:top w:val="nil"/>
              <w:left w:val="single" w:sz="12" w:space="0" w:color="auto"/>
              <w:bottom w:val="single" w:sz="4" w:space="0" w:color="auto"/>
              <w:right w:val="single" w:sz="4" w:space="0" w:color="auto"/>
            </w:tcBorders>
            <w:shd w:val="clear" w:color="000000" w:fill="D9D9D9"/>
            <w:noWrap/>
            <w:vAlign w:val="center"/>
            <w:hideMark/>
          </w:tcPr>
          <w:p w14:paraId="7CB4AACF" w14:textId="77777777" w:rsidR="00BE488A" w:rsidRPr="00BE488A" w:rsidRDefault="00BE488A" w:rsidP="00FC53C4">
            <w:pPr>
              <w:jc w:val="center"/>
              <w:rPr>
                <w:rFonts w:ascii="Times New Roman" w:hAnsi="Times New Roman"/>
                <w:highlight w:val="lightGray"/>
              </w:rPr>
            </w:pPr>
          </w:p>
          <w:p w14:paraId="3A09D4BD" w14:textId="77777777" w:rsidR="00BE488A" w:rsidRPr="00BE488A" w:rsidRDefault="00BE488A" w:rsidP="00FC53C4">
            <w:pPr>
              <w:jc w:val="center"/>
              <w:rPr>
                <w:rFonts w:ascii="Times New Roman" w:hAnsi="Times New Roman"/>
                <w:highlight w:val="lightGray"/>
              </w:rPr>
            </w:pPr>
          </w:p>
          <w:p w14:paraId="26333526" w14:textId="77777777" w:rsidR="00BE488A" w:rsidRPr="00BE488A" w:rsidRDefault="00BE488A" w:rsidP="00FC53C4">
            <w:pPr>
              <w:jc w:val="center"/>
              <w:rPr>
                <w:rFonts w:ascii="Times New Roman" w:hAnsi="Times New Roman"/>
                <w:highlight w:val="lightGray"/>
              </w:rPr>
            </w:pPr>
          </w:p>
          <w:p w14:paraId="158AA828"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500.00</w:t>
            </w:r>
          </w:p>
        </w:tc>
        <w:tc>
          <w:tcPr>
            <w:tcW w:w="136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361C699" w14:textId="77777777" w:rsidR="00BE488A" w:rsidRPr="00BE488A" w:rsidRDefault="00BE488A" w:rsidP="00FC53C4">
            <w:pPr>
              <w:jc w:val="center"/>
              <w:rPr>
                <w:rFonts w:ascii="Times New Roman" w:hAnsi="Times New Roman"/>
                <w:highlight w:val="lightGray"/>
              </w:rPr>
            </w:pPr>
          </w:p>
          <w:p w14:paraId="590C9AAC" w14:textId="77777777" w:rsidR="00BE488A" w:rsidRPr="00BE488A" w:rsidRDefault="00BE488A" w:rsidP="00FC53C4">
            <w:pPr>
              <w:jc w:val="center"/>
              <w:rPr>
                <w:rFonts w:ascii="Times New Roman" w:hAnsi="Times New Roman"/>
                <w:highlight w:val="lightGray"/>
              </w:rPr>
            </w:pPr>
          </w:p>
          <w:p w14:paraId="53969013" w14:textId="77777777" w:rsidR="00BE488A" w:rsidRPr="00BE488A" w:rsidRDefault="00BE488A" w:rsidP="00FC53C4">
            <w:pPr>
              <w:jc w:val="center"/>
              <w:rPr>
                <w:rFonts w:ascii="Times New Roman" w:hAnsi="Times New Roman"/>
                <w:highlight w:val="lightGray"/>
              </w:rPr>
            </w:pPr>
          </w:p>
          <w:p w14:paraId="52220FB4"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12,500.00</w:t>
            </w:r>
          </w:p>
        </w:tc>
        <w:tc>
          <w:tcPr>
            <w:tcW w:w="1327" w:type="dxa"/>
            <w:vMerge w:val="restart"/>
            <w:tcBorders>
              <w:top w:val="nil"/>
              <w:left w:val="single" w:sz="4" w:space="0" w:color="auto"/>
              <w:bottom w:val="single" w:sz="4" w:space="0" w:color="auto"/>
              <w:right w:val="single" w:sz="12" w:space="0" w:color="auto"/>
            </w:tcBorders>
            <w:shd w:val="clear" w:color="000000" w:fill="D9D9D9"/>
            <w:noWrap/>
            <w:vAlign w:val="center"/>
            <w:hideMark/>
          </w:tcPr>
          <w:p w14:paraId="7FC14E51" w14:textId="77777777" w:rsidR="00BE488A" w:rsidRPr="00BE488A" w:rsidRDefault="00BE488A" w:rsidP="00FC53C4">
            <w:pPr>
              <w:jc w:val="center"/>
              <w:rPr>
                <w:rFonts w:ascii="Times New Roman" w:hAnsi="Times New Roman"/>
                <w:highlight w:val="lightGray"/>
              </w:rPr>
            </w:pPr>
          </w:p>
          <w:p w14:paraId="35E68924" w14:textId="77777777" w:rsidR="00BE488A" w:rsidRPr="00BE488A" w:rsidRDefault="00BE488A" w:rsidP="00FC53C4">
            <w:pPr>
              <w:jc w:val="center"/>
              <w:rPr>
                <w:rFonts w:ascii="Times New Roman" w:hAnsi="Times New Roman"/>
                <w:highlight w:val="lightGray"/>
              </w:rPr>
            </w:pPr>
          </w:p>
          <w:p w14:paraId="6827EC8A" w14:textId="77777777" w:rsidR="00BE488A" w:rsidRPr="00BE488A" w:rsidRDefault="00BE488A" w:rsidP="00FC53C4">
            <w:pPr>
              <w:jc w:val="center"/>
              <w:rPr>
                <w:rFonts w:ascii="Times New Roman" w:hAnsi="Times New Roman"/>
                <w:highlight w:val="lightGray"/>
              </w:rPr>
            </w:pPr>
          </w:p>
          <w:p w14:paraId="5EAA4864"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4%</w:t>
            </w:r>
          </w:p>
        </w:tc>
        <w:tc>
          <w:tcPr>
            <w:tcW w:w="1802" w:type="dxa"/>
            <w:vMerge w:val="restart"/>
            <w:tcBorders>
              <w:top w:val="nil"/>
              <w:left w:val="single" w:sz="12" w:space="0" w:color="auto"/>
              <w:bottom w:val="single" w:sz="4" w:space="0" w:color="auto"/>
              <w:right w:val="single" w:sz="4" w:space="0" w:color="auto"/>
            </w:tcBorders>
            <w:shd w:val="clear" w:color="000000" w:fill="D9D9D9"/>
            <w:vAlign w:val="center"/>
          </w:tcPr>
          <w:p w14:paraId="45A81180" w14:textId="77777777" w:rsidR="00BE488A" w:rsidRPr="00BE488A" w:rsidRDefault="00BE488A" w:rsidP="00FC53C4">
            <w:pPr>
              <w:jc w:val="center"/>
              <w:rPr>
                <w:rFonts w:ascii="Times New Roman" w:hAnsi="Times New Roman"/>
                <w:sz w:val="18"/>
                <w:szCs w:val="18"/>
                <w:highlight w:val="lightGray"/>
              </w:rPr>
            </w:pPr>
            <w:r w:rsidRPr="00BE488A">
              <w:rPr>
                <w:rFonts w:ascii="Times New Roman" w:hAnsi="Times New Roman"/>
                <w:sz w:val="18"/>
                <w:szCs w:val="18"/>
                <w:highlight w:val="lightGray"/>
              </w:rPr>
              <w:t>N/A – Amalgamated within main grant aid budgets (5074 – 5077) as approved by council 2022/23</w:t>
            </w:r>
          </w:p>
        </w:tc>
        <w:tc>
          <w:tcPr>
            <w:tcW w:w="1384" w:type="dxa"/>
            <w:vMerge w:val="restart"/>
            <w:tcBorders>
              <w:top w:val="nil"/>
              <w:left w:val="single" w:sz="4" w:space="0" w:color="auto"/>
              <w:bottom w:val="single" w:sz="4" w:space="0" w:color="auto"/>
              <w:right w:val="single" w:sz="4" w:space="0" w:color="auto"/>
            </w:tcBorders>
            <w:shd w:val="clear" w:color="000000" w:fill="D9D9D9"/>
            <w:vAlign w:val="center"/>
          </w:tcPr>
          <w:p w14:paraId="5BB427ED" w14:textId="77777777" w:rsidR="00BE488A" w:rsidRPr="00BE488A" w:rsidRDefault="00BE488A" w:rsidP="00FC53C4">
            <w:pPr>
              <w:jc w:val="center"/>
              <w:rPr>
                <w:rFonts w:ascii="Times New Roman" w:hAnsi="Times New Roman"/>
                <w:highlight w:val="lightGray"/>
              </w:rPr>
            </w:pPr>
          </w:p>
          <w:p w14:paraId="296C936E" w14:textId="77777777" w:rsidR="00BE488A" w:rsidRPr="00BE488A" w:rsidRDefault="00BE488A" w:rsidP="00FC53C4">
            <w:pPr>
              <w:jc w:val="center"/>
              <w:rPr>
                <w:rFonts w:ascii="Times New Roman" w:hAnsi="Times New Roman"/>
                <w:highlight w:val="lightGray"/>
              </w:rPr>
            </w:pPr>
          </w:p>
          <w:p w14:paraId="45609EC1" w14:textId="77777777" w:rsidR="00BE488A" w:rsidRPr="00BE488A" w:rsidRDefault="00BE488A" w:rsidP="00FC53C4">
            <w:pPr>
              <w:jc w:val="center"/>
              <w:rPr>
                <w:rFonts w:ascii="Times New Roman" w:hAnsi="Times New Roman"/>
                <w:highlight w:val="lightGray"/>
              </w:rPr>
            </w:pPr>
          </w:p>
          <w:p w14:paraId="26B72A02"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N/A</w:t>
            </w:r>
          </w:p>
        </w:tc>
        <w:tc>
          <w:tcPr>
            <w:tcW w:w="1440" w:type="dxa"/>
            <w:vMerge w:val="restart"/>
            <w:tcBorders>
              <w:top w:val="nil"/>
              <w:left w:val="single" w:sz="4" w:space="0" w:color="auto"/>
              <w:bottom w:val="single" w:sz="4" w:space="0" w:color="auto"/>
              <w:right w:val="single" w:sz="12" w:space="0" w:color="auto"/>
            </w:tcBorders>
            <w:shd w:val="clear" w:color="000000" w:fill="D9D9D9"/>
            <w:noWrap/>
            <w:vAlign w:val="center"/>
          </w:tcPr>
          <w:p w14:paraId="5BD344AC" w14:textId="77777777" w:rsidR="00BE488A" w:rsidRPr="00BE488A" w:rsidRDefault="00BE488A" w:rsidP="00FC53C4">
            <w:pPr>
              <w:jc w:val="center"/>
              <w:rPr>
                <w:rFonts w:ascii="Times New Roman" w:hAnsi="Times New Roman"/>
                <w:highlight w:val="lightGray"/>
              </w:rPr>
            </w:pPr>
          </w:p>
          <w:p w14:paraId="52FE724B" w14:textId="77777777" w:rsidR="00BE488A" w:rsidRPr="00BE488A" w:rsidRDefault="00BE488A" w:rsidP="00FC53C4">
            <w:pPr>
              <w:jc w:val="center"/>
              <w:rPr>
                <w:rFonts w:ascii="Times New Roman" w:hAnsi="Times New Roman"/>
                <w:highlight w:val="lightGray"/>
              </w:rPr>
            </w:pPr>
          </w:p>
          <w:p w14:paraId="06739219" w14:textId="77777777" w:rsidR="00BE488A" w:rsidRPr="00BE488A" w:rsidRDefault="00BE488A" w:rsidP="00FC53C4">
            <w:pPr>
              <w:jc w:val="center"/>
              <w:rPr>
                <w:rFonts w:ascii="Times New Roman" w:hAnsi="Times New Roman"/>
                <w:highlight w:val="lightGray"/>
              </w:rPr>
            </w:pPr>
          </w:p>
          <w:p w14:paraId="1AB87D4F"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N/A</w:t>
            </w:r>
          </w:p>
        </w:tc>
      </w:tr>
      <w:tr w:rsidR="00BE488A" w:rsidRPr="00BE488A" w14:paraId="4DC3E29F" w14:textId="77777777" w:rsidTr="00BE488A">
        <w:trPr>
          <w:trHeight w:val="70"/>
        </w:trPr>
        <w:tc>
          <w:tcPr>
            <w:tcW w:w="1985" w:type="dxa"/>
            <w:tcBorders>
              <w:top w:val="nil"/>
              <w:left w:val="single" w:sz="12" w:space="0" w:color="auto"/>
              <w:bottom w:val="single" w:sz="4" w:space="0" w:color="auto"/>
              <w:right w:val="single" w:sz="12" w:space="0" w:color="auto"/>
            </w:tcBorders>
            <w:shd w:val="clear" w:color="000000" w:fill="D9D9D9"/>
            <w:vAlign w:val="center"/>
            <w:hideMark/>
          </w:tcPr>
          <w:p w14:paraId="0D150F10"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Grant Aid -Managed by LY&amp;A</w:t>
            </w:r>
          </w:p>
        </w:tc>
        <w:tc>
          <w:tcPr>
            <w:tcW w:w="1327" w:type="dxa"/>
            <w:vMerge/>
            <w:tcBorders>
              <w:top w:val="nil"/>
              <w:left w:val="single" w:sz="12" w:space="0" w:color="auto"/>
              <w:bottom w:val="single" w:sz="4" w:space="0" w:color="auto"/>
              <w:right w:val="single" w:sz="4" w:space="0" w:color="auto"/>
            </w:tcBorders>
            <w:vAlign w:val="center"/>
            <w:hideMark/>
          </w:tcPr>
          <w:p w14:paraId="7BEF846B" w14:textId="77777777" w:rsidR="00BE488A" w:rsidRPr="00BE488A" w:rsidRDefault="00BE488A" w:rsidP="00FC53C4">
            <w:pPr>
              <w:rPr>
                <w:rFonts w:ascii="Times New Roman" w:hAnsi="Times New Roman"/>
              </w:rPr>
            </w:pPr>
          </w:p>
        </w:tc>
        <w:tc>
          <w:tcPr>
            <w:tcW w:w="1367" w:type="dxa"/>
            <w:vMerge/>
            <w:tcBorders>
              <w:top w:val="nil"/>
              <w:left w:val="single" w:sz="4" w:space="0" w:color="auto"/>
              <w:bottom w:val="single" w:sz="4" w:space="0" w:color="auto"/>
              <w:right w:val="single" w:sz="4" w:space="0" w:color="auto"/>
            </w:tcBorders>
            <w:vAlign w:val="center"/>
            <w:hideMark/>
          </w:tcPr>
          <w:p w14:paraId="2EB7F223" w14:textId="77777777" w:rsidR="00BE488A" w:rsidRPr="00BE488A" w:rsidRDefault="00BE488A" w:rsidP="00FC53C4">
            <w:pPr>
              <w:rPr>
                <w:rFonts w:ascii="Times New Roman" w:hAnsi="Times New Roman"/>
              </w:rPr>
            </w:pPr>
          </w:p>
        </w:tc>
        <w:tc>
          <w:tcPr>
            <w:tcW w:w="1327" w:type="dxa"/>
            <w:vMerge/>
            <w:tcBorders>
              <w:top w:val="nil"/>
              <w:left w:val="single" w:sz="4" w:space="0" w:color="auto"/>
              <w:bottom w:val="single" w:sz="4" w:space="0" w:color="auto"/>
              <w:right w:val="single" w:sz="12" w:space="0" w:color="auto"/>
            </w:tcBorders>
            <w:vAlign w:val="center"/>
            <w:hideMark/>
          </w:tcPr>
          <w:p w14:paraId="61D0E687" w14:textId="77777777" w:rsidR="00BE488A" w:rsidRPr="00BE488A" w:rsidRDefault="00BE488A" w:rsidP="00FC53C4">
            <w:pPr>
              <w:rPr>
                <w:rFonts w:ascii="Times New Roman" w:hAnsi="Times New Roman"/>
              </w:rPr>
            </w:pPr>
          </w:p>
        </w:tc>
        <w:tc>
          <w:tcPr>
            <w:tcW w:w="1802" w:type="dxa"/>
            <w:vMerge/>
            <w:tcBorders>
              <w:top w:val="nil"/>
              <w:left w:val="single" w:sz="12" w:space="0" w:color="auto"/>
              <w:bottom w:val="single" w:sz="4" w:space="0" w:color="auto"/>
              <w:right w:val="single" w:sz="4" w:space="0" w:color="auto"/>
            </w:tcBorders>
            <w:vAlign w:val="center"/>
          </w:tcPr>
          <w:p w14:paraId="2628C3A1" w14:textId="77777777" w:rsidR="00BE488A" w:rsidRPr="00BE488A" w:rsidRDefault="00BE488A" w:rsidP="00FC53C4">
            <w:pPr>
              <w:rPr>
                <w:rFonts w:ascii="Times New Roman" w:hAnsi="Times New Roman"/>
              </w:rPr>
            </w:pPr>
          </w:p>
        </w:tc>
        <w:tc>
          <w:tcPr>
            <w:tcW w:w="1384" w:type="dxa"/>
            <w:vMerge/>
            <w:tcBorders>
              <w:top w:val="nil"/>
              <w:left w:val="single" w:sz="4" w:space="0" w:color="auto"/>
              <w:bottom w:val="single" w:sz="4" w:space="0" w:color="auto"/>
              <w:right w:val="single" w:sz="4" w:space="0" w:color="auto"/>
            </w:tcBorders>
            <w:vAlign w:val="center"/>
          </w:tcPr>
          <w:p w14:paraId="04E5B143" w14:textId="77777777" w:rsidR="00BE488A" w:rsidRPr="00BE488A" w:rsidRDefault="00BE488A" w:rsidP="00FC53C4">
            <w:pPr>
              <w:rPr>
                <w:rFonts w:ascii="Times New Roman" w:hAnsi="Times New Roman"/>
              </w:rPr>
            </w:pPr>
          </w:p>
        </w:tc>
        <w:tc>
          <w:tcPr>
            <w:tcW w:w="1440" w:type="dxa"/>
            <w:vMerge/>
            <w:tcBorders>
              <w:top w:val="nil"/>
              <w:left w:val="single" w:sz="4" w:space="0" w:color="auto"/>
              <w:bottom w:val="single" w:sz="4" w:space="0" w:color="auto"/>
              <w:right w:val="single" w:sz="12" w:space="0" w:color="auto"/>
            </w:tcBorders>
            <w:vAlign w:val="center"/>
          </w:tcPr>
          <w:p w14:paraId="7ACE0C89" w14:textId="77777777" w:rsidR="00BE488A" w:rsidRPr="00BE488A" w:rsidRDefault="00BE488A" w:rsidP="00FC53C4">
            <w:pPr>
              <w:rPr>
                <w:rFonts w:ascii="Times New Roman" w:hAnsi="Times New Roman"/>
              </w:rPr>
            </w:pPr>
          </w:p>
        </w:tc>
      </w:tr>
      <w:tr w:rsidR="00BE488A" w:rsidRPr="00BE488A" w14:paraId="1BAFC096" w14:textId="77777777" w:rsidTr="00BE488A">
        <w:trPr>
          <w:trHeight w:val="512"/>
        </w:trPr>
        <w:tc>
          <w:tcPr>
            <w:tcW w:w="1985" w:type="dxa"/>
            <w:tcBorders>
              <w:top w:val="nil"/>
              <w:left w:val="single" w:sz="12" w:space="0" w:color="auto"/>
              <w:bottom w:val="single" w:sz="4" w:space="0" w:color="auto"/>
              <w:right w:val="single" w:sz="12" w:space="0" w:color="auto"/>
            </w:tcBorders>
            <w:shd w:val="clear" w:color="000000" w:fill="D9D9D9"/>
            <w:vAlign w:val="center"/>
            <w:hideMark/>
          </w:tcPr>
          <w:p w14:paraId="6ED9DB87"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 xml:space="preserve">Core Youth Funding - </w:t>
            </w:r>
            <w:r w:rsidRPr="00BE488A">
              <w:rPr>
                <w:rFonts w:ascii="Times New Roman" w:hAnsi="Times New Roman"/>
                <w:b/>
                <w:bCs/>
                <w:color w:val="C00000"/>
              </w:rPr>
              <w:t>See Note 1</w:t>
            </w:r>
          </w:p>
        </w:tc>
        <w:tc>
          <w:tcPr>
            <w:tcW w:w="1327" w:type="dxa"/>
            <w:tcBorders>
              <w:top w:val="nil"/>
              <w:left w:val="nil"/>
              <w:bottom w:val="single" w:sz="4" w:space="0" w:color="auto"/>
              <w:right w:val="single" w:sz="4" w:space="0" w:color="auto"/>
            </w:tcBorders>
            <w:shd w:val="clear" w:color="000000" w:fill="D9D9D9"/>
            <w:noWrap/>
            <w:vAlign w:val="center"/>
            <w:hideMark/>
          </w:tcPr>
          <w:p w14:paraId="36C7CE38"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5,825.13</w:t>
            </w:r>
          </w:p>
        </w:tc>
        <w:tc>
          <w:tcPr>
            <w:tcW w:w="1367" w:type="dxa"/>
            <w:tcBorders>
              <w:top w:val="nil"/>
              <w:left w:val="nil"/>
              <w:bottom w:val="single" w:sz="4" w:space="0" w:color="auto"/>
              <w:right w:val="single" w:sz="4" w:space="0" w:color="auto"/>
            </w:tcBorders>
            <w:shd w:val="clear" w:color="000000" w:fill="D9D9D9"/>
            <w:noWrap/>
            <w:vAlign w:val="center"/>
            <w:hideMark/>
          </w:tcPr>
          <w:p w14:paraId="2A3EFDB5"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34,180.00</w:t>
            </w:r>
          </w:p>
        </w:tc>
        <w:tc>
          <w:tcPr>
            <w:tcW w:w="1327" w:type="dxa"/>
            <w:tcBorders>
              <w:top w:val="nil"/>
              <w:left w:val="nil"/>
              <w:bottom w:val="single" w:sz="4" w:space="0" w:color="auto"/>
              <w:right w:val="single" w:sz="12" w:space="0" w:color="auto"/>
            </w:tcBorders>
            <w:shd w:val="clear" w:color="000000" w:fill="D9D9D9"/>
            <w:noWrap/>
            <w:vAlign w:val="center"/>
            <w:hideMark/>
          </w:tcPr>
          <w:p w14:paraId="4D97C78B"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17.04%</w:t>
            </w:r>
          </w:p>
        </w:tc>
        <w:tc>
          <w:tcPr>
            <w:tcW w:w="1802" w:type="dxa"/>
            <w:tcBorders>
              <w:top w:val="nil"/>
              <w:left w:val="nil"/>
              <w:bottom w:val="single" w:sz="4" w:space="0" w:color="auto"/>
              <w:right w:val="single" w:sz="4" w:space="0" w:color="auto"/>
            </w:tcBorders>
            <w:shd w:val="clear" w:color="000000" w:fill="D9D9D9"/>
            <w:vAlign w:val="center"/>
            <w:hideMark/>
          </w:tcPr>
          <w:p w14:paraId="52CF0194"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5,833.01</w:t>
            </w:r>
          </w:p>
        </w:tc>
        <w:tc>
          <w:tcPr>
            <w:tcW w:w="1384" w:type="dxa"/>
            <w:tcBorders>
              <w:top w:val="nil"/>
              <w:left w:val="nil"/>
              <w:bottom w:val="single" w:sz="4" w:space="0" w:color="auto"/>
              <w:right w:val="single" w:sz="4" w:space="0" w:color="auto"/>
            </w:tcBorders>
            <w:shd w:val="clear" w:color="000000" w:fill="D9D9D9"/>
            <w:vAlign w:val="center"/>
            <w:hideMark/>
          </w:tcPr>
          <w:p w14:paraId="6A7C5BB0"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34,180.00</w:t>
            </w:r>
          </w:p>
        </w:tc>
        <w:tc>
          <w:tcPr>
            <w:tcW w:w="1440" w:type="dxa"/>
            <w:tcBorders>
              <w:top w:val="nil"/>
              <w:left w:val="nil"/>
              <w:bottom w:val="single" w:sz="4" w:space="0" w:color="auto"/>
              <w:right w:val="single" w:sz="12" w:space="0" w:color="auto"/>
            </w:tcBorders>
            <w:shd w:val="clear" w:color="000000" w:fill="D9D9D9"/>
            <w:noWrap/>
            <w:vAlign w:val="center"/>
            <w:hideMark/>
          </w:tcPr>
          <w:p w14:paraId="3FD64F5F"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17.07%</w:t>
            </w:r>
          </w:p>
        </w:tc>
      </w:tr>
      <w:tr w:rsidR="00BE488A" w:rsidRPr="00BE488A" w14:paraId="73F2270C" w14:textId="77777777" w:rsidTr="00BE488A">
        <w:trPr>
          <w:trHeight w:val="880"/>
        </w:trPr>
        <w:tc>
          <w:tcPr>
            <w:tcW w:w="1985" w:type="dxa"/>
            <w:tcBorders>
              <w:top w:val="nil"/>
              <w:left w:val="single" w:sz="12" w:space="0" w:color="auto"/>
              <w:bottom w:val="single" w:sz="4" w:space="0" w:color="auto"/>
              <w:right w:val="single" w:sz="12" w:space="0" w:color="auto"/>
            </w:tcBorders>
            <w:shd w:val="clear" w:color="000000" w:fill="D9D9D9"/>
            <w:vAlign w:val="center"/>
            <w:hideMark/>
          </w:tcPr>
          <w:p w14:paraId="407C0280"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 xml:space="preserve">Skatepark -General Running Costs - Excludes Reserves - </w:t>
            </w:r>
            <w:r w:rsidRPr="00BE488A">
              <w:rPr>
                <w:rFonts w:ascii="Times New Roman" w:hAnsi="Times New Roman"/>
                <w:b/>
                <w:bCs/>
                <w:color w:val="C00000"/>
              </w:rPr>
              <w:t>See Note 2</w:t>
            </w:r>
          </w:p>
        </w:tc>
        <w:tc>
          <w:tcPr>
            <w:tcW w:w="1327" w:type="dxa"/>
            <w:tcBorders>
              <w:top w:val="nil"/>
              <w:left w:val="nil"/>
              <w:bottom w:val="single" w:sz="4" w:space="0" w:color="auto"/>
              <w:right w:val="single" w:sz="4" w:space="0" w:color="auto"/>
            </w:tcBorders>
            <w:shd w:val="clear" w:color="000000" w:fill="D9D9D9"/>
            <w:noWrap/>
            <w:vAlign w:val="center"/>
            <w:hideMark/>
          </w:tcPr>
          <w:p w14:paraId="7078B154"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4,175.17</w:t>
            </w:r>
          </w:p>
        </w:tc>
        <w:tc>
          <w:tcPr>
            <w:tcW w:w="1367" w:type="dxa"/>
            <w:tcBorders>
              <w:top w:val="nil"/>
              <w:left w:val="nil"/>
              <w:bottom w:val="single" w:sz="4" w:space="0" w:color="auto"/>
              <w:right w:val="single" w:sz="4" w:space="0" w:color="auto"/>
            </w:tcBorders>
            <w:shd w:val="clear" w:color="000000" w:fill="D9D9D9"/>
            <w:noWrap/>
            <w:vAlign w:val="center"/>
            <w:hideMark/>
          </w:tcPr>
          <w:p w14:paraId="6137D2A2"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7,520.00</w:t>
            </w:r>
          </w:p>
        </w:tc>
        <w:tc>
          <w:tcPr>
            <w:tcW w:w="1327" w:type="dxa"/>
            <w:tcBorders>
              <w:top w:val="nil"/>
              <w:left w:val="nil"/>
              <w:bottom w:val="single" w:sz="4" w:space="0" w:color="auto"/>
              <w:right w:val="single" w:sz="12" w:space="0" w:color="auto"/>
            </w:tcBorders>
            <w:shd w:val="clear" w:color="000000" w:fill="D9D9D9"/>
            <w:noWrap/>
            <w:vAlign w:val="center"/>
            <w:hideMark/>
          </w:tcPr>
          <w:p w14:paraId="35987914" w14:textId="77777777" w:rsidR="00BE488A" w:rsidRPr="00BE488A" w:rsidRDefault="00BE488A" w:rsidP="00FC53C4">
            <w:pPr>
              <w:jc w:val="center"/>
              <w:rPr>
                <w:rFonts w:ascii="Times New Roman" w:hAnsi="Times New Roman"/>
              </w:rPr>
            </w:pPr>
            <w:r w:rsidRPr="00BE488A">
              <w:rPr>
                <w:rFonts w:ascii="Times New Roman" w:hAnsi="Times New Roman"/>
              </w:rPr>
              <w:t>55.52%</w:t>
            </w:r>
          </w:p>
        </w:tc>
        <w:tc>
          <w:tcPr>
            <w:tcW w:w="1802" w:type="dxa"/>
            <w:tcBorders>
              <w:top w:val="nil"/>
              <w:left w:val="nil"/>
              <w:bottom w:val="single" w:sz="4" w:space="0" w:color="auto"/>
              <w:right w:val="single" w:sz="4" w:space="0" w:color="auto"/>
            </w:tcBorders>
            <w:shd w:val="clear" w:color="000000" w:fill="D9D9D9"/>
            <w:vAlign w:val="center"/>
            <w:hideMark/>
          </w:tcPr>
          <w:p w14:paraId="3569C125"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3,749.18</w:t>
            </w:r>
          </w:p>
        </w:tc>
        <w:tc>
          <w:tcPr>
            <w:tcW w:w="1384" w:type="dxa"/>
            <w:tcBorders>
              <w:top w:val="nil"/>
              <w:left w:val="nil"/>
              <w:bottom w:val="single" w:sz="4" w:space="0" w:color="auto"/>
              <w:right w:val="single" w:sz="4" w:space="0" w:color="auto"/>
            </w:tcBorders>
            <w:shd w:val="clear" w:color="000000" w:fill="D9D9D9"/>
            <w:vAlign w:val="center"/>
            <w:hideMark/>
          </w:tcPr>
          <w:p w14:paraId="352369DB"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7,520.00</w:t>
            </w:r>
          </w:p>
        </w:tc>
        <w:tc>
          <w:tcPr>
            <w:tcW w:w="1440" w:type="dxa"/>
            <w:tcBorders>
              <w:top w:val="nil"/>
              <w:left w:val="nil"/>
              <w:bottom w:val="single" w:sz="4" w:space="0" w:color="auto"/>
              <w:right w:val="single" w:sz="12" w:space="0" w:color="auto"/>
            </w:tcBorders>
            <w:shd w:val="clear" w:color="000000" w:fill="D9D9D9"/>
            <w:noWrap/>
            <w:vAlign w:val="center"/>
            <w:hideMark/>
          </w:tcPr>
          <w:p w14:paraId="2AA0BFFD"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49.85%</w:t>
            </w:r>
          </w:p>
        </w:tc>
      </w:tr>
      <w:tr w:rsidR="00BE488A" w:rsidRPr="00BE488A" w14:paraId="3A643AAD" w14:textId="77777777" w:rsidTr="00BE488A">
        <w:trPr>
          <w:trHeight w:val="776"/>
        </w:trPr>
        <w:tc>
          <w:tcPr>
            <w:tcW w:w="1985" w:type="dxa"/>
            <w:tcBorders>
              <w:top w:val="nil"/>
              <w:left w:val="single" w:sz="12" w:space="0" w:color="auto"/>
              <w:bottom w:val="single" w:sz="12" w:space="0" w:color="auto"/>
              <w:right w:val="single" w:sz="12" w:space="0" w:color="auto"/>
            </w:tcBorders>
            <w:shd w:val="clear" w:color="000000" w:fill="D9D9D9"/>
            <w:vAlign w:val="center"/>
            <w:hideMark/>
          </w:tcPr>
          <w:p w14:paraId="2BD0E4E8"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 xml:space="preserve">External Youth Grant Funding from SGC etc - </w:t>
            </w:r>
            <w:r w:rsidRPr="00BE488A">
              <w:rPr>
                <w:rFonts w:ascii="Times New Roman" w:hAnsi="Times New Roman"/>
                <w:b/>
                <w:bCs/>
                <w:color w:val="C00000"/>
              </w:rPr>
              <w:t>See Note 3</w:t>
            </w:r>
          </w:p>
        </w:tc>
        <w:tc>
          <w:tcPr>
            <w:tcW w:w="1327" w:type="dxa"/>
            <w:tcBorders>
              <w:top w:val="nil"/>
              <w:left w:val="nil"/>
              <w:bottom w:val="single" w:sz="12" w:space="0" w:color="auto"/>
              <w:right w:val="single" w:sz="4" w:space="0" w:color="auto"/>
            </w:tcBorders>
            <w:shd w:val="clear" w:color="000000" w:fill="D9D9D9"/>
            <w:noWrap/>
            <w:vAlign w:val="center"/>
            <w:hideMark/>
          </w:tcPr>
          <w:p w14:paraId="07EA6157"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5,611.43</w:t>
            </w:r>
          </w:p>
        </w:tc>
        <w:tc>
          <w:tcPr>
            <w:tcW w:w="1367" w:type="dxa"/>
            <w:tcBorders>
              <w:top w:val="nil"/>
              <w:left w:val="nil"/>
              <w:bottom w:val="single" w:sz="12" w:space="0" w:color="auto"/>
              <w:right w:val="single" w:sz="4" w:space="0" w:color="auto"/>
            </w:tcBorders>
            <w:shd w:val="clear" w:color="000000" w:fill="D9D9D9"/>
            <w:noWrap/>
            <w:vAlign w:val="center"/>
            <w:hideMark/>
          </w:tcPr>
          <w:p w14:paraId="45A4FDE7"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37,471.92</w:t>
            </w:r>
          </w:p>
        </w:tc>
        <w:tc>
          <w:tcPr>
            <w:tcW w:w="1327" w:type="dxa"/>
            <w:tcBorders>
              <w:top w:val="nil"/>
              <w:left w:val="nil"/>
              <w:bottom w:val="single" w:sz="12" w:space="0" w:color="auto"/>
              <w:right w:val="single" w:sz="12" w:space="0" w:color="auto"/>
            </w:tcBorders>
            <w:shd w:val="clear" w:color="000000" w:fill="D9D9D9"/>
            <w:noWrap/>
            <w:vAlign w:val="center"/>
            <w:hideMark/>
          </w:tcPr>
          <w:p w14:paraId="65AD62B4"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14.97%</w:t>
            </w:r>
          </w:p>
        </w:tc>
        <w:tc>
          <w:tcPr>
            <w:tcW w:w="1802" w:type="dxa"/>
            <w:tcBorders>
              <w:top w:val="nil"/>
              <w:left w:val="nil"/>
              <w:bottom w:val="single" w:sz="12" w:space="0" w:color="auto"/>
              <w:right w:val="single" w:sz="4" w:space="0" w:color="auto"/>
            </w:tcBorders>
            <w:shd w:val="clear" w:color="000000" w:fill="D9D9D9"/>
            <w:vAlign w:val="center"/>
            <w:hideMark/>
          </w:tcPr>
          <w:p w14:paraId="47B080C9"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4,883.72</w:t>
            </w:r>
          </w:p>
        </w:tc>
        <w:tc>
          <w:tcPr>
            <w:tcW w:w="1384" w:type="dxa"/>
            <w:tcBorders>
              <w:top w:val="nil"/>
              <w:left w:val="nil"/>
              <w:bottom w:val="single" w:sz="12" w:space="0" w:color="auto"/>
              <w:right w:val="single" w:sz="4" w:space="0" w:color="auto"/>
            </w:tcBorders>
            <w:shd w:val="clear" w:color="000000" w:fill="D9D9D9"/>
            <w:vAlign w:val="center"/>
            <w:hideMark/>
          </w:tcPr>
          <w:p w14:paraId="5949805A"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37,470.33</w:t>
            </w:r>
          </w:p>
        </w:tc>
        <w:tc>
          <w:tcPr>
            <w:tcW w:w="1440" w:type="dxa"/>
            <w:tcBorders>
              <w:top w:val="nil"/>
              <w:left w:val="nil"/>
              <w:bottom w:val="single" w:sz="12" w:space="0" w:color="auto"/>
              <w:right w:val="single" w:sz="12" w:space="0" w:color="auto"/>
            </w:tcBorders>
            <w:shd w:val="clear" w:color="000000" w:fill="D9D9D9"/>
            <w:noWrap/>
            <w:vAlign w:val="center"/>
            <w:hideMark/>
          </w:tcPr>
          <w:p w14:paraId="73CDD4A9" w14:textId="77777777" w:rsidR="00BE488A" w:rsidRPr="00BE488A" w:rsidRDefault="00BE488A" w:rsidP="00FC53C4">
            <w:pPr>
              <w:jc w:val="center"/>
              <w:rPr>
                <w:rFonts w:ascii="Times New Roman" w:hAnsi="Times New Roman"/>
                <w:highlight w:val="lightGray"/>
              </w:rPr>
            </w:pPr>
            <w:r w:rsidRPr="00BE488A">
              <w:rPr>
                <w:rFonts w:ascii="Times New Roman" w:hAnsi="Times New Roman"/>
                <w:highlight w:val="lightGray"/>
              </w:rPr>
              <w:t>13.03%</w:t>
            </w:r>
          </w:p>
        </w:tc>
      </w:tr>
      <w:tr w:rsidR="00BE488A" w:rsidRPr="00BE488A" w14:paraId="5B3D229B" w14:textId="77777777" w:rsidTr="00BE488A">
        <w:trPr>
          <w:trHeight w:val="50"/>
        </w:trPr>
        <w:tc>
          <w:tcPr>
            <w:tcW w:w="1985" w:type="dxa"/>
            <w:tcBorders>
              <w:top w:val="nil"/>
              <w:left w:val="single" w:sz="12" w:space="0" w:color="auto"/>
              <w:bottom w:val="single" w:sz="12" w:space="0" w:color="auto"/>
              <w:right w:val="single" w:sz="12" w:space="0" w:color="auto"/>
            </w:tcBorders>
            <w:shd w:val="clear" w:color="000000" w:fill="D9D9D9"/>
            <w:vAlign w:val="center"/>
          </w:tcPr>
          <w:p w14:paraId="322BCC40" w14:textId="77777777" w:rsidR="00BE488A" w:rsidRPr="00BE488A" w:rsidRDefault="00BE488A" w:rsidP="00FC53C4">
            <w:pPr>
              <w:rPr>
                <w:rFonts w:ascii="Times New Roman" w:hAnsi="Times New Roman"/>
                <w:color w:val="000000" w:themeColor="text1"/>
              </w:rPr>
            </w:pPr>
            <w:r w:rsidRPr="00BE488A">
              <w:rPr>
                <w:rFonts w:ascii="Times New Roman" w:hAnsi="Times New Roman"/>
                <w:b/>
                <w:bCs/>
                <w:color w:val="000000"/>
                <w:sz w:val="22"/>
                <w:szCs w:val="22"/>
              </w:rPr>
              <w:t>Youth Subtotals</w:t>
            </w:r>
          </w:p>
        </w:tc>
        <w:tc>
          <w:tcPr>
            <w:tcW w:w="1327" w:type="dxa"/>
            <w:tcBorders>
              <w:top w:val="nil"/>
              <w:left w:val="nil"/>
              <w:bottom w:val="single" w:sz="12" w:space="0" w:color="auto"/>
              <w:right w:val="single" w:sz="4" w:space="0" w:color="auto"/>
            </w:tcBorders>
            <w:shd w:val="clear" w:color="000000" w:fill="D9D9D9"/>
            <w:noWrap/>
            <w:vAlign w:val="center"/>
          </w:tcPr>
          <w:p w14:paraId="55477F14"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16,111.73</w:t>
            </w:r>
          </w:p>
        </w:tc>
        <w:tc>
          <w:tcPr>
            <w:tcW w:w="1367" w:type="dxa"/>
            <w:tcBorders>
              <w:top w:val="nil"/>
              <w:left w:val="nil"/>
              <w:bottom w:val="single" w:sz="12" w:space="0" w:color="auto"/>
              <w:right w:val="single" w:sz="4" w:space="0" w:color="auto"/>
            </w:tcBorders>
            <w:shd w:val="clear" w:color="000000" w:fill="D9D9D9"/>
            <w:noWrap/>
            <w:vAlign w:val="center"/>
          </w:tcPr>
          <w:p w14:paraId="32E2F536"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91,671.92</w:t>
            </w:r>
          </w:p>
        </w:tc>
        <w:tc>
          <w:tcPr>
            <w:tcW w:w="1327" w:type="dxa"/>
            <w:tcBorders>
              <w:top w:val="nil"/>
              <w:left w:val="nil"/>
              <w:bottom w:val="single" w:sz="12" w:space="0" w:color="auto"/>
              <w:right w:val="single" w:sz="12" w:space="0" w:color="auto"/>
            </w:tcBorders>
            <w:shd w:val="clear" w:color="000000" w:fill="D9D9D9"/>
            <w:noWrap/>
            <w:vAlign w:val="center"/>
          </w:tcPr>
          <w:p w14:paraId="47E5F561"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17.58%</w:t>
            </w:r>
          </w:p>
        </w:tc>
        <w:tc>
          <w:tcPr>
            <w:tcW w:w="1802" w:type="dxa"/>
            <w:tcBorders>
              <w:top w:val="nil"/>
              <w:left w:val="nil"/>
              <w:bottom w:val="single" w:sz="12" w:space="0" w:color="auto"/>
              <w:right w:val="single" w:sz="4" w:space="0" w:color="auto"/>
            </w:tcBorders>
            <w:shd w:val="clear" w:color="000000" w:fill="D9D9D9"/>
            <w:vAlign w:val="center"/>
          </w:tcPr>
          <w:p w14:paraId="5C035F21"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14,465.91</w:t>
            </w:r>
          </w:p>
        </w:tc>
        <w:tc>
          <w:tcPr>
            <w:tcW w:w="1384" w:type="dxa"/>
            <w:tcBorders>
              <w:top w:val="nil"/>
              <w:left w:val="nil"/>
              <w:bottom w:val="single" w:sz="12" w:space="0" w:color="auto"/>
              <w:right w:val="single" w:sz="4" w:space="0" w:color="auto"/>
            </w:tcBorders>
            <w:shd w:val="clear" w:color="000000" w:fill="D9D9D9"/>
            <w:vAlign w:val="center"/>
          </w:tcPr>
          <w:p w14:paraId="08656D7A"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79,170.33</w:t>
            </w:r>
          </w:p>
        </w:tc>
        <w:tc>
          <w:tcPr>
            <w:tcW w:w="1440" w:type="dxa"/>
            <w:tcBorders>
              <w:top w:val="nil"/>
              <w:left w:val="nil"/>
              <w:bottom w:val="single" w:sz="12" w:space="0" w:color="auto"/>
              <w:right w:val="single" w:sz="12" w:space="0" w:color="auto"/>
            </w:tcBorders>
            <w:shd w:val="clear" w:color="000000" w:fill="D9D9D9"/>
            <w:noWrap/>
            <w:vAlign w:val="center"/>
          </w:tcPr>
          <w:p w14:paraId="362597CB"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18.27%</w:t>
            </w:r>
          </w:p>
        </w:tc>
      </w:tr>
      <w:tr w:rsidR="00BE488A" w:rsidRPr="00BE488A" w14:paraId="798DE6AB" w14:textId="77777777" w:rsidTr="00BE488A">
        <w:trPr>
          <w:trHeight w:val="50"/>
        </w:trPr>
        <w:tc>
          <w:tcPr>
            <w:tcW w:w="1985" w:type="dxa"/>
            <w:tcBorders>
              <w:top w:val="nil"/>
              <w:left w:val="single" w:sz="8" w:space="0" w:color="auto"/>
              <w:bottom w:val="nil"/>
              <w:right w:val="single" w:sz="12" w:space="0" w:color="auto"/>
            </w:tcBorders>
            <w:shd w:val="clear" w:color="auto" w:fill="auto"/>
            <w:vAlign w:val="center"/>
            <w:hideMark/>
          </w:tcPr>
          <w:p w14:paraId="536588AC"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Jubilee Centre</w:t>
            </w:r>
          </w:p>
        </w:tc>
        <w:tc>
          <w:tcPr>
            <w:tcW w:w="1327" w:type="dxa"/>
            <w:tcBorders>
              <w:top w:val="nil"/>
              <w:left w:val="nil"/>
              <w:bottom w:val="nil"/>
              <w:right w:val="nil"/>
            </w:tcBorders>
            <w:shd w:val="clear" w:color="auto" w:fill="auto"/>
            <w:noWrap/>
            <w:vAlign w:val="center"/>
            <w:hideMark/>
          </w:tcPr>
          <w:p w14:paraId="79390BB1"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65,152.76</w:t>
            </w:r>
          </w:p>
        </w:tc>
        <w:tc>
          <w:tcPr>
            <w:tcW w:w="1367" w:type="dxa"/>
            <w:tcBorders>
              <w:top w:val="nil"/>
              <w:left w:val="single" w:sz="4" w:space="0" w:color="auto"/>
              <w:bottom w:val="single" w:sz="4" w:space="0" w:color="auto"/>
              <w:right w:val="single" w:sz="4" w:space="0" w:color="auto"/>
            </w:tcBorders>
            <w:shd w:val="clear" w:color="auto" w:fill="auto"/>
            <w:noWrap/>
            <w:vAlign w:val="center"/>
            <w:hideMark/>
          </w:tcPr>
          <w:p w14:paraId="1C828402"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113,108</w:t>
            </w:r>
          </w:p>
        </w:tc>
        <w:tc>
          <w:tcPr>
            <w:tcW w:w="1327" w:type="dxa"/>
            <w:tcBorders>
              <w:top w:val="nil"/>
              <w:left w:val="nil"/>
              <w:bottom w:val="nil"/>
              <w:right w:val="single" w:sz="12" w:space="0" w:color="auto"/>
            </w:tcBorders>
            <w:shd w:val="clear" w:color="auto" w:fill="auto"/>
            <w:noWrap/>
            <w:vAlign w:val="center"/>
            <w:hideMark/>
          </w:tcPr>
          <w:p w14:paraId="560EFA32"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57.60%</w:t>
            </w:r>
          </w:p>
        </w:tc>
        <w:tc>
          <w:tcPr>
            <w:tcW w:w="1802" w:type="dxa"/>
            <w:tcBorders>
              <w:top w:val="nil"/>
              <w:left w:val="nil"/>
              <w:bottom w:val="nil"/>
              <w:right w:val="nil"/>
            </w:tcBorders>
            <w:shd w:val="clear" w:color="auto" w:fill="auto"/>
            <w:noWrap/>
            <w:vAlign w:val="center"/>
            <w:hideMark/>
          </w:tcPr>
          <w:p w14:paraId="17A13638" w14:textId="77777777" w:rsidR="00BE488A" w:rsidRPr="00BE488A" w:rsidRDefault="00BE488A" w:rsidP="00FC53C4">
            <w:pPr>
              <w:jc w:val="center"/>
              <w:rPr>
                <w:rFonts w:ascii="Times New Roman" w:hAnsi="Times New Roman"/>
              </w:rPr>
            </w:pPr>
            <w:r w:rsidRPr="00BE488A">
              <w:rPr>
                <w:rFonts w:ascii="Times New Roman" w:hAnsi="Times New Roman"/>
              </w:rPr>
              <w:t>42,756.29</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1EA9C4F5" w14:textId="77777777" w:rsidR="00BE488A" w:rsidRPr="00BE488A" w:rsidRDefault="00BE488A" w:rsidP="00FC53C4">
            <w:pPr>
              <w:jc w:val="center"/>
              <w:rPr>
                <w:rFonts w:ascii="Times New Roman" w:hAnsi="Times New Roman"/>
              </w:rPr>
            </w:pPr>
            <w:r w:rsidRPr="00BE488A">
              <w:rPr>
                <w:rFonts w:ascii="Times New Roman" w:hAnsi="Times New Roman"/>
              </w:rPr>
              <w:t>103,621</w:t>
            </w:r>
          </w:p>
        </w:tc>
        <w:tc>
          <w:tcPr>
            <w:tcW w:w="1440" w:type="dxa"/>
            <w:tcBorders>
              <w:top w:val="nil"/>
              <w:left w:val="nil"/>
              <w:bottom w:val="nil"/>
              <w:right w:val="single" w:sz="12" w:space="0" w:color="auto"/>
            </w:tcBorders>
            <w:shd w:val="clear" w:color="auto" w:fill="auto"/>
            <w:noWrap/>
            <w:vAlign w:val="center"/>
            <w:hideMark/>
          </w:tcPr>
          <w:p w14:paraId="71F5B0D6" w14:textId="77777777" w:rsidR="00BE488A" w:rsidRPr="00BE488A" w:rsidRDefault="00BE488A" w:rsidP="00FC53C4">
            <w:pPr>
              <w:jc w:val="center"/>
              <w:rPr>
                <w:rFonts w:ascii="Times New Roman" w:hAnsi="Times New Roman"/>
              </w:rPr>
            </w:pPr>
            <w:r w:rsidRPr="00BE488A">
              <w:rPr>
                <w:rFonts w:ascii="Times New Roman" w:hAnsi="Times New Roman"/>
              </w:rPr>
              <w:t>41.26%</w:t>
            </w:r>
          </w:p>
        </w:tc>
      </w:tr>
      <w:tr w:rsidR="00BE488A" w:rsidRPr="00BE488A" w14:paraId="38FC5EF5" w14:textId="77777777" w:rsidTr="00BE488A">
        <w:trPr>
          <w:trHeight w:val="70"/>
        </w:trPr>
        <w:tc>
          <w:tcPr>
            <w:tcW w:w="1985" w:type="dxa"/>
            <w:tcBorders>
              <w:top w:val="single" w:sz="4" w:space="0" w:color="auto"/>
              <w:left w:val="single" w:sz="8" w:space="0" w:color="auto"/>
              <w:bottom w:val="single" w:sz="4" w:space="0" w:color="auto"/>
              <w:right w:val="nil"/>
            </w:tcBorders>
            <w:shd w:val="clear" w:color="auto" w:fill="auto"/>
            <w:vAlign w:val="center"/>
            <w:hideMark/>
          </w:tcPr>
          <w:p w14:paraId="53D721BC"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Brook Way</w:t>
            </w:r>
          </w:p>
        </w:tc>
        <w:tc>
          <w:tcPr>
            <w:tcW w:w="132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F360D9F"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24,593.56</w:t>
            </w:r>
          </w:p>
        </w:tc>
        <w:tc>
          <w:tcPr>
            <w:tcW w:w="1367" w:type="dxa"/>
            <w:tcBorders>
              <w:top w:val="nil"/>
              <w:left w:val="nil"/>
              <w:bottom w:val="single" w:sz="4" w:space="0" w:color="auto"/>
              <w:right w:val="single" w:sz="4" w:space="0" w:color="auto"/>
            </w:tcBorders>
            <w:shd w:val="clear" w:color="auto" w:fill="auto"/>
            <w:noWrap/>
            <w:vAlign w:val="center"/>
            <w:hideMark/>
          </w:tcPr>
          <w:p w14:paraId="57B59548"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51,927.00</w:t>
            </w:r>
          </w:p>
        </w:tc>
        <w:tc>
          <w:tcPr>
            <w:tcW w:w="1327" w:type="dxa"/>
            <w:tcBorders>
              <w:top w:val="single" w:sz="4" w:space="0" w:color="auto"/>
              <w:left w:val="nil"/>
              <w:bottom w:val="single" w:sz="4" w:space="0" w:color="auto"/>
              <w:right w:val="nil"/>
            </w:tcBorders>
            <w:shd w:val="clear" w:color="auto" w:fill="auto"/>
            <w:noWrap/>
            <w:vAlign w:val="center"/>
            <w:hideMark/>
          </w:tcPr>
          <w:p w14:paraId="6C2CC332"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47.36%</w:t>
            </w:r>
          </w:p>
        </w:tc>
        <w:tc>
          <w:tcPr>
            <w:tcW w:w="18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493F6A" w14:textId="77777777" w:rsidR="00BE488A" w:rsidRPr="00BE488A" w:rsidRDefault="00BE488A" w:rsidP="00FC53C4">
            <w:pPr>
              <w:jc w:val="center"/>
              <w:rPr>
                <w:rFonts w:ascii="Times New Roman" w:hAnsi="Times New Roman"/>
              </w:rPr>
            </w:pPr>
            <w:r w:rsidRPr="00BE488A">
              <w:rPr>
                <w:rFonts w:ascii="Times New Roman" w:hAnsi="Times New Roman"/>
              </w:rPr>
              <w:t>22,396.59</w:t>
            </w:r>
          </w:p>
        </w:tc>
        <w:tc>
          <w:tcPr>
            <w:tcW w:w="1384" w:type="dxa"/>
            <w:tcBorders>
              <w:top w:val="nil"/>
              <w:left w:val="nil"/>
              <w:bottom w:val="single" w:sz="4" w:space="0" w:color="auto"/>
              <w:right w:val="single" w:sz="4" w:space="0" w:color="auto"/>
            </w:tcBorders>
            <w:shd w:val="clear" w:color="auto" w:fill="auto"/>
            <w:noWrap/>
            <w:vAlign w:val="center"/>
            <w:hideMark/>
          </w:tcPr>
          <w:p w14:paraId="71128EDC" w14:textId="77777777" w:rsidR="00BE488A" w:rsidRPr="00BE488A" w:rsidRDefault="00BE488A" w:rsidP="00FC53C4">
            <w:pPr>
              <w:jc w:val="center"/>
              <w:rPr>
                <w:rFonts w:ascii="Times New Roman" w:hAnsi="Times New Roman"/>
              </w:rPr>
            </w:pPr>
            <w:r w:rsidRPr="00BE488A">
              <w:rPr>
                <w:rFonts w:ascii="Times New Roman" w:hAnsi="Times New Roman"/>
              </w:rPr>
              <w:t>46,504</w:t>
            </w:r>
          </w:p>
        </w:tc>
        <w:tc>
          <w:tcPr>
            <w:tcW w:w="1440" w:type="dxa"/>
            <w:tcBorders>
              <w:top w:val="single" w:sz="4" w:space="0" w:color="auto"/>
              <w:left w:val="nil"/>
              <w:bottom w:val="single" w:sz="4" w:space="0" w:color="auto"/>
              <w:right w:val="single" w:sz="12" w:space="0" w:color="auto"/>
            </w:tcBorders>
            <w:shd w:val="clear" w:color="auto" w:fill="auto"/>
            <w:noWrap/>
            <w:vAlign w:val="center"/>
            <w:hideMark/>
          </w:tcPr>
          <w:p w14:paraId="6FFF8774" w14:textId="77777777" w:rsidR="00BE488A" w:rsidRPr="00BE488A" w:rsidRDefault="00BE488A" w:rsidP="00FC53C4">
            <w:pPr>
              <w:jc w:val="center"/>
              <w:rPr>
                <w:rFonts w:ascii="Times New Roman" w:hAnsi="Times New Roman"/>
              </w:rPr>
            </w:pPr>
            <w:r w:rsidRPr="00BE488A">
              <w:rPr>
                <w:rFonts w:ascii="Times New Roman" w:hAnsi="Times New Roman"/>
              </w:rPr>
              <w:t>48.16%</w:t>
            </w:r>
          </w:p>
        </w:tc>
      </w:tr>
      <w:tr w:rsidR="00BE488A" w:rsidRPr="00BE488A" w14:paraId="72091C81" w14:textId="77777777" w:rsidTr="00BE488A">
        <w:trPr>
          <w:trHeight w:val="70"/>
        </w:trPr>
        <w:tc>
          <w:tcPr>
            <w:tcW w:w="1985" w:type="dxa"/>
            <w:tcBorders>
              <w:top w:val="nil"/>
              <w:left w:val="single" w:sz="8" w:space="0" w:color="auto"/>
              <w:bottom w:val="single" w:sz="4" w:space="0" w:color="auto"/>
              <w:right w:val="nil"/>
            </w:tcBorders>
            <w:shd w:val="clear" w:color="auto" w:fill="auto"/>
            <w:vAlign w:val="center"/>
            <w:hideMark/>
          </w:tcPr>
          <w:p w14:paraId="44D3B38C"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Baileys Court</w:t>
            </w:r>
          </w:p>
        </w:tc>
        <w:tc>
          <w:tcPr>
            <w:tcW w:w="1327" w:type="dxa"/>
            <w:tcBorders>
              <w:top w:val="nil"/>
              <w:left w:val="single" w:sz="12" w:space="0" w:color="auto"/>
              <w:bottom w:val="single" w:sz="4" w:space="0" w:color="auto"/>
              <w:right w:val="single" w:sz="4" w:space="0" w:color="auto"/>
            </w:tcBorders>
            <w:shd w:val="clear" w:color="auto" w:fill="auto"/>
            <w:noWrap/>
            <w:vAlign w:val="center"/>
            <w:hideMark/>
          </w:tcPr>
          <w:p w14:paraId="089BD3D6"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49,885.49</w:t>
            </w:r>
          </w:p>
        </w:tc>
        <w:tc>
          <w:tcPr>
            <w:tcW w:w="1367" w:type="dxa"/>
            <w:tcBorders>
              <w:top w:val="nil"/>
              <w:left w:val="nil"/>
              <w:bottom w:val="single" w:sz="4" w:space="0" w:color="auto"/>
              <w:right w:val="single" w:sz="4" w:space="0" w:color="auto"/>
            </w:tcBorders>
            <w:shd w:val="clear" w:color="auto" w:fill="auto"/>
            <w:noWrap/>
            <w:vAlign w:val="center"/>
            <w:hideMark/>
          </w:tcPr>
          <w:p w14:paraId="5D1A6147"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101,678.00</w:t>
            </w:r>
          </w:p>
        </w:tc>
        <w:tc>
          <w:tcPr>
            <w:tcW w:w="1327" w:type="dxa"/>
            <w:tcBorders>
              <w:top w:val="nil"/>
              <w:left w:val="nil"/>
              <w:bottom w:val="single" w:sz="4" w:space="0" w:color="auto"/>
              <w:right w:val="nil"/>
            </w:tcBorders>
            <w:shd w:val="clear" w:color="auto" w:fill="auto"/>
            <w:noWrap/>
            <w:vAlign w:val="center"/>
            <w:hideMark/>
          </w:tcPr>
          <w:p w14:paraId="5812C4E5"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49.06%</w:t>
            </w:r>
          </w:p>
        </w:tc>
        <w:tc>
          <w:tcPr>
            <w:tcW w:w="1802" w:type="dxa"/>
            <w:tcBorders>
              <w:top w:val="nil"/>
              <w:left w:val="single" w:sz="12" w:space="0" w:color="auto"/>
              <w:bottom w:val="single" w:sz="4" w:space="0" w:color="auto"/>
              <w:right w:val="single" w:sz="4" w:space="0" w:color="auto"/>
            </w:tcBorders>
            <w:shd w:val="clear" w:color="auto" w:fill="auto"/>
            <w:noWrap/>
            <w:vAlign w:val="center"/>
            <w:hideMark/>
          </w:tcPr>
          <w:p w14:paraId="631878CE" w14:textId="77777777" w:rsidR="00BE488A" w:rsidRPr="00BE488A" w:rsidRDefault="00BE488A" w:rsidP="00FC53C4">
            <w:pPr>
              <w:jc w:val="center"/>
              <w:rPr>
                <w:rFonts w:ascii="Times New Roman" w:hAnsi="Times New Roman"/>
              </w:rPr>
            </w:pPr>
            <w:r w:rsidRPr="00BE488A">
              <w:rPr>
                <w:rFonts w:ascii="Times New Roman" w:hAnsi="Times New Roman"/>
              </w:rPr>
              <w:t>43,508.36</w:t>
            </w:r>
          </w:p>
        </w:tc>
        <w:tc>
          <w:tcPr>
            <w:tcW w:w="1384" w:type="dxa"/>
            <w:tcBorders>
              <w:top w:val="nil"/>
              <w:left w:val="nil"/>
              <w:bottom w:val="single" w:sz="4" w:space="0" w:color="auto"/>
              <w:right w:val="single" w:sz="4" w:space="0" w:color="auto"/>
            </w:tcBorders>
            <w:shd w:val="clear" w:color="auto" w:fill="auto"/>
            <w:noWrap/>
            <w:vAlign w:val="center"/>
            <w:hideMark/>
          </w:tcPr>
          <w:p w14:paraId="3CDF5B17" w14:textId="77777777" w:rsidR="00BE488A" w:rsidRPr="00BE488A" w:rsidRDefault="00BE488A" w:rsidP="00FC53C4">
            <w:pPr>
              <w:jc w:val="center"/>
              <w:rPr>
                <w:rFonts w:ascii="Times New Roman" w:hAnsi="Times New Roman"/>
              </w:rPr>
            </w:pPr>
            <w:r w:rsidRPr="00BE488A">
              <w:rPr>
                <w:rFonts w:ascii="Times New Roman" w:hAnsi="Times New Roman"/>
              </w:rPr>
              <w:t>101,904</w:t>
            </w:r>
          </w:p>
        </w:tc>
        <w:tc>
          <w:tcPr>
            <w:tcW w:w="1440" w:type="dxa"/>
            <w:tcBorders>
              <w:top w:val="nil"/>
              <w:left w:val="nil"/>
              <w:bottom w:val="single" w:sz="4" w:space="0" w:color="auto"/>
              <w:right w:val="single" w:sz="12" w:space="0" w:color="auto"/>
            </w:tcBorders>
            <w:shd w:val="clear" w:color="auto" w:fill="auto"/>
            <w:noWrap/>
            <w:vAlign w:val="center"/>
            <w:hideMark/>
          </w:tcPr>
          <w:p w14:paraId="5FB65C8B" w14:textId="77777777" w:rsidR="00BE488A" w:rsidRPr="00BE488A" w:rsidRDefault="00BE488A" w:rsidP="00FC53C4">
            <w:pPr>
              <w:jc w:val="center"/>
              <w:rPr>
                <w:rFonts w:ascii="Times New Roman" w:hAnsi="Times New Roman"/>
              </w:rPr>
            </w:pPr>
            <w:r w:rsidRPr="00BE488A">
              <w:rPr>
                <w:rFonts w:ascii="Times New Roman" w:hAnsi="Times New Roman"/>
              </w:rPr>
              <w:t>42.70%</w:t>
            </w:r>
          </w:p>
        </w:tc>
      </w:tr>
      <w:tr w:rsidR="00BE488A" w:rsidRPr="00BE488A" w14:paraId="237DACCE" w14:textId="77777777" w:rsidTr="00BE488A">
        <w:trPr>
          <w:trHeight w:val="70"/>
        </w:trPr>
        <w:tc>
          <w:tcPr>
            <w:tcW w:w="1985" w:type="dxa"/>
            <w:tcBorders>
              <w:top w:val="nil"/>
              <w:left w:val="single" w:sz="8" w:space="0" w:color="auto"/>
              <w:bottom w:val="single" w:sz="4" w:space="0" w:color="auto"/>
              <w:right w:val="nil"/>
            </w:tcBorders>
            <w:shd w:val="clear" w:color="auto" w:fill="auto"/>
            <w:vAlign w:val="center"/>
            <w:hideMark/>
          </w:tcPr>
          <w:p w14:paraId="62978329"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New Assets</w:t>
            </w:r>
          </w:p>
        </w:tc>
        <w:tc>
          <w:tcPr>
            <w:tcW w:w="1327" w:type="dxa"/>
            <w:tcBorders>
              <w:top w:val="nil"/>
              <w:left w:val="single" w:sz="12" w:space="0" w:color="auto"/>
              <w:bottom w:val="single" w:sz="4" w:space="0" w:color="auto"/>
              <w:right w:val="single" w:sz="4" w:space="0" w:color="auto"/>
            </w:tcBorders>
            <w:shd w:val="clear" w:color="auto" w:fill="auto"/>
            <w:noWrap/>
            <w:vAlign w:val="center"/>
            <w:hideMark/>
          </w:tcPr>
          <w:p w14:paraId="698FB74D"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67,983.42</w:t>
            </w:r>
          </w:p>
        </w:tc>
        <w:tc>
          <w:tcPr>
            <w:tcW w:w="1367" w:type="dxa"/>
            <w:tcBorders>
              <w:top w:val="nil"/>
              <w:left w:val="nil"/>
              <w:bottom w:val="single" w:sz="4" w:space="0" w:color="auto"/>
              <w:right w:val="single" w:sz="4" w:space="0" w:color="auto"/>
            </w:tcBorders>
            <w:shd w:val="clear" w:color="auto" w:fill="auto"/>
            <w:noWrap/>
            <w:vAlign w:val="center"/>
            <w:hideMark/>
          </w:tcPr>
          <w:p w14:paraId="4977E508"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80,433.82</w:t>
            </w:r>
          </w:p>
        </w:tc>
        <w:tc>
          <w:tcPr>
            <w:tcW w:w="1327" w:type="dxa"/>
            <w:tcBorders>
              <w:top w:val="nil"/>
              <w:left w:val="nil"/>
              <w:bottom w:val="single" w:sz="4" w:space="0" w:color="auto"/>
              <w:right w:val="nil"/>
            </w:tcBorders>
            <w:shd w:val="clear" w:color="auto" w:fill="auto"/>
            <w:noWrap/>
            <w:vAlign w:val="center"/>
            <w:hideMark/>
          </w:tcPr>
          <w:p w14:paraId="179A3881"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84.52%</w:t>
            </w:r>
          </w:p>
        </w:tc>
        <w:tc>
          <w:tcPr>
            <w:tcW w:w="1802" w:type="dxa"/>
            <w:tcBorders>
              <w:top w:val="nil"/>
              <w:left w:val="single" w:sz="12" w:space="0" w:color="auto"/>
              <w:bottom w:val="single" w:sz="4" w:space="0" w:color="auto"/>
              <w:right w:val="single" w:sz="4" w:space="0" w:color="auto"/>
            </w:tcBorders>
            <w:shd w:val="clear" w:color="auto" w:fill="auto"/>
            <w:noWrap/>
            <w:vAlign w:val="center"/>
            <w:hideMark/>
          </w:tcPr>
          <w:p w14:paraId="1276631D" w14:textId="77777777" w:rsidR="00BE488A" w:rsidRPr="00BE488A" w:rsidRDefault="00BE488A" w:rsidP="00FC53C4">
            <w:pPr>
              <w:jc w:val="center"/>
              <w:rPr>
                <w:rFonts w:ascii="Times New Roman" w:hAnsi="Times New Roman"/>
              </w:rPr>
            </w:pPr>
            <w:r w:rsidRPr="00BE488A">
              <w:rPr>
                <w:rFonts w:ascii="Times New Roman" w:hAnsi="Times New Roman"/>
              </w:rPr>
              <w:t>6,382.71</w:t>
            </w:r>
          </w:p>
        </w:tc>
        <w:tc>
          <w:tcPr>
            <w:tcW w:w="1384" w:type="dxa"/>
            <w:tcBorders>
              <w:top w:val="nil"/>
              <w:left w:val="nil"/>
              <w:bottom w:val="single" w:sz="4" w:space="0" w:color="auto"/>
              <w:right w:val="single" w:sz="4" w:space="0" w:color="auto"/>
            </w:tcBorders>
            <w:shd w:val="clear" w:color="auto" w:fill="auto"/>
            <w:noWrap/>
            <w:vAlign w:val="center"/>
            <w:hideMark/>
          </w:tcPr>
          <w:p w14:paraId="62C5167E" w14:textId="77777777" w:rsidR="00BE488A" w:rsidRPr="00BE488A" w:rsidRDefault="00BE488A" w:rsidP="00FC53C4">
            <w:pPr>
              <w:jc w:val="center"/>
              <w:rPr>
                <w:rFonts w:ascii="Times New Roman" w:hAnsi="Times New Roman"/>
              </w:rPr>
            </w:pPr>
            <w:r w:rsidRPr="00BE488A">
              <w:rPr>
                <w:rFonts w:ascii="Times New Roman" w:hAnsi="Times New Roman"/>
              </w:rPr>
              <w:t>25,400</w:t>
            </w:r>
          </w:p>
        </w:tc>
        <w:tc>
          <w:tcPr>
            <w:tcW w:w="1440" w:type="dxa"/>
            <w:tcBorders>
              <w:top w:val="nil"/>
              <w:left w:val="nil"/>
              <w:bottom w:val="single" w:sz="4" w:space="0" w:color="auto"/>
              <w:right w:val="single" w:sz="12" w:space="0" w:color="auto"/>
            </w:tcBorders>
            <w:shd w:val="clear" w:color="auto" w:fill="auto"/>
            <w:noWrap/>
            <w:vAlign w:val="center"/>
            <w:hideMark/>
          </w:tcPr>
          <w:p w14:paraId="3DFCBA23" w14:textId="77777777" w:rsidR="00BE488A" w:rsidRPr="00BE488A" w:rsidRDefault="00BE488A" w:rsidP="00FC53C4">
            <w:pPr>
              <w:jc w:val="center"/>
              <w:rPr>
                <w:rFonts w:ascii="Times New Roman" w:hAnsi="Times New Roman"/>
              </w:rPr>
            </w:pPr>
            <w:r w:rsidRPr="00BE488A">
              <w:rPr>
                <w:rFonts w:ascii="Times New Roman" w:hAnsi="Times New Roman"/>
              </w:rPr>
              <w:t>25.13%</w:t>
            </w:r>
          </w:p>
        </w:tc>
      </w:tr>
      <w:tr w:rsidR="00BE488A" w:rsidRPr="00BE488A" w14:paraId="2D805446" w14:textId="77777777" w:rsidTr="00BE488A">
        <w:trPr>
          <w:trHeight w:val="300"/>
        </w:trPr>
        <w:tc>
          <w:tcPr>
            <w:tcW w:w="1985" w:type="dxa"/>
            <w:vMerge w:val="restart"/>
            <w:tcBorders>
              <w:top w:val="nil"/>
              <w:left w:val="single" w:sz="8" w:space="0" w:color="auto"/>
              <w:bottom w:val="nil"/>
              <w:right w:val="single" w:sz="12" w:space="0" w:color="auto"/>
            </w:tcBorders>
            <w:shd w:val="clear" w:color="auto" w:fill="auto"/>
            <w:vAlign w:val="center"/>
            <w:hideMark/>
          </w:tcPr>
          <w:p w14:paraId="275B1761" w14:textId="77777777" w:rsidR="00BE488A" w:rsidRPr="00BE488A" w:rsidRDefault="00BE488A" w:rsidP="00FC53C4">
            <w:pPr>
              <w:rPr>
                <w:rFonts w:ascii="Times New Roman" w:hAnsi="Times New Roman"/>
                <w:color w:val="000000" w:themeColor="text1"/>
              </w:rPr>
            </w:pPr>
            <w:r w:rsidRPr="00BE488A">
              <w:rPr>
                <w:rFonts w:ascii="Times New Roman" w:hAnsi="Times New Roman"/>
                <w:color w:val="000000" w:themeColor="text1"/>
              </w:rPr>
              <w:t xml:space="preserve">Planned Assets - </w:t>
            </w:r>
            <w:r w:rsidRPr="00BE488A">
              <w:rPr>
                <w:rFonts w:ascii="Times New Roman" w:hAnsi="Times New Roman"/>
                <w:b/>
                <w:bCs/>
                <w:color w:val="C00000"/>
              </w:rPr>
              <w:t xml:space="preserve">See Note 4 </w:t>
            </w:r>
          </w:p>
        </w:tc>
        <w:tc>
          <w:tcPr>
            <w:tcW w:w="1327" w:type="dxa"/>
            <w:vMerge w:val="restart"/>
            <w:tcBorders>
              <w:top w:val="nil"/>
              <w:left w:val="single" w:sz="12" w:space="0" w:color="auto"/>
              <w:bottom w:val="nil"/>
              <w:right w:val="single" w:sz="4" w:space="0" w:color="auto"/>
            </w:tcBorders>
            <w:shd w:val="clear" w:color="auto" w:fill="auto"/>
            <w:noWrap/>
            <w:vAlign w:val="center"/>
            <w:hideMark/>
          </w:tcPr>
          <w:p w14:paraId="6C9CB515" w14:textId="77777777" w:rsidR="00BE488A" w:rsidRPr="00BE488A" w:rsidRDefault="00BE488A" w:rsidP="00FC53C4">
            <w:pPr>
              <w:jc w:val="center"/>
              <w:rPr>
                <w:rFonts w:ascii="Times New Roman" w:hAnsi="Times New Roman"/>
                <w:b/>
                <w:bCs/>
              </w:rPr>
            </w:pPr>
            <w:r w:rsidRPr="00BE488A">
              <w:rPr>
                <w:rFonts w:ascii="Times New Roman" w:hAnsi="Times New Roman"/>
                <w:sz w:val="22"/>
                <w:szCs w:val="22"/>
              </w:rPr>
              <w:t>36,856.38</w:t>
            </w:r>
          </w:p>
        </w:tc>
        <w:tc>
          <w:tcPr>
            <w:tcW w:w="1367" w:type="dxa"/>
            <w:vMerge w:val="restart"/>
            <w:tcBorders>
              <w:top w:val="nil"/>
              <w:left w:val="single" w:sz="4" w:space="0" w:color="auto"/>
              <w:bottom w:val="nil"/>
              <w:right w:val="single" w:sz="4" w:space="0" w:color="auto"/>
            </w:tcBorders>
            <w:shd w:val="clear" w:color="auto" w:fill="auto"/>
            <w:noWrap/>
            <w:vAlign w:val="center"/>
            <w:hideMark/>
          </w:tcPr>
          <w:p w14:paraId="52DBE675"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36,856.38</w:t>
            </w:r>
          </w:p>
        </w:tc>
        <w:tc>
          <w:tcPr>
            <w:tcW w:w="1327" w:type="dxa"/>
            <w:vMerge w:val="restart"/>
            <w:tcBorders>
              <w:top w:val="nil"/>
              <w:left w:val="single" w:sz="4" w:space="0" w:color="auto"/>
              <w:bottom w:val="nil"/>
              <w:right w:val="nil"/>
            </w:tcBorders>
            <w:shd w:val="clear" w:color="auto" w:fill="auto"/>
            <w:noWrap/>
            <w:vAlign w:val="center"/>
            <w:hideMark/>
          </w:tcPr>
          <w:p w14:paraId="5924EBD9" w14:textId="77777777" w:rsidR="00BE488A" w:rsidRPr="00BE488A" w:rsidRDefault="00BE488A" w:rsidP="00FC53C4">
            <w:pPr>
              <w:jc w:val="center"/>
              <w:rPr>
                <w:rFonts w:ascii="Times New Roman" w:hAnsi="Times New Roman"/>
              </w:rPr>
            </w:pPr>
            <w:r w:rsidRPr="00BE488A">
              <w:rPr>
                <w:rFonts w:ascii="Times New Roman" w:hAnsi="Times New Roman"/>
                <w:sz w:val="22"/>
                <w:szCs w:val="22"/>
              </w:rPr>
              <w:t>100.00%</w:t>
            </w:r>
          </w:p>
        </w:tc>
        <w:tc>
          <w:tcPr>
            <w:tcW w:w="1802" w:type="dxa"/>
            <w:vMerge w:val="restart"/>
            <w:tcBorders>
              <w:top w:val="nil"/>
              <w:left w:val="single" w:sz="12" w:space="0" w:color="auto"/>
              <w:bottom w:val="nil"/>
              <w:right w:val="single" w:sz="4" w:space="0" w:color="auto"/>
            </w:tcBorders>
            <w:shd w:val="clear" w:color="auto" w:fill="auto"/>
            <w:noWrap/>
            <w:vAlign w:val="center"/>
            <w:hideMark/>
          </w:tcPr>
          <w:p w14:paraId="7878B966" w14:textId="77777777" w:rsidR="00BE488A" w:rsidRPr="00BE488A" w:rsidRDefault="00BE488A" w:rsidP="00FC53C4">
            <w:pPr>
              <w:jc w:val="center"/>
              <w:rPr>
                <w:rFonts w:ascii="Times New Roman" w:hAnsi="Times New Roman"/>
              </w:rPr>
            </w:pPr>
            <w:r w:rsidRPr="00BE488A">
              <w:rPr>
                <w:rFonts w:ascii="Times New Roman" w:hAnsi="Times New Roman"/>
              </w:rPr>
              <w:t>9,133.11</w:t>
            </w:r>
          </w:p>
        </w:tc>
        <w:tc>
          <w:tcPr>
            <w:tcW w:w="1384" w:type="dxa"/>
            <w:vMerge w:val="restart"/>
            <w:tcBorders>
              <w:top w:val="nil"/>
              <w:left w:val="single" w:sz="4" w:space="0" w:color="auto"/>
              <w:bottom w:val="nil"/>
              <w:right w:val="single" w:sz="4" w:space="0" w:color="auto"/>
            </w:tcBorders>
            <w:shd w:val="clear" w:color="auto" w:fill="auto"/>
            <w:noWrap/>
            <w:vAlign w:val="center"/>
            <w:hideMark/>
          </w:tcPr>
          <w:p w14:paraId="4A6D6887" w14:textId="77777777" w:rsidR="00BE488A" w:rsidRPr="00BE488A" w:rsidRDefault="00BE488A" w:rsidP="00FC53C4">
            <w:pPr>
              <w:jc w:val="center"/>
              <w:rPr>
                <w:rFonts w:ascii="Times New Roman" w:hAnsi="Times New Roman"/>
              </w:rPr>
            </w:pPr>
            <w:r w:rsidRPr="00BE488A">
              <w:rPr>
                <w:rFonts w:ascii="Times New Roman" w:hAnsi="Times New Roman"/>
              </w:rPr>
              <w:t>20,085.44</w:t>
            </w:r>
          </w:p>
        </w:tc>
        <w:tc>
          <w:tcPr>
            <w:tcW w:w="1440" w:type="dxa"/>
            <w:vMerge w:val="restart"/>
            <w:tcBorders>
              <w:top w:val="nil"/>
              <w:left w:val="single" w:sz="4" w:space="0" w:color="auto"/>
              <w:bottom w:val="nil"/>
              <w:right w:val="single" w:sz="12" w:space="0" w:color="auto"/>
            </w:tcBorders>
            <w:shd w:val="clear" w:color="auto" w:fill="auto"/>
            <w:noWrap/>
            <w:vAlign w:val="center"/>
            <w:hideMark/>
          </w:tcPr>
          <w:p w14:paraId="624FE13A" w14:textId="77777777" w:rsidR="00BE488A" w:rsidRPr="00BE488A" w:rsidRDefault="00BE488A" w:rsidP="00FC53C4">
            <w:pPr>
              <w:jc w:val="center"/>
              <w:rPr>
                <w:rFonts w:ascii="Times New Roman" w:hAnsi="Times New Roman"/>
              </w:rPr>
            </w:pPr>
            <w:r w:rsidRPr="00BE488A">
              <w:rPr>
                <w:rFonts w:ascii="Times New Roman" w:hAnsi="Times New Roman"/>
              </w:rPr>
              <w:t>45.47%</w:t>
            </w:r>
          </w:p>
        </w:tc>
      </w:tr>
      <w:tr w:rsidR="00BE488A" w:rsidRPr="00BE488A" w14:paraId="218C1C7E" w14:textId="77777777" w:rsidTr="00BE488A">
        <w:trPr>
          <w:trHeight w:val="230"/>
        </w:trPr>
        <w:tc>
          <w:tcPr>
            <w:tcW w:w="1985" w:type="dxa"/>
            <w:vMerge/>
            <w:tcBorders>
              <w:top w:val="nil"/>
              <w:left w:val="single" w:sz="8" w:space="0" w:color="auto"/>
              <w:bottom w:val="nil"/>
              <w:right w:val="single" w:sz="12" w:space="0" w:color="auto"/>
            </w:tcBorders>
            <w:vAlign w:val="center"/>
            <w:hideMark/>
          </w:tcPr>
          <w:p w14:paraId="2F2DD1FB" w14:textId="77777777" w:rsidR="00BE488A" w:rsidRPr="00BE488A" w:rsidRDefault="00BE488A" w:rsidP="00FC53C4">
            <w:pPr>
              <w:rPr>
                <w:rFonts w:ascii="Times New Roman" w:hAnsi="Times New Roman"/>
                <w:color w:val="000000" w:themeColor="text1"/>
              </w:rPr>
            </w:pPr>
          </w:p>
        </w:tc>
        <w:tc>
          <w:tcPr>
            <w:tcW w:w="1327" w:type="dxa"/>
            <w:vMerge/>
            <w:tcBorders>
              <w:top w:val="nil"/>
              <w:left w:val="single" w:sz="12" w:space="0" w:color="auto"/>
              <w:bottom w:val="nil"/>
              <w:right w:val="single" w:sz="4" w:space="0" w:color="auto"/>
            </w:tcBorders>
            <w:vAlign w:val="center"/>
            <w:hideMark/>
          </w:tcPr>
          <w:p w14:paraId="0BDD47C7" w14:textId="77777777" w:rsidR="00BE488A" w:rsidRPr="00BE488A" w:rsidRDefault="00BE488A" w:rsidP="00FC53C4">
            <w:pPr>
              <w:rPr>
                <w:rFonts w:ascii="Times New Roman" w:hAnsi="Times New Roman"/>
                <w:b/>
                <w:bCs/>
              </w:rPr>
            </w:pPr>
          </w:p>
        </w:tc>
        <w:tc>
          <w:tcPr>
            <w:tcW w:w="1367" w:type="dxa"/>
            <w:vMerge/>
            <w:tcBorders>
              <w:top w:val="nil"/>
              <w:left w:val="single" w:sz="4" w:space="0" w:color="auto"/>
              <w:bottom w:val="nil"/>
              <w:right w:val="single" w:sz="4" w:space="0" w:color="auto"/>
            </w:tcBorders>
            <w:vAlign w:val="center"/>
            <w:hideMark/>
          </w:tcPr>
          <w:p w14:paraId="43175C9C" w14:textId="77777777" w:rsidR="00BE488A" w:rsidRPr="00BE488A" w:rsidRDefault="00BE488A" w:rsidP="00FC53C4">
            <w:pPr>
              <w:rPr>
                <w:rFonts w:ascii="Times New Roman" w:hAnsi="Times New Roman"/>
              </w:rPr>
            </w:pPr>
          </w:p>
        </w:tc>
        <w:tc>
          <w:tcPr>
            <w:tcW w:w="1327" w:type="dxa"/>
            <w:vMerge/>
            <w:tcBorders>
              <w:top w:val="nil"/>
              <w:left w:val="single" w:sz="4" w:space="0" w:color="auto"/>
              <w:bottom w:val="nil"/>
              <w:right w:val="nil"/>
            </w:tcBorders>
            <w:vAlign w:val="center"/>
            <w:hideMark/>
          </w:tcPr>
          <w:p w14:paraId="724892CD" w14:textId="77777777" w:rsidR="00BE488A" w:rsidRPr="00BE488A" w:rsidRDefault="00BE488A" w:rsidP="00FC53C4">
            <w:pPr>
              <w:rPr>
                <w:rFonts w:ascii="Times New Roman" w:hAnsi="Times New Roman"/>
              </w:rPr>
            </w:pPr>
          </w:p>
        </w:tc>
        <w:tc>
          <w:tcPr>
            <w:tcW w:w="1802" w:type="dxa"/>
            <w:vMerge/>
            <w:tcBorders>
              <w:top w:val="nil"/>
              <w:left w:val="single" w:sz="12" w:space="0" w:color="auto"/>
              <w:bottom w:val="nil"/>
              <w:right w:val="single" w:sz="4" w:space="0" w:color="auto"/>
            </w:tcBorders>
            <w:vAlign w:val="center"/>
            <w:hideMark/>
          </w:tcPr>
          <w:p w14:paraId="6534C346" w14:textId="77777777" w:rsidR="00BE488A" w:rsidRPr="00BE488A" w:rsidRDefault="00BE488A" w:rsidP="00FC53C4">
            <w:pPr>
              <w:rPr>
                <w:rFonts w:ascii="Times New Roman" w:hAnsi="Times New Roman"/>
                <w:highlight w:val="yellow"/>
              </w:rPr>
            </w:pPr>
          </w:p>
        </w:tc>
        <w:tc>
          <w:tcPr>
            <w:tcW w:w="1384" w:type="dxa"/>
            <w:vMerge/>
            <w:tcBorders>
              <w:top w:val="nil"/>
              <w:left w:val="single" w:sz="4" w:space="0" w:color="auto"/>
              <w:bottom w:val="nil"/>
              <w:right w:val="single" w:sz="4" w:space="0" w:color="auto"/>
            </w:tcBorders>
            <w:vAlign w:val="center"/>
            <w:hideMark/>
          </w:tcPr>
          <w:p w14:paraId="34343790" w14:textId="77777777" w:rsidR="00BE488A" w:rsidRPr="00BE488A" w:rsidRDefault="00BE488A" w:rsidP="00FC53C4">
            <w:pPr>
              <w:rPr>
                <w:rFonts w:ascii="Times New Roman" w:hAnsi="Times New Roman"/>
                <w:highlight w:val="yellow"/>
              </w:rPr>
            </w:pPr>
          </w:p>
        </w:tc>
        <w:tc>
          <w:tcPr>
            <w:tcW w:w="1440" w:type="dxa"/>
            <w:vMerge/>
            <w:tcBorders>
              <w:top w:val="nil"/>
              <w:left w:val="single" w:sz="4" w:space="0" w:color="auto"/>
              <w:bottom w:val="nil"/>
              <w:right w:val="single" w:sz="12" w:space="0" w:color="auto"/>
            </w:tcBorders>
            <w:vAlign w:val="center"/>
            <w:hideMark/>
          </w:tcPr>
          <w:p w14:paraId="52444EB3" w14:textId="77777777" w:rsidR="00BE488A" w:rsidRPr="00BE488A" w:rsidRDefault="00BE488A" w:rsidP="00FC53C4">
            <w:pPr>
              <w:rPr>
                <w:rFonts w:ascii="Times New Roman" w:hAnsi="Times New Roman"/>
                <w:highlight w:val="yellow"/>
              </w:rPr>
            </w:pPr>
          </w:p>
        </w:tc>
      </w:tr>
      <w:tr w:rsidR="00BE488A" w:rsidRPr="00BE488A" w14:paraId="16CCE0E7" w14:textId="77777777" w:rsidTr="00BE488A">
        <w:trPr>
          <w:trHeight w:val="60"/>
        </w:trPr>
        <w:tc>
          <w:tcPr>
            <w:tcW w:w="198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72DE418" w14:textId="77777777" w:rsidR="00BE488A" w:rsidRPr="00BE488A" w:rsidRDefault="00BE488A" w:rsidP="00FC53C4">
            <w:pPr>
              <w:rPr>
                <w:rFonts w:ascii="Times New Roman" w:hAnsi="Times New Roman"/>
                <w:b/>
                <w:bCs/>
                <w:color w:val="000000" w:themeColor="text1"/>
              </w:rPr>
            </w:pPr>
            <w:r w:rsidRPr="00BE488A">
              <w:rPr>
                <w:rFonts w:ascii="Times New Roman" w:hAnsi="Times New Roman"/>
                <w:b/>
                <w:bCs/>
                <w:color w:val="000000" w:themeColor="text1"/>
              </w:rPr>
              <w:t>Totals</w:t>
            </w:r>
          </w:p>
        </w:tc>
        <w:tc>
          <w:tcPr>
            <w:tcW w:w="1327" w:type="dxa"/>
            <w:tcBorders>
              <w:top w:val="single" w:sz="8" w:space="0" w:color="auto"/>
              <w:left w:val="nil"/>
              <w:bottom w:val="single" w:sz="8" w:space="0" w:color="auto"/>
              <w:right w:val="single" w:sz="8" w:space="0" w:color="auto"/>
            </w:tcBorders>
            <w:shd w:val="clear" w:color="000000" w:fill="D9D9D9"/>
            <w:noWrap/>
            <w:vAlign w:val="center"/>
            <w:hideMark/>
          </w:tcPr>
          <w:p w14:paraId="569429C9" w14:textId="77777777" w:rsidR="00BE488A" w:rsidRPr="00BE488A" w:rsidRDefault="00BE488A" w:rsidP="00FC53C4">
            <w:pPr>
              <w:jc w:val="center"/>
              <w:rPr>
                <w:rFonts w:ascii="Times New Roman" w:hAnsi="Times New Roman"/>
                <w:b/>
                <w:bCs/>
                <w:highlight w:val="yellow"/>
              </w:rPr>
            </w:pPr>
            <w:r w:rsidRPr="00BE488A">
              <w:rPr>
                <w:rFonts w:ascii="Times New Roman" w:hAnsi="Times New Roman"/>
                <w:b/>
                <w:bCs/>
                <w:sz w:val="22"/>
                <w:szCs w:val="22"/>
                <w:highlight w:val="lightGray"/>
              </w:rPr>
              <w:t>663,414.95</w:t>
            </w:r>
          </w:p>
        </w:tc>
        <w:tc>
          <w:tcPr>
            <w:tcW w:w="1367" w:type="dxa"/>
            <w:tcBorders>
              <w:top w:val="single" w:sz="8" w:space="0" w:color="auto"/>
              <w:left w:val="nil"/>
              <w:bottom w:val="single" w:sz="8" w:space="0" w:color="auto"/>
              <w:right w:val="single" w:sz="8" w:space="0" w:color="auto"/>
            </w:tcBorders>
            <w:shd w:val="clear" w:color="000000" w:fill="D9D9D9"/>
            <w:noWrap/>
            <w:vAlign w:val="center"/>
            <w:hideMark/>
          </w:tcPr>
          <w:p w14:paraId="0D13DF49" w14:textId="77777777" w:rsidR="00BE488A" w:rsidRPr="00BE488A" w:rsidRDefault="00BE488A" w:rsidP="00FC53C4">
            <w:pPr>
              <w:jc w:val="center"/>
              <w:rPr>
                <w:rFonts w:ascii="Times New Roman" w:hAnsi="Times New Roman"/>
                <w:b/>
                <w:bCs/>
                <w:highlight w:val="yellow"/>
              </w:rPr>
            </w:pPr>
            <w:r w:rsidRPr="00BE488A">
              <w:rPr>
                <w:rFonts w:ascii="Times New Roman" w:hAnsi="Times New Roman"/>
                <w:b/>
                <w:bCs/>
                <w:sz w:val="22"/>
                <w:szCs w:val="22"/>
                <w:highlight w:val="lightGray"/>
              </w:rPr>
              <w:t>1,183,722.12</w:t>
            </w:r>
          </w:p>
        </w:tc>
        <w:tc>
          <w:tcPr>
            <w:tcW w:w="1327" w:type="dxa"/>
            <w:tcBorders>
              <w:top w:val="single" w:sz="8" w:space="0" w:color="auto"/>
              <w:left w:val="nil"/>
              <w:bottom w:val="single" w:sz="8" w:space="0" w:color="auto"/>
              <w:right w:val="single" w:sz="8" w:space="0" w:color="auto"/>
            </w:tcBorders>
            <w:shd w:val="clear" w:color="000000" w:fill="D9D9D9"/>
            <w:noWrap/>
            <w:vAlign w:val="center"/>
            <w:hideMark/>
          </w:tcPr>
          <w:p w14:paraId="4E69B023" w14:textId="77777777" w:rsidR="00BE488A" w:rsidRPr="00BE488A" w:rsidRDefault="00BE488A" w:rsidP="00FC53C4">
            <w:pPr>
              <w:jc w:val="center"/>
              <w:rPr>
                <w:rFonts w:ascii="Times New Roman" w:hAnsi="Times New Roman"/>
                <w:b/>
                <w:bCs/>
                <w:highlight w:val="yellow"/>
              </w:rPr>
            </w:pPr>
            <w:r w:rsidRPr="00BE488A">
              <w:rPr>
                <w:rFonts w:ascii="Times New Roman" w:hAnsi="Times New Roman"/>
                <w:b/>
                <w:bCs/>
                <w:sz w:val="22"/>
                <w:szCs w:val="22"/>
                <w:highlight w:val="lightGray"/>
              </w:rPr>
              <w:t>56.04%</w:t>
            </w:r>
          </w:p>
        </w:tc>
        <w:tc>
          <w:tcPr>
            <w:tcW w:w="1802" w:type="dxa"/>
            <w:tcBorders>
              <w:top w:val="single" w:sz="8" w:space="0" w:color="auto"/>
              <w:left w:val="nil"/>
              <w:bottom w:val="single" w:sz="8" w:space="0" w:color="auto"/>
              <w:right w:val="single" w:sz="8" w:space="0" w:color="auto"/>
            </w:tcBorders>
            <w:shd w:val="clear" w:color="000000" w:fill="D9D9D9"/>
            <w:noWrap/>
            <w:vAlign w:val="center"/>
            <w:hideMark/>
          </w:tcPr>
          <w:p w14:paraId="47970688"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525,130.92</w:t>
            </w:r>
          </w:p>
        </w:tc>
        <w:tc>
          <w:tcPr>
            <w:tcW w:w="1384" w:type="dxa"/>
            <w:tcBorders>
              <w:top w:val="single" w:sz="8" w:space="0" w:color="auto"/>
              <w:left w:val="nil"/>
              <w:bottom w:val="single" w:sz="8" w:space="0" w:color="auto"/>
              <w:right w:val="single" w:sz="8" w:space="0" w:color="auto"/>
            </w:tcBorders>
            <w:shd w:val="clear" w:color="000000" w:fill="D9D9D9"/>
            <w:noWrap/>
            <w:vAlign w:val="center"/>
            <w:hideMark/>
          </w:tcPr>
          <w:p w14:paraId="07E264C1"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1,119,812.77</w:t>
            </w:r>
          </w:p>
        </w:tc>
        <w:tc>
          <w:tcPr>
            <w:tcW w:w="1440" w:type="dxa"/>
            <w:tcBorders>
              <w:top w:val="single" w:sz="8" w:space="0" w:color="auto"/>
              <w:left w:val="nil"/>
              <w:bottom w:val="single" w:sz="8" w:space="0" w:color="auto"/>
              <w:right w:val="single" w:sz="12" w:space="0" w:color="auto"/>
            </w:tcBorders>
            <w:shd w:val="clear" w:color="000000" w:fill="D9D9D9"/>
            <w:noWrap/>
            <w:vAlign w:val="center"/>
            <w:hideMark/>
          </w:tcPr>
          <w:p w14:paraId="133FEF52" w14:textId="77777777" w:rsidR="00BE488A" w:rsidRPr="00BE488A" w:rsidRDefault="00BE488A" w:rsidP="00FC53C4">
            <w:pPr>
              <w:jc w:val="center"/>
              <w:rPr>
                <w:rFonts w:ascii="Times New Roman" w:hAnsi="Times New Roman"/>
                <w:b/>
                <w:bCs/>
                <w:highlight w:val="lightGray"/>
              </w:rPr>
            </w:pPr>
            <w:r w:rsidRPr="00BE488A">
              <w:rPr>
                <w:rFonts w:ascii="Times New Roman" w:hAnsi="Times New Roman"/>
                <w:b/>
                <w:bCs/>
                <w:highlight w:val="lightGray"/>
              </w:rPr>
              <w:t>46.89%</w:t>
            </w:r>
          </w:p>
        </w:tc>
      </w:tr>
      <w:tr w:rsidR="00BE488A" w:rsidRPr="00BE488A" w14:paraId="4A3219FE" w14:textId="77777777" w:rsidTr="00BE488A">
        <w:trPr>
          <w:trHeight w:val="684"/>
        </w:trPr>
        <w:tc>
          <w:tcPr>
            <w:tcW w:w="1064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CDCB5AA" w14:textId="77777777" w:rsidR="00BE488A" w:rsidRPr="00BE488A" w:rsidRDefault="00BE488A" w:rsidP="00FC53C4">
            <w:pPr>
              <w:jc w:val="both"/>
              <w:rPr>
                <w:rFonts w:ascii="Times New Roman" w:hAnsi="Times New Roman"/>
                <w:i/>
                <w:iCs/>
                <w:color w:val="000000" w:themeColor="text1"/>
                <w:sz w:val="22"/>
                <w:szCs w:val="22"/>
              </w:rPr>
            </w:pPr>
            <w:r w:rsidRPr="00BE488A">
              <w:rPr>
                <w:rFonts w:ascii="Times New Roman" w:hAnsi="Times New Roman"/>
                <w:b/>
                <w:bCs/>
                <w:i/>
                <w:iCs/>
                <w:color w:val="000000" w:themeColor="text1"/>
                <w:sz w:val="22"/>
                <w:szCs w:val="22"/>
              </w:rPr>
              <w:t>Note 1:</w:t>
            </w:r>
            <w:r w:rsidRPr="00BE488A">
              <w:rPr>
                <w:rFonts w:ascii="Times New Roman" w:hAnsi="Times New Roman"/>
                <w:i/>
                <w:iCs/>
                <w:color w:val="000000" w:themeColor="text1"/>
                <w:sz w:val="22"/>
                <w:szCs w:val="22"/>
              </w:rPr>
              <w:t xml:space="preserve"> Core youth funding excludes the salary costs of The Youth Development and Participation Worker which is included within the main salary figures. Other youth worker salaries are covered by the core funding and external grant funding. Unspent funds at year end are not protected within the youth funding but are added to the main council year end surplus for re-distribution.</w:t>
            </w:r>
          </w:p>
        </w:tc>
      </w:tr>
      <w:tr w:rsidR="00BE488A" w:rsidRPr="00BE488A" w14:paraId="6F507621" w14:textId="77777777" w:rsidTr="00BE488A">
        <w:trPr>
          <w:trHeight w:val="559"/>
        </w:trPr>
        <w:tc>
          <w:tcPr>
            <w:tcW w:w="10646" w:type="dxa"/>
            <w:gridSpan w:val="7"/>
            <w:tcBorders>
              <w:top w:val="nil"/>
              <w:left w:val="single" w:sz="4" w:space="0" w:color="auto"/>
              <w:bottom w:val="single" w:sz="4" w:space="0" w:color="auto"/>
              <w:right w:val="single" w:sz="4" w:space="0" w:color="auto"/>
            </w:tcBorders>
            <w:shd w:val="clear" w:color="auto" w:fill="auto"/>
            <w:vAlign w:val="bottom"/>
          </w:tcPr>
          <w:p w14:paraId="7F1BF9F0" w14:textId="77777777" w:rsidR="00BE488A" w:rsidRPr="00BE488A" w:rsidRDefault="00BE488A" w:rsidP="00FC53C4">
            <w:pPr>
              <w:jc w:val="both"/>
              <w:rPr>
                <w:rFonts w:ascii="Times New Roman" w:hAnsi="Times New Roman"/>
                <w:b/>
                <w:bCs/>
                <w:i/>
                <w:iCs/>
                <w:color w:val="000000" w:themeColor="text1"/>
                <w:sz w:val="22"/>
                <w:szCs w:val="22"/>
              </w:rPr>
            </w:pPr>
            <w:r w:rsidRPr="00BE488A">
              <w:rPr>
                <w:rFonts w:ascii="Times New Roman" w:hAnsi="Times New Roman"/>
                <w:b/>
                <w:bCs/>
                <w:i/>
                <w:iCs/>
                <w:color w:val="000000" w:themeColor="text1"/>
                <w:sz w:val="22"/>
                <w:szCs w:val="22"/>
              </w:rPr>
              <w:t>Note 2:</w:t>
            </w:r>
            <w:r w:rsidRPr="00BE488A">
              <w:rPr>
                <w:rFonts w:ascii="Times New Roman" w:hAnsi="Times New Roman"/>
                <w:i/>
                <w:iCs/>
                <w:color w:val="000000" w:themeColor="text1"/>
                <w:sz w:val="22"/>
                <w:szCs w:val="22"/>
              </w:rPr>
              <w:t xml:space="preserve"> Skate Park general running costs is a developing budget as new contracts are established. Budgets and funds are transferred from the main youth core budget as and when required to cover any additional expenditures to ensure the overall approved youth budget is not exceeded.   </w:t>
            </w:r>
          </w:p>
        </w:tc>
      </w:tr>
      <w:tr w:rsidR="00BE488A" w:rsidRPr="00BE488A" w14:paraId="6E60211E" w14:textId="77777777" w:rsidTr="00BE488A">
        <w:trPr>
          <w:trHeight w:val="559"/>
        </w:trPr>
        <w:tc>
          <w:tcPr>
            <w:tcW w:w="10646" w:type="dxa"/>
            <w:gridSpan w:val="7"/>
            <w:tcBorders>
              <w:top w:val="nil"/>
              <w:left w:val="single" w:sz="4" w:space="0" w:color="auto"/>
              <w:bottom w:val="single" w:sz="4" w:space="0" w:color="auto"/>
              <w:right w:val="single" w:sz="4" w:space="0" w:color="auto"/>
            </w:tcBorders>
            <w:shd w:val="clear" w:color="auto" w:fill="auto"/>
            <w:vAlign w:val="bottom"/>
          </w:tcPr>
          <w:p w14:paraId="7CD0B942" w14:textId="77777777" w:rsidR="00BE488A" w:rsidRPr="00BE488A" w:rsidRDefault="00BE488A" w:rsidP="00FC53C4">
            <w:pPr>
              <w:jc w:val="both"/>
              <w:rPr>
                <w:rFonts w:ascii="Times New Roman" w:hAnsi="Times New Roman"/>
                <w:b/>
                <w:bCs/>
                <w:i/>
                <w:iCs/>
                <w:color w:val="000000" w:themeColor="text1"/>
                <w:sz w:val="22"/>
                <w:szCs w:val="22"/>
              </w:rPr>
            </w:pPr>
            <w:r w:rsidRPr="00BE488A">
              <w:rPr>
                <w:rFonts w:ascii="Times New Roman" w:hAnsi="Times New Roman"/>
                <w:b/>
                <w:bCs/>
                <w:i/>
                <w:iCs/>
                <w:color w:val="000000" w:themeColor="text1"/>
                <w:sz w:val="22"/>
                <w:szCs w:val="22"/>
              </w:rPr>
              <w:t>Note 3:</w:t>
            </w:r>
            <w:r w:rsidRPr="00BE488A">
              <w:rPr>
                <w:rFonts w:ascii="Times New Roman" w:hAnsi="Times New Roman"/>
                <w:i/>
                <w:iCs/>
                <w:color w:val="000000" w:themeColor="text1"/>
                <w:sz w:val="22"/>
                <w:szCs w:val="22"/>
              </w:rPr>
              <w:t xml:space="preserve"> At year end, any unspent external youth grant funding is rolled into the next years’ budget whilst all other unspent youth budgets will be added to the main year-end surplus for re-allocation by Council.</w:t>
            </w:r>
          </w:p>
        </w:tc>
      </w:tr>
      <w:tr w:rsidR="00BE488A" w:rsidRPr="00BE488A" w14:paraId="4A5C0059" w14:textId="77777777" w:rsidTr="00BE488A">
        <w:trPr>
          <w:trHeight w:val="300"/>
        </w:trPr>
        <w:tc>
          <w:tcPr>
            <w:tcW w:w="10646" w:type="dxa"/>
            <w:gridSpan w:val="7"/>
            <w:tcBorders>
              <w:top w:val="nil"/>
              <w:left w:val="single" w:sz="4" w:space="0" w:color="auto"/>
              <w:bottom w:val="single" w:sz="4" w:space="0" w:color="auto"/>
              <w:right w:val="single" w:sz="4" w:space="0" w:color="auto"/>
            </w:tcBorders>
            <w:shd w:val="clear" w:color="auto" w:fill="auto"/>
            <w:vAlign w:val="bottom"/>
          </w:tcPr>
          <w:p w14:paraId="78E37DBF" w14:textId="77777777" w:rsidR="00BE488A" w:rsidRPr="00BE488A" w:rsidRDefault="00BE488A" w:rsidP="00FC53C4">
            <w:pPr>
              <w:rPr>
                <w:rFonts w:ascii="Times New Roman" w:hAnsi="Times New Roman"/>
                <w:i/>
                <w:iCs/>
                <w:color w:val="000000" w:themeColor="text1"/>
                <w:sz w:val="22"/>
                <w:szCs w:val="22"/>
              </w:rPr>
            </w:pPr>
            <w:r w:rsidRPr="00BE488A">
              <w:rPr>
                <w:rFonts w:ascii="Times New Roman" w:hAnsi="Times New Roman"/>
                <w:b/>
                <w:bCs/>
                <w:i/>
                <w:iCs/>
                <w:color w:val="000000" w:themeColor="text1"/>
                <w:sz w:val="22"/>
                <w:szCs w:val="22"/>
              </w:rPr>
              <w:t xml:space="preserve">Note 4: </w:t>
            </w:r>
            <w:r w:rsidRPr="00BE488A">
              <w:rPr>
                <w:rFonts w:ascii="Times New Roman" w:hAnsi="Times New Roman"/>
                <w:i/>
                <w:iCs/>
                <w:color w:val="000000" w:themeColor="text1"/>
                <w:sz w:val="22"/>
                <w:szCs w:val="22"/>
              </w:rPr>
              <w:t xml:space="preserve"> The Planned Assets are funded from earmarked reserve budgets and these expenditure levels are expected to be 100% when all transfers and budget adjustments have been processed within the accounts.</w:t>
            </w:r>
          </w:p>
        </w:tc>
      </w:tr>
    </w:tbl>
    <w:p w14:paraId="22533B67" w14:textId="77777777" w:rsidR="00BE488A" w:rsidRPr="00BE488A" w:rsidRDefault="00BE488A" w:rsidP="00BE488A">
      <w:pPr>
        <w:ind w:left="1418" w:right="-2"/>
        <w:rPr>
          <w:rFonts w:ascii="Times New Roman" w:hAnsi="Times New Roman"/>
          <w:b/>
          <w:i/>
          <w:iCs/>
          <w:sz w:val="16"/>
          <w:szCs w:val="16"/>
          <w:u w:val="single"/>
        </w:rPr>
      </w:pPr>
    </w:p>
    <w:p w14:paraId="75179887" w14:textId="77777777" w:rsidR="005035A4" w:rsidRPr="005035A4" w:rsidRDefault="005035A4" w:rsidP="005035A4">
      <w:pPr>
        <w:ind w:left="1418" w:right="-2"/>
        <w:rPr>
          <w:rFonts w:ascii="Times New Roman" w:hAnsi="Times New Roman"/>
          <w:b/>
          <w:bCs/>
          <w:sz w:val="24"/>
          <w:szCs w:val="24"/>
          <w:u w:val="single"/>
        </w:rPr>
      </w:pPr>
      <w:r w:rsidRPr="005035A4">
        <w:rPr>
          <w:rFonts w:ascii="Times New Roman" w:hAnsi="Times New Roman"/>
          <w:b/>
          <w:bCs/>
          <w:sz w:val="24"/>
          <w:szCs w:val="24"/>
          <w:u w:val="single"/>
        </w:rPr>
        <w:t>Recommended Expenditure Budget Changes for 2023/24</w:t>
      </w:r>
    </w:p>
    <w:p w14:paraId="21BB1DB9" w14:textId="47067481" w:rsidR="005035A4" w:rsidRPr="005035A4" w:rsidRDefault="005035A4" w:rsidP="005035A4">
      <w:pPr>
        <w:ind w:left="1418" w:right="-2"/>
        <w:rPr>
          <w:rFonts w:ascii="Times New Roman" w:hAnsi="Times New Roman"/>
          <w:sz w:val="24"/>
          <w:szCs w:val="24"/>
        </w:rPr>
      </w:pPr>
      <w:r w:rsidRPr="005035A4">
        <w:rPr>
          <w:rFonts w:ascii="Times New Roman" w:hAnsi="Times New Roman"/>
          <w:sz w:val="24"/>
          <w:szCs w:val="24"/>
        </w:rPr>
        <w:t>The previous information includes a budget increase as detailed below:</w:t>
      </w:r>
      <w:r w:rsidR="00BE488A">
        <w:rPr>
          <w:rFonts w:ascii="Times New Roman" w:hAnsi="Times New Roman"/>
          <w:sz w:val="24"/>
          <w:szCs w:val="24"/>
        </w:rPr>
        <w:t xml:space="preserve"> </w:t>
      </w:r>
      <w:r w:rsidRPr="005035A4">
        <w:rPr>
          <w:rFonts w:ascii="Times New Roman" w:hAnsi="Times New Roman"/>
          <w:sz w:val="24"/>
          <w:szCs w:val="24"/>
        </w:rPr>
        <w:t>The current recommendations are:</w:t>
      </w:r>
    </w:p>
    <w:p w14:paraId="22700E56" w14:textId="77777777" w:rsidR="005035A4" w:rsidRPr="00BE488A" w:rsidRDefault="005035A4" w:rsidP="005035A4">
      <w:pPr>
        <w:ind w:left="1418" w:right="-2"/>
        <w:rPr>
          <w:rFonts w:ascii="Times New Roman" w:hAnsi="Times New Roman"/>
          <w:sz w:val="16"/>
          <w:szCs w:val="16"/>
          <w:highlight w:val="yellow"/>
        </w:rPr>
      </w:pPr>
    </w:p>
    <w:tbl>
      <w:tblPr>
        <w:tblW w:w="10207" w:type="dxa"/>
        <w:tblInd w:w="421" w:type="dxa"/>
        <w:tblLook w:val="04A0" w:firstRow="1" w:lastRow="0" w:firstColumn="1" w:lastColumn="0" w:noHBand="0" w:noVBand="1"/>
      </w:tblPr>
      <w:tblGrid>
        <w:gridCol w:w="1135"/>
        <w:gridCol w:w="3422"/>
        <w:gridCol w:w="1005"/>
        <w:gridCol w:w="960"/>
        <w:gridCol w:w="3685"/>
      </w:tblGrid>
      <w:tr w:rsidR="00BE488A" w:rsidRPr="00BE488A" w14:paraId="0E4E87D5" w14:textId="77777777" w:rsidTr="00BE488A">
        <w:trPr>
          <w:trHeight w:val="7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9FBD84" w14:textId="77777777" w:rsidR="00BE488A" w:rsidRPr="00BE488A" w:rsidRDefault="00BE488A" w:rsidP="00FC53C4">
            <w:pPr>
              <w:rPr>
                <w:rFonts w:ascii="Times New Roman" w:hAnsi="Times New Roman"/>
                <w:b/>
                <w:bCs/>
              </w:rPr>
            </w:pPr>
            <w:r w:rsidRPr="00BE488A">
              <w:rPr>
                <w:rFonts w:ascii="Times New Roman" w:hAnsi="Times New Roman"/>
                <w:b/>
                <w:bCs/>
              </w:rPr>
              <w:t>Nominal Code</w:t>
            </w:r>
          </w:p>
        </w:tc>
        <w:tc>
          <w:tcPr>
            <w:tcW w:w="3422" w:type="dxa"/>
            <w:tcBorders>
              <w:top w:val="single" w:sz="4" w:space="0" w:color="auto"/>
              <w:left w:val="nil"/>
              <w:bottom w:val="single" w:sz="4" w:space="0" w:color="auto"/>
              <w:right w:val="single" w:sz="4" w:space="0" w:color="auto"/>
            </w:tcBorders>
            <w:shd w:val="clear" w:color="auto" w:fill="auto"/>
            <w:hideMark/>
          </w:tcPr>
          <w:p w14:paraId="1E362CD3" w14:textId="77777777" w:rsidR="00BE488A" w:rsidRPr="00BE488A" w:rsidRDefault="00BE488A" w:rsidP="00FC53C4">
            <w:pPr>
              <w:rPr>
                <w:rFonts w:ascii="Times New Roman" w:hAnsi="Times New Roman"/>
                <w:b/>
                <w:bCs/>
              </w:rPr>
            </w:pPr>
            <w:r w:rsidRPr="00BE488A">
              <w:rPr>
                <w:rFonts w:ascii="Times New Roman" w:hAnsi="Times New Roman"/>
                <w:b/>
                <w:bCs/>
              </w:rPr>
              <w:t>Description</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1F625327" w14:textId="77777777" w:rsidR="00BE488A" w:rsidRPr="00BE488A" w:rsidRDefault="00BE488A" w:rsidP="00FC53C4">
            <w:pPr>
              <w:rPr>
                <w:rFonts w:ascii="Times New Roman" w:hAnsi="Times New Roman"/>
                <w:b/>
                <w:bCs/>
              </w:rPr>
            </w:pPr>
            <w:r w:rsidRPr="00BE488A">
              <w:rPr>
                <w:rFonts w:ascii="Times New Roman" w:hAnsi="Times New Roman"/>
                <w:b/>
                <w:bCs/>
              </w:rPr>
              <w:t>Previous budget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A1CB0FF" w14:textId="77777777" w:rsidR="00BE488A" w:rsidRPr="00BE488A" w:rsidRDefault="00BE488A" w:rsidP="00FC53C4">
            <w:pPr>
              <w:rPr>
                <w:rFonts w:ascii="Times New Roman" w:hAnsi="Times New Roman"/>
                <w:b/>
                <w:bCs/>
              </w:rPr>
            </w:pPr>
            <w:r w:rsidRPr="00BE488A">
              <w:rPr>
                <w:rFonts w:ascii="Times New Roman" w:hAnsi="Times New Roman"/>
                <w:b/>
                <w:bCs/>
              </w:rPr>
              <w:t>New budget £</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14:paraId="59BEF875" w14:textId="77777777" w:rsidR="00BE488A" w:rsidRPr="00BE488A" w:rsidRDefault="00BE488A" w:rsidP="00FC53C4">
            <w:pPr>
              <w:rPr>
                <w:rFonts w:ascii="Times New Roman" w:hAnsi="Times New Roman"/>
                <w:b/>
                <w:bCs/>
              </w:rPr>
            </w:pPr>
            <w:r w:rsidRPr="00BE488A">
              <w:rPr>
                <w:rFonts w:ascii="Times New Roman" w:hAnsi="Times New Roman"/>
                <w:b/>
                <w:bCs/>
              </w:rPr>
              <w:t>Details</w:t>
            </w:r>
          </w:p>
        </w:tc>
      </w:tr>
      <w:tr w:rsidR="00BE488A" w:rsidRPr="00BE488A" w14:paraId="127FE6D9" w14:textId="77777777" w:rsidTr="00BE488A">
        <w:trPr>
          <w:trHeight w:val="121"/>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75BDBC5C" w14:textId="77777777" w:rsidR="00BE488A" w:rsidRPr="00BE488A" w:rsidRDefault="00BE488A" w:rsidP="00FC53C4">
            <w:pPr>
              <w:rPr>
                <w:rFonts w:ascii="Times New Roman" w:hAnsi="Times New Roman"/>
              </w:rPr>
            </w:pPr>
            <w:r w:rsidRPr="00BE488A">
              <w:rPr>
                <w:rFonts w:ascii="Times New Roman" w:hAnsi="Times New Roman"/>
              </w:rPr>
              <w:t>5041</w:t>
            </w:r>
          </w:p>
        </w:tc>
        <w:tc>
          <w:tcPr>
            <w:tcW w:w="3422" w:type="dxa"/>
            <w:tcBorders>
              <w:top w:val="nil"/>
              <w:left w:val="nil"/>
              <w:bottom w:val="single" w:sz="4" w:space="0" w:color="auto"/>
              <w:right w:val="single" w:sz="4" w:space="0" w:color="auto"/>
            </w:tcBorders>
            <w:shd w:val="clear" w:color="auto" w:fill="auto"/>
            <w:vAlign w:val="bottom"/>
            <w:hideMark/>
          </w:tcPr>
          <w:p w14:paraId="0AF0084A" w14:textId="77777777" w:rsidR="00BE488A" w:rsidRPr="00BE488A" w:rsidRDefault="00BE488A" w:rsidP="00FC53C4">
            <w:pPr>
              <w:rPr>
                <w:rFonts w:ascii="Times New Roman" w:hAnsi="Times New Roman"/>
              </w:rPr>
            </w:pPr>
            <w:r w:rsidRPr="00BE488A">
              <w:rPr>
                <w:rFonts w:ascii="Times New Roman" w:hAnsi="Times New Roman"/>
              </w:rPr>
              <w:t>Office Property Repair &amp; Maintenance</w:t>
            </w:r>
          </w:p>
        </w:tc>
        <w:tc>
          <w:tcPr>
            <w:tcW w:w="1005" w:type="dxa"/>
            <w:tcBorders>
              <w:top w:val="nil"/>
              <w:left w:val="nil"/>
              <w:bottom w:val="single" w:sz="4" w:space="0" w:color="auto"/>
              <w:right w:val="single" w:sz="4" w:space="0" w:color="auto"/>
            </w:tcBorders>
            <w:shd w:val="clear" w:color="auto" w:fill="auto"/>
            <w:noWrap/>
            <w:vAlign w:val="bottom"/>
            <w:hideMark/>
          </w:tcPr>
          <w:p w14:paraId="357AC3E5" w14:textId="77777777" w:rsidR="00BE488A" w:rsidRPr="00BE488A" w:rsidRDefault="00BE488A" w:rsidP="00FC53C4">
            <w:pPr>
              <w:rPr>
                <w:rFonts w:ascii="Times New Roman" w:hAnsi="Times New Roman"/>
              </w:rPr>
            </w:pPr>
            <w:r w:rsidRPr="00BE488A">
              <w:rPr>
                <w:rFonts w:ascii="Times New Roman" w:hAnsi="Times New Roman"/>
              </w:rPr>
              <w:t>3,062</w:t>
            </w:r>
          </w:p>
        </w:tc>
        <w:tc>
          <w:tcPr>
            <w:tcW w:w="960" w:type="dxa"/>
            <w:tcBorders>
              <w:top w:val="nil"/>
              <w:left w:val="nil"/>
              <w:bottom w:val="single" w:sz="4" w:space="0" w:color="auto"/>
              <w:right w:val="single" w:sz="4" w:space="0" w:color="auto"/>
            </w:tcBorders>
            <w:shd w:val="clear" w:color="auto" w:fill="auto"/>
            <w:noWrap/>
            <w:vAlign w:val="bottom"/>
            <w:hideMark/>
          </w:tcPr>
          <w:p w14:paraId="41B9E6D5" w14:textId="77777777" w:rsidR="00BE488A" w:rsidRPr="00BE488A" w:rsidRDefault="00BE488A" w:rsidP="00FC53C4">
            <w:pPr>
              <w:rPr>
                <w:rFonts w:ascii="Times New Roman" w:hAnsi="Times New Roman"/>
              </w:rPr>
            </w:pPr>
            <w:r w:rsidRPr="00BE488A">
              <w:rPr>
                <w:rFonts w:ascii="Times New Roman" w:hAnsi="Times New Roman"/>
              </w:rPr>
              <w:t>4,000</w:t>
            </w:r>
          </w:p>
        </w:tc>
        <w:tc>
          <w:tcPr>
            <w:tcW w:w="3685" w:type="dxa"/>
            <w:tcBorders>
              <w:top w:val="nil"/>
              <w:left w:val="nil"/>
              <w:bottom w:val="single" w:sz="4" w:space="0" w:color="auto"/>
              <w:right w:val="single" w:sz="4" w:space="0" w:color="auto"/>
            </w:tcBorders>
            <w:shd w:val="clear" w:color="auto" w:fill="auto"/>
            <w:vAlign w:val="bottom"/>
            <w:hideMark/>
          </w:tcPr>
          <w:p w14:paraId="13D94D87" w14:textId="77777777" w:rsidR="00BE488A" w:rsidRPr="00BE488A" w:rsidRDefault="00BE488A" w:rsidP="00FC53C4">
            <w:pPr>
              <w:ind w:right="42"/>
              <w:rPr>
                <w:rFonts w:ascii="Times New Roman" w:hAnsi="Times New Roman"/>
              </w:rPr>
            </w:pPr>
            <w:r w:rsidRPr="00BE488A">
              <w:rPr>
                <w:rFonts w:ascii="Times New Roman" w:hAnsi="Times New Roman"/>
              </w:rPr>
              <w:t>The budget has been increased following additional costs incurred due to faulty shutters and replacement motors</w:t>
            </w:r>
          </w:p>
        </w:tc>
      </w:tr>
    </w:tbl>
    <w:p w14:paraId="7552DB69" w14:textId="77777777" w:rsidR="00BE488A" w:rsidRPr="00BE488A" w:rsidRDefault="00BE488A" w:rsidP="005035A4">
      <w:pPr>
        <w:ind w:left="1418" w:right="-2"/>
        <w:rPr>
          <w:rFonts w:ascii="Times New Roman" w:hAnsi="Times New Roman"/>
          <w:sz w:val="16"/>
          <w:szCs w:val="16"/>
          <w:highlight w:val="yellow"/>
        </w:rPr>
      </w:pPr>
    </w:p>
    <w:p w14:paraId="642B268F" w14:textId="77777777" w:rsidR="005035A4" w:rsidRPr="005035A4" w:rsidRDefault="005035A4" w:rsidP="005035A4">
      <w:pPr>
        <w:ind w:left="1418" w:right="-2"/>
        <w:rPr>
          <w:rFonts w:ascii="Times New Roman" w:hAnsi="Times New Roman"/>
          <w:sz w:val="24"/>
          <w:szCs w:val="24"/>
        </w:rPr>
      </w:pPr>
      <w:r w:rsidRPr="005035A4">
        <w:rPr>
          <w:rFonts w:ascii="Times New Roman" w:hAnsi="Times New Roman"/>
          <w:sz w:val="24"/>
          <w:szCs w:val="24"/>
        </w:rPr>
        <w:t>Note:</w:t>
      </w:r>
    </w:p>
    <w:p w14:paraId="667331F6"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Brook Way Activity Centre property repair &amp; maintenance budget will require monitoring as the current expenditure to date amounts to £8,390.32 against a budget of £10K. This expenditure has been impacted this year by the installation of an unvented gravity feed hot water system @ £2475 following problems with the old system. The budget will be monitored and funds from the All Sites Refurbishment Reserve (N/C 3012) will be transferred in the future to fund any budget overspends, as required.</w:t>
      </w:r>
    </w:p>
    <w:p w14:paraId="6C50876D" w14:textId="77777777" w:rsidR="005035A4" w:rsidRPr="001B64C5" w:rsidRDefault="005035A4" w:rsidP="00BE488A">
      <w:pPr>
        <w:ind w:left="1418" w:right="-2"/>
        <w:jc w:val="both"/>
        <w:rPr>
          <w:rFonts w:ascii="Times New Roman" w:hAnsi="Times New Roman"/>
          <w:b/>
          <w:bCs/>
          <w:sz w:val="16"/>
          <w:szCs w:val="16"/>
          <w:highlight w:val="yellow"/>
          <w:u w:val="single"/>
        </w:rPr>
      </w:pPr>
    </w:p>
    <w:p w14:paraId="6868515D" w14:textId="77777777" w:rsidR="005035A4" w:rsidRPr="005035A4" w:rsidRDefault="005035A4" w:rsidP="00BE488A">
      <w:pPr>
        <w:ind w:left="1418" w:right="-2"/>
        <w:jc w:val="both"/>
        <w:rPr>
          <w:rFonts w:ascii="Times New Roman" w:hAnsi="Times New Roman"/>
          <w:b/>
          <w:sz w:val="24"/>
          <w:szCs w:val="24"/>
          <w:u w:val="single"/>
        </w:rPr>
      </w:pPr>
      <w:r w:rsidRPr="005035A4">
        <w:rPr>
          <w:rFonts w:ascii="Times New Roman" w:hAnsi="Times New Roman"/>
          <w:b/>
          <w:sz w:val="24"/>
          <w:szCs w:val="24"/>
          <w:u w:val="single"/>
        </w:rPr>
        <w:t>EXPENDITURE SUMMARY</w:t>
      </w:r>
    </w:p>
    <w:p w14:paraId="5C8C9139"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 xml:space="preserve">Expenditure continues to be in a strong position across all sectors just over mid-way through the financial year and currently stands at 46.89% of budget (excluding reserves), which is on target with the expected annual budget levels when assuming that </w:t>
      </w:r>
      <w:r w:rsidRPr="005035A4">
        <w:rPr>
          <w:rFonts w:ascii="Times New Roman" w:hAnsi="Times New Roman"/>
          <w:sz w:val="24"/>
          <w:szCs w:val="24"/>
          <w:u w:val="single"/>
        </w:rPr>
        <w:t>at least</w:t>
      </w:r>
      <w:r w:rsidRPr="005035A4">
        <w:rPr>
          <w:rFonts w:ascii="Times New Roman" w:hAnsi="Times New Roman"/>
          <w:sz w:val="24"/>
          <w:szCs w:val="24"/>
        </w:rPr>
        <w:t xml:space="preserve"> 50% would be utilised for the period. </w:t>
      </w:r>
    </w:p>
    <w:p w14:paraId="427CD340" w14:textId="77777777" w:rsidR="005035A4" w:rsidRPr="001B64C5" w:rsidRDefault="005035A4" w:rsidP="00BE488A">
      <w:pPr>
        <w:ind w:left="1418" w:right="-2"/>
        <w:jc w:val="both"/>
        <w:rPr>
          <w:rFonts w:ascii="Times New Roman" w:hAnsi="Times New Roman"/>
          <w:sz w:val="16"/>
          <w:szCs w:val="16"/>
        </w:rPr>
      </w:pPr>
    </w:p>
    <w:p w14:paraId="340F8A04" w14:textId="51297C69" w:rsidR="001B64C5" w:rsidRPr="005035A4" w:rsidRDefault="001B64C5" w:rsidP="001B64C5">
      <w:pPr>
        <w:ind w:left="1418" w:right="-2"/>
        <w:jc w:val="both"/>
        <w:rPr>
          <w:rFonts w:ascii="Times New Roman" w:hAnsi="Times New Roman"/>
          <w:sz w:val="24"/>
          <w:szCs w:val="24"/>
        </w:rPr>
      </w:pPr>
      <w:r w:rsidRPr="005035A4">
        <w:rPr>
          <w:rFonts w:ascii="Times New Roman" w:hAnsi="Times New Roman"/>
          <w:sz w:val="24"/>
          <w:szCs w:val="24"/>
        </w:rPr>
        <w:t xml:space="preserve">Following discussion, Councillor Ben Randles proposed acceptance of </w:t>
      </w:r>
      <w:r>
        <w:rPr>
          <w:rFonts w:ascii="Times New Roman" w:hAnsi="Times New Roman"/>
          <w:sz w:val="24"/>
          <w:szCs w:val="24"/>
        </w:rPr>
        <w:t xml:space="preserve">Expenditure </w:t>
      </w:r>
      <w:r w:rsidRPr="005035A4">
        <w:rPr>
          <w:rFonts w:ascii="Times New Roman" w:hAnsi="Times New Roman"/>
          <w:sz w:val="24"/>
          <w:szCs w:val="24"/>
        </w:rPr>
        <w:t xml:space="preserve">Budget changes as detailed above, seconded by Councillor </w:t>
      </w:r>
      <w:r>
        <w:rPr>
          <w:rFonts w:ascii="Times New Roman" w:hAnsi="Times New Roman"/>
          <w:sz w:val="24"/>
          <w:szCs w:val="24"/>
        </w:rPr>
        <w:t>Natalie Field</w:t>
      </w:r>
      <w:r w:rsidRPr="005035A4">
        <w:rPr>
          <w:rFonts w:ascii="Times New Roman" w:hAnsi="Times New Roman"/>
          <w:sz w:val="24"/>
          <w:szCs w:val="24"/>
        </w:rPr>
        <w:t>, carried unanimously.</w:t>
      </w:r>
    </w:p>
    <w:p w14:paraId="171D7E4B" w14:textId="77777777" w:rsidR="001B64C5" w:rsidRPr="005035A4" w:rsidRDefault="001B64C5" w:rsidP="00BE488A">
      <w:pPr>
        <w:ind w:left="1418" w:right="-2"/>
        <w:jc w:val="both"/>
        <w:rPr>
          <w:rFonts w:ascii="Times New Roman" w:hAnsi="Times New Roman"/>
          <w:sz w:val="24"/>
          <w:szCs w:val="24"/>
        </w:rPr>
      </w:pPr>
    </w:p>
    <w:p w14:paraId="49C11F6F" w14:textId="77777777" w:rsidR="005035A4" w:rsidRPr="005035A4" w:rsidRDefault="005035A4" w:rsidP="00BE488A">
      <w:pPr>
        <w:ind w:left="1418" w:right="-2"/>
        <w:jc w:val="both"/>
        <w:rPr>
          <w:rFonts w:ascii="Times New Roman" w:hAnsi="Times New Roman"/>
          <w:b/>
          <w:sz w:val="24"/>
          <w:szCs w:val="24"/>
          <w:u w:val="single"/>
        </w:rPr>
      </w:pPr>
      <w:r w:rsidRPr="005035A4">
        <w:rPr>
          <w:rFonts w:ascii="Times New Roman" w:hAnsi="Times New Roman"/>
          <w:b/>
          <w:sz w:val="24"/>
          <w:szCs w:val="24"/>
          <w:u w:val="single"/>
        </w:rPr>
        <w:t>2023/24 BUDGET - 5 YEAR FORWARD PLAN</w:t>
      </w:r>
    </w:p>
    <w:p w14:paraId="10DFAF5B" w14:textId="6DE475DC" w:rsidR="005035A4" w:rsidRPr="005035A4" w:rsidRDefault="005035A4" w:rsidP="00BE488A">
      <w:pPr>
        <w:ind w:left="1418" w:right="-2"/>
        <w:jc w:val="both"/>
        <w:rPr>
          <w:rFonts w:ascii="Times New Roman" w:hAnsi="Times New Roman"/>
          <w:b/>
          <w:sz w:val="24"/>
          <w:szCs w:val="24"/>
          <w:u w:val="single"/>
        </w:rPr>
      </w:pPr>
      <w:r w:rsidRPr="005035A4">
        <w:rPr>
          <w:rFonts w:ascii="Times New Roman" w:hAnsi="Times New Roman"/>
          <w:b/>
          <w:sz w:val="24"/>
          <w:szCs w:val="24"/>
          <w:u w:val="single"/>
        </w:rPr>
        <w:t xml:space="preserve">Please refer to the 5 Year Forward Plan Summary </w:t>
      </w:r>
      <w:r w:rsidR="001B64C5">
        <w:rPr>
          <w:rFonts w:ascii="Times New Roman" w:hAnsi="Times New Roman"/>
          <w:b/>
          <w:sz w:val="24"/>
          <w:szCs w:val="24"/>
          <w:u w:val="single"/>
        </w:rPr>
        <w:t>(Appendix A)</w:t>
      </w:r>
    </w:p>
    <w:p w14:paraId="53F05FEB" w14:textId="77777777" w:rsidR="005035A4" w:rsidRPr="005035A4" w:rsidRDefault="005035A4" w:rsidP="00BE488A">
      <w:pPr>
        <w:ind w:left="1418" w:right="-2"/>
        <w:jc w:val="both"/>
        <w:rPr>
          <w:rFonts w:ascii="Times New Roman" w:hAnsi="Times New Roman"/>
          <w:bCs/>
          <w:sz w:val="24"/>
          <w:szCs w:val="24"/>
        </w:rPr>
      </w:pPr>
      <w:r w:rsidRPr="005035A4">
        <w:rPr>
          <w:rFonts w:ascii="Times New Roman" w:hAnsi="Times New Roman"/>
          <w:bCs/>
          <w:sz w:val="24"/>
          <w:szCs w:val="24"/>
        </w:rPr>
        <w:t>The 5 Year Forward Plan has been updated to incorporate the previously approved budget changes and also the budget changes recommended within this report and currently indicates the following year end surplus figures based upon projected figures.</w:t>
      </w:r>
    </w:p>
    <w:p w14:paraId="479CACC9" w14:textId="77777777" w:rsidR="005035A4" w:rsidRPr="00BE488A" w:rsidRDefault="005035A4" w:rsidP="00BE488A">
      <w:pPr>
        <w:ind w:left="1418" w:right="-2"/>
        <w:jc w:val="both"/>
        <w:rPr>
          <w:rFonts w:ascii="Times New Roman" w:hAnsi="Times New Roman"/>
          <w:bCs/>
          <w:color w:val="FF0000"/>
          <w:sz w:val="16"/>
          <w:szCs w:val="16"/>
        </w:rPr>
      </w:pPr>
    </w:p>
    <w:tbl>
      <w:tblPr>
        <w:tblW w:w="5255" w:type="dxa"/>
        <w:tblInd w:w="1413" w:type="dxa"/>
        <w:tblLook w:val="04A0" w:firstRow="1" w:lastRow="0" w:firstColumn="1" w:lastColumn="0" w:noHBand="0" w:noVBand="1"/>
      </w:tblPr>
      <w:tblGrid>
        <w:gridCol w:w="2421"/>
        <w:gridCol w:w="2834"/>
      </w:tblGrid>
      <w:tr w:rsidR="005035A4" w:rsidRPr="007745E2" w14:paraId="7A4F1329" w14:textId="77777777" w:rsidTr="007745E2">
        <w:trPr>
          <w:trHeight w:val="70"/>
        </w:trPr>
        <w:tc>
          <w:tcPr>
            <w:tcW w:w="2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D82DE" w14:textId="77777777" w:rsidR="005035A4" w:rsidRPr="007745E2" w:rsidRDefault="005035A4" w:rsidP="00BE488A">
            <w:pPr>
              <w:ind w:left="1418" w:right="-2"/>
              <w:jc w:val="both"/>
              <w:rPr>
                <w:rFonts w:ascii="Times New Roman" w:hAnsi="Times New Roman"/>
              </w:rPr>
            </w:pPr>
            <w:r w:rsidRPr="007745E2">
              <w:rPr>
                <w:rFonts w:ascii="Times New Roman" w:hAnsi="Times New Roman"/>
              </w:rPr>
              <w:t>2023/24</w:t>
            </w:r>
          </w:p>
        </w:tc>
        <w:tc>
          <w:tcPr>
            <w:tcW w:w="2834" w:type="dxa"/>
            <w:tcBorders>
              <w:top w:val="single" w:sz="4" w:space="0" w:color="auto"/>
              <w:left w:val="nil"/>
              <w:bottom w:val="single" w:sz="4" w:space="0" w:color="auto"/>
              <w:right w:val="single" w:sz="4" w:space="0" w:color="auto"/>
            </w:tcBorders>
            <w:shd w:val="clear" w:color="auto" w:fill="auto"/>
            <w:noWrap/>
            <w:vAlign w:val="bottom"/>
          </w:tcPr>
          <w:p w14:paraId="15B2756A" w14:textId="77777777" w:rsidR="005035A4" w:rsidRPr="007745E2" w:rsidRDefault="005035A4" w:rsidP="00BE488A">
            <w:pPr>
              <w:ind w:left="1418" w:right="-2"/>
              <w:jc w:val="both"/>
              <w:rPr>
                <w:rFonts w:ascii="Times New Roman" w:hAnsi="Times New Roman"/>
              </w:rPr>
            </w:pPr>
            <w:r w:rsidRPr="007745E2">
              <w:rPr>
                <w:rFonts w:ascii="Times New Roman" w:hAnsi="Times New Roman"/>
              </w:rPr>
              <w:t>£70,150.30</w:t>
            </w:r>
          </w:p>
        </w:tc>
      </w:tr>
      <w:tr w:rsidR="005035A4" w:rsidRPr="007745E2" w14:paraId="1D30740E" w14:textId="77777777" w:rsidTr="007745E2">
        <w:trPr>
          <w:trHeight w:val="70"/>
        </w:trPr>
        <w:tc>
          <w:tcPr>
            <w:tcW w:w="2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EF9D0" w14:textId="77777777" w:rsidR="005035A4" w:rsidRPr="007745E2" w:rsidRDefault="005035A4" w:rsidP="00BE488A">
            <w:pPr>
              <w:ind w:left="1418" w:right="-2"/>
              <w:jc w:val="both"/>
              <w:rPr>
                <w:rFonts w:ascii="Times New Roman" w:hAnsi="Times New Roman"/>
              </w:rPr>
            </w:pPr>
            <w:r w:rsidRPr="007745E2">
              <w:rPr>
                <w:rFonts w:ascii="Times New Roman" w:hAnsi="Times New Roman"/>
              </w:rPr>
              <w:t>2024/25</w:t>
            </w:r>
          </w:p>
        </w:tc>
        <w:tc>
          <w:tcPr>
            <w:tcW w:w="2834" w:type="dxa"/>
            <w:tcBorders>
              <w:top w:val="single" w:sz="4" w:space="0" w:color="auto"/>
              <w:left w:val="nil"/>
              <w:bottom w:val="single" w:sz="4" w:space="0" w:color="auto"/>
              <w:right w:val="single" w:sz="4" w:space="0" w:color="auto"/>
            </w:tcBorders>
            <w:shd w:val="clear" w:color="auto" w:fill="auto"/>
            <w:noWrap/>
            <w:vAlign w:val="bottom"/>
            <w:hideMark/>
          </w:tcPr>
          <w:p w14:paraId="5BE28C62" w14:textId="77777777" w:rsidR="005035A4" w:rsidRPr="007745E2" w:rsidRDefault="005035A4" w:rsidP="00BE488A">
            <w:pPr>
              <w:ind w:left="1418" w:right="-2"/>
              <w:jc w:val="both"/>
              <w:rPr>
                <w:rFonts w:ascii="Times New Roman" w:hAnsi="Times New Roman"/>
              </w:rPr>
            </w:pPr>
            <w:r w:rsidRPr="007745E2">
              <w:rPr>
                <w:rFonts w:ascii="Times New Roman" w:hAnsi="Times New Roman"/>
              </w:rPr>
              <w:t>£66,607.48</w:t>
            </w:r>
          </w:p>
        </w:tc>
      </w:tr>
      <w:tr w:rsidR="005035A4" w:rsidRPr="007745E2" w14:paraId="22A39659" w14:textId="77777777" w:rsidTr="00BE488A">
        <w:trPr>
          <w:trHeight w:val="70"/>
        </w:trPr>
        <w:tc>
          <w:tcPr>
            <w:tcW w:w="2421" w:type="dxa"/>
            <w:tcBorders>
              <w:top w:val="nil"/>
              <w:left w:val="single" w:sz="4" w:space="0" w:color="auto"/>
              <w:bottom w:val="single" w:sz="4" w:space="0" w:color="auto"/>
              <w:right w:val="single" w:sz="4" w:space="0" w:color="auto"/>
            </w:tcBorders>
            <w:shd w:val="clear" w:color="auto" w:fill="auto"/>
            <w:noWrap/>
            <w:vAlign w:val="center"/>
            <w:hideMark/>
          </w:tcPr>
          <w:p w14:paraId="66E0F881" w14:textId="77777777" w:rsidR="005035A4" w:rsidRPr="007745E2" w:rsidRDefault="005035A4" w:rsidP="00BE488A">
            <w:pPr>
              <w:ind w:left="1418" w:right="-2"/>
              <w:jc w:val="both"/>
              <w:rPr>
                <w:rFonts w:ascii="Times New Roman" w:hAnsi="Times New Roman"/>
              </w:rPr>
            </w:pPr>
            <w:r w:rsidRPr="007745E2">
              <w:rPr>
                <w:rFonts w:ascii="Times New Roman" w:hAnsi="Times New Roman"/>
              </w:rPr>
              <w:t>2025/26</w:t>
            </w:r>
          </w:p>
        </w:tc>
        <w:tc>
          <w:tcPr>
            <w:tcW w:w="2834" w:type="dxa"/>
            <w:tcBorders>
              <w:top w:val="nil"/>
              <w:left w:val="nil"/>
              <w:bottom w:val="single" w:sz="4" w:space="0" w:color="auto"/>
              <w:right w:val="single" w:sz="4" w:space="0" w:color="auto"/>
            </w:tcBorders>
            <w:shd w:val="clear" w:color="auto" w:fill="auto"/>
            <w:noWrap/>
            <w:vAlign w:val="bottom"/>
            <w:hideMark/>
          </w:tcPr>
          <w:p w14:paraId="5FAA4846" w14:textId="77777777" w:rsidR="005035A4" w:rsidRPr="007745E2" w:rsidRDefault="005035A4" w:rsidP="00BE488A">
            <w:pPr>
              <w:ind w:left="1418" w:right="-2"/>
              <w:jc w:val="both"/>
              <w:rPr>
                <w:rFonts w:ascii="Times New Roman" w:hAnsi="Times New Roman"/>
              </w:rPr>
            </w:pPr>
            <w:r w:rsidRPr="007745E2">
              <w:rPr>
                <w:rFonts w:ascii="Times New Roman" w:hAnsi="Times New Roman"/>
              </w:rPr>
              <w:t>£74961.74</w:t>
            </w:r>
          </w:p>
        </w:tc>
      </w:tr>
      <w:tr w:rsidR="005035A4" w:rsidRPr="007745E2" w14:paraId="587C1E79" w14:textId="77777777" w:rsidTr="00BE488A">
        <w:trPr>
          <w:trHeight w:val="70"/>
        </w:trPr>
        <w:tc>
          <w:tcPr>
            <w:tcW w:w="2421" w:type="dxa"/>
            <w:tcBorders>
              <w:top w:val="nil"/>
              <w:left w:val="single" w:sz="4" w:space="0" w:color="auto"/>
              <w:bottom w:val="single" w:sz="4" w:space="0" w:color="auto"/>
              <w:right w:val="single" w:sz="4" w:space="0" w:color="auto"/>
            </w:tcBorders>
            <w:shd w:val="clear" w:color="auto" w:fill="auto"/>
            <w:noWrap/>
            <w:vAlign w:val="center"/>
            <w:hideMark/>
          </w:tcPr>
          <w:p w14:paraId="78CBA3E7" w14:textId="77777777" w:rsidR="005035A4" w:rsidRPr="007745E2" w:rsidRDefault="005035A4" w:rsidP="00BE488A">
            <w:pPr>
              <w:ind w:left="1418" w:right="-2"/>
              <w:jc w:val="both"/>
              <w:rPr>
                <w:rFonts w:ascii="Times New Roman" w:hAnsi="Times New Roman"/>
              </w:rPr>
            </w:pPr>
            <w:r w:rsidRPr="007745E2">
              <w:rPr>
                <w:rFonts w:ascii="Times New Roman" w:hAnsi="Times New Roman"/>
              </w:rPr>
              <w:t>2026/27</w:t>
            </w:r>
          </w:p>
        </w:tc>
        <w:tc>
          <w:tcPr>
            <w:tcW w:w="2834" w:type="dxa"/>
            <w:tcBorders>
              <w:top w:val="nil"/>
              <w:left w:val="nil"/>
              <w:bottom w:val="single" w:sz="4" w:space="0" w:color="auto"/>
              <w:right w:val="single" w:sz="4" w:space="0" w:color="auto"/>
            </w:tcBorders>
            <w:shd w:val="clear" w:color="auto" w:fill="auto"/>
            <w:noWrap/>
            <w:vAlign w:val="bottom"/>
            <w:hideMark/>
          </w:tcPr>
          <w:p w14:paraId="375BD160" w14:textId="77777777" w:rsidR="005035A4" w:rsidRPr="007745E2" w:rsidRDefault="005035A4" w:rsidP="00BE488A">
            <w:pPr>
              <w:ind w:left="1418" w:right="-2"/>
              <w:jc w:val="both"/>
              <w:rPr>
                <w:rFonts w:ascii="Times New Roman" w:hAnsi="Times New Roman"/>
                <w:color w:val="C00000"/>
              </w:rPr>
            </w:pPr>
            <w:r w:rsidRPr="007745E2">
              <w:rPr>
                <w:rFonts w:ascii="Times New Roman" w:hAnsi="Times New Roman"/>
                <w:color w:val="C00000"/>
              </w:rPr>
              <w:t>-£59,601.79</w:t>
            </w:r>
          </w:p>
        </w:tc>
      </w:tr>
      <w:tr w:rsidR="005035A4" w:rsidRPr="007745E2" w14:paraId="184F05C3" w14:textId="77777777" w:rsidTr="007745E2">
        <w:trPr>
          <w:trHeight w:val="81"/>
        </w:trPr>
        <w:tc>
          <w:tcPr>
            <w:tcW w:w="2421" w:type="dxa"/>
            <w:tcBorders>
              <w:top w:val="nil"/>
              <w:left w:val="single" w:sz="4" w:space="0" w:color="auto"/>
              <w:bottom w:val="single" w:sz="4" w:space="0" w:color="auto"/>
              <w:right w:val="single" w:sz="4" w:space="0" w:color="auto"/>
            </w:tcBorders>
            <w:shd w:val="clear" w:color="auto" w:fill="auto"/>
            <w:noWrap/>
            <w:vAlign w:val="center"/>
          </w:tcPr>
          <w:p w14:paraId="2CA9F68D" w14:textId="77777777" w:rsidR="005035A4" w:rsidRPr="007745E2" w:rsidRDefault="005035A4" w:rsidP="00BE488A">
            <w:pPr>
              <w:ind w:left="1418" w:right="-2"/>
              <w:jc w:val="both"/>
              <w:rPr>
                <w:rFonts w:ascii="Times New Roman" w:hAnsi="Times New Roman"/>
              </w:rPr>
            </w:pPr>
            <w:r w:rsidRPr="007745E2">
              <w:rPr>
                <w:rFonts w:ascii="Times New Roman" w:hAnsi="Times New Roman"/>
              </w:rPr>
              <w:t>2027/28</w:t>
            </w:r>
          </w:p>
        </w:tc>
        <w:tc>
          <w:tcPr>
            <w:tcW w:w="2834" w:type="dxa"/>
            <w:tcBorders>
              <w:top w:val="nil"/>
              <w:left w:val="nil"/>
              <w:bottom w:val="single" w:sz="4" w:space="0" w:color="auto"/>
              <w:right w:val="single" w:sz="4" w:space="0" w:color="auto"/>
            </w:tcBorders>
            <w:shd w:val="clear" w:color="auto" w:fill="auto"/>
            <w:noWrap/>
            <w:vAlign w:val="bottom"/>
          </w:tcPr>
          <w:p w14:paraId="0F645CF6" w14:textId="77777777" w:rsidR="005035A4" w:rsidRPr="007745E2" w:rsidRDefault="005035A4" w:rsidP="00BE488A">
            <w:pPr>
              <w:ind w:left="1418" w:right="-2" w:hanging="117"/>
              <w:jc w:val="both"/>
              <w:rPr>
                <w:rFonts w:ascii="Times New Roman" w:hAnsi="Times New Roman"/>
                <w:color w:val="C00000"/>
              </w:rPr>
            </w:pPr>
            <w:r w:rsidRPr="007745E2">
              <w:rPr>
                <w:rFonts w:ascii="Times New Roman" w:hAnsi="Times New Roman"/>
                <w:color w:val="C00000"/>
              </w:rPr>
              <w:t>-£212,170.55</w:t>
            </w:r>
          </w:p>
        </w:tc>
      </w:tr>
    </w:tbl>
    <w:p w14:paraId="2A9CCCC1" w14:textId="77777777" w:rsidR="005035A4" w:rsidRPr="00BE488A" w:rsidRDefault="005035A4" w:rsidP="00BE488A">
      <w:pPr>
        <w:ind w:left="1418" w:right="-2"/>
        <w:jc w:val="both"/>
        <w:rPr>
          <w:rFonts w:ascii="Times New Roman" w:hAnsi="Times New Roman"/>
          <w:bCs/>
          <w:sz w:val="16"/>
          <w:szCs w:val="16"/>
        </w:rPr>
      </w:pPr>
    </w:p>
    <w:p w14:paraId="5C67C375" w14:textId="77777777" w:rsidR="005035A4" w:rsidRPr="005035A4" w:rsidRDefault="005035A4" w:rsidP="00BE488A">
      <w:pPr>
        <w:ind w:left="1418" w:right="-2"/>
        <w:jc w:val="both"/>
        <w:rPr>
          <w:rFonts w:ascii="Times New Roman" w:hAnsi="Times New Roman"/>
          <w:bCs/>
          <w:sz w:val="24"/>
          <w:szCs w:val="24"/>
        </w:rPr>
      </w:pPr>
      <w:r w:rsidRPr="005035A4">
        <w:rPr>
          <w:rFonts w:ascii="Times New Roman" w:hAnsi="Times New Roman"/>
          <w:bCs/>
          <w:sz w:val="24"/>
          <w:szCs w:val="24"/>
        </w:rPr>
        <w:t>These year-end surpluses will change as figures get updated within the Forward Plan which is a living document and any available additional year end surpluses at each year end, will be allocated to the Forward Budget Reserve (NC 3089) which ring fences unallocated surpluses to ensure future budgets are protected wherever possible.</w:t>
      </w:r>
    </w:p>
    <w:p w14:paraId="13C233F3" w14:textId="77777777" w:rsidR="005035A4" w:rsidRPr="00BE488A" w:rsidRDefault="005035A4" w:rsidP="00BE488A">
      <w:pPr>
        <w:ind w:left="1418" w:right="-2"/>
        <w:jc w:val="both"/>
        <w:rPr>
          <w:rFonts w:ascii="Times New Roman" w:hAnsi="Times New Roman"/>
          <w:bCs/>
          <w:sz w:val="16"/>
          <w:szCs w:val="16"/>
        </w:rPr>
      </w:pPr>
    </w:p>
    <w:p w14:paraId="1C4FBFF4"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 xml:space="preserve">It should also be noted the Forward Plan currently assumes a 0.5% precept increase over the next 4 year period 2024/25 – 2027/28. </w:t>
      </w:r>
    </w:p>
    <w:p w14:paraId="3A83C2D7" w14:textId="77777777" w:rsidR="005035A4" w:rsidRPr="00BE488A" w:rsidRDefault="005035A4" w:rsidP="00BE488A">
      <w:pPr>
        <w:ind w:left="1418" w:right="-2"/>
        <w:jc w:val="both"/>
        <w:rPr>
          <w:rFonts w:ascii="Times New Roman" w:hAnsi="Times New Roman"/>
          <w:color w:val="FF0000"/>
          <w:sz w:val="16"/>
          <w:szCs w:val="16"/>
        </w:rPr>
      </w:pPr>
    </w:p>
    <w:p w14:paraId="20BAF4FA" w14:textId="77777777" w:rsidR="005035A4" w:rsidRPr="005035A4" w:rsidRDefault="005035A4" w:rsidP="00BE488A">
      <w:pPr>
        <w:ind w:left="1418" w:right="-2"/>
        <w:jc w:val="both"/>
        <w:rPr>
          <w:rFonts w:ascii="Times New Roman" w:hAnsi="Times New Roman"/>
          <w:b/>
          <w:sz w:val="24"/>
          <w:szCs w:val="24"/>
          <w:u w:val="single"/>
        </w:rPr>
      </w:pPr>
      <w:r w:rsidRPr="005035A4">
        <w:rPr>
          <w:rFonts w:ascii="Times New Roman" w:hAnsi="Times New Roman"/>
          <w:b/>
          <w:sz w:val="24"/>
          <w:szCs w:val="24"/>
          <w:u w:val="single"/>
        </w:rPr>
        <w:t>2024/25 BASIC BUDGET CONSIDERATIONS AHEAD OF 1</w:t>
      </w:r>
      <w:r w:rsidRPr="005035A4">
        <w:rPr>
          <w:rFonts w:ascii="Times New Roman" w:hAnsi="Times New Roman"/>
          <w:b/>
          <w:sz w:val="24"/>
          <w:szCs w:val="24"/>
          <w:u w:val="single"/>
          <w:vertAlign w:val="superscript"/>
        </w:rPr>
        <w:t>ST</w:t>
      </w:r>
      <w:r w:rsidRPr="005035A4">
        <w:rPr>
          <w:rFonts w:ascii="Times New Roman" w:hAnsi="Times New Roman"/>
          <w:b/>
          <w:sz w:val="24"/>
          <w:szCs w:val="24"/>
          <w:u w:val="single"/>
        </w:rPr>
        <w:t xml:space="preserve"> BUDGET DRAFT</w:t>
      </w:r>
    </w:p>
    <w:p w14:paraId="3546F697"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basic foundations of the 2024/25 budget are already in place within the current 5 Year Forward Plan but any additional budget changes, new projects and increases in inflation etc will impact the current forecast. This projection assumes that all budgets are fulfilled/utilised by each year end, meaning there will be no additional year-end surpluses available which is a worst-case scenario and historically this has never been the case. The actual year end position cannot be clarified until mid-May after year end and audit adjustments have been applied.</w:t>
      </w:r>
    </w:p>
    <w:p w14:paraId="7E6ED10C" w14:textId="77777777" w:rsidR="005035A4" w:rsidRPr="007745E2" w:rsidRDefault="005035A4" w:rsidP="00BE488A">
      <w:pPr>
        <w:ind w:left="1418" w:right="-2"/>
        <w:jc w:val="both"/>
        <w:rPr>
          <w:rFonts w:ascii="Times New Roman" w:hAnsi="Times New Roman"/>
          <w:b/>
          <w:bCs/>
          <w:color w:val="FF0000"/>
          <w:sz w:val="16"/>
          <w:szCs w:val="16"/>
          <w:u w:val="single"/>
        </w:rPr>
      </w:pPr>
    </w:p>
    <w:p w14:paraId="7C56C386" w14:textId="77777777" w:rsidR="005035A4" w:rsidRPr="005035A4" w:rsidRDefault="005035A4" w:rsidP="00BE488A">
      <w:pPr>
        <w:ind w:left="1418" w:right="-2"/>
        <w:jc w:val="both"/>
        <w:rPr>
          <w:rFonts w:ascii="Times New Roman" w:hAnsi="Times New Roman"/>
          <w:b/>
          <w:bCs/>
          <w:sz w:val="24"/>
          <w:szCs w:val="24"/>
          <w:u w:val="single"/>
        </w:rPr>
      </w:pPr>
      <w:r w:rsidRPr="005035A4">
        <w:rPr>
          <w:rFonts w:ascii="Times New Roman" w:hAnsi="Times New Roman"/>
          <w:b/>
          <w:bCs/>
          <w:sz w:val="24"/>
          <w:szCs w:val="24"/>
          <w:u w:val="single"/>
        </w:rPr>
        <w:t>CONSIDERATIONS</w:t>
      </w:r>
    </w:p>
    <w:p w14:paraId="2797E9C9" w14:textId="77777777" w:rsidR="005035A4" w:rsidRPr="00BE488A" w:rsidRDefault="005035A4" w:rsidP="00BE488A">
      <w:pPr>
        <w:ind w:left="1418" w:right="-2"/>
        <w:jc w:val="both"/>
        <w:rPr>
          <w:rFonts w:ascii="Times New Roman" w:hAnsi="Times New Roman"/>
          <w:sz w:val="16"/>
          <w:szCs w:val="16"/>
        </w:rPr>
      </w:pPr>
    </w:p>
    <w:p w14:paraId="09F09279" w14:textId="77777777" w:rsidR="005035A4" w:rsidRPr="005035A4" w:rsidRDefault="005035A4" w:rsidP="00BE488A">
      <w:pPr>
        <w:pStyle w:val="ListParagraph"/>
        <w:numPr>
          <w:ilvl w:val="0"/>
          <w:numId w:val="30"/>
        </w:numPr>
        <w:ind w:left="1418" w:right="-2" w:firstLine="0"/>
        <w:jc w:val="both"/>
        <w:rPr>
          <w:b/>
          <w:sz w:val="24"/>
          <w:szCs w:val="24"/>
          <w:u w:val="single"/>
        </w:rPr>
      </w:pPr>
      <w:r w:rsidRPr="005035A4">
        <w:rPr>
          <w:b/>
          <w:sz w:val="24"/>
          <w:szCs w:val="24"/>
          <w:u w:val="single"/>
        </w:rPr>
        <w:t xml:space="preserve">Tax Base  </w:t>
      </w:r>
    </w:p>
    <w:p w14:paraId="6D2FE640"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agreed tax base figure upon which the precept is based, will not be confirmed by SGC until early December/January and any major change in this figure will obviously impact the total precept income received.</w:t>
      </w:r>
    </w:p>
    <w:p w14:paraId="61A10B3A" w14:textId="77777777" w:rsidR="005035A4" w:rsidRPr="00BE488A" w:rsidRDefault="005035A4" w:rsidP="00BE488A">
      <w:pPr>
        <w:ind w:left="1418" w:right="-2"/>
        <w:jc w:val="both"/>
        <w:rPr>
          <w:rFonts w:ascii="Times New Roman" w:hAnsi="Times New Roman"/>
          <w:sz w:val="16"/>
          <w:szCs w:val="16"/>
        </w:rPr>
      </w:pPr>
    </w:p>
    <w:p w14:paraId="7A389226"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 xml:space="preserve">The Forward Plan currently applies a tax base of 7133 Band D properties for 2024/25 which was an indicative projected figure supplied by SGC in late 2022. </w:t>
      </w:r>
    </w:p>
    <w:p w14:paraId="674BB317" w14:textId="77777777" w:rsidR="005035A4" w:rsidRPr="00BE488A" w:rsidRDefault="005035A4" w:rsidP="00BE488A">
      <w:pPr>
        <w:ind w:left="1418" w:right="-2"/>
        <w:jc w:val="both"/>
        <w:rPr>
          <w:rFonts w:ascii="Times New Roman" w:hAnsi="Times New Roman"/>
          <w:sz w:val="16"/>
          <w:szCs w:val="16"/>
        </w:rPr>
      </w:pPr>
    </w:p>
    <w:p w14:paraId="5E2259C9"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current BSTC approved precept of £116.94 per band D property is then applied to this figure to produce a total precept projected income of £834,133.02. This will increase by £4,171 to £838,303.69 if a 0.5% precept increase is applied for 2024/25. The precept per band D property would then be £117.52.</w:t>
      </w:r>
    </w:p>
    <w:p w14:paraId="66DB6B74" w14:textId="77777777" w:rsidR="005035A4" w:rsidRPr="00BE488A" w:rsidRDefault="005035A4" w:rsidP="00BE488A">
      <w:pPr>
        <w:ind w:left="1418" w:right="-2"/>
        <w:jc w:val="both"/>
        <w:rPr>
          <w:rFonts w:ascii="Times New Roman" w:hAnsi="Times New Roman"/>
          <w:sz w:val="16"/>
          <w:szCs w:val="16"/>
        </w:rPr>
      </w:pPr>
    </w:p>
    <w:p w14:paraId="0AB62F83"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 xml:space="preserve">Differences between the projected and actual tax base figure can have a huge impact upon the budget if the actual level is found to be a lot less than the estimated level. Such a reduction will then feed through the 5 Year Forward Plan which compounds the reduction year by year to produce a negative projection.  </w:t>
      </w:r>
    </w:p>
    <w:p w14:paraId="0A497D6C" w14:textId="77777777" w:rsidR="005035A4" w:rsidRPr="00BE488A" w:rsidRDefault="005035A4" w:rsidP="00BE488A">
      <w:pPr>
        <w:ind w:left="1418" w:right="-2"/>
        <w:jc w:val="both"/>
        <w:rPr>
          <w:rFonts w:ascii="Times New Roman" w:hAnsi="Times New Roman"/>
          <w:sz w:val="16"/>
          <w:szCs w:val="16"/>
        </w:rPr>
      </w:pPr>
    </w:p>
    <w:p w14:paraId="405D60FD"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final budget decision for 2024/25 will be made in January 2024, shortly after the actual tax base figures have been released.</w:t>
      </w:r>
    </w:p>
    <w:p w14:paraId="595EB20F" w14:textId="77777777" w:rsidR="005035A4" w:rsidRPr="00BE488A" w:rsidRDefault="005035A4" w:rsidP="00BE488A">
      <w:pPr>
        <w:ind w:left="1418" w:right="-2"/>
        <w:jc w:val="both"/>
        <w:rPr>
          <w:rFonts w:ascii="Times New Roman" w:hAnsi="Times New Roman"/>
          <w:color w:val="FF0000"/>
          <w:sz w:val="16"/>
          <w:szCs w:val="16"/>
        </w:rPr>
      </w:pPr>
    </w:p>
    <w:p w14:paraId="12D0DFBE" w14:textId="77777777" w:rsidR="005035A4" w:rsidRPr="005035A4" w:rsidRDefault="005035A4" w:rsidP="00BE488A">
      <w:pPr>
        <w:pStyle w:val="ListParagraph"/>
        <w:numPr>
          <w:ilvl w:val="0"/>
          <w:numId w:val="30"/>
        </w:numPr>
        <w:ind w:left="1418" w:right="-2" w:firstLine="0"/>
        <w:jc w:val="both"/>
        <w:rPr>
          <w:b/>
          <w:bCs/>
          <w:sz w:val="24"/>
          <w:szCs w:val="24"/>
          <w:u w:val="single"/>
        </w:rPr>
      </w:pPr>
      <w:r w:rsidRPr="005035A4">
        <w:rPr>
          <w:b/>
          <w:bCs/>
          <w:sz w:val="24"/>
          <w:szCs w:val="24"/>
          <w:u w:val="single"/>
        </w:rPr>
        <w:t>Inflation</w:t>
      </w:r>
    </w:p>
    <w:p w14:paraId="72244513"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current 5 Year Forward Plan generally projects inflation to be in the region of 3-5% p/a which has historically been sufficient, however, current inflation levels and projections suggest this will continue to be exceeded over the next few months/years. Rates may need to be increased across sectors outside of fixed rate contracts.</w:t>
      </w:r>
    </w:p>
    <w:p w14:paraId="747AEDEC" w14:textId="77777777" w:rsidR="005035A4" w:rsidRPr="00BE488A" w:rsidRDefault="005035A4" w:rsidP="00BE488A">
      <w:pPr>
        <w:ind w:left="1418" w:right="-2"/>
        <w:jc w:val="both"/>
        <w:rPr>
          <w:rFonts w:ascii="Times New Roman" w:hAnsi="Times New Roman"/>
          <w:sz w:val="16"/>
          <w:szCs w:val="16"/>
        </w:rPr>
      </w:pPr>
    </w:p>
    <w:p w14:paraId="2B067909" w14:textId="77777777" w:rsidR="005035A4" w:rsidRPr="005035A4" w:rsidRDefault="005035A4" w:rsidP="00BE488A">
      <w:pPr>
        <w:pStyle w:val="ListParagraph"/>
        <w:numPr>
          <w:ilvl w:val="0"/>
          <w:numId w:val="30"/>
        </w:numPr>
        <w:ind w:left="1418" w:right="-2" w:firstLine="0"/>
        <w:jc w:val="both"/>
        <w:rPr>
          <w:b/>
          <w:bCs/>
          <w:sz w:val="24"/>
          <w:szCs w:val="24"/>
          <w:u w:val="single"/>
        </w:rPr>
      </w:pPr>
      <w:r w:rsidRPr="005035A4">
        <w:rPr>
          <w:b/>
          <w:bCs/>
          <w:sz w:val="24"/>
          <w:szCs w:val="24"/>
          <w:u w:val="single"/>
        </w:rPr>
        <w:t>Electricity and Gas</w:t>
      </w:r>
    </w:p>
    <w:p w14:paraId="325E2350"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Council currently has a 3 year fixed price contract for gas and electricity with Total Energies which was approved in March 2021 ahead of the contract commencing in November 2021. By locking in early, council managed to avoid the huge energy hikes that have unfortunately impacted consumers over the last few years. The downside of this is that utility costs have remained high and are expected to increase further over the winter and recent projections indicate an increase across all sites of at least £11,.5K p/</w:t>
      </w:r>
      <w:proofErr w:type="gramStart"/>
      <w:r w:rsidRPr="005035A4">
        <w:rPr>
          <w:rFonts w:ascii="Times New Roman" w:hAnsi="Times New Roman"/>
          <w:sz w:val="24"/>
          <w:szCs w:val="24"/>
        </w:rPr>
        <w:t>a for</w:t>
      </w:r>
      <w:proofErr w:type="gramEnd"/>
      <w:r w:rsidRPr="005035A4">
        <w:rPr>
          <w:rFonts w:ascii="Times New Roman" w:hAnsi="Times New Roman"/>
          <w:sz w:val="24"/>
          <w:szCs w:val="24"/>
        </w:rPr>
        <w:t xml:space="preserve"> electricity and £15.2K for gas p/a. This will increase the current bill by at least £28K p/a as from 1</w:t>
      </w:r>
      <w:r w:rsidRPr="005035A4">
        <w:rPr>
          <w:rFonts w:ascii="Times New Roman" w:hAnsi="Times New Roman"/>
          <w:sz w:val="24"/>
          <w:szCs w:val="24"/>
          <w:vertAlign w:val="superscript"/>
        </w:rPr>
        <w:t>st</w:t>
      </w:r>
      <w:r w:rsidRPr="005035A4">
        <w:rPr>
          <w:rFonts w:ascii="Times New Roman" w:hAnsi="Times New Roman"/>
          <w:sz w:val="24"/>
          <w:szCs w:val="24"/>
        </w:rPr>
        <w:t xml:space="preserve"> October 2024, however the current Forward Plan had already taken this into account within the projections by substantially increasing budgets in readiness and it appears that current projected budgets will be sufficient to cover the increases over the 3 year period from 1/10/24 – 30/9/27 based upon current prices and usage.  This is detailed within the gas and electricity review report to be discussed later at item 8.3.</w:t>
      </w:r>
    </w:p>
    <w:p w14:paraId="607D941E" w14:textId="77777777" w:rsidR="005035A4" w:rsidRPr="00BE488A" w:rsidRDefault="005035A4" w:rsidP="00BE488A">
      <w:pPr>
        <w:ind w:left="1418" w:right="-2"/>
        <w:jc w:val="both"/>
        <w:rPr>
          <w:rFonts w:ascii="Times New Roman" w:hAnsi="Times New Roman"/>
          <w:color w:val="FF0000"/>
          <w:sz w:val="16"/>
          <w:szCs w:val="16"/>
        </w:rPr>
      </w:pPr>
    </w:p>
    <w:p w14:paraId="2AA079F1" w14:textId="77777777" w:rsidR="005035A4" w:rsidRPr="005035A4" w:rsidRDefault="005035A4" w:rsidP="00BE488A">
      <w:pPr>
        <w:pStyle w:val="ListParagraph"/>
        <w:numPr>
          <w:ilvl w:val="0"/>
          <w:numId w:val="30"/>
        </w:numPr>
        <w:ind w:left="1418" w:right="-2" w:firstLine="0"/>
        <w:jc w:val="both"/>
        <w:rPr>
          <w:b/>
          <w:bCs/>
          <w:sz w:val="24"/>
          <w:szCs w:val="24"/>
          <w:u w:val="single"/>
        </w:rPr>
      </w:pPr>
      <w:r w:rsidRPr="005035A4">
        <w:rPr>
          <w:b/>
          <w:bCs/>
          <w:sz w:val="24"/>
          <w:szCs w:val="24"/>
          <w:u w:val="single"/>
        </w:rPr>
        <w:t>Ongoing 2023 Projects for Consideration with allocated budgets</w:t>
      </w:r>
    </w:p>
    <w:p w14:paraId="6972ECFD"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main areas for consideration at this stage are detailed below which may impact the Forward Plan if allocated budgets are exceeded unless external funding can be sourced to fund the difference.</w:t>
      </w:r>
    </w:p>
    <w:p w14:paraId="78FA88F6" w14:textId="77777777" w:rsidR="005035A4" w:rsidRPr="00BE488A" w:rsidRDefault="005035A4" w:rsidP="00BE488A">
      <w:pPr>
        <w:ind w:left="1418" w:right="-2"/>
        <w:jc w:val="both"/>
        <w:rPr>
          <w:rFonts w:ascii="Times New Roman" w:hAnsi="Times New Roman"/>
          <w:sz w:val="16"/>
          <w:szCs w:val="16"/>
        </w:rPr>
      </w:pPr>
    </w:p>
    <w:p w14:paraId="3E654A84" w14:textId="77777777" w:rsidR="005035A4" w:rsidRPr="005035A4" w:rsidRDefault="005035A4" w:rsidP="00BE488A">
      <w:pPr>
        <w:pStyle w:val="ListParagraph"/>
        <w:numPr>
          <w:ilvl w:val="0"/>
          <w:numId w:val="32"/>
        </w:numPr>
        <w:ind w:left="1418" w:right="-2" w:firstLine="0"/>
        <w:jc w:val="both"/>
        <w:rPr>
          <w:sz w:val="24"/>
          <w:szCs w:val="24"/>
        </w:rPr>
      </w:pPr>
      <w:r w:rsidRPr="005035A4">
        <w:rPr>
          <w:sz w:val="24"/>
          <w:szCs w:val="24"/>
          <w:u w:val="single"/>
        </w:rPr>
        <w:t>Refurbishment of the Jubilee Green pond</w:t>
      </w:r>
      <w:r w:rsidRPr="005035A4">
        <w:rPr>
          <w:sz w:val="24"/>
          <w:szCs w:val="24"/>
        </w:rPr>
        <w:t xml:space="preserve"> </w:t>
      </w:r>
    </w:p>
    <w:p w14:paraId="4EE87B40"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 xml:space="preserve">£2,210 has been approved and is held within the Jubilee Green Reserve (NC 3070) </w:t>
      </w:r>
    </w:p>
    <w:p w14:paraId="47CD2329"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 xml:space="preserve">against quotes approved in 2022. </w:t>
      </w:r>
    </w:p>
    <w:p w14:paraId="23CABEBA" w14:textId="77777777" w:rsidR="005035A4" w:rsidRPr="00BE488A" w:rsidRDefault="005035A4" w:rsidP="00BE488A">
      <w:pPr>
        <w:ind w:left="1418" w:right="-2"/>
        <w:jc w:val="both"/>
        <w:rPr>
          <w:rFonts w:ascii="Times New Roman" w:hAnsi="Times New Roman"/>
          <w:sz w:val="16"/>
          <w:szCs w:val="16"/>
        </w:rPr>
      </w:pPr>
    </w:p>
    <w:p w14:paraId="3403AF73" w14:textId="77777777" w:rsidR="005035A4" w:rsidRPr="005035A4" w:rsidRDefault="005035A4" w:rsidP="00BE488A">
      <w:pPr>
        <w:pStyle w:val="ListParagraph"/>
        <w:numPr>
          <w:ilvl w:val="0"/>
          <w:numId w:val="32"/>
        </w:numPr>
        <w:ind w:left="1418" w:right="-2" w:firstLine="0"/>
        <w:jc w:val="both"/>
        <w:rPr>
          <w:sz w:val="24"/>
          <w:szCs w:val="24"/>
        </w:rPr>
      </w:pPr>
      <w:r w:rsidRPr="005035A4">
        <w:rPr>
          <w:sz w:val="24"/>
          <w:szCs w:val="24"/>
          <w:u w:val="single"/>
        </w:rPr>
        <w:t xml:space="preserve">Leisure Equipment on the Village Green </w:t>
      </w:r>
    </w:p>
    <w:p w14:paraId="0C6EAC5E"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£101,379K is held within</w:t>
      </w:r>
      <w:r w:rsidRPr="005035A4">
        <w:rPr>
          <w:rFonts w:ascii="Times New Roman" w:hAnsi="Times New Roman"/>
          <w:sz w:val="24"/>
          <w:szCs w:val="24"/>
          <w:u w:val="single"/>
        </w:rPr>
        <w:t xml:space="preserve"> </w:t>
      </w:r>
      <w:r w:rsidRPr="005035A4">
        <w:rPr>
          <w:rFonts w:ascii="Times New Roman" w:hAnsi="Times New Roman"/>
          <w:sz w:val="24"/>
          <w:szCs w:val="24"/>
        </w:rPr>
        <w:t xml:space="preserve">Jubilee Green Reserve (NC 3070) pending further action and reports following the transfer of £62,104.18 from the BW Storage project. </w:t>
      </w:r>
    </w:p>
    <w:p w14:paraId="0CD7409C" w14:textId="77777777" w:rsidR="005035A4" w:rsidRPr="005035A4" w:rsidRDefault="005035A4" w:rsidP="00BE488A">
      <w:pPr>
        <w:ind w:left="1418" w:right="-2"/>
        <w:jc w:val="both"/>
        <w:rPr>
          <w:rFonts w:ascii="Times New Roman" w:hAnsi="Times New Roman"/>
          <w:sz w:val="24"/>
          <w:szCs w:val="24"/>
        </w:rPr>
      </w:pPr>
    </w:p>
    <w:p w14:paraId="38D64576"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Additional S106 capital funding of £10,975.15 has been awarded which will increase the budget to £112,354.59 once quotes have been approved and the funds have been applied for. This funding excludes S106 revenue funding of £11,540.45 which has also been awarded against this project for running costs and training/mentoring programmes etc. The funding will be added to the accounts when applied for after the council has approved the final project.</w:t>
      </w:r>
    </w:p>
    <w:p w14:paraId="0F33A0D4" w14:textId="77777777" w:rsidR="005035A4" w:rsidRPr="00BE488A" w:rsidRDefault="005035A4" w:rsidP="00BE488A">
      <w:pPr>
        <w:ind w:left="1418" w:right="-2"/>
        <w:jc w:val="both"/>
        <w:rPr>
          <w:rFonts w:ascii="Times New Roman" w:hAnsi="Times New Roman"/>
          <w:sz w:val="16"/>
          <w:szCs w:val="16"/>
        </w:rPr>
      </w:pPr>
    </w:p>
    <w:p w14:paraId="4AAD9A24" w14:textId="77777777" w:rsidR="005035A4" w:rsidRPr="005035A4" w:rsidRDefault="005035A4" w:rsidP="00BE488A">
      <w:pPr>
        <w:pStyle w:val="ListParagraph"/>
        <w:numPr>
          <w:ilvl w:val="0"/>
          <w:numId w:val="32"/>
        </w:numPr>
        <w:ind w:left="1418" w:right="-2" w:firstLine="0"/>
        <w:jc w:val="both"/>
        <w:rPr>
          <w:sz w:val="24"/>
          <w:szCs w:val="24"/>
        </w:rPr>
      </w:pPr>
      <w:r w:rsidRPr="005035A4">
        <w:rPr>
          <w:sz w:val="24"/>
          <w:szCs w:val="24"/>
          <w:u w:val="single"/>
        </w:rPr>
        <w:t>The MUGA at the Jubilee Centre</w:t>
      </w:r>
    </w:p>
    <w:p w14:paraId="00FF289B" w14:textId="77777777" w:rsidR="005035A4" w:rsidRPr="005035A4" w:rsidRDefault="005035A4" w:rsidP="00BE488A">
      <w:pPr>
        <w:ind w:left="1418" w:right="-2"/>
        <w:jc w:val="both"/>
        <w:rPr>
          <w:rFonts w:ascii="Times New Roman" w:eastAsia="Calibri" w:hAnsi="Times New Roman"/>
          <w:bCs/>
          <w:sz w:val="24"/>
          <w:szCs w:val="24"/>
        </w:rPr>
      </w:pPr>
      <w:r w:rsidRPr="005035A4">
        <w:rPr>
          <w:rFonts w:ascii="Times New Roman" w:hAnsi="Times New Roman"/>
          <w:sz w:val="24"/>
          <w:szCs w:val="24"/>
        </w:rPr>
        <w:t>£26K is held within Strategic Planning Projects – NC 3022 and t</w:t>
      </w:r>
      <w:r w:rsidRPr="005035A4">
        <w:rPr>
          <w:rFonts w:ascii="Times New Roman" w:eastAsia="Calibri" w:hAnsi="Times New Roman"/>
          <w:bCs/>
          <w:sz w:val="24"/>
          <w:szCs w:val="24"/>
        </w:rPr>
        <w:t xml:space="preserve">he MUGA project is still in process. </w:t>
      </w:r>
    </w:p>
    <w:p w14:paraId="57C56766" w14:textId="77777777" w:rsidR="005035A4" w:rsidRPr="00BE488A" w:rsidRDefault="005035A4" w:rsidP="00BE488A">
      <w:pPr>
        <w:ind w:left="1418" w:right="-2"/>
        <w:jc w:val="both"/>
        <w:rPr>
          <w:rFonts w:ascii="Times New Roman" w:eastAsia="Calibri" w:hAnsi="Times New Roman"/>
          <w:bCs/>
          <w:sz w:val="16"/>
          <w:szCs w:val="16"/>
        </w:rPr>
      </w:pPr>
    </w:p>
    <w:p w14:paraId="4B1C8A86"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Additional S106 capital funding of £3,981.29 &amp; £35,935.95 has been awarded which will increase the budget to £65,917.24 once quotes have been approved and the funds have been applied for. This funding excludes S106 revenue funding of £10,876.58 which has also been awarded against this project for running costs and training/mentoring programmes etc. The funding will be added to the accounts when applied for after the council has approved the final project.</w:t>
      </w:r>
    </w:p>
    <w:p w14:paraId="20FB0D26" w14:textId="77777777" w:rsidR="005035A4" w:rsidRPr="00BE488A" w:rsidRDefault="005035A4" w:rsidP="00BE488A">
      <w:pPr>
        <w:ind w:left="1418" w:right="-2"/>
        <w:jc w:val="both"/>
        <w:rPr>
          <w:rFonts w:ascii="Times New Roman" w:hAnsi="Times New Roman"/>
          <w:color w:val="FF0000"/>
          <w:sz w:val="16"/>
          <w:szCs w:val="16"/>
        </w:rPr>
      </w:pPr>
    </w:p>
    <w:p w14:paraId="5A3435CE" w14:textId="77777777" w:rsidR="005035A4" w:rsidRPr="005035A4" w:rsidRDefault="005035A4" w:rsidP="00BE488A">
      <w:pPr>
        <w:pStyle w:val="ListParagraph"/>
        <w:numPr>
          <w:ilvl w:val="0"/>
          <w:numId w:val="31"/>
        </w:numPr>
        <w:ind w:left="1418" w:right="-2" w:firstLine="0"/>
        <w:jc w:val="both"/>
        <w:rPr>
          <w:sz w:val="24"/>
          <w:szCs w:val="24"/>
        </w:rPr>
      </w:pPr>
      <w:r w:rsidRPr="005035A4">
        <w:rPr>
          <w:sz w:val="24"/>
          <w:szCs w:val="24"/>
          <w:u w:val="single"/>
        </w:rPr>
        <w:t>Brook Way Activity Centre Storage</w:t>
      </w:r>
      <w:r w:rsidRPr="005035A4">
        <w:rPr>
          <w:sz w:val="24"/>
          <w:szCs w:val="24"/>
        </w:rPr>
        <w:t xml:space="preserve"> </w:t>
      </w:r>
    </w:p>
    <w:p w14:paraId="20011939"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budget reduction to £30K (N/C 3014) was approved in August for 2 shipping containers with the remaining budget diverted to the Leisure Equipment Project.</w:t>
      </w:r>
    </w:p>
    <w:p w14:paraId="65315D12" w14:textId="77777777" w:rsidR="005035A4" w:rsidRPr="00BE488A" w:rsidRDefault="005035A4" w:rsidP="00BE488A">
      <w:pPr>
        <w:ind w:left="1418" w:right="-2"/>
        <w:jc w:val="both"/>
        <w:rPr>
          <w:rFonts w:ascii="Times New Roman" w:hAnsi="Times New Roman"/>
          <w:sz w:val="16"/>
          <w:szCs w:val="16"/>
        </w:rPr>
      </w:pPr>
    </w:p>
    <w:p w14:paraId="31CC72AD" w14:textId="77777777" w:rsidR="005035A4" w:rsidRPr="005035A4" w:rsidRDefault="005035A4" w:rsidP="00BE488A">
      <w:pPr>
        <w:pStyle w:val="ListParagraph"/>
        <w:numPr>
          <w:ilvl w:val="0"/>
          <w:numId w:val="30"/>
        </w:numPr>
        <w:ind w:left="1418" w:right="-2" w:firstLine="0"/>
        <w:jc w:val="both"/>
        <w:rPr>
          <w:b/>
          <w:bCs/>
          <w:sz w:val="24"/>
          <w:szCs w:val="24"/>
          <w:u w:val="single"/>
        </w:rPr>
      </w:pPr>
      <w:r w:rsidRPr="005035A4">
        <w:rPr>
          <w:b/>
          <w:bCs/>
          <w:sz w:val="24"/>
          <w:szCs w:val="24"/>
          <w:u w:val="single"/>
        </w:rPr>
        <w:t>Potential Projects for Consideration without an allocated budget</w:t>
      </w:r>
    </w:p>
    <w:p w14:paraId="0B582959"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The main areas for consideration at this stage are detailed below which will impact the Forward Plan depending upon costs unless other existing budgets can be re-allocated, alternate funding sources can be identified including external funding.</w:t>
      </w:r>
    </w:p>
    <w:p w14:paraId="5036EE48" w14:textId="77777777" w:rsidR="005035A4" w:rsidRPr="00BE488A" w:rsidRDefault="005035A4" w:rsidP="00BE488A">
      <w:pPr>
        <w:ind w:left="1418" w:right="-2"/>
        <w:jc w:val="both"/>
        <w:rPr>
          <w:rFonts w:ascii="Times New Roman" w:hAnsi="Times New Roman"/>
          <w:sz w:val="16"/>
          <w:szCs w:val="16"/>
        </w:rPr>
      </w:pPr>
    </w:p>
    <w:p w14:paraId="66602DC6" w14:textId="77777777" w:rsidR="005035A4" w:rsidRPr="005035A4" w:rsidRDefault="005035A4" w:rsidP="00BE488A">
      <w:pPr>
        <w:pStyle w:val="ListParagraph"/>
        <w:numPr>
          <w:ilvl w:val="0"/>
          <w:numId w:val="31"/>
        </w:numPr>
        <w:ind w:left="1418" w:right="-2" w:firstLine="0"/>
        <w:jc w:val="both"/>
        <w:rPr>
          <w:sz w:val="24"/>
          <w:szCs w:val="24"/>
        </w:rPr>
      </w:pPr>
      <w:r w:rsidRPr="005035A4">
        <w:rPr>
          <w:sz w:val="24"/>
          <w:szCs w:val="24"/>
          <w:u w:val="single"/>
        </w:rPr>
        <w:t>Development of Baileys Court Activity Centre</w:t>
      </w:r>
    </w:p>
    <w:p w14:paraId="12C8FB2B" w14:textId="77777777" w:rsidR="005035A4" w:rsidRPr="005035A4" w:rsidRDefault="005035A4" w:rsidP="00BE488A">
      <w:pPr>
        <w:ind w:left="1418" w:right="-2"/>
        <w:jc w:val="both"/>
        <w:rPr>
          <w:rFonts w:ascii="Times New Roman" w:hAnsi="Times New Roman"/>
          <w:sz w:val="24"/>
          <w:szCs w:val="24"/>
        </w:rPr>
      </w:pPr>
      <w:r w:rsidRPr="005035A4">
        <w:rPr>
          <w:rFonts w:ascii="Times New Roman" w:hAnsi="Times New Roman"/>
          <w:sz w:val="24"/>
          <w:szCs w:val="24"/>
        </w:rPr>
        <w:t>A working group has recently been established but no budget has been allocated or idea of cost is known at this early stage.</w:t>
      </w:r>
    </w:p>
    <w:p w14:paraId="43586C39" w14:textId="77777777" w:rsidR="005035A4" w:rsidRPr="00BE488A" w:rsidRDefault="005035A4" w:rsidP="00BE488A">
      <w:pPr>
        <w:ind w:left="1418" w:right="-2"/>
        <w:jc w:val="both"/>
        <w:rPr>
          <w:rFonts w:ascii="Times New Roman" w:hAnsi="Times New Roman"/>
          <w:sz w:val="16"/>
          <w:szCs w:val="16"/>
        </w:rPr>
      </w:pPr>
    </w:p>
    <w:p w14:paraId="323CAB1D" w14:textId="77777777" w:rsidR="005035A4" w:rsidRPr="005035A4" w:rsidRDefault="005035A4" w:rsidP="00BE488A">
      <w:pPr>
        <w:pStyle w:val="ListParagraph"/>
        <w:numPr>
          <w:ilvl w:val="0"/>
          <w:numId w:val="31"/>
        </w:numPr>
        <w:ind w:left="1418" w:right="-2" w:firstLine="0"/>
        <w:jc w:val="both"/>
        <w:rPr>
          <w:sz w:val="24"/>
          <w:szCs w:val="24"/>
        </w:rPr>
      </w:pPr>
      <w:r w:rsidRPr="005035A4">
        <w:rPr>
          <w:sz w:val="24"/>
          <w:szCs w:val="24"/>
          <w:u w:val="single"/>
        </w:rPr>
        <w:t xml:space="preserve">Contract To Remove Weeds in Gutters </w:t>
      </w:r>
    </w:p>
    <w:p w14:paraId="5C7D3A4B" w14:textId="77777777" w:rsidR="005035A4" w:rsidRPr="005035A4" w:rsidRDefault="005035A4" w:rsidP="00BE488A">
      <w:pPr>
        <w:ind w:left="1418" w:right="-2"/>
        <w:jc w:val="both"/>
        <w:rPr>
          <w:rFonts w:ascii="Times New Roman" w:hAnsi="Times New Roman"/>
          <w:color w:val="FF0000"/>
          <w:sz w:val="24"/>
          <w:szCs w:val="24"/>
        </w:rPr>
      </w:pPr>
      <w:r w:rsidRPr="005035A4">
        <w:rPr>
          <w:rFonts w:ascii="Times New Roman" w:hAnsi="Times New Roman"/>
          <w:sz w:val="24"/>
          <w:szCs w:val="24"/>
        </w:rPr>
        <w:t>Due to be discussed but no budget has been allocated.</w:t>
      </w:r>
    </w:p>
    <w:p w14:paraId="37B52D44" w14:textId="77777777" w:rsidR="003C77AC" w:rsidRPr="001B64C5" w:rsidRDefault="003C77AC" w:rsidP="00270675">
      <w:pPr>
        <w:pStyle w:val="BodyText3"/>
        <w:ind w:left="1418"/>
        <w:rPr>
          <w:b w:val="0"/>
          <w:bCs w:val="0"/>
          <w:color w:val="000000"/>
          <w:sz w:val="16"/>
          <w:szCs w:val="16"/>
        </w:rPr>
      </w:pPr>
    </w:p>
    <w:p w14:paraId="1120E206" w14:textId="77777777" w:rsidR="00DE4F92" w:rsidRPr="00907681" w:rsidRDefault="00DE4F92" w:rsidP="001E3DFF">
      <w:pPr>
        <w:ind w:left="1418" w:right="-330" w:firstLine="25"/>
        <w:jc w:val="both"/>
        <w:rPr>
          <w:rFonts w:ascii="Times New Roman" w:hAnsi="Times New Roman"/>
          <w:sz w:val="16"/>
          <w:szCs w:val="16"/>
        </w:rPr>
      </w:pPr>
    </w:p>
    <w:p w14:paraId="25D4BFA7" w14:textId="0FC9F4E5" w:rsidR="00F65EA2" w:rsidRDefault="00DE4F92" w:rsidP="00E66E0F">
      <w:pPr>
        <w:ind w:left="1418" w:hanging="698"/>
        <w:rPr>
          <w:rFonts w:ascii="Times New Roman" w:hAnsi="Times New Roman"/>
          <w:b/>
          <w:sz w:val="24"/>
          <w:szCs w:val="24"/>
        </w:rPr>
      </w:pPr>
      <w:r>
        <w:rPr>
          <w:rFonts w:ascii="Times New Roman" w:hAnsi="Times New Roman"/>
          <w:b/>
          <w:sz w:val="24"/>
          <w:szCs w:val="24"/>
        </w:rPr>
        <w:t>8</w:t>
      </w:r>
      <w:r w:rsidR="00476008">
        <w:rPr>
          <w:rFonts w:ascii="Times New Roman" w:hAnsi="Times New Roman"/>
          <w:b/>
          <w:sz w:val="24"/>
          <w:szCs w:val="24"/>
        </w:rPr>
        <w:t>.2</w:t>
      </w:r>
      <w:r w:rsidR="00F65EA2">
        <w:rPr>
          <w:rFonts w:ascii="Times New Roman" w:hAnsi="Times New Roman"/>
          <w:b/>
          <w:sz w:val="24"/>
          <w:szCs w:val="24"/>
        </w:rPr>
        <w:tab/>
      </w:r>
      <w:r w:rsidR="00C14CAA">
        <w:rPr>
          <w:rFonts w:ascii="Times New Roman" w:hAnsi="Times New Roman"/>
          <w:b/>
          <w:sz w:val="24"/>
          <w:szCs w:val="24"/>
        </w:rPr>
        <w:t>Financial Regulations Review</w:t>
      </w:r>
    </w:p>
    <w:p w14:paraId="48E6A082" w14:textId="77777777" w:rsidR="00DE4F92" w:rsidRDefault="00DE4F92" w:rsidP="00E66E0F">
      <w:pPr>
        <w:ind w:left="1418" w:hanging="698"/>
        <w:rPr>
          <w:rFonts w:ascii="Times New Roman" w:hAnsi="Times New Roman"/>
          <w:b/>
          <w:sz w:val="16"/>
          <w:szCs w:val="16"/>
        </w:rPr>
      </w:pPr>
    </w:p>
    <w:p w14:paraId="544539B2" w14:textId="2D85F849" w:rsidR="00C14CAA" w:rsidRPr="00C14CAA" w:rsidRDefault="00C14CAA" w:rsidP="00C14CAA">
      <w:pPr>
        <w:ind w:left="1418" w:firstLine="22"/>
        <w:jc w:val="both"/>
        <w:rPr>
          <w:rFonts w:ascii="Times New Roman" w:hAnsi="Times New Roman"/>
          <w:sz w:val="24"/>
          <w:szCs w:val="24"/>
        </w:rPr>
      </w:pPr>
      <w:r w:rsidRPr="00C14CAA">
        <w:rPr>
          <w:rFonts w:ascii="Times New Roman" w:hAnsi="Times New Roman"/>
          <w:sz w:val="24"/>
          <w:szCs w:val="24"/>
        </w:rPr>
        <w:t xml:space="preserve">Following updates to the Public Procurement Regulations, the Financial Regulations require updating from 2021 to 2022 as shown below. </w:t>
      </w:r>
    </w:p>
    <w:p w14:paraId="5411E39C" w14:textId="77777777" w:rsidR="00C14CAA" w:rsidRPr="00C14CAA" w:rsidRDefault="00C14CAA" w:rsidP="00C14CAA">
      <w:pPr>
        <w:ind w:left="2155" w:hanging="737"/>
        <w:jc w:val="both"/>
        <w:rPr>
          <w:rFonts w:ascii="Times New Roman" w:hAnsi="Times New Roman"/>
          <w:sz w:val="16"/>
          <w:szCs w:val="16"/>
        </w:rPr>
      </w:pPr>
    </w:p>
    <w:p w14:paraId="7EC33F2C" w14:textId="46E82CF7" w:rsidR="00C14CAA" w:rsidRPr="00C14CAA" w:rsidRDefault="00C14CAA" w:rsidP="00C14CAA">
      <w:pPr>
        <w:ind w:left="2155" w:hanging="737"/>
        <w:jc w:val="both"/>
        <w:rPr>
          <w:rFonts w:ascii="Times New Roman" w:hAnsi="Times New Roman"/>
          <w:bCs/>
          <w:sz w:val="24"/>
          <w:szCs w:val="24"/>
          <w:lang w:bidi="en-US"/>
        </w:rPr>
      </w:pPr>
      <w:r w:rsidRPr="00C14CAA">
        <w:rPr>
          <w:rFonts w:ascii="Times New Roman" w:hAnsi="Times New Roman"/>
          <w:sz w:val="24"/>
          <w:szCs w:val="24"/>
        </w:rPr>
        <w:t>11.10</w:t>
      </w:r>
      <w:r w:rsidRPr="00C14CAA">
        <w:rPr>
          <w:rFonts w:ascii="Times New Roman" w:hAnsi="Times New Roman"/>
          <w:sz w:val="24"/>
          <w:szCs w:val="24"/>
        </w:rPr>
        <w:tab/>
        <w:t xml:space="preserve">The Public Procurement (Amendment)(EU Exit) Regulation </w:t>
      </w:r>
      <w:r w:rsidRPr="00C14CAA">
        <w:rPr>
          <w:rFonts w:ascii="Times New Roman" w:hAnsi="Times New Roman"/>
          <w:b/>
          <w:bCs/>
          <w:sz w:val="24"/>
          <w:szCs w:val="24"/>
          <w:highlight w:val="lightGray"/>
        </w:rPr>
        <w:t>2021</w:t>
      </w:r>
      <w:r w:rsidRPr="00C14CAA">
        <w:rPr>
          <w:rFonts w:ascii="Times New Roman" w:hAnsi="Times New Roman"/>
          <w:sz w:val="24"/>
          <w:szCs w:val="24"/>
        </w:rPr>
        <w:t xml:space="preserve"> shall apply and the terms of the Public Contracts Regulations 2015, including Regulation 110, articles 109-114 in respect of the use of the Contract Finder website and other light touch rules, and the Utilities Contracts Regulations 2015 and any subsequent amendment including thresholds shall be followed. In addition, Procurement Policy Note 08/20 shall also apply in respect of advertising such contracts of work on the Find a Tender website in line with the up-to-date published Government guidance.</w:t>
      </w:r>
      <w:r w:rsidRPr="00C14CAA">
        <w:rPr>
          <w:rFonts w:ascii="Times New Roman" w:hAnsi="Times New Roman"/>
          <w:i/>
          <w:iCs/>
          <w:sz w:val="24"/>
          <w:szCs w:val="24"/>
        </w:rPr>
        <w:t xml:space="preserve"> </w:t>
      </w:r>
      <w:r w:rsidRPr="00C14CAA">
        <w:rPr>
          <w:rFonts w:ascii="Times New Roman" w:hAnsi="Times New Roman"/>
          <w:bCs/>
          <w:sz w:val="24"/>
          <w:szCs w:val="24"/>
          <w:lang w:bidi="en-US"/>
        </w:rPr>
        <w:t xml:space="preserve">  </w:t>
      </w:r>
    </w:p>
    <w:p w14:paraId="30CA1FCF" w14:textId="77777777" w:rsidR="00C14CAA" w:rsidRPr="00C14CAA" w:rsidRDefault="00C14CAA" w:rsidP="00C14CAA">
      <w:pPr>
        <w:ind w:left="2138"/>
        <w:jc w:val="both"/>
        <w:rPr>
          <w:rFonts w:ascii="Times New Roman" w:hAnsi="Times New Roman"/>
          <w:sz w:val="16"/>
          <w:szCs w:val="16"/>
        </w:rPr>
      </w:pPr>
    </w:p>
    <w:p w14:paraId="235B6F33" w14:textId="5857865A" w:rsidR="00C14CAA" w:rsidRPr="00C14CAA" w:rsidRDefault="00C14CAA" w:rsidP="00C14CAA">
      <w:pPr>
        <w:ind w:left="2138"/>
        <w:jc w:val="both"/>
        <w:rPr>
          <w:rFonts w:ascii="Times New Roman" w:hAnsi="Times New Roman"/>
          <w:bCs/>
          <w:sz w:val="24"/>
          <w:szCs w:val="24"/>
          <w:lang w:bidi="en-US"/>
        </w:rPr>
      </w:pPr>
      <w:r w:rsidRPr="00C14CAA">
        <w:rPr>
          <w:rFonts w:ascii="Times New Roman" w:hAnsi="Times New Roman"/>
          <w:sz w:val="24"/>
          <w:szCs w:val="24"/>
        </w:rPr>
        <w:t xml:space="preserve">The Public Procurement (Amendment)(EU Exit) Regulation </w:t>
      </w:r>
      <w:r w:rsidRPr="00C75A81">
        <w:rPr>
          <w:rFonts w:ascii="Times New Roman" w:hAnsi="Times New Roman"/>
          <w:b/>
          <w:bCs/>
          <w:sz w:val="24"/>
          <w:szCs w:val="24"/>
          <w:highlight w:val="lightGray"/>
        </w:rPr>
        <w:t>2022</w:t>
      </w:r>
      <w:r w:rsidRPr="00C14CAA">
        <w:rPr>
          <w:rFonts w:ascii="Times New Roman" w:hAnsi="Times New Roman"/>
          <w:sz w:val="24"/>
          <w:szCs w:val="24"/>
        </w:rPr>
        <w:t>shall apply and the terms of the Public Contracts Regulations 2015, including Regulation 110, articles 109-114 in respect of the use of the Contract Finder website and other light touch rules, and the Utilities Contracts Regulations 2015 and any subsequent amendment including thresholds shall be followed. In addition, Procurement Policy Note 08/20 shall also apply in respect of advertising such contracts of work on the Find a Tender website in line with the up-to-date published Government guidance.</w:t>
      </w:r>
      <w:r w:rsidRPr="00C14CAA">
        <w:rPr>
          <w:rFonts w:ascii="Times New Roman" w:hAnsi="Times New Roman"/>
          <w:i/>
          <w:iCs/>
          <w:sz w:val="24"/>
          <w:szCs w:val="24"/>
        </w:rPr>
        <w:t xml:space="preserve"> </w:t>
      </w:r>
      <w:r w:rsidRPr="00C14CAA">
        <w:rPr>
          <w:rFonts w:ascii="Times New Roman" w:hAnsi="Times New Roman"/>
          <w:bCs/>
          <w:sz w:val="24"/>
          <w:szCs w:val="24"/>
          <w:lang w:bidi="en-US"/>
        </w:rPr>
        <w:t xml:space="preserve">  </w:t>
      </w:r>
    </w:p>
    <w:p w14:paraId="05C5C6E1" w14:textId="77777777" w:rsidR="00C14CAA" w:rsidRPr="00C14CAA" w:rsidRDefault="00C14CAA" w:rsidP="00C14CAA">
      <w:pPr>
        <w:ind w:left="709"/>
        <w:jc w:val="both"/>
        <w:rPr>
          <w:rFonts w:ascii="Times New Roman" w:hAnsi="Times New Roman"/>
          <w:bCs/>
          <w:sz w:val="16"/>
          <w:szCs w:val="16"/>
          <w:lang w:bidi="en-US"/>
        </w:rPr>
      </w:pPr>
    </w:p>
    <w:p w14:paraId="0F6B66EE" w14:textId="77777777" w:rsidR="00C14CAA" w:rsidRPr="00C14CAA" w:rsidRDefault="00C14CAA" w:rsidP="00C14CAA">
      <w:pPr>
        <w:ind w:left="2138"/>
        <w:jc w:val="both"/>
        <w:rPr>
          <w:rFonts w:ascii="Times New Roman" w:hAnsi="Times New Roman"/>
          <w:sz w:val="24"/>
          <w:szCs w:val="24"/>
        </w:rPr>
      </w:pPr>
      <w:r w:rsidRPr="00C14CAA">
        <w:rPr>
          <w:rFonts w:ascii="Times New Roman" w:hAnsi="Times New Roman"/>
          <w:bCs/>
          <w:sz w:val="24"/>
          <w:szCs w:val="24"/>
          <w:lang w:bidi="en-US"/>
        </w:rPr>
        <w:t>No further amendments are required within the Financial Regulations and Standing Orders will be updated in due course.</w:t>
      </w:r>
    </w:p>
    <w:p w14:paraId="00CC76B1" w14:textId="26586CFD" w:rsidR="00C14CAA" w:rsidRDefault="00C14CAA" w:rsidP="00E66E0F">
      <w:pPr>
        <w:ind w:left="1418" w:hanging="698"/>
        <w:rPr>
          <w:rFonts w:ascii="Times New Roman" w:hAnsi="Times New Roman"/>
          <w:b/>
          <w:sz w:val="16"/>
          <w:szCs w:val="16"/>
        </w:rPr>
      </w:pPr>
    </w:p>
    <w:p w14:paraId="4D787F6F" w14:textId="0B9A8B33" w:rsidR="00C14CAA" w:rsidRPr="00C14CAA" w:rsidRDefault="00C14CAA" w:rsidP="00C14CAA">
      <w:pPr>
        <w:ind w:left="2138" w:firstLine="22"/>
        <w:jc w:val="both"/>
        <w:rPr>
          <w:rFonts w:ascii="Times New Roman" w:hAnsi="Times New Roman"/>
          <w:bCs/>
          <w:sz w:val="24"/>
          <w:szCs w:val="24"/>
        </w:rPr>
      </w:pPr>
      <w:r w:rsidRPr="00C14CAA">
        <w:rPr>
          <w:rFonts w:ascii="Times New Roman" w:hAnsi="Times New Roman"/>
          <w:bCs/>
          <w:sz w:val="24"/>
          <w:szCs w:val="24"/>
        </w:rPr>
        <w:t xml:space="preserve">Following discussion, Councillor </w:t>
      </w:r>
      <w:r>
        <w:rPr>
          <w:rFonts w:ascii="Times New Roman" w:hAnsi="Times New Roman"/>
          <w:bCs/>
          <w:sz w:val="24"/>
          <w:szCs w:val="24"/>
        </w:rPr>
        <w:t>B</w:t>
      </w:r>
      <w:r w:rsidRPr="00C14CAA">
        <w:rPr>
          <w:rFonts w:ascii="Times New Roman" w:hAnsi="Times New Roman"/>
          <w:bCs/>
          <w:sz w:val="24"/>
          <w:szCs w:val="24"/>
        </w:rPr>
        <w:t xml:space="preserve">en Randles proposed the Financial </w:t>
      </w:r>
      <w:r>
        <w:rPr>
          <w:rFonts w:ascii="Times New Roman" w:hAnsi="Times New Roman"/>
          <w:bCs/>
          <w:sz w:val="24"/>
          <w:szCs w:val="24"/>
        </w:rPr>
        <w:t>R</w:t>
      </w:r>
      <w:r w:rsidRPr="00C14CAA">
        <w:rPr>
          <w:rFonts w:ascii="Times New Roman" w:hAnsi="Times New Roman"/>
          <w:bCs/>
          <w:sz w:val="24"/>
          <w:szCs w:val="24"/>
        </w:rPr>
        <w:t>egulations amendment from 2021 to 2022, as detailed above, seconded by Councillor James Nelson, carried unanimously.</w:t>
      </w:r>
    </w:p>
    <w:p w14:paraId="5E340F94" w14:textId="77777777" w:rsidR="00C14CAA" w:rsidRDefault="00C14CAA" w:rsidP="00E66E0F">
      <w:pPr>
        <w:ind w:left="1418" w:hanging="698"/>
        <w:rPr>
          <w:rFonts w:ascii="Times New Roman" w:hAnsi="Times New Roman"/>
          <w:b/>
          <w:sz w:val="16"/>
          <w:szCs w:val="16"/>
        </w:rPr>
      </w:pPr>
    </w:p>
    <w:p w14:paraId="57369CD0" w14:textId="458D0A74" w:rsidR="00E8144D" w:rsidRDefault="00E8144D" w:rsidP="00E66E0F">
      <w:pPr>
        <w:autoSpaceDE w:val="0"/>
        <w:autoSpaceDN w:val="0"/>
        <w:adjustRightInd w:val="0"/>
        <w:ind w:left="1418" w:firstLine="22"/>
        <w:rPr>
          <w:rFonts w:ascii="Times New Roman" w:hAnsi="Times New Roman"/>
          <w:sz w:val="16"/>
          <w:szCs w:val="16"/>
        </w:rPr>
      </w:pPr>
    </w:p>
    <w:p w14:paraId="036EEFEA" w14:textId="232A6732" w:rsidR="00EF5911" w:rsidRPr="004C3ACE" w:rsidRDefault="00EF5911" w:rsidP="00EF5911">
      <w:pPr>
        <w:ind w:left="720"/>
        <w:rPr>
          <w:rFonts w:ascii="Times New Roman" w:hAnsi="Times New Roman"/>
          <w:b/>
          <w:sz w:val="24"/>
          <w:szCs w:val="24"/>
        </w:rPr>
      </w:pPr>
      <w:r>
        <w:rPr>
          <w:rFonts w:ascii="Times New Roman" w:hAnsi="Times New Roman"/>
          <w:b/>
          <w:sz w:val="24"/>
          <w:szCs w:val="24"/>
        </w:rPr>
        <w:t>8.3</w:t>
      </w:r>
      <w:r>
        <w:rPr>
          <w:rFonts w:ascii="Times New Roman" w:hAnsi="Times New Roman"/>
          <w:b/>
          <w:sz w:val="24"/>
          <w:szCs w:val="24"/>
        </w:rPr>
        <w:tab/>
      </w:r>
      <w:r w:rsidR="007745E2">
        <w:rPr>
          <w:rFonts w:ascii="Times New Roman" w:hAnsi="Times New Roman"/>
          <w:b/>
          <w:sz w:val="24"/>
          <w:szCs w:val="24"/>
        </w:rPr>
        <w:t>Review of Gas and Electricity Contracts</w:t>
      </w:r>
    </w:p>
    <w:p w14:paraId="77C86A68" w14:textId="77777777" w:rsidR="00274015" w:rsidRPr="005361D0" w:rsidRDefault="00274015" w:rsidP="00274015">
      <w:pPr>
        <w:pStyle w:val="BodyText3"/>
        <w:rPr>
          <w:b w:val="0"/>
          <w:color w:val="000000"/>
          <w:sz w:val="16"/>
          <w:szCs w:val="16"/>
        </w:rPr>
      </w:pPr>
    </w:p>
    <w:p w14:paraId="639E6377" w14:textId="2B204137" w:rsidR="00274015" w:rsidRPr="008E6483" w:rsidRDefault="00274015" w:rsidP="00274015">
      <w:pPr>
        <w:pStyle w:val="BodyText3"/>
        <w:ind w:left="720" w:firstLine="720"/>
        <w:rPr>
          <w:b w:val="0"/>
          <w:color w:val="000000"/>
        </w:rPr>
      </w:pPr>
      <w:r>
        <w:rPr>
          <w:b w:val="0"/>
          <w:color w:val="000000"/>
        </w:rPr>
        <w:t xml:space="preserve">Rachel Pullen, RFO/Finance Manager </w:t>
      </w:r>
      <w:r w:rsidR="007745E2">
        <w:rPr>
          <w:b w:val="0"/>
          <w:color w:val="000000"/>
        </w:rPr>
        <w:t xml:space="preserve">has </w:t>
      </w:r>
      <w:r>
        <w:rPr>
          <w:b w:val="0"/>
          <w:color w:val="000000"/>
        </w:rPr>
        <w:t>submitted the following report:</w:t>
      </w:r>
    </w:p>
    <w:p w14:paraId="7E221BC5" w14:textId="77777777" w:rsidR="00274015" w:rsidRPr="00A873F9" w:rsidRDefault="00274015" w:rsidP="00EF5911">
      <w:pPr>
        <w:pStyle w:val="BodyText3"/>
        <w:rPr>
          <w:bCs w:val="0"/>
          <w:sz w:val="16"/>
          <w:szCs w:val="16"/>
          <w:lang w:val="en-GB"/>
        </w:rPr>
      </w:pPr>
    </w:p>
    <w:p w14:paraId="17D7A2AE" w14:textId="77777777" w:rsidR="007745E2" w:rsidRDefault="007745E2" w:rsidP="007745E2">
      <w:pPr>
        <w:ind w:left="1418"/>
        <w:jc w:val="both"/>
        <w:rPr>
          <w:rFonts w:ascii="Times New Roman" w:hAnsi="Times New Roman"/>
          <w:sz w:val="24"/>
          <w:szCs w:val="24"/>
        </w:rPr>
      </w:pPr>
      <w:r>
        <w:rPr>
          <w:rFonts w:ascii="Times New Roman" w:hAnsi="Times New Roman"/>
          <w:sz w:val="24"/>
          <w:szCs w:val="24"/>
        </w:rPr>
        <w:t>Council’s current gas and electricity supplies for all sites are a on a 3-year fixed rate contract that is due to end on the 30</w:t>
      </w:r>
      <w:r w:rsidRPr="00227CD7">
        <w:rPr>
          <w:rFonts w:ascii="Times New Roman" w:hAnsi="Times New Roman"/>
          <w:sz w:val="24"/>
          <w:szCs w:val="24"/>
          <w:vertAlign w:val="superscript"/>
        </w:rPr>
        <w:t>th</w:t>
      </w:r>
      <w:r>
        <w:rPr>
          <w:rFonts w:ascii="Times New Roman" w:hAnsi="Times New Roman"/>
          <w:sz w:val="24"/>
          <w:szCs w:val="24"/>
        </w:rPr>
        <w:t xml:space="preserve"> September 2024 which was approved in March 2021 as an extension to the previous contract that ended on 31</w:t>
      </w:r>
      <w:r w:rsidRPr="0045070D">
        <w:rPr>
          <w:rFonts w:ascii="Times New Roman" w:hAnsi="Times New Roman"/>
          <w:sz w:val="24"/>
          <w:szCs w:val="24"/>
          <w:vertAlign w:val="superscript"/>
        </w:rPr>
        <w:t>st</w:t>
      </w:r>
      <w:r>
        <w:rPr>
          <w:rFonts w:ascii="Times New Roman" w:hAnsi="Times New Roman"/>
          <w:sz w:val="24"/>
          <w:szCs w:val="24"/>
        </w:rPr>
        <w:t xml:space="preserve"> October 2021. By opting to switch in advance, on the recommendation of our utility broker and ahead of the huge price hikes that followed, council has saved thousands of pounds over the term of the current contract.</w:t>
      </w:r>
    </w:p>
    <w:p w14:paraId="4688AD33" w14:textId="77777777" w:rsidR="007745E2" w:rsidRPr="007745E2" w:rsidRDefault="007745E2" w:rsidP="007745E2">
      <w:pPr>
        <w:ind w:left="1418"/>
        <w:jc w:val="both"/>
        <w:rPr>
          <w:rFonts w:ascii="Times New Roman" w:hAnsi="Times New Roman"/>
          <w:sz w:val="16"/>
          <w:szCs w:val="16"/>
        </w:rPr>
      </w:pPr>
      <w:r>
        <w:rPr>
          <w:rFonts w:ascii="Times New Roman" w:hAnsi="Times New Roman"/>
          <w:sz w:val="24"/>
          <w:szCs w:val="24"/>
        </w:rPr>
        <w:tab/>
      </w:r>
    </w:p>
    <w:p w14:paraId="4C3A30E6" w14:textId="475CF2E0" w:rsidR="007745E2" w:rsidRDefault="007745E2" w:rsidP="007745E2">
      <w:pPr>
        <w:ind w:left="1418"/>
        <w:jc w:val="both"/>
        <w:rPr>
          <w:rFonts w:ascii="Times New Roman" w:hAnsi="Times New Roman"/>
          <w:sz w:val="24"/>
          <w:szCs w:val="24"/>
        </w:rPr>
      </w:pPr>
      <w:r>
        <w:rPr>
          <w:rFonts w:ascii="Times New Roman" w:hAnsi="Times New Roman"/>
          <w:sz w:val="24"/>
          <w:szCs w:val="24"/>
        </w:rPr>
        <w:t>The Broker has recently been in contact with the RFO as business prices are predicted to increase further over the next decade and gas prices especially are expected to treble over the coming winter period.</w:t>
      </w:r>
      <w:r w:rsidR="005361D0">
        <w:rPr>
          <w:rFonts w:ascii="Times New Roman" w:hAnsi="Times New Roman"/>
          <w:sz w:val="24"/>
          <w:szCs w:val="24"/>
        </w:rPr>
        <w:t xml:space="preserve"> </w:t>
      </w:r>
      <w:r>
        <w:rPr>
          <w:rFonts w:ascii="Times New Roman" w:hAnsi="Times New Roman"/>
          <w:sz w:val="24"/>
          <w:szCs w:val="24"/>
        </w:rPr>
        <w:t xml:space="preserve">Based upon the market predictions, the broker is strongly recommending that Council immediately tie in to another 3-year fixed rate contract which will follow on from our existing contract in October 2024 and once locked in, there will not be an option to exit during the term of the contract, which the broker has </w:t>
      </w:r>
      <w:proofErr w:type="gramStart"/>
      <w:r>
        <w:rPr>
          <w:rFonts w:ascii="Times New Roman" w:hAnsi="Times New Roman"/>
          <w:sz w:val="24"/>
          <w:szCs w:val="24"/>
        </w:rPr>
        <w:t>taken into account</w:t>
      </w:r>
      <w:proofErr w:type="gramEnd"/>
      <w:r>
        <w:rPr>
          <w:rFonts w:ascii="Times New Roman" w:hAnsi="Times New Roman"/>
          <w:sz w:val="24"/>
          <w:szCs w:val="24"/>
        </w:rPr>
        <w:t xml:space="preserve"> when making the recommendation.  </w:t>
      </w:r>
    </w:p>
    <w:p w14:paraId="6F72CD01" w14:textId="77777777" w:rsidR="007745E2" w:rsidRPr="007745E2" w:rsidRDefault="007745E2" w:rsidP="007745E2">
      <w:pPr>
        <w:ind w:left="1418"/>
        <w:jc w:val="both"/>
        <w:rPr>
          <w:rFonts w:ascii="Times New Roman" w:hAnsi="Times New Roman"/>
          <w:sz w:val="16"/>
          <w:szCs w:val="16"/>
        </w:rPr>
      </w:pPr>
    </w:p>
    <w:p w14:paraId="222F9D52" w14:textId="77777777" w:rsidR="007745E2" w:rsidRDefault="007745E2" w:rsidP="007745E2">
      <w:pPr>
        <w:ind w:left="1418"/>
        <w:jc w:val="both"/>
        <w:rPr>
          <w:rFonts w:ascii="Times New Roman" w:hAnsi="Times New Roman"/>
          <w:sz w:val="24"/>
          <w:szCs w:val="24"/>
        </w:rPr>
      </w:pPr>
      <w:r>
        <w:rPr>
          <w:rFonts w:ascii="Times New Roman" w:hAnsi="Times New Roman"/>
          <w:sz w:val="24"/>
          <w:szCs w:val="24"/>
        </w:rPr>
        <w:t>The 3-year fixed price deal is recommended as greater longer-term discounts can be offered when compared to the 1 and 2 year options whilst 5 year contracts are not recommended at this point.</w:t>
      </w:r>
    </w:p>
    <w:p w14:paraId="17B3134E" w14:textId="77777777" w:rsidR="007745E2" w:rsidRPr="007745E2" w:rsidRDefault="007745E2" w:rsidP="007745E2">
      <w:pPr>
        <w:ind w:left="1418"/>
        <w:jc w:val="both"/>
        <w:rPr>
          <w:rFonts w:ascii="Times New Roman" w:hAnsi="Times New Roman"/>
          <w:sz w:val="16"/>
          <w:szCs w:val="16"/>
        </w:rPr>
      </w:pPr>
    </w:p>
    <w:p w14:paraId="4BF859DF" w14:textId="77777777" w:rsidR="007745E2" w:rsidRDefault="007745E2" w:rsidP="007745E2">
      <w:pPr>
        <w:ind w:left="1418"/>
        <w:jc w:val="both"/>
        <w:rPr>
          <w:rFonts w:ascii="Times New Roman" w:hAnsi="Times New Roman"/>
          <w:sz w:val="24"/>
          <w:szCs w:val="24"/>
        </w:rPr>
      </w:pPr>
      <w:r>
        <w:rPr>
          <w:rFonts w:ascii="Times New Roman" w:hAnsi="Times New Roman"/>
          <w:sz w:val="24"/>
          <w:szCs w:val="24"/>
        </w:rPr>
        <w:t>The RFO has discussed the position with the broker who has then supplied the report overleaf which recommends moving into a 3-year fixed price contract with British Gas for both the gas and electricity supplies for the period 1/10/ 2024 – 30/9/2027. The costs supplied within the report are correct as of 18</w:t>
      </w:r>
      <w:r w:rsidRPr="008C4374">
        <w:rPr>
          <w:rFonts w:ascii="Times New Roman" w:hAnsi="Times New Roman"/>
          <w:sz w:val="24"/>
          <w:szCs w:val="24"/>
          <w:vertAlign w:val="superscript"/>
        </w:rPr>
        <w:t>th</w:t>
      </w:r>
      <w:r>
        <w:rPr>
          <w:rFonts w:ascii="Times New Roman" w:hAnsi="Times New Roman"/>
          <w:sz w:val="24"/>
          <w:szCs w:val="24"/>
        </w:rPr>
        <w:t xml:space="preserve"> October 2023 but are currently reviewed on a weekly basis by British Gas, every Wednesday, and therefore the prices will almost certainly be slightly different when the formal acceptance is lodged, subject to council approval, on Thursday 26</w:t>
      </w:r>
      <w:r w:rsidRPr="008C4374">
        <w:rPr>
          <w:rFonts w:ascii="Times New Roman" w:hAnsi="Times New Roman"/>
          <w:sz w:val="24"/>
          <w:szCs w:val="24"/>
          <w:vertAlign w:val="superscript"/>
        </w:rPr>
        <w:t>th</w:t>
      </w:r>
      <w:r>
        <w:rPr>
          <w:rFonts w:ascii="Times New Roman" w:hAnsi="Times New Roman"/>
          <w:sz w:val="24"/>
          <w:szCs w:val="24"/>
        </w:rPr>
        <w:t xml:space="preserve"> October. Prices are fluctuating linked to the wholesale markets and to put this into perspective the current quoted prices have both increased today (Wednesday 18</w:t>
      </w:r>
      <w:r w:rsidRPr="008C4374">
        <w:rPr>
          <w:rFonts w:ascii="Times New Roman" w:hAnsi="Times New Roman"/>
          <w:sz w:val="24"/>
          <w:szCs w:val="24"/>
          <w:vertAlign w:val="superscript"/>
        </w:rPr>
        <w:t>th</w:t>
      </w:r>
      <w:r>
        <w:rPr>
          <w:rFonts w:ascii="Times New Roman" w:hAnsi="Times New Roman"/>
          <w:sz w:val="24"/>
          <w:szCs w:val="24"/>
        </w:rPr>
        <w:t xml:space="preserve"> October) – Gas by £653 p/</w:t>
      </w:r>
      <w:proofErr w:type="gramStart"/>
      <w:r>
        <w:rPr>
          <w:rFonts w:ascii="Times New Roman" w:hAnsi="Times New Roman"/>
          <w:sz w:val="24"/>
          <w:szCs w:val="24"/>
        </w:rPr>
        <w:t>a and</w:t>
      </w:r>
      <w:proofErr w:type="gramEnd"/>
      <w:r>
        <w:rPr>
          <w:rFonts w:ascii="Times New Roman" w:hAnsi="Times New Roman"/>
          <w:sz w:val="24"/>
          <w:szCs w:val="24"/>
        </w:rPr>
        <w:t xml:space="preserve"> electricity by £637 p/a across all 3 sites.   </w:t>
      </w:r>
    </w:p>
    <w:p w14:paraId="119CA53E" w14:textId="77777777" w:rsidR="007745E2" w:rsidRPr="007745E2" w:rsidRDefault="007745E2" w:rsidP="007745E2">
      <w:pPr>
        <w:ind w:left="1418"/>
        <w:jc w:val="both"/>
        <w:rPr>
          <w:rFonts w:ascii="Times New Roman" w:hAnsi="Times New Roman"/>
          <w:sz w:val="16"/>
          <w:szCs w:val="16"/>
        </w:rPr>
      </w:pPr>
    </w:p>
    <w:p w14:paraId="417BFE36" w14:textId="77777777" w:rsidR="007745E2" w:rsidRDefault="007745E2" w:rsidP="007745E2">
      <w:pPr>
        <w:ind w:left="1418"/>
        <w:jc w:val="both"/>
        <w:rPr>
          <w:rFonts w:ascii="Times New Roman" w:hAnsi="Times New Roman"/>
          <w:sz w:val="24"/>
          <w:szCs w:val="24"/>
        </w:rPr>
      </w:pPr>
      <w:r>
        <w:rPr>
          <w:rFonts w:ascii="Times New Roman" w:hAnsi="Times New Roman"/>
          <w:sz w:val="24"/>
          <w:szCs w:val="24"/>
        </w:rPr>
        <w:t xml:space="preserve">The 5 year Forward Plan had already anticipated a large increase next year when the current contract ends and budgets had been increased accordingly as detailed below. </w:t>
      </w:r>
    </w:p>
    <w:p w14:paraId="09C14754" w14:textId="77777777" w:rsidR="007745E2" w:rsidRPr="005361D0" w:rsidRDefault="007745E2" w:rsidP="007745E2">
      <w:pPr>
        <w:ind w:left="-284" w:right="-809"/>
        <w:jc w:val="center"/>
        <w:rPr>
          <w:rFonts w:ascii="Times New Roman" w:hAnsi="Times New Roman"/>
          <w:b/>
          <w:bCs/>
          <w:sz w:val="16"/>
          <w:szCs w:val="16"/>
          <w:u w:val="single"/>
        </w:rPr>
      </w:pPr>
    </w:p>
    <w:p w14:paraId="4CD42A6B" w14:textId="435AB43C" w:rsidR="007745E2" w:rsidRPr="007745E2" w:rsidRDefault="007745E2" w:rsidP="007745E2">
      <w:pPr>
        <w:ind w:left="1440" w:right="-809"/>
        <w:rPr>
          <w:rFonts w:ascii="Times New Roman" w:hAnsi="Times New Roman"/>
          <w:b/>
          <w:bCs/>
          <w:sz w:val="24"/>
          <w:szCs w:val="24"/>
          <w:u w:val="single"/>
        </w:rPr>
      </w:pPr>
      <w:r w:rsidRPr="007745E2">
        <w:rPr>
          <w:rFonts w:ascii="Times New Roman" w:hAnsi="Times New Roman"/>
          <w:b/>
          <w:bCs/>
          <w:sz w:val="24"/>
          <w:szCs w:val="24"/>
          <w:u w:val="single"/>
        </w:rPr>
        <w:t>COMPARISON OF PROJECTED &amp; CURRENT MARKET GAS &amp; ELECTRICTY BUDGETS</w:t>
      </w:r>
    </w:p>
    <w:p w14:paraId="026C2BAF" w14:textId="77777777" w:rsidR="007745E2" w:rsidRDefault="007745E2" w:rsidP="007745E2">
      <w:pPr>
        <w:ind w:left="-851" w:right="-809"/>
        <w:rPr>
          <w:color w:val="FF0000"/>
        </w:rPr>
      </w:pPr>
    </w:p>
    <w:tbl>
      <w:tblPr>
        <w:tblW w:w="11040" w:type="dxa"/>
        <w:tblInd w:w="-426" w:type="dxa"/>
        <w:tblLook w:val="04A0" w:firstRow="1" w:lastRow="0" w:firstColumn="1" w:lastColumn="0" w:noHBand="0" w:noVBand="1"/>
      </w:tblPr>
      <w:tblGrid>
        <w:gridCol w:w="1372"/>
        <w:gridCol w:w="1156"/>
        <w:gridCol w:w="1261"/>
        <w:gridCol w:w="1261"/>
        <w:gridCol w:w="1156"/>
        <w:gridCol w:w="1156"/>
        <w:gridCol w:w="1261"/>
        <w:gridCol w:w="1261"/>
        <w:gridCol w:w="1156"/>
      </w:tblGrid>
      <w:tr w:rsidR="007745E2" w:rsidRPr="007745E2" w14:paraId="0B03DAED" w14:textId="77777777" w:rsidTr="007745E2">
        <w:trPr>
          <w:trHeight w:val="50"/>
        </w:trPr>
        <w:tc>
          <w:tcPr>
            <w:tcW w:w="1372" w:type="dxa"/>
            <w:tcBorders>
              <w:top w:val="nil"/>
              <w:left w:val="nil"/>
              <w:bottom w:val="nil"/>
              <w:right w:val="nil"/>
            </w:tcBorders>
            <w:shd w:val="clear" w:color="auto" w:fill="auto"/>
            <w:noWrap/>
            <w:vAlign w:val="bottom"/>
            <w:hideMark/>
          </w:tcPr>
          <w:p w14:paraId="0AD47FC4" w14:textId="77777777" w:rsidR="007745E2" w:rsidRPr="007745E2" w:rsidRDefault="007745E2" w:rsidP="00FC53C4">
            <w:pPr>
              <w:rPr>
                <w:rFonts w:ascii="Times New Roman" w:hAnsi="Times New Roman"/>
                <w:sz w:val="18"/>
                <w:szCs w:val="18"/>
              </w:rPr>
            </w:pPr>
          </w:p>
        </w:tc>
        <w:tc>
          <w:tcPr>
            <w:tcW w:w="4834" w:type="dxa"/>
            <w:gridSpan w:val="4"/>
            <w:tcBorders>
              <w:top w:val="single" w:sz="12" w:space="0" w:color="auto"/>
              <w:left w:val="single" w:sz="12" w:space="0" w:color="auto"/>
              <w:bottom w:val="single" w:sz="4" w:space="0" w:color="auto"/>
              <w:right w:val="single" w:sz="12" w:space="0" w:color="000000"/>
            </w:tcBorders>
            <w:shd w:val="clear" w:color="000000" w:fill="D9D9D9"/>
            <w:noWrap/>
            <w:vAlign w:val="bottom"/>
            <w:hideMark/>
          </w:tcPr>
          <w:p w14:paraId="1536359C"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ELECTRICITY - £</w:t>
            </w:r>
          </w:p>
        </w:tc>
        <w:tc>
          <w:tcPr>
            <w:tcW w:w="4834" w:type="dxa"/>
            <w:gridSpan w:val="4"/>
            <w:tcBorders>
              <w:top w:val="single" w:sz="12" w:space="0" w:color="auto"/>
              <w:left w:val="nil"/>
              <w:bottom w:val="nil"/>
              <w:right w:val="single" w:sz="12" w:space="0" w:color="000000"/>
            </w:tcBorders>
            <w:shd w:val="clear" w:color="000000" w:fill="D9D9D9"/>
            <w:noWrap/>
            <w:vAlign w:val="bottom"/>
            <w:hideMark/>
          </w:tcPr>
          <w:p w14:paraId="5BB35D01"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GAS - £</w:t>
            </w:r>
          </w:p>
        </w:tc>
      </w:tr>
      <w:tr w:rsidR="007745E2" w:rsidRPr="007745E2" w14:paraId="010F00E2" w14:textId="77777777" w:rsidTr="007745E2">
        <w:trPr>
          <w:trHeight w:val="1072"/>
        </w:trPr>
        <w:tc>
          <w:tcPr>
            <w:tcW w:w="1372"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2DF272F1"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Site</w:t>
            </w:r>
          </w:p>
        </w:tc>
        <w:tc>
          <w:tcPr>
            <w:tcW w:w="1156" w:type="dxa"/>
            <w:tcBorders>
              <w:top w:val="nil"/>
              <w:left w:val="nil"/>
              <w:bottom w:val="single" w:sz="4" w:space="0" w:color="auto"/>
              <w:right w:val="single" w:sz="4" w:space="0" w:color="auto"/>
            </w:tcBorders>
            <w:shd w:val="clear" w:color="auto" w:fill="auto"/>
            <w:hideMark/>
          </w:tcPr>
          <w:p w14:paraId="49304DE9"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 xml:space="preserve">Current 2023/24 Budget - </w:t>
            </w:r>
          </w:p>
        </w:tc>
        <w:tc>
          <w:tcPr>
            <w:tcW w:w="1261" w:type="dxa"/>
            <w:tcBorders>
              <w:top w:val="nil"/>
              <w:left w:val="nil"/>
              <w:bottom w:val="single" w:sz="4" w:space="0" w:color="auto"/>
              <w:right w:val="single" w:sz="4" w:space="0" w:color="auto"/>
            </w:tcBorders>
            <w:shd w:val="clear" w:color="auto" w:fill="auto"/>
            <w:hideMark/>
          </w:tcPr>
          <w:p w14:paraId="5D29ACA0"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 xml:space="preserve">Recent projection linked to current usage </w:t>
            </w:r>
          </w:p>
        </w:tc>
        <w:tc>
          <w:tcPr>
            <w:tcW w:w="1261" w:type="dxa"/>
            <w:tcBorders>
              <w:top w:val="nil"/>
              <w:left w:val="nil"/>
              <w:bottom w:val="single" w:sz="4" w:space="0" w:color="auto"/>
              <w:right w:val="single" w:sz="4" w:space="0" w:color="auto"/>
            </w:tcBorders>
            <w:shd w:val="clear" w:color="auto" w:fill="auto"/>
            <w:hideMark/>
          </w:tcPr>
          <w:p w14:paraId="22D04CD2"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 xml:space="preserve">Projection for new contract after Sept 2024 – </w:t>
            </w:r>
            <w:r w:rsidRPr="007745E2">
              <w:rPr>
                <w:rFonts w:ascii="Times New Roman" w:hAnsi="Times New Roman"/>
                <w:b/>
                <w:bCs/>
                <w:color w:val="C00000"/>
                <w:sz w:val="18"/>
                <w:szCs w:val="18"/>
              </w:rPr>
              <w:t xml:space="preserve">correct @ 18/10/23 </w:t>
            </w:r>
          </w:p>
        </w:tc>
        <w:tc>
          <w:tcPr>
            <w:tcW w:w="1156" w:type="dxa"/>
            <w:tcBorders>
              <w:top w:val="nil"/>
              <w:left w:val="nil"/>
              <w:bottom w:val="single" w:sz="4" w:space="0" w:color="auto"/>
              <w:right w:val="single" w:sz="12" w:space="0" w:color="auto"/>
            </w:tcBorders>
            <w:shd w:val="clear" w:color="auto" w:fill="auto"/>
            <w:hideMark/>
          </w:tcPr>
          <w:p w14:paraId="2C1FCDD6"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 xml:space="preserve">Current Forward Plan projected budgets for 2025/26  </w:t>
            </w:r>
          </w:p>
        </w:tc>
        <w:tc>
          <w:tcPr>
            <w:tcW w:w="1156" w:type="dxa"/>
            <w:tcBorders>
              <w:top w:val="single" w:sz="4" w:space="0" w:color="auto"/>
              <w:left w:val="nil"/>
              <w:bottom w:val="single" w:sz="4" w:space="0" w:color="auto"/>
              <w:right w:val="single" w:sz="4" w:space="0" w:color="auto"/>
            </w:tcBorders>
            <w:shd w:val="clear" w:color="auto" w:fill="auto"/>
            <w:hideMark/>
          </w:tcPr>
          <w:p w14:paraId="5B285166"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 xml:space="preserve">Current 2023/24 Budget - </w:t>
            </w:r>
          </w:p>
        </w:tc>
        <w:tc>
          <w:tcPr>
            <w:tcW w:w="1261" w:type="dxa"/>
            <w:tcBorders>
              <w:top w:val="single" w:sz="4" w:space="0" w:color="auto"/>
              <w:left w:val="nil"/>
              <w:bottom w:val="single" w:sz="4" w:space="0" w:color="auto"/>
              <w:right w:val="single" w:sz="4" w:space="0" w:color="auto"/>
            </w:tcBorders>
            <w:shd w:val="clear" w:color="auto" w:fill="auto"/>
            <w:hideMark/>
          </w:tcPr>
          <w:p w14:paraId="34C79AE9"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 xml:space="preserve">Recent projection linked to current usage </w:t>
            </w:r>
          </w:p>
        </w:tc>
        <w:tc>
          <w:tcPr>
            <w:tcW w:w="1261" w:type="dxa"/>
            <w:tcBorders>
              <w:top w:val="single" w:sz="4" w:space="0" w:color="auto"/>
              <w:left w:val="nil"/>
              <w:bottom w:val="single" w:sz="4" w:space="0" w:color="auto"/>
              <w:right w:val="single" w:sz="4" w:space="0" w:color="auto"/>
            </w:tcBorders>
            <w:shd w:val="clear" w:color="auto" w:fill="auto"/>
            <w:hideMark/>
          </w:tcPr>
          <w:p w14:paraId="688EA2DA"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 xml:space="preserve">Projection for new contract after Sept 2024 – </w:t>
            </w:r>
            <w:r w:rsidRPr="007745E2">
              <w:rPr>
                <w:rFonts w:ascii="Times New Roman" w:hAnsi="Times New Roman"/>
                <w:b/>
                <w:bCs/>
                <w:color w:val="C00000"/>
                <w:sz w:val="18"/>
                <w:szCs w:val="18"/>
              </w:rPr>
              <w:t xml:space="preserve">correct @ 18/10/23 </w:t>
            </w:r>
          </w:p>
        </w:tc>
        <w:tc>
          <w:tcPr>
            <w:tcW w:w="1156" w:type="dxa"/>
            <w:tcBorders>
              <w:top w:val="single" w:sz="4" w:space="0" w:color="auto"/>
              <w:left w:val="nil"/>
              <w:bottom w:val="single" w:sz="4" w:space="0" w:color="auto"/>
              <w:right w:val="single" w:sz="12" w:space="0" w:color="auto"/>
            </w:tcBorders>
            <w:shd w:val="clear" w:color="auto" w:fill="auto"/>
            <w:hideMark/>
          </w:tcPr>
          <w:p w14:paraId="430A669A"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 xml:space="preserve">Current Forward Plan projected budgets for 2025/26 - </w:t>
            </w:r>
          </w:p>
        </w:tc>
      </w:tr>
      <w:tr w:rsidR="007745E2" w:rsidRPr="007745E2" w14:paraId="7FC3304C" w14:textId="77777777" w:rsidTr="007745E2">
        <w:trPr>
          <w:trHeight w:val="83"/>
        </w:trPr>
        <w:tc>
          <w:tcPr>
            <w:tcW w:w="1372" w:type="dxa"/>
            <w:tcBorders>
              <w:top w:val="nil"/>
              <w:left w:val="single" w:sz="12" w:space="0" w:color="auto"/>
              <w:bottom w:val="single" w:sz="4" w:space="0" w:color="auto"/>
              <w:right w:val="single" w:sz="12" w:space="0" w:color="auto"/>
            </w:tcBorders>
            <w:shd w:val="clear" w:color="auto" w:fill="auto"/>
            <w:vAlign w:val="bottom"/>
            <w:hideMark/>
          </w:tcPr>
          <w:p w14:paraId="37A196E6" w14:textId="77777777" w:rsidR="007745E2" w:rsidRPr="007745E2" w:rsidRDefault="007745E2" w:rsidP="00FC53C4">
            <w:pPr>
              <w:rPr>
                <w:rFonts w:ascii="Times New Roman" w:hAnsi="Times New Roman"/>
                <w:color w:val="000000"/>
                <w:sz w:val="18"/>
                <w:szCs w:val="18"/>
              </w:rPr>
            </w:pPr>
            <w:r w:rsidRPr="007745E2">
              <w:rPr>
                <w:rFonts w:ascii="Times New Roman" w:hAnsi="Times New Roman"/>
                <w:color w:val="000000"/>
                <w:sz w:val="18"/>
                <w:szCs w:val="18"/>
              </w:rPr>
              <w:t>Jubilee Centre (inc office)</w:t>
            </w:r>
          </w:p>
        </w:tc>
        <w:tc>
          <w:tcPr>
            <w:tcW w:w="1156" w:type="dxa"/>
            <w:tcBorders>
              <w:top w:val="nil"/>
              <w:left w:val="nil"/>
              <w:bottom w:val="single" w:sz="4" w:space="0" w:color="auto"/>
              <w:right w:val="single" w:sz="4" w:space="0" w:color="auto"/>
            </w:tcBorders>
            <w:shd w:val="clear" w:color="auto" w:fill="auto"/>
            <w:noWrap/>
            <w:vAlign w:val="bottom"/>
            <w:hideMark/>
          </w:tcPr>
          <w:p w14:paraId="4D26C342"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6,270.00</w:t>
            </w:r>
          </w:p>
        </w:tc>
        <w:tc>
          <w:tcPr>
            <w:tcW w:w="1261" w:type="dxa"/>
            <w:tcBorders>
              <w:top w:val="nil"/>
              <w:left w:val="nil"/>
              <w:bottom w:val="single" w:sz="4" w:space="0" w:color="auto"/>
              <w:right w:val="single" w:sz="4" w:space="0" w:color="auto"/>
            </w:tcBorders>
            <w:shd w:val="clear" w:color="auto" w:fill="auto"/>
            <w:noWrap/>
            <w:vAlign w:val="bottom"/>
            <w:hideMark/>
          </w:tcPr>
          <w:p w14:paraId="631D87C7"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6,409.14</w:t>
            </w:r>
          </w:p>
        </w:tc>
        <w:tc>
          <w:tcPr>
            <w:tcW w:w="1261" w:type="dxa"/>
            <w:tcBorders>
              <w:top w:val="nil"/>
              <w:left w:val="nil"/>
              <w:bottom w:val="single" w:sz="4" w:space="0" w:color="auto"/>
              <w:right w:val="single" w:sz="4" w:space="0" w:color="auto"/>
            </w:tcBorders>
            <w:shd w:val="clear" w:color="auto" w:fill="auto"/>
            <w:noWrap/>
            <w:vAlign w:val="bottom"/>
            <w:hideMark/>
          </w:tcPr>
          <w:p w14:paraId="7EEEBE19"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12,466.51</w:t>
            </w:r>
          </w:p>
        </w:tc>
        <w:tc>
          <w:tcPr>
            <w:tcW w:w="1156" w:type="dxa"/>
            <w:tcBorders>
              <w:top w:val="nil"/>
              <w:left w:val="nil"/>
              <w:bottom w:val="single" w:sz="4" w:space="0" w:color="auto"/>
              <w:right w:val="single" w:sz="12" w:space="0" w:color="auto"/>
            </w:tcBorders>
            <w:shd w:val="clear" w:color="auto" w:fill="auto"/>
            <w:noWrap/>
            <w:vAlign w:val="bottom"/>
            <w:hideMark/>
          </w:tcPr>
          <w:p w14:paraId="27FFB8FF"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13,041.60</w:t>
            </w:r>
          </w:p>
        </w:tc>
        <w:tc>
          <w:tcPr>
            <w:tcW w:w="1156" w:type="dxa"/>
            <w:tcBorders>
              <w:top w:val="nil"/>
              <w:left w:val="nil"/>
              <w:bottom w:val="single" w:sz="4" w:space="0" w:color="auto"/>
              <w:right w:val="single" w:sz="4" w:space="0" w:color="auto"/>
            </w:tcBorders>
            <w:shd w:val="clear" w:color="auto" w:fill="auto"/>
            <w:noWrap/>
            <w:vAlign w:val="bottom"/>
            <w:hideMark/>
          </w:tcPr>
          <w:p w14:paraId="1868E87A"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7,000.00</w:t>
            </w:r>
          </w:p>
        </w:tc>
        <w:tc>
          <w:tcPr>
            <w:tcW w:w="1261" w:type="dxa"/>
            <w:tcBorders>
              <w:top w:val="nil"/>
              <w:left w:val="nil"/>
              <w:bottom w:val="single" w:sz="4" w:space="0" w:color="auto"/>
              <w:right w:val="single" w:sz="4" w:space="0" w:color="auto"/>
            </w:tcBorders>
            <w:shd w:val="clear" w:color="auto" w:fill="auto"/>
            <w:noWrap/>
            <w:vAlign w:val="bottom"/>
            <w:hideMark/>
          </w:tcPr>
          <w:p w14:paraId="0BAB61FF"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5,160.00</w:t>
            </w:r>
          </w:p>
        </w:tc>
        <w:tc>
          <w:tcPr>
            <w:tcW w:w="1261" w:type="dxa"/>
            <w:tcBorders>
              <w:top w:val="nil"/>
              <w:left w:val="nil"/>
              <w:bottom w:val="single" w:sz="4" w:space="0" w:color="auto"/>
              <w:right w:val="single" w:sz="4" w:space="0" w:color="auto"/>
            </w:tcBorders>
            <w:shd w:val="clear" w:color="auto" w:fill="auto"/>
            <w:noWrap/>
            <w:vAlign w:val="bottom"/>
            <w:hideMark/>
          </w:tcPr>
          <w:p w14:paraId="48DB26AA"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13,556.79</w:t>
            </w:r>
          </w:p>
        </w:tc>
        <w:tc>
          <w:tcPr>
            <w:tcW w:w="1156" w:type="dxa"/>
            <w:tcBorders>
              <w:top w:val="nil"/>
              <w:left w:val="nil"/>
              <w:bottom w:val="single" w:sz="4" w:space="0" w:color="auto"/>
              <w:right w:val="single" w:sz="12" w:space="0" w:color="auto"/>
            </w:tcBorders>
            <w:shd w:val="clear" w:color="auto" w:fill="auto"/>
            <w:noWrap/>
            <w:vAlign w:val="bottom"/>
            <w:hideMark/>
          </w:tcPr>
          <w:p w14:paraId="1A6715FC"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14,560.00</w:t>
            </w:r>
          </w:p>
        </w:tc>
      </w:tr>
      <w:tr w:rsidR="007745E2" w:rsidRPr="007745E2" w14:paraId="0FECAD6A" w14:textId="77777777" w:rsidTr="007745E2">
        <w:trPr>
          <w:trHeight w:val="70"/>
        </w:trPr>
        <w:tc>
          <w:tcPr>
            <w:tcW w:w="1372" w:type="dxa"/>
            <w:tcBorders>
              <w:top w:val="nil"/>
              <w:left w:val="single" w:sz="12" w:space="0" w:color="auto"/>
              <w:bottom w:val="single" w:sz="4" w:space="0" w:color="auto"/>
              <w:right w:val="single" w:sz="12" w:space="0" w:color="auto"/>
            </w:tcBorders>
            <w:shd w:val="clear" w:color="auto" w:fill="auto"/>
            <w:noWrap/>
            <w:vAlign w:val="bottom"/>
            <w:hideMark/>
          </w:tcPr>
          <w:p w14:paraId="7E20C5F2" w14:textId="77777777" w:rsidR="007745E2" w:rsidRPr="007745E2" w:rsidRDefault="007745E2" w:rsidP="00FC53C4">
            <w:pPr>
              <w:rPr>
                <w:rFonts w:ascii="Times New Roman" w:hAnsi="Times New Roman"/>
                <w:color w:val="000000"/>
                <w:sz w:val="18"/>
                <w:szCs w:val="18"/>
              </w:rPr>
            </w:pPr>
            <w:r w:rsidRPr="007745E2">
              <w:rPr>
                <w:rFonts w:ascii="Times New Roman" w:hAnsi="Times New Roman"/>
                <w:color w:val="000000"/>
                <w:sz w:val="18"/>
                <w:szCs w:val="18"/>
              </w:rPr>
              <w:t>Brook Way</w:t>
            </w:r>
          </w:p>
        </w:tc>
        <w:tc>
          <w:tcPr>
            <w:tcW w:w="1156" w:type="dxa"/>
            <w:tcBorders>
              <w:top w:val="nil"/>
              <w:left w:val="nil"/>
              <w:bottom w:val="single" w:sz="4" w:space="0" w:color="auto"/>
              <w:right w:val="single" w:sz="4" w:space="0" w:color="auto"/>
            </w:tcBorders>
            <w:shd w:val="clear" w:color="auto" w:fill="auto"/>
            <w:noWrap/>
            <w:vAlign w:val="bottom"/>
            <w:hideMark/>
          </w:tcPr>
          <w:p w14:paraId="4A56DC4F"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3,300.00</w:t>
            </w:r>
          </w:p>
        </w:tc>
        <w:tc>
          <w:tcPr>
            <w:tcW w:w="1261" w:type="dxa"/>
            <w:tcBorders>
              <w:top w:val="nil"/>
              <w:left w:val="nil"/>
              <w:bottom w:val="single" w:sz="4" w:space="0" w:color="auto"/>
              <w:right w:val="single" w:sz="4" w:space="0" w:color="auto"/>
            </w:tcBorders>
            <w:shd w:val="clear" w:color="auto" w:fill="auto"/>
            <w:noWrap/>
            <w:vAlign w:val="bottom"/>
            <w:hideMark/>
          </w:tcPr>
          <w:p w14:paraId="014EA53C"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2,625.31</w:t>
            </w:r>
          </w:p>
        </w:tc>
        <w:tc>
          <w:tcPr>
            <w:tcW w:w="1261" w:type="dxa"/>
            <w:tcBorders>
              <w:top w:val="nil"/>
              <w:left w:val="nil"/>
              <w:bottom w:val="single" w:sz="4" w:space="0" w:color="auto"/>
              <w:right w:val="single" w:sz="4" w:space="0" w:color="auto"/>
            </w:tcBorders>
            <w:shd w:val="clear" w:color="auto" w:fill="auto"/>
            <w:noWrap/>
            <w:vAlign w:val="bottom"/>
            <w:hideMark/>
          </w:tcPr>
          <w:p w14:paraId="41259CCE"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4,896.75</w:t>
            </w:r>
          </w:p>
        </w:tc>
        <w:tc>
          <w:tcPr>
            <w:tcW w:w="1156" w:type="dxa"/>
            <w:tcBorders>
              <w:top w:val="nil"/>
              <w:left w:val="nil"/>
              <w:bottom w:val="single" w:sz="4" w:space="0" w:color="auto"/>
              <w:right w:val="single" w:sz="12" w:space="0" w:color="auto"/>
            </w:tcBorders>
            <w:shd w:val="clear" w:color="auto" w:fill="auto"/>
            <w:noWrap/>
            <w:vAlign w:val="bottom"/>
            <w:hideMark/>
          </w:tcPr>
          <w:p w14:paraId="5AFD528B"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6,864.00</w:t>
            </w:r>
          </w:p>
        </w:tc>
        <w:tc>
          <w:tcPr>
            <w:tcW w:w="1156" w:type="dxa"/>
            <w:tcBorders>
              <w:top w:val="nil"/>
              <w:left w:val="nil"/>
              <w:bottom w:val="single" w:sz="4" w:space="0" w:color="auto"/>
              <w:right w:val="single" w:sz="4" w:space="0" w:color="auto"/>
            </w:tcBorders>
            <w:shd w:val="clear" w:color="auto" w:fill="auto"/>
            <w:noWrap/>
            <w:vAlign w:val="bottom"/>
            <w:hideMark/>
          </w:tcPr>
          <w:p w14:paraId="43547D48"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1,980.00</w:t>
            </w:r>
          </w:p>
        </w:tc>
        <w:tc>
          <w:tcPr>
            <w:tcW w:w="1261" w:type="dxa"/>
            <w:tcBorders>
              <w:top w:val="nil"/>
              <w:left w:val="nil"/>
              <w:bottom w:val="single" w:sz="4" w:space="0" w:color="auto"/>
              <w:right w:val="single" w:sz="4" w:space="0" w:color="auto"/>
            </w:tcBorders>
            <w:shd w:val="clear" w:color="auto" w:fill="auto"/>
            <w:noWrap/>
            <w:vAlign w:val="bottom"/>
            <w:hideMark/>
          </w:tcPr>
          <w:p w14:paraId="1B570462"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1,553.00</w:t>
            </w:r>
          </w:p>
        </w:tc>
        <w:tc>
          <w:tcPr>
            <w:tcW w:w="1261" w:type="dxa"/>
            <w:tcBorders>
              <w:top w:val="nil"/>
              <w:left w:val="nil"/>
              <w:bottom w:val="single" w:sz="4" w:space="0" w:color="auto"/>
              <w:right w:val="single" w:sz="4" w:space="0" w:color="auto"/>
            </w:tcBorders>
            <w:shd w:val="clear" w:color="auto" w:fill="auto"/>
            <w:noWrap/>
            <w:vAlign w:val="bottom"/>
            <w:hideMark/>
          </w:tcPr>
          <w:p w14:paraId="744FD32E"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4,688.20</w:t>
            </w:r>
          </w:p>
        </w:tc>
        <w:tc>
          <w:tcPr>
            <w:tcW w:w="1156" w:type="dxa"/>
            <w:tcBorders>
              <w:top w:val="nil"/>
              <w:left w:val="nil"/>
              <w:bottom w:val="single" w:sz="4" w:space="0" w:color="auto"/>
              <w:right w:val="single" w:sz="12" w:space="0" w:color="auto"/>
            </w:tcBorders>
            <w:shd w:val="clear" w:color="auto" w:fill="auto"/>
            <w:noWrap/>
            <w:vAlign w:val="bottom"/>
            <w:hideMark/>
          </w:tcPr>
          <w:p w14:paraId="356572AA"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4,118.40</w:t>
            </w:r>
          </w:p>
        </w:tc>
      </w:tr>
      <w:tr w:rsidR="007745E2" w:rsidRPr="007745E2" w14:paraId="7B3A3043" w14:textId="77777777" w:rsidTr="007745E2">
        <w:trPr>
          <w:trHeight w:val="70"/>
        </w:trPr>
        <w:tc>
          <w:tcPr>
            <w:tcW w:w="1372" w:type="dxa"/>
            <w:tcBorders>
              <w:top w:val="nil"/>
              <w:left w:val="single" w:sz="12" w:space="0" w:color="auto"/>
              <w:bottom w:val="single" w:sz="4" w:space="0" w:color="auto"/>
              <w:right w:val="single" w:sz="12" w:space="0" w:color="auto"/>
            </w:tcBorders>
            <w:shd w:val="clear" w:color="auto" w:fill="auto"/>
            <w:noWrap/>
            <w:vAlign w:val="bottom"/>
            <w:hideMark/>
          </w:tcPr>
          <w:p w14:paraId="05C58431" w14:textId="77777777" w:rsidR="007745E2" w:rsidRPr="007745E2" w:rsidRDefault="007745E2" w:rsidP="00FC53C4">
            <w:pPr>
              <w:rPr>
                <w:rFonts w:ascii="Times New Roman" w:hAnsi="Times New Roman"/>
                <w:color w:val="000000"/>
                <w:sz w:val="18"/>
                <w:szCs w:val="18"/>
              </w:rPr>
            </w:pPr>
            <w:r w:rsidRPr="007745E2">
              <w:rPr>
                <w:rFonts w:ascii="Times New Roman" w:hAnsi="Times New Roman"/>
                <w:color w:val="000000"/>
                <w:sz w:val="18"/>
                <w:szCs w:val="18"/>
              </w:rPr>
              <w:t>Baileys Court</w:t>
            </w:r>
          </w:p>
        </w:tc>
        <w:tc>
          <w:tcPr>
            <w:tcW w:w="1156" w:type="dxa"/>
            <w:tcBorders>
              <w:top w:val="nil"/>
              <w:left w:val="nil"/>
              <w:bottom w:val="single" w:sz="4" w:space="0" w:color="auto"/>
              <w:right w:val="single" w:sz="4" w:space="0" w:color="auto"/>
            </w:tcBorders>
            <w:shd w:val="clear" w:color="auto" w:fill="auto"/>
            <w:noWrap/>
            <w:vAlign w:val="bottom"/>
            <w:hideMark/>
          </w:tcPr>
          <w:p w14:paraId="056D06A0"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5,390.00</w:t>
            </w:r>
          </w:p>
        </w:tc>
        <w:tc>
          <w:tcPr>
            <w:tcW w:w="1261" w:type="dxa"/>
            <w:tcBorders>
              <w:top w:val="nil"/>
              <w:left w:val="nil"/>
              <w:bottom w:val="single" w:sz="4" w:space="0" w:color="auto"/>
              <w:right w:val="single" w:sz="4" w:space="0" w:color="auto"/>
            </w:tcBorders>
            <w:shd w:val="clear" w:color="auto" w:fill="auto"/>
            <w:noWrap/>
            <w:vAlign w:val="bottom"/>
            <w:hideMark/>
          </w:tcPr>
          <w:p w14:paraId="42A3CBCB"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4,349.87</w:t>
            </w:r>
          </w:p>
        </w:tc>
        <w:tc>
          <w:tcPr>
            <w:tcW w:w="1261" w:type="dxa"/>
            <w:tcBorders>
              <w:top w:val="nil"/>
              <w:left w:val="nil"/>
              <w:bottom w:val="single" w:sz="4" w:space="0" w:color="auto"/>
              <w:right w:val="single" w:sz="4" w:space="0" w:color="auto"/>
            </w:tcBorders>
            <w:shd w:val="clear" w:color="auto" w:fill="auto"/>
            <w:noWrap/>
            <w:vAlign w:val="bottom"/>
            <w:hideMark/>
          </w:tcPr>
          <w:p w14:paraId="20CDEFE8"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8.205.65</w:t>
            </w:r>
          </w:p>
        </w:tc>
        <w:tc>
          <w:tcPr>
            <w:tcW w:w="1156" w:type="dxa"/>
            <w:tcBorders>
              <w:top w:val="nil"/>
              <w:left w:val="nil"/>
              <w:bottom w:val="single" w:sz="4" w:space="0" w:color="auto"/>
              <w:right w:val="single" w:sz="12" w:space="0" w:color="auto"/>
            </w:tcBorders>
            <w:shd w:val="clear" w:color="auto" w:fill="auto"/>
            <w:noWrap/>
            <w:vAlign w:val="bottom"/>
            <w:hideMark/>
          </w:tcPr>
          <w:p w14:paraId="177963DC"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11,211.20</w:t>
            </w:r>
          </w:p>
        </w:tc>
        <w:tc>
          <w:tcPr>
            <w:tcW w:w="1156" w:type="dxa"/>
            <w:tcBorders>
              <w:top w:val="nil"/>
              <w:left w:val="nil"/>
              <w:bottom w:val="single" w:sz="4" w:space="0" w:color="auto"/>
              <w:right w:val="single" w:sz="4" w:space="0" w:color="auto"/>
            </w:tcBorders>
            <w:shd w:val="clear" w:color="auto" w:fill="auto"/>
            <w:noWrap/>
            <w:vAlign w:val="bottom"/>
            <w:hideMark/>
          </w:tcPr>
          <w:p w14:paraId="26F8BAD3"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4,730.00</w:t>
            </w:r>
          </w:p>
        </w:tc>
        <w:tc>
          <w:tcPr>
            <w:tcW w:w="1261" w:type="dxa"/>
            <w:tcBorders>
              <w:top w:val="nil"/>
              <w:left w:val="nil"/>
              <w:bottom w:val="single" w:sz="4" w:space="0" w:color="auto"/>
              <w:right w:val="single" w:sz="4" w:space="0" w:color="auto"/>
            </w:tcBorders>
            <w:shd w:val="clear" w:color="auto" w:fill="auto"/>
            <w:noWrap/>
            <w:vAlign w:val="bottom"/>
            <w:hideMark/>
          </w:tcPr>
          <w:p w14:paraId="2F240A91"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2,823.00</w:t>
            </w:r>
          </w:p>
        </w:tc>
        <w:tc>
          <w:tcPr>
            <w:tcW w:w="1261" w:type="dxa"/>
            <w:tcBorders>
              <w:top w:val="nil"/>
              <w:left w:val="nil"/>
              <w:bottom w:val="single" w:sz="4" w:space="0" w:color="auto"/>
              <w:right w:val="single" w:sz="4" w:space="0" w:color="auto"/>
            </w:tcBorders>
            <w:shd w:val="clear" w:color="auto" w:fill="auto"/>
            <w:noWrap/>
            <w:vAlign w:val="bottom"/>
            <w:hideMark/>
          </w:tcPr>
          <w:p w14:paraId="14B63552"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7,153.52</w:t>
            </w:r>
          </w:p>
        </w:tc>
        <w:tc>
          <w:tcPr>
            <w:tcW w:w="1156" w:type="dxa"/>
            <w:tcBorders>
              <w:top w:val="nil"/>
              <w:left w:val="nil"/>
              <w:bottom w:val="single" w:sz="4" w:space="0" w:color="auto"/>
              <w:right w:val="single" w:sz="12" w:space="0" w:color="auto"/>
            </w:tcBorders>
            <w:shd w:val="clear" w:color="auto" w:fill="auto"/>
            <w:noWrap/>
            <w:vAlign w:val="bottom"/>
            <w:hideMark/>
          </w:tcPr>
          <w:p w14:paraId="2D2839B2"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9838.40</w:t>
            </w:r>
          </w:p>
        </w:tc>
      </w:tr>
      <w:tr w:rsidR="007745E2" w:rsidRPr="007745E2" w14:paraId="1034D941" w14:textId="77777777" w:rsidTr="007745E2">
        <w:trPr>
          <w:trHeight w:val="70"/>
        </w:trPr>
        <w:tc>
          <w:tcPr>
            <w:tcW w:w="1372" w:type="dxa"/>
            <w:tcBorders>
              <w:top w:val="nil"/>
              <w:left w:val="single" w:sz="12" w:space="0" w:color="auto"/>
              <w:bottom w:val="single" w:sz="12" w:space="0" w:color="auto"/>
              <w:right w:val="single" w:sz="12" w:space="0" w:color="auto"/>
            </w:tcBorders>
            <w:shd w:val="clear" w:color="000000" w:fill="D9D9D9"/>
            <w:noWrap/>
            <w:vAlign w:val="bottom"/>
            <w:hideMark/>
          </w:tcPr>
          <w:p w14:paraId="025A68F0" w14:textId="77777777" w:rsidR="007745E2" w:rsidRPr="007745E2" w:rsidRDefault="007745E2" w:rsidP="00FC53C4">
            <w:pPr>
              <w:rPr>
                <w:rFonts w:ascii="Times New Roman" w:hAnsi="Times New Roman"/>
                <w:b/>
                <w:bCs/>
                <w:color w:val="000000"/>
                <w:sz w:val="18"/>
                <w:szCs w:val="18"/>
              </w:rPr>
            </w:pPr>
            <w:r w:rsidRPr="007745E2">
              <w:rPr>
                <w:rFonts w:ascii="Times New Roman" w:hAnsi="Times New Roman"/>
                <w:b/>
                <w:bCs/>
                <w:color w:val="000000"/>
                <w:sz w:val="18"/>
                <w:szCs w:val="18"/>
              </w:rPr>
              <w:t>Total</w:t>
            </w:r>
          </w:p>
        </w:tc>
        <w:tc>
          <w:tcPr>
            <w:tcW w:w="1156" w:type="dxa"/>
            <w:tcBorders>
              <w:top w:val="nil"/>
              <w:left w:val="nil"/>
              <w:bottom w:val="single" w:sz="12" w:space="0" w:color="auto"/>
              <w:right w:val="nil"/>
            </w:tcBorders>
            <w:shd w:val="clear" w:color="000000" w:fill="D9D9D9"/>
            <w:noWrap/>
            <w:vAlign w:val="bottom"/>
            <w:hideMark/>
          </w:tcPr>
          <w:p w14:paraId="6178768F"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14,960.00</w:t>
            </w:r>
          </w:p>
        </w:tc>
        <w:tc>
          <w:tcPr>
            <w:tcW w:w="1261" w:type="dxa"/>
            <w:tcBorders>
              <w:top w:val="nil"/>
              <w:left w:val="single" w:sz="4" w:space="0" w:color="auto"/>
              <w:bottom w:val="single" w:sz="12" w:space="0" w:color="auto"/>
              <w:right w:val="single" w:sz="4" w:space="0" w:color="auto"/>
            </w:tcBorders>
            <w:shd w:val="clear" w:color="000000" w:fill="D9D9D9"/>
            <w:noWrap/>
            <w:vAlign w:val="bottom"/>
            <w:hideMark/>
          </w:tcPr>
          <w:p w14:paraId="65692EB5"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13,384.32</w:t>
            </w:r>
          </w:p>
        </w:tc>
        <w:tc>
          <w:tcPr>
            <w:tcW w:w="1261" w:type="dxa"/>
            <w:tcBorders>
              <w:top w:val="nil"/>
              <w:left w:val="nil"/>
              <w:bottom w:val="single" w:sz="12" w:space="0" w:color="auto"/>
              <w:right w:val="single" w:sz="4" w:space="0" w:color="auto"/>
            </w:tcBorders>
            <w:shd w:val="clear" w:color="000000" w:fill="D9D9D9"/>
            <w:noWrap/>
            <w:vAlign w:val="bottom"/>
            <w:hideMark/>
          </w:tcPr>
          <w:p w14:paraId="0F31AFAC"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25,568.90</w:t>
            </w:r>
          </w:p>
        </w:tc>
        <w:tc>
          <w:tcPr>
            <w:tcW w:w="1156" w:type="dxa"/>
            <w:tcBorders>
              <w:top w:val="nil"/>
              <w:left w:val="nil"/>
              <w:bottom w:val="single" w:sz="12" w:space="0" w:color="auto"/>
              <w:right w:val="single" w:sz="12" w:space="0" w:color="auto"/>
            </w:tcBorders>
            <w:shd w:val="clear" w:color="000000" w:fill="D9D9D9"/>
            <w:noWrap/>
            <w:vAlign w:val="bottom"/>
            <w:hideMark/>
          </w:tcPr>
          <w:p w14:paraId="002D0BC4"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31,116.80</w:t>
            </w:r>
          </w:p>
        </w:tc>
        <w:tc>
          <w:tcPr>
            <w:tcW w:w="1156" w:type="dxa"/>
            <w:tcBorders>
              <w:top w:val="nil"/>
              <w:left w:val="nil"/>
              <w:bottom w:val="single" w:sz="12" w:space="0" w:color="auto"/>
              <w:right w:val="nil"/>
            </w:tcBorders>
            <w:shd w:val="clear" w:color="000000" w:fill="D9D9D9"/>
            <w:noWrap/>
            <w:vAlign w:val="bottom"/>
            <w:hideMark/>
          </w:tcPr>
          <w:p w14:paraId="5B290D1B"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13,710.00</w:t>
            </w:r>
          </w:p>
        </w:tc>
        <w:tc>
          <w:tcPr>
            <w:tcW w:w="1261" w:type="dxa"/>
            <w:tcBorders>
              <w:top w:val="nil"/>
              <w:left w:val="single" w:sz="4" w:space="0" w:color="auto"/>
              <w:bottom w:val="single" w:sz="12" w:space="0" w:color="auto"/>
              <w:right w:val="single" w:sz="4" w:space="0" w:color="auto"/>
            </w:tcBorders>
            <w:shd w:val="clear" w:color="000000" w:fill="D9D9D9"/>
            <w:noWrap/>
            <w:vAlign w:val="bottom"/>
            <w:hideMark/>
          </w:tcPr>
          <w:p w14:paraId="50E8B9C6"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9,536.00</w:t>
            </w:r>
          </w:p>
        </w:tc>
        <w:tc>
          <w:tcPr>
            <w:tcW w:w="1261" w:type="dxa"/>
            <w:tcBorders>
              <w:top w:val="nil"/>
              <w:left w:val="nil"/>
              <w:bottom w:val="nil"/>
              <w:right w:val="single" w:sz="4" w:space="0" w:color="auto"/>
            </w:tcBorders>
            <w:shd w:val="clear" w:color="000000" w:fill="D9D9D9"/>
            <w:noWrap/>
            <w:vAlign w:val="bottom"/>
            <w:hideMark/>
          </w:tcPr>
          <w:p w14:paraId="0B2BB78D"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25,398.51</w:t>
            </w:r>
          </w:p>
        </w:tc>
        <w:tc>
          <w:tcPr>
            <w:tcW w:w="1156" w:type="dxa"/>
            <w:tcBorders>
              <w:top w:val="nil"/>
              <w:left w:val="nil"/>
              <w:bottom w:val="nil"/>
              <w:right w:val="single" w:sz="12" w:space="0" w:color="auto"/>
            </w:tcBorders>
            <w:shd w:val="clear" w:color="000000" w:fill="D9D9D9"/>
            <w:noWrap/>
            <w:vAlign w:val="bottom"/>
            <w:hideMark/>
          </w:tcPr>
          <w:p w14:paraId="272D4ECD" w14:textId="77777777" w:rsidR="007745E2" w:rsidRPr="007745E2" w:rsidRDefault="007745E2" w:rsidP="00FC53C4">
            <w:pPr>
              <w:jc w:val="center"/>
              <w:rPr>
                <w:rFonts w:ascii="Times New Roman" w:hAnsi="Times New Roman"/>
                <w:b/>
                <w:bCs/>
                <w:color w:val="000000"/>
                <w:sz w:val="18"/>
                <w:szCs w:val="18"/>
              </w:rPr>
            </w:pPr>
            <w:r w:rsidRPr="007745E2">
              <w:rPr>
                <w:rFonts w:ascii="Times New Roman" w:hAnsi="Times New Roman"/>
                <w:b/>
                <w:bCs/>
                <w:color w:val="000000"/>
                <w:sz w:val="18"/>
                <w:szCs w:val="18"/>
              </w:rPr>
              <w:t>28,516.80</w:t>
            </w:r>
          </w:p>
        </w:tc>
      </w:tr>
      <w:tr w:rsidR="007745E2" w:rsidRPr="007745E2" w14:paraId="0E1E6193" w14:textId="77777777" w:rsidTr="007745E2">
        <w:trPr>
          <w:trHeight w:val="50"/>
        </w:trPr>
        <w:tc>
          <w:tcPr>
            <w:tcW w:w="3789" w:type="dxa"/>
            <w:gridSpan w:val="3"/>
            <w:tcBorders>
              <w:top w:val="single" w:sz="12" w:space="0" w:color="auto"/>
              <w:left w:val="nil"/>
              <w:bottom w:val="nil"/>
              <w:right w:val="single" w:sz="12" w:space="0" w:color="000000"/>
            </w:tcBorders>
            <w:shd w:val="clear" w:color="auto" w:fill="auto"/>
            <w:vAlign w:val="bottom"/>
            <w:hideMark/>
          </w:tcPr>
          <w:p w14:paraId="567F50BA" w14:textId="77777777" w:rsidR="007745E2" w:rsidRPr="007745E2" w:rsidRDefault="007745E2" w:rsidP="00FC53C4">
            <w:pPr>
              <w:ind w:left="-108"/>
              <w:rPr>
                <w:rFonts w:ascii="Times New Roman" w:hAnsi="Times New Roman"/>
                <w:color w:val="000000"/>
                <w:sz w:val="18"/>
                <w:szCs w:val="18"/>
              </w:rPr>
            </w:pPr>
            <w:r w:rsidRPr="007745E2">
              <w:rPr>
                <w:rFonts w:ascii="Times New Roman" w:hAnsi="Times New Roman"/>
                <w:color w:val="000000"/>
                <w:sz w:val="18"/>
                <w:szCs w:val="18"/>
              </w:rPr>
              <w:t xml:space="preserve">Budget surplus between projected cost with new contract and budget allocated within the Forward Plan for 2025/26 </w:t>
            </w:r>
          </w:p>
        </w:tc>
        <w:tc>
          <w:tcPr>
            <w:tcW w:w="2417" w:type="dxa"/>
            <w:gridSpan w:val="2"/>
            <w:tcBorders>
              <w:top w:val="single" w:sz="12" w:space="0" w:color="auto"/>
              <w:left w:val="nil"/>
              <w:bottom w:val="single" w:sz="12" w:space="0" w:color="auto"/>
              <w:right w:val="single" w:sz="12" w:space="0" w:color="000000"/>
            </w:tcBorders>
            <w:shd w:val="clear" w:color="auto" w:fill="auto"/>
            <w:noWrap/>
            <w:vAlign w:val="bottom"/>
            <w:hideMark/>
          </w:tcPr>
          <w:p w14:paraId="6D48DFA9" w14:textId="77777777" w:rsidR="007745E2" w:rsidRPr="007745E2" w:rsidRDefault="007745E2" w:rsidP="00FC53C4">
            <w:pPr>
              <w:jc w:val="center"/>
              <w:rPr>
                <w:rFonts w:ascii="Times New Roman" w:hAnsi="Times New Roman"/>
                <w:sz w:val="18"/>
                <w:szCs w:val="18"/>
              </w:rPr>
            </w:pPr>
            <w:r w:rsidRPr="007745E2">
              <w:rPr>
                <w:rFonts w:ascii="Times New Roman" w:hAnsi="Times New Roman"/>
                <w:sz w:val="18"/>
                <w:szCs w:val="18"/>
              </w:rPr>
              <w:t>5,547.90</w:t>
            </w:r>
          </w:p>
          <w:p w14:paraId="1FB94C69" w14:textId="77777777" w:rsidR="007745E2" w:rsidRPr="007745E2" w:rsidRDefault="007745E2" w:rsidP="00FC53C4">
            <w:pPr>
              <w:jc w:val="center"/>
              <w:rPr>
                <w:rFonts w:ascii="Times New Roman" w:hAnsi="Times New Roman"/>
                <w:sz w:val="18"/>
                <w:szCs w:val="18"/>
              </w:rPr>
            </w:pPr>
          </w:p>
          <w:p w14:paraId="22B50EEB" w14:textId="77777777" w:rsidR="007745E2" w:rsidRPr="007745E2" w:rsidRDefault="007745E2" w:rsidP="00FC53C4">
            <w:pPr>
              <w:jc w:val="center"/>
              <w:rPr>
                <w:rFonts w:ascii="Times New Roman" w:hAnsi="Times New Roman"/>
                <w:color w:val="FF0000"/>
                <w:sz w:val="18"/>
                <w:szCs w:val="18"/>
              </w:rPr>
            </w:pPr>
          </w:p>
        </w:tc>
        <w:tc>
          <w:tcPr>
            <w:tcW w:w="1156" w:type="dxa"/>
            <w:tcBorders>
              <w:top w:val="nil"/>
              <w:left w:val="nil"/>
              <w:bottom w:val="nil"/>
              <w:right w:val="nil"/>
            </w:tcBorders>
            <w:shd w:val="clear" w:color="auto" w:fill="auto"/>
            <w:noWrap/>
            <w:vAlign w:val="bottom"/>
            <w:hideMark/>
          </w:tcPr>
          <w:p w14:paraId="170A1EBF" w14:textId="77777777" w:rsidR="007745E2" w:rsidRPr="007745E2" w:rsidRDefault="007745E2" w:rsidP="00FC53C4">
            <w:pPr>
              <w:jc w:val="center"/>
              <w:rPr>
                <w:rFonts w:ascii="Times New Roman" w:hAnsi="Times New Roman"/>
                <w:color w:val="FF0000"/>
                <w:sz w:val="18"/>
                <w:szCs w:val="18"/>
              </w:rPr>
            </w:pPr>
          </w:p>
        </w:tc>
        <w:tc>
          <w:tcPr>
            <w:tcW w:w="1261" w:type="dxa"/>
            <w:tcBorders>
              <w:top w:val="nil"/>
              <w:left w:val="nil"/>
              <w:bottom w:val="nil"/>
              <w:right w:val="nil"/>
            </w:tcBorders>
            <w:shd w:val="clear" w:color="auto" w:fill="auto"/>
            <w:noWrap/>
            <w:vAlign w:val="bottom"/>
            <w:hideMark/>
          </w:tcPr>
          <w:p w14:paraId="7A4A42E6" w14:textId="77777777" w:rsidR="007745E2" w:rsidRPr="007745E2" w:rsidRDefault="007745E2" w:rsidP="00FC53C4">
            <w:pPr>
              <w:rPr>
                <w:rFonts w:ascii="Times New Roman" w:hAnsi="Times New Roman"/>
                <w:sz w:val="18"/>
                <w:szCs w:val="18"/>
              </w:rPr>
            </w:pPr>
          </w:p>
        </w:tc>
        <w:tc>
          <w:tcPr>
            <w:tcW w:w="2417"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14:paraId="0DF576A1" w14:textId="77777777" w:rsidR="007745E2" w:rsidRPr="007745E2" w:rsidRDefault="007745E2" w:rsidP="00FC53C4">
            <w:pPr>
              <w:jc w:val="center"/>
              <w:rPr>
                <w:rFonts w:ascii="Times New Roman" w:hAnsi="Times New Roman"/>
                <w:color w:val="000000"/>
                <w:sz w:val="18"/>
                <w:szCs w:val="18"/>
              </w:rPr>
            </w:pPr>
            <w:r w:rsidRPr="007745E2">
              <w:rPr>
                <w:rFonts w:ascii="Times New Roman" w:hAnsi="Times New Roman"/>
                <w:color w:val="000000"/>
                <w:sz w:val="18"/>
                <w:szCs w:val="18"/>
              </w:rPr>
              <w:t>3,118.29</w:t>
            </w:r>
          </w:p>
          <w:p w14:paraId="1CD4C8BF" w14:textId="77777777" w:rsidR="007745E2" w:rsidRPr="007745E2" w:rsidRDefault="007745E2" w:rsidP="00FC53C4">
            <w:pPr>
              <w:jc w:val="center"/>
              <w:rPr>
                <w:rFonts w:ascii="Times New Roman" w:hAnsi="Times New Roman"/>
                <w:color w:val="000000"/>
                <w:sz w:val="18"/>
                <w:szCs w:val="18"/>
              </w:rPr>
            </w:pPr>
          </w:p>
          <w:p w14:paraId="2A25FB17" w14:textId="77777777" w:rsidR="007745E2" w:rsidRPr="007745E2" w:rsidRDefault="007745E2" w:rsidP="00FC53C4">
            <w:pPr>
              <w:jc w:val="center"/>
              <w:rPr>
                <w:rFonts w:ascii="Times New Roman" w:hAnsi="Times New Roman"/>
                <w:color w:val="000000"/>
                <w:sz w:val="18"/>
                <w:szCs w:val="18"/>
              </w:rPr>
            </w:pPr>
          </w:p>
        </w:tc>
      </w:tr>
    </w:tbl>
    <w:p w14:paraId="3E91EB11" w14:textId="77777777" w:rsidR="007745E2" w:rsidRPr="005361D0" w:rsidRDefault="007745E2" w:rsidP="007745E2">
      <w:pPr>
        <w:ind w:left="-284"/>
        <w:jc w:val="both"/>
        <w:rPr>
          <w:rFonts w:ascii="Times New Roman" w:hAnsi="Times New Roman"/>
          <w:sz w:val="16"/>
          <w:szCs w:val="16"/>
        </w:rPr>
      </w:pPr>
    </w:p>
    <w:p w14:paraId="7EF3BA85" w14:textId="77777777" w:rsidR="007745E2" w:rsidRPr="00276A99" w:rsidRDefault="007745E2" w:rsidP="007745E2">
      <w:pPr>
        <w:ind w:left="436" w:firstLine="1004"/>
        <w:jc w:val="both"/>
        <w:rPr>
          <w:rFonts w:ascii="Times New Roman" w:hAnsi="Times New Roman"/>
          <w:b/>
          <w:bCs/>
          <w:sz w:val="24"/>
          <w:szCs w:val="24"/>
          <w:u w:val="single"/>
        </w:rPr>
      </w:pPr>
      <w:r w:rsidRPr="00276A99">
        <w:rPr>
          <w:rFonts w:ascii="Times New Roman" w:hAnsi="Times New Roman"/>
          <w:b/>
          <w:bCs/>
          <w:sz w:val="24"/>
          <w:szCs w:val="24"/>
          <w:u w:val="single"/>
        </w:rPr>
        <w:t>OFFICER RECOMMENDATION</w:t>
      </w:r>
    </w:p>
    <w:p w14:paraId="67478E3B" w14:textId="77777777" w:rsidR="007745E2" w:rsidRDefault="007745E2" w:rsidP="007745E2">
      <w:pPr>
        <w:ind w:left="1440"/>
        <w:jc w:val="both"/>
        <w:rPr>
          <w:b/>
          <w:bCs/>
          <w:sz w:val="32"/>
          <w:szCs w:val="32"/>
          <w:u w:val="single"/>
        </w:rPr>
      </w:pPr>
      <w:r>
        <w:rPr>
          <w:rFonts w:ascii="Times New Roman" w:hAnsi="Times New Roman"/>
          <w:sz w:val="24"/>
          <w:szCs w:val="24"/>
        </w:rPr>
        <w:t xml:space="preserve">Based upon the information, accept the broker recommendation to accept a 3-year fixed price contract with British Gas for both gas and electricity to protect the longer-term position against larger expected hikes over the next 3 years. The forward budgets can clearly accommodate any possible upward price movements taking place over the next week prior to formal acceptance.    </w:t>
      </w:r>
    </w:p>
    <w:p w14:paraId="41A39F8B" w14:textId="77777777" w:rsidR="007745E2" w:rsidRPr="005361D0" w:rsidRDefault="007745E2" w:rsidP="00274015">
      <w:pPr>
        <w:ind w:left="720" w:firstLine="720"/>
        <w:jc w:val="both"/>
        <w:outlineLvl w:val="1"/>
        <w:rPr>
          <w:rFonts w:ascii="Times New Roman" w:hAnsi="Times New Roman"/>
          <w:b/>
          <w:bCs/>
          <w:sz w:val="16"/>
          <w:szCs w:val="16"/>
          <w:lang w:eastAsia="en-GB"/>
        </w:rPr>
      </w:pPr>
    </w:p>
    <w:p w14:paraId="05B8C628" w14:textId="4022C53C" w:rsidR="005361D0" w:rsidRPr="00C14CAA" w:rsidRDefault="005361D0" w:rsidP="005361D0">
      <w:pPr>
        <w:ind w:left="1440"/>
        <w:jc w:val="both"/>
        <w:rPr>
          <w:rFonts w:ascii="Times New Roman" w:hAnsi="Times New Roman"/>
          <w:bCs/>
          <w:sz w:val="24"/>
          <w:szCs w:val="24"/>
        </w:rPr>
      </w:pPr>
      <w:r w:rsidRPr="00C14CAA">
        <w:rPr>
          <w:rFonts w:ascii="Times New Roman" w:hAnsi="Times New Roman"/>
          <w:bCs/>
          <w:sz w:val="24"/>
          <w:szCs w:val="24"/>
        </w:rPr>
        <w:t xml:space="preserve">Following discussion, Councillor </w:t>
      </w:r>
      <w:r>
        <w:rPr>
          <w:rFonts w:ascii="Times New Roman" w:hAnsi="Times New Roman"/>
          <w:bCs/>
          <w:sz w:val="24"/>
          <w:szCs w:val="24"/>
        </w:rPr>
        <w:t>Natalie Field p</w:t>
      </w:r>
      <w:r w:rsidRPr="00C14CAA">
        <w:rPr>
          <w:rFonts w:ascii="Times New Roman" w:hAnsi="Times New Roman"/>
          <w:bCs/>
          <w:sz w:val="24"/>
          <w:szCs w:val="24"/>
        </w:rPr>
        <w:t xml:space="preserve">roposed </w:t>
      </w:r>
      <w:r>
        <w:rPr>
          <w:rFonts w:ascii="Times New Roman" w:hAnsi="Times New Roman"/>
          <w:bCs/>
          <w:sz w:val="24"/>
          <w:szCs w:val="24"/>
        </w:rPr>
        <w:t xml:space="preserve">acceptance of the </w:t>
      </w:r>
      <w:r w:rsidR="00286BCA">
        <w:rPr>
          <w:rFonts w:ascii="Times New Roman" w:hAnsi="Times New Roman"/>
          <w:bCs/>
          <w:sz w:val="24"/>
          <w:szCs w:val="24"/>
        </w:rPr>
        <w:t xml:space="preserve">3-year fixed price contract with </w:t>
      </w:r>
      <w:r>
        <w:rPr>
          <w:rFonts w:ascii="Times New Roman" w:hAnsi="Times New Roman"/>
          <w:bCs/>
          <w:sz w:val="24"/>
          <w:szCs w:val="24"/>
        </w:rPr>
        <w:t xml:space="preserve">British Gas as detailed above, seconded </w:t>
      </w:r>
      <w:r w:rsidRPr="00C14CAA">
        <w:rPr>
          <w:rFonts w:ascii="Times New Roman" w:hAnsi="Times New Roman"/>
          <w:bCs/>
          <w:sz w:val="24"/>
          <w:szCs w:val="24"/>
        </w:rPr>
        <w:t>by Councillor J</w:t>
      </w:r>
      <w:r>
        <w:rPr>
          <w:rFonts w:ascii="Times New Roman" w:hAnsi="Times New Roman"/>
          <w:bCs/>
          <w:sz w:val="24"/>
          <w:szCs w:val="24"/>
        </w:rPr>
        <w:t>ohn Bradbury. A vote was taken, 7 in favour, 1 abstention, proposal carried.</w:t>
      </w:r>
    </w:p>
    <w:p w14:paraId="6A3BE1FC" w14:textId="77777777" w:rsidR="007745E2" w:rsidRDefault="007745E2" w:rsidP="00274015">
      <w:pPr>
        <w:ind w:left="720" w:firstLine="720"/>
        <w:jc w:val="both"/>
        <w:outlineLvl w:val="1"/>
        <w:rPr>
          <w:rFonts w:ascii="Times New Roman" w:hAnsi="Times New Roman"/>
          <w:b/>
          <w:bCs/>
          <w:sz w:val="24"/>
          <w:szCs w:val="24"/>
          <w:lang w:eastAsia="en-GB"/>
        </w:rPr>
      </w:pPr>
    </w:p>
    <w:p w14:paraId="319C7F50" w14:textId="77777777" w:rsidR="00286BCA" w:rsidRPr="00286BCA" w:rsidRDefault="00286BCA" w:rsidP="00274015">
      <w:pPr>
        <w:ind w:left="720" w:firstLine="720"/>
        <w:jc w:val="both"/>
        <w:outlineLvl w:val="1"/>
        <w:rPr>
          <w:rFonts w:ascii="Times New Roman" w:hAnsi="Times New Roman"/>
          <w:b/>
          <w:bCs/>
          <w:sz w:val="16"/>
          <w:szCs w:val="16"/>
          <w:lang w:eastAsia="en-GB"/>
        </w:rPr>
      </w:pPr>
    </w:p>
    <w:p w14:paraId="29A3873D" w14:textId="77777777" w:rsidR="00286BCA" w:rsidRPr="003B2FFD" w:rsidRDefault="00286BCA" w:rsidP="00286BCA">
      <w:pPr>
        <w:ind w:left="1440" w:hanging="720"/>
        <w:jc w:val="both"/>
        <w:rPr>
          <w:rFonts w:ascii="Times New Roman" w:hAnsi="Times New Roman"/>
          <w:b/>
          <w:bCs/>
          <w:sz w:val="24"/>
          <w:szCs w:val="24"/>
        </w:rPr>
      </w:pPr>
      <w:r>
        <w:rPr>
          <w:rFonts w:ascii="Times New Roman" w:hAnsi="Times New Roman"/>
          <w:b/>
          <w:bCs/>
          <w:sz w:val="24"/>
          <w:szCs w:val="24"/>
        </w:rPr>
        <w:t>8</w:t>
      </w:r>
      <w:r w:rsidRPr="003B2FFD">
        <w:rPr>
          <w:rFonts w:ascii="Times New Roman" w:hAnsi="Times New Roman"/>
          <w:b/>
          <w:bCs/>
          <w:sz w:val="24"/>
          <w:szCs w:val="24"/>
        </w:rPr>
        <w:t>.4</w:t>
      </w:r>
      <w:r w:rsidRPr="003B2FFD">
        <w:rPr>
          <w:rFonts w:ascii="Times New Roman" w:hAnsi="Times New Roman"/>
          <w:b/>
          <w:bCs/>
          <w:sz w:val="24"/>
          <w:szCs w:val="24"/>
        </w:rPr>
        <w:tab/>
        <w:t>To receive Direct Debits payment schedule</w:t>
      </w:r>
    </w:p>
    <w:p w14:paraId="0187EBC8" w14:textId="77777777" w:rsidR="00286BCA" w:rsidRDefault="00286BCA" w:rsidP="00286BCA">
      <w:pPr>
        <w:pStyle w:val="BodyText3"/>
        <w:ind w:left="1440"/>
        <w:rPr>
          <w:b w:val="0"/>
          <w:color w:val="000000"/>
          <w:sz w:val="16"/>
          <w:szCs w:val="16"/>
          <w:lang w:val="en-GB"/>
        </w:rPr>
      </w:pPr>
    </w:p>
    <w:p w14:paraId="566D091C" w14:textId="750C9A75" w:rsidR="00286BCA" w:rsidRDefault="00286BCA" w:rsidP="00286BCA">
      <w:pPr>
        <w:pStyle w:val="BodyText3"/>
        <w:ind w:left="1440"/>
        <w:rPr>
          <w:b w:val="0"/>
          <w:bCs w:val="0"/>
          <w:color w:val="000000"/>
          <w:szCs w:val="24"/>
          <w:lang w:val="en-GB"/>
        </w:rPr>
      </w:pPr>
      <w:r w:rsidRPr="00BA73B1">
        <w:rPr>
          <w:b w:val="0"/>
          <w:bCs w:val="0"/>
          <w:color w:val="000000"/>
          <w:szCs w:val="24"/>
          <w:lang w:val="en-GB"/>
        </w:rPr>
        <w:t xml:space="preserve">The following </w:t>
      </w:r>
      <w:r>
        <w:rPr>
          <w:b w:val="0"/>
          <w:bCs w:val="0"/>
          <w:color w:val="000000"/>
          <w:szCs w:val="24"/>
          <w:lang w:val="en-GB"/>
        </w:rPr>
        <w:t xml:space="preserve">Direct Debits </w:t>
      </w:r>
      <w:r w:rsidRPr="00BA73B1">
        <w:rPr>
          <w:b w:val="0"/>
          <w:bCs w:val="0"/>
          <w:color w:val="000000"/>
          <w:szCs w:val="24"/>
          <w:lang w:val="en-GB"/>
        </w:rPr>
        <w:t xml:space="preserve">were approved for payment </w:t>
      </w:r>
      <w:r>
        <w:rPr>
          <w:b w:val="0"/>
          <w:bCs w:val="0"/>
          <w:color w:val="000000"/>
          <w:szCs w:val="24"/>
          <w:lang w:val="en-GB"/>
        </w:rPr>
        <w:t>(</w:t>
      </w:r>
      <w:r w:rsidRPr="00BA73B1">
        <w:rPr>
          <w:b w:val="0"/>
          <w:bCs w:val="0"/>
          <w:color w:val="000000"/>
          <w:szCs w:val="24"/>
          <w:lang w:val="en-GB"/>
        </w:rPr>
        <w:t>and include VAT where appropriate</w:t>
      </w:r>
      <w:r>
        <w:rPr>
          <w:b w:val="0"/>
          <w:bCs w:val="0"/>
          <w:color w:val="000000"/>
          <w:szCs w:val="24"/>
          <w:lang w:val="en-GB"/>
        </w:rPr>
        <w:t xml:space="preserve">) </w:t>
      </w:r>
      <w:r w:rsidRPr="00BA73B1">
        <w:rPr>
          <w:b w:val="0"/>
          <w:bCs w:val="0"/>
          <w:color w:val="000000"/>
          <w:szCs w:val="24"/>
          <w:lang w:val="en-GB"/>
        </w:rPr>
        <w:t xml:space="preserve">by </w:t>
      </w:r>
      <w:r>
        <w:rPr>
          <w:b w:val="0"/>
          <w:bCs w:val="0"/>
          <w:color w:val="000000"/>
          <w:szCs w:val="24"/>
          <w:lang w:val="en-GB"/>
        </w:rPr>
        <w:t>Councillor Ben Randles, seconded by Councillor Kulwinder Singh Sappal, carried unanimously.</w:t>
      </w:r>
    </w:p>
    <w:p w14:paraId="52206AE2" w14:textId="77777777" w:rsidR="00286BCA" w:rsidRPr="004A6292" w:rsidRDefault="00286BCA" w:rsidP="00274015">
      <w:pPr>
        <w:ind w:left="720" w:firstLine="720"/>
        <w:jc w:val="both"/>
        <w:outlineLvl w:val="1"/>
        <w:rPr>
          <w:rFonts w:ascii="Times New Roman" w:hAnsi="Times New Roman"/>
          <w:b/>
          <w:bCs/>
          <w:sz w:val="16"/>
          <w:szCs w:val="16"/>
          <w:lang w:eastAsia="en-GB"/>
        </w:rPr>
      </w:pPr>
    </w:p>
    <w:tbl>
      <w:tblPr>
        <w:tblW w:w="10632" w:type="dxa"/>
        <w:tblLayout w:type="fixed"/>
        <w:tblLook w:val="04A0" w:firstRow="1" w:lastRow="0" w:firstColumn="1" w:lastColumn="0" w:noHBand="0" w:noVBand="1"/>
      </w:tblPr>
      <w:tblGrid>
        <w:gridCol w:w="653"/>
        <w:gridCol w:w="531"/>
        <w:gridCol w:w="526"/>
        <w:gridCol w:w="530"/>
        <w:gridCol w:w="508"/>
        <w:gridCol w:w="1265"/>
        <w:gridCol w:w="650"/>
        <w:gridCol w:w="1858"/>
        <w:gridCol w:w="990"/>
        <w:gridCol w:w="277"/>
        <w:gridCol w:w="735"/>
        <w:gridCol w:w="369"/>
        <w:gridCol w:w="611"/>
        <w:gridCol w:w="1129"/>
      </w:tblGrid>
      <w:tr w:rsidR="00286BCA" w:rsidRPr="004A6292" w14:paraId="3408D2F6" w14:textId="77777777" w:rsidTr="00A42E89">
        <w:trPr>
          <w:trHeight w:val="97"/>
        </w:trPr>
        <w:tc>
          <w:tcPr>
            <w:tcW w:w="653" w:type="dxa"/>
            <w:tcBorders>
              <w:top w:val="nil"/>
              <w:left w:val="nil"/>
              <w:bottom w:val="nil"/>
              <w:right w:val="nil"/>
            </w:tcBorders>
            <w:shd w:val="clear" w:color="auto" w:fill="auto"/>
            <w:hideMark/>
          </w:tcPr>
          <w:p w14:paraId="5BB8A755" w14:textId="77777777" w:rsidR="00286BCA" w:rsidRPr="00286BCA" w:rsidRDefault="00286BCA" w:rsidP="00286BCA">
            <w:pPr>
              <w:rPr>
                <w:rFonts w:ascii="Times New Roman" w:hAnsi="Times New Roman"/>
                <w:lang w:eastAsia="en-GB"/>
              </w:rPr>
            </w:pPr>
          </w:p>
        </w:tc>
        <w:tc>
          <w:tcPr>
            <w:tcW w:w="9979" w:type="dxa"/>
            <w:gridSpan w:val="13"/>
            <w:tcBorders>
              <w:top w:val="nil"/>
              <w:left w:val="nil"/>
              <w:bottom w:val="nil"/>
              <w:right w:val="nil"/>
            </w:tcBorders>
            <w:shd w:val="clear" w:color="auto" w:fill="auto"/>
            <w:noWrap/>
            <w:vAlign w:val="bottom"/>
            <w:hideMark/>
          </w:tcPr>
          <w:p w14:paraId="55F85CB1" w14:textId="77777777" w:rsidR="00286BCA" w:rsidRPr="00286BCA" w:rsidRDefault="00286BCA" w:rsidP="00286BCA">
            <w:pPr>
              <w:jc w:val="center"/>
              <w:rPr>
                <w:rFonts w:ascii="Tahoma" w:hAnsi="Tahoma" w:cs="Tahoma"/>
                <w:b/>
                <w:bCs/>
                <w:color w:val="000000"/>
                <w:u w:val="single"/>
                <w:lang w:eastAsia="en-GB"/>
              </w:rPr>
            </w:pPr>
            <w:r w:rsidRPr="00286BCA">
              <w:rPr>
                <w:rFonts w:ascii="Tahoma" w:hAnsi="Tahoma" w:cs="Tahoma"/>
                <w:b/>
                <w:bCs/>
                <w:color w:val="000000"/>
                <w:u w:val="single"/>
                <w:lang w:eastAsia="en-GB"/>
              </w:rPr>
              <w:t>BRADLEY STOKE TOWN COUNCIL</w:t>
            </w:r>
          </w:p>
        </w:tc>
      </w:tr>
      <w:tr w:rsidR="00286BCA" w:rsidRPr="004A6292" w14:paraId="57A1DAC1" w14:textId="77777777" w:rsidTr="004A6292">
        <w:trPr>
          <w:trHeight w:val="80"/>
        </w:trPr>
        <w:tc>
          <w:tcPr>
            <w:tcW w:w="653" w:type="dxa"/>
            <w:tcBorders>
              <w:top w:val="nil"/>
              <w:left w:val="nil"/>
              <w:bottom w:val="nil"/>
              <w:right w:val="nil"/>
            </w:tcBorders>
            <w:shd w:val="clear" w:color="auto" w:fill="auto"/>
            <w:hideMark/>
          </w:tcPr>
          <w:p w14:paraId="5191E6FB" w14:textId="77777777" w:rsidR="00286BCA" w:rsidRPr="00286BCA" w:rsidRDefault="00286BCA" w:rsidP="00286BCA">
            <w:pPr>
              <w:jc w:val="center"/>
              <w:rPr>
                <w:rFonts w:ascii="Tahoma" w:hAnsi="Tahoma" w:cs="Tahoma"/>
                <w:b/>
                <w:bCs/>
                <w:color w:val="000000"/>
                <w:u w:val="single"/>
                <w:lang w:eastAsia="en-GB"/>
              </w:rPr>
            </w:pPr>
          </w:p>
        </w:tc>
        <w:tc>
          <w:tcPr>
            <w:tcW w:w="9979" w:type="dxa"/>
            <w:gridSpan w:val="13"/>
            <w:tcBorders>
              <w:top w:val="nil"/>
              <w:left w:val="nil"/>
              <w:bottom w:val="nil"/>
              <w:right w:val="nil"/>
            </w:tcBorders>
            <w:shd w:val="clear" w:color="auto" w:fill="auto"/>
            <w:vAlign w:val="bottom"/>
            <w:hideMark/>
          </w:tcPr>
          <w:p w14:paraId="65570D30" w14:textId="77777777" w:rsidR="00286BCA" w:rsidRPr="00286BCA" w:rsidRDefault="00286BCA" w:rsidP="00286BCA">
            <w:pPr>
              <w:jc w:val="center"/>
              <w:rPr>
                <w:rFonts w:ascii="Tahoma" w:hAnsi="Tahoma" w:cs="Tahoma"/>
                <w:b/>
                <w:bCs/>
                <w:color w:val="000000"/>
                <w:u w:val="single"/>
                <w:lang w:eastAsia="en-GB"/>
              </w:rPr>
            </w:pPr>
            <w:r w:rsidRPr="00286BCA">
              <w:rPr>
                <w:rFonts w:ascii="Tahoma" w:hAnsi="Tahoma" w:cs="Tahoma"/>
                <w:b/>
                <w:bCs/>
                <w:color w:val="000000"/>
                <w:u w:val="single"/>
                <w:lang w:eastAsia="en-GB"/>
              </w:rPr>
              <w:t>DIRECT DEBIT PAYMENTS 12.09.23-16.10.2023</w:t>
            </w:r>
          </w:p>
        </w:tc>
      </w:tr>
      <w:tr w:rsidR="00286BCA" w:rsidRPr="00286BCA" w14:paraId="723D2BD8" w14:textId="77777777" w:rsidTr="004A6292">
        <w:trPr>
          <w:trHeight w:val="124"/>
        </w:trPr>
        <w:tc>
          <w:tcPr>
            <w:tcW w:w="1184" w:type="dxa"/>
            <w:gridSpan w:val="2"/>
            <w:tcBorders>
              <w:top w:val="nil"/>
              <w:left w:val="nil"/>
              <w:bottom w:val="nil"/>
              <w:right w:val="nil"/>
            </w:tcBorders>
            <w:shd w:val="clear" w:color="auto" w:fill="auto"/>
            <w:noWrap/>
            <w:vAlign w:val="bottom"/>
            <w:hideMark/>
          </w:tcPr>
          <w:p w14:paraId="775202AA" w14:textId="77777777" w:rsidR="00286BCA" w:rsidRPr="00286BCA" w:rsidRDefault="00286BCA" w:rsidP="00286BCA">
            <w:pPr>
              <w:jc w:val="center"/>
              <w:rPr>
                <w:rFonts w:ascii="Tahoma" w:hAnsi="Tahoma" w:cs="Tahoma"/>
                <w:b/>
                <w:bCs/>
                <w:color w:val="000000"/>
                <w:sz w:val="16"/>
                <w:szCs w:val="16"/>
                <w:u w:val="single"/>
                <w:lang w:eastAsia="en-GB"/>
              </w:rPr>
            </w:pPr>
          </w:p>
        </w:tc>
        <w:tc>
          <w:tcPr>
            <w:tcW w:w="1564" w:type="dxa"/>
            <w:gridSpan w:val="3"/>
            <w:tcBorders>
              <w:top w:val="nil"/>
              <w:left w:val="nil"/>
              <w:bottom w:val="nil"/>
              <w:right w:val="nil"/>
            </w:tcBorders>
            <w:shd w:val="clear" w:color="auto" w:fill="auto"/>
            <w:noWrap/>
            <w:vAlign w:val="bottom"/>
            <w:hideMark/>
          </w:tcPr>
          <w:p w14:paraId="203D2AD2" w14:textId="77777777" w:rsidR="00286BCA" w:rsidRPr="00286BCA" w:rsidRDefault="00286BCA" w:rsidP="00286BCA">
            <w:pPr>
              <w:rPr>
                <w:rFonts w:ascii="Times New Roman" w:hAnsi="Times New Roman"/>
                <w:sz w:val="16"/>
                <w:szCs w:val="16"/>
                <w:lang w:eastAsia="en-GB"/>
              </w:rPr>
            </w:pPr>
          </w:p>
        </w:tc>
        <w:tc>
          <w:tcPr>
            <w:tcW w:w="1265" w:type="dxa"/>
            <w:tcBorders>
              <w:top w:val="nil"/>
              <w:left w:val="nil"/>
              <w:bottom w:val="nil"/>
              <w:right w:val="nil"/>
            </w:tcBorders>
            <w:shd w:val="clear" w:color="auto" w:fill="auto"/>
            <w:noWrap/>
            <w:vAlign w:val="bottom"/>
            <w:hideMark/>
          </w:tcPr>
          <w:p w14:paraId="65A085E4" w14:textId="77777777" w:rsidR="00286BCA" w:rsidRPr="00286BCA" w:rsidRDefault="00286BCA" w:rsidP="00286BCA">
            <w:pPr>
              <w:rPr>
                <w:rFonts w:ascii="Times New Roman" w:hAnsi="Times New Roman"/>
                <w:sz w:val="16"/>
                <w:szCs w:val="16"/>
                <w:lang w:eastAsia="en-GB"/>
              </w:rPr>
            </w:pPr>
          </w:p>
        </w:tc>
        <w:tc>
          <w:tcPr>
            <w:tcW w:w="650" w:type="dxa"/>
            <w:tcBorders>
              <w:top w:val="nil"/>
              <w:left w:val="nil"/>
              <w:bottom w:val="nil"/>
              <w:right w:val="nil"/>
            </w:tcBorders>
            <w:shd w:val="clear" w:color="auto" w:fill="auto"/>
            <w:vAlign w:val="bottom"/>
            <w:hideMark/>
          </w:tcPr>
          <w:p w14:paraId="5A3D603B" w14:textId="77777777" w:rsidR="00286BCA" w:rsidRPr="00286BCA" w:rsidRDefault="00286BCA" w:rsidP="00286BCA">
            <w:pPr>
              <w:rPr>
                <w:rFonts w:ascii="Times New Roman" w:hAnsi="Times New Roman"/>
                <w:sz w:val="16"/>
                <w:szCs w:val="16"/>
                <w:lang w:eastAsia="en-GB"/>
              </w:rPr>
            </w:pPr>
          </w:p>
        </w:tc>
        <w:tc>
          <w:tcPr>
            <w:tcW w:w="1858" w:type="dxa"/>
            <w:tcBorders>
              <w:top w:val="nil"/>
              <w:left w:val="nil"/>
              <w:bottom w:val="nil"/>
              <w:right w:val="nil"/>
            </w:tcBorders>
            <w:shd w:val="clear" w:color="auto" w:fill="auto"/>
            <w:vAlign w:val="bottom"/>
            <w:hideMark/>
          </w:tcPr>
          <w:p w14:paraId="7FA1A08E" w14:textId="77777777" w:rsidR="00286BCA" w:rsidRPr="00286BCA" w:rsidRDefault="00286BCA" w:rsidP="00286BCA">
            <w:pPr>
              <w:rPr>
                <w:rFonts w:ascii="Times New Roman" w:hAnsi="Times New Roman"/>
                <w:sz w:val="16"/>
                <w:szCs w:val="16"/>
                <w:lang w:eastAsia="en-GB"/>
              </w:rPr>
            </w:pPr>
          </w:p>
        </w:tc>
        <w:tc>
          <w:tcPr>
            <w:tcW w:w="990" w:type="dxa"/>
            <w:tcBorders>
              <w:top w:val="nil"/>
              <w:left w:val="nil"/>
              <w:bottom w:val="nil"/>
              <w:right w:val="nil"/>
            </w:tcBorders>
            <w:shd w:val="clear" w:color="auto" w:fill="auto"/>
            <w:noWrap/>
            <w:vAlign w:val="bottom"/>
            <w:hideMark/>
          </w:tcPr>
          <w:p w14:paraId="769961B7" w14:textId="77777777" w:rsidR="00286BCA" w:rsidRPr="00286BCA" w:rsidRDefault="00286BCA" w:rsidP="00286BCA">
            <w:pPr>
              <w:rPr>
                <w:rFonts w:ascii="Times New Roman" w:hAnsi="Times New Roman"/>
                <w:sz w:val="16"/>
                <w:szCs w:val="16"/>
                <w:lang w:eastAsia="en-GB"/>
              </w:rPr>
            </w:pPr>
          </w:p>
        </w:tc>
        <w:tc>
          <w:tcPr>
            <w:tcW w:w="277" w:type="dxa"/>
            <w:tcBorders>
              <w:top w:val="nil"/>
              <w:left w:val="nil"/>
              <w:bottom w:val="nil"/>
              <w:right w:val="nil"/>
            </w:tcBorders>
            <w:shd w:val="clear" w:color="auto" w:fill="auto"/>
            <w:noWrap/>
            <w:vAlign w:val="bottom"/>
            <w:hideMark/>
          </w:tcPr>
          <w:p w14:paraId="7546ACAD" w14:textId="77777777" w:rsidR="00286BCA" w:rsidRPr="00286BCA" w:rsidRDefault="00286BCA" w:rsidP="00286BCA">
            <w:pPr>
              <w:rPr>
                <w:rFonts w:ascii="Times New Roman" w:hAnsi="Times New Roman"/>
                <w:sz w:val="16"/>
                <w:szCs w:val="16"/>
                <w:lang w:eastAsia="en-GB"/>
              </w:rPr>
            </w:pPr>
          </w:p>
        </w:tc>
        <w:tc>
          <w:tcPr>
            <w:tcW w:w="735" w:type="dxa"/>
            <w:tcBorders>
              <w:top w:val="nil"/>
              <w:left w:val="nil"/>
              <w:bottom w:val="nil"/>
              <w:right w:val="nil"/>
            </w:tcBorders>
            <w:shd w:val="clear" w:color="auto" w:fill="auto"/>
            <w:noWrap/>
            <w:vAlign w:val="bottom"/>
            <w:hideMark/>
          </w:tcPr>
          <w:p w14:paraId="335B6B26" w14:textId="77777777" w:rsidR="00286BCA" w:rsidRPr="00286BCA" w:rsidRDefault="00286BCA" w:rsidP="00286BCA">
            <w:pPr>
              <w:rPr>
                <w:rFonts w:ascii="Times New Roman" w:hAnsi="Times New Roman"/>
                <w:sz w:val="16"/>
                <w:szCs w:val="16"/>
                <w:lang w:eastAsia="en-GB"/>
              </w:rPr>
            </w:pPr>
          </w:p>
        </w:tc>
        <w:tc>
          <w:tcPr>
            <w:tcW w:w="369" w:type="dxa"/>
            <w:tcBorders>
              <w:top w:val="nil"/>
              <w:left w:val="nil"/>
              <w:bottom w:val="nil"/>
              <w:right w:val="nil"/>
            </w:tcBorders>
            <w:shd w:val="clear" w:color="auto" w:fill="auto"/>
            <w:noWrap/>
            <w:vAlign w:val="bottom"/>
            <w:hideMark/>
          </w:tcPr>
          <w:p w14:paraId="552A65D9" w14:textId="77777777" w:rsidR="00286BCA" w:rsidRPr="00286BCA" w:rsidRDefault="00286BCA" w:rsidP="00286BCA">
            <w:pPr>
              <w:rPr>
                <w:rFonts w:ascii="Times New Roman" w:hAnsi="Times New Roman"/>
                <w:sz w:val="16"/>
                <w:szCs w:val="16"/>
                <w:lang w:eastAsia="en-GB"/>
              </w:rPr>
            </w:pPr>
          </w:p>
        </w:tc>
        <w:tc>
          <w:tcPr>
            <w:tcW w:w="611" w:type="dxa"/>
            <w:tcBorders>
              <w:top w:val="nil"/>
              <w:left w:val="nil"/>
              <w:bottom w:val="nil"/>
              <w:right w:val="nil"/>
            </w:tcBorders>
            <w:shd w:val="clear" w:color="auto" w:fill="auto"/>
            <w:noWrap/>
            <w:vAlign w:val="bottom"/>
            <w:hideMark/>
          </w:tcPr>
          <w:p w14:paraId="569215E4" w14:textId="77777777" w:rsidR="00286BCA" w:rsidRPr="00286BCA" w:rsidRDefault="00286BCA" w:rsidP="00286BCA">
            <w:pPr>
              <w:rPr>
                <w:rFonts w:ascii="Times New Roman" w:hAnsi="Times New Roman"/>
                <w:sz w:val="16"/>
                <w:szCs w:val="16"/>
                <w:lang w:eastAsia="en-GB"/>
              </w:rPr>
            </w:pPr>
          </w:p>
        </w:tc>
        <w:tc>
          <w:tcPr>
            <w:tcW w:w="1129" w:type="dxa"/>
            <w:tcBorders>
              <w:top w:val="nil"/>
              <w:left w:val="nil"/>
              <w:bottom w:val="nil"/>
              <w:right w:val="nil"/>
            </w:tcBorders>
            <w:shd w:val="clear" w:color="auto" w:fill="auto"/>
            <w:noWrap/>
            <w:vAlign w:val="bottom"/>
            <w:hideMark/>
          </w:tcPr>
          <w:p w14:paraId="3D5EA06C" w14:textId="77777777" w:rsidR="00286BCA" w:rsidRPr="00286BCA" w:rsidRDefault="00286BCA" w:rsidP="00286BCA">
            <w:pPr>
              <w:rPr>
                <w:rFonts w:ascii="Times New Roman" w:hAnsi="Times New Roman"/>
                <w:sz w:val="16"/>
                <w:szCs w:val="16"/>
                <w:lang w:eastAsia="en-GB"/>
              </w:rPr>
            </w:pPr>
          </w:p>
        </w:tc>
      </w:tr>
      <w:tr w:rsidR="00286BCA" w:rsidRPr="00286BCA" w14:paraId="00C6EFA9" w14:textId="77777777" w:rsidTr="004A6292">
        <w:trPr>
          <w:trHeight w:val="70"/>
        </w:trPr>
        <w:tc>
          <w:tcPr>
            <w:tcW w:w="6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FC7EACA"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Tran No.</w:t>
            </w:r>
          </w:p>
        </w:tc>
        <w:tc>
          <w:tcPr>
            <w:tcW w:w="1057" w:type="dxa"/>
            <w:gridSpan w:val="2"/>
            <w:tcBorders>
              <w:top w:val="single" w:sz="4" w:space="0" w:color="auto"/>
              <w:left w:val="nil"/>
              <w:bottom w:val="single" w:sz="4" w:space="0" w:color="auto"/>
              <w:right w:val="single" w:sz="4" w:space="0" w:color="000000"/>
            </w:tcBorders>
            <w:shd w:val="clear" w:color="000000" w:fill="E7E6E6"/>
            <w:noWrap/>
            <w:vAlign w:val="bottom"/>
            <w:hideMark/>
          </w:tcPr>
          <w:p w14:paraId="238721D3"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Date</w:t>
            </w:r>
          </w:p>
        </w:tc>
        <w:tc>
          <w:tcPr>
            <w:tcW w:w="1038" w:type="dxa"/>
            <w:gridSpan w:val="2"/>
            <w:tcBorders>
              <w:top w:val="single" w:sz="4" w:space="0" w:color="auto"/>
              <w:left w:val="nil"/>
              <w:bottom w:val="single" w:sz="4" w:space="0" w:color="auto"/>
              <w:right w:val="single" w:sz="4" w:space="0" w:color="000000"/>
            </w:tcBorders>
            <w:shd w:val="clear" w:color="000000" w:fill="E7E6E6"/>
            <w:vAlign w:val="bottom"/>
            <w:hideMark/>
          </w:tcPr>
          <w:p w14:paraId="12295859"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A/C  Ref</w:t>
            </w:r>
          </w:p>
        </w:tc>
        <w:tc>
          <w:tcPr>
            <w:tcW w:w="1265" w:type="dxa"/>
            <w:tcBorders>
              <w:top w:val="single" w:sz="4" w:space="0" w:color="auto"/>
              <w:left w:val="nil"/>
              <w:bottom w:val="single" w:sz="4" w:space="0" w:color="auto"/>
              <w:right w:val="single" w:sz="4" w:space="0" w:color="auto"/>
            </w:tcBorders>
            <w:shd w:val="clear" w:color="000000" w:fill="E7E6E6"/>
            <w:noWrap/>
            <w:vAlign w:val="bottom"/>
            <w:hideMark/>
          </w:tcPr>
          <w:p w14:paraId="572F06C0"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Inv Ref</w:t>
            </w:r>
          </w:p>
        </w:tc>
        <w:tc>
          <w:tcPr>
            <w:tcW w:w="2508" w:type="dxa"/>
            <w:gridSpan w:val="2"/>
            <w:tcBorders>
              <w:top w:val="single" w:sz="4" w:space="0" w:color="auto"/>
              <w:left w:val="nil"/>
              <w:bottom w:val="single" w:sz="4" w:space="0" w:color="auto"/>
              <w:right w:val="single" w:sz="4" w:space="0" w:color="000000"/>
            </w:tcBorders>
            <w:shd w:val="clear" w:color="000000" w:fill="E7E6E6"/>
            <w:vAlign w:val="bottom"/>
            <w:hideMark/>
          </w:tcPr>
          <w:p w14:paraId="4222EB56"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Details</w:t>
            </w:r>
          </w:p>
        </w:tc>
        <w:tc>
          <w:tcPr>
            <w:tcW w:w="990" w:type="dxa"/>
            <w:tcBorders>
              <w:top w:val="single" w:sz="4" w:space="0" w:color="auto"/>
              <w:left w:val="nil"/>
              <w:bottom w:val="single" w:sz="4" w:space="0" w:color="auto"/>
              <w:right w:val="single" w:sz="4" w:space="0" w:color="auto"/>
            </w:tcBorders>
            <w:shd w:val="clear" w:color="000000" w:fill="E7E6E6"/>
            <w:vAlign w:val="bottom"/>
            <w:hideMark/>
          </w:tcPr>
          <w:p w14:paraId="50AB182F"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Net Amount</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4ECBAA06"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Tax Amount</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7646980B"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Gross Amount</w:t>
            </w:r>
          </w:p>
        </w:tc>
        <w:tc>
          <w:tcPr>
            <w:tcW w:w="1129" w:type="dxa"/>
            <w:tcBorders>
              <w:top w:val="single" w:sz="4" w:space="0" w:color="auto"/>
              <w:left w:val="nil"/>
              <w:bottom w:val="single" w:sz="4" w:space="0" w:color="auto"/>
              <w:right w:val="single" w:sz="4" w:space="0" w:color="auto"/>
            </w:tcBorders>
            <w:shd w:val="clear" w:color="000000" w:fill="E7E6E6"/>
            <w:vAlign w:val="bottom"/>
            <w:hideMark/>
          </w:tcPr>
          <w:p w14:paraId="0D43E578" w14:textId="77777777" w:rsidR="00286BCA" w:rsidRPr="00286BCA" w:rsidRDefault="00286BCA" w:rsidP="00286BCA">
            <w:pPr>
              <w:rPr>
                <w:rFonts w:ascii="Tahoma" w:hAnsi="Tahoma" w:cs="Tahoma"/>
                <w:b/>
                <w:bCs/>
                <w:sz w:val="16"/>
                <w:szCs w:val="16"/>
                <w:u w:val="single"/>
                <w:lang w:eastAsia="en-GB"/>
              </w:rPr>
            </w:pPr>
            <w:r w:rsidRPr="00286BCA">
              <w:rPr>
                <w:rFonts w:ascii="Tahoma" w:hAnsi="Tahoma" w:cs="Tahoma"/>
                <w:b/>
                <w:bCs/>
                <w:sz w:val="16"/>
                <w:szCs w:val="16"/>
                <w:u w:val="single"/>
                <w:lang w:eastAsia="en-GB"/>
              </w:rPr>
              <w:t>Payment Date</w:t>
            </w:r>
          </w:p>
        </w:tc>
      </w:tr>
      <w:tr w:rsidR="00286BCA" w:rsidRPr="00286BCA" w14:paraId="3A98D277"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6AE4C94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88003</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660BCE4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05/09/2023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6DF4E1B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6685041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3007449841</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17FB176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JC Electricity - August 2023</w:t>
            </w:r>
          </w:p>
        </w:tc>
        <w:tc>
          <w:tcPr>
            <w:tcW w:w="990" w:type="dxa"/>
            <w:tcBorders>
              <w:top w:val="nil"/>
              <w:left w:val="nil"/>
              <w:bottom w:val="single" w:sz="4" w:space="0" w:color="auto"/>
              <w:right w:val="single" w:sz="4" w:space="0" w:color="auto"/>
            </w:tcBorders>
            <w:shd w:val="clear" w:color="000000" w:fill="FFFFFF"/>
            <w:vAlign w:val="bottom"/>
            <w:hideMark/>
          </w:tcPr>
          <w:p w14:paraId="16BDF94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416.32</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1111D6D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83.26</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746CB89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499.58</w:t>
            </w:r>
          </w:p>
        </w:tc>
        <w:tc>
          <w:tcPr>
            <w:tcW w:w="1129" w:type="dxa"/>
            <w:tcBorders>
              <w:top w:val="nil"/>
              <w:left w:val="nil"/>
              <w:bottom w:val="single" w:sz="4" w:space="0" w:color="auto"/>
              <w:right w:val="single" w:sz="4" w:space="0" w:color="auto"/>
            </w:tcBorders>
            <w:shd w:val="clear" w:color="auto" w:fill="auto"/>
            <w:vAlign w:val="bottom"/>
            <w:hideMark/>
          </w:tcPr>
          <w:p w14:paraId="09F2970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21.09.2023</w:t>
            </w:r>
          </w:p>
        </w:tc>
      </w:tr>
      <w:tr w:rsidR="00286BCA" w:rsidRPr="00286BCA" w14:paraId="2EC5E795"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13CF00C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88004</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075E0BE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06/09/2023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3DFB00B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61586DD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3007438335</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187A8B6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JC - Gas 31.05-31.08.23</w:t>
            </w:r>
          </w:p>
        </w:tc>
        <w:tc>
          <w:tcPr>
            <w:tcW w:w="990" w:type="dxa"/>
            <w:tcBorders>
              <w:top w:val="nil"/>
              <w:left w:val="nil"/>
              <w:bottom w:val="single" w:sz="4" w:space="0" w:color="auto"/>
              <w:right w:val="single" w:sz="4" w:space="0" w:color="auto"/>
            </w:tcBorders>
            <w:shd w:val="clear" w:color="000000" w:fill="FFFFFF"/>
            <w:vAlign w:val="bottom"/>
            <w:hideMark/>
          </w:tcPr>
          <w:p w14:paraId="3042AE0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436.67</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091B4AE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21.83</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7715BCF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458.50</w:t>
            </w:r>
          </w:p>
        </w:tc>
        <w:tc>
          <w:tcPr>
            <w:tcW w:w="1129" w:type="dxa"/>
            <w:tcBorders>
              <w:top w:val="nil"/>
              <w:left w:val="nil"/>
              <w:bottom w:val="single" w:sz="4" w:space="0" w:color="auto"/>
              <w:right w:val="single" w:sz="4" w:space="0" w:color="auto"/>
            </w:tcBorders>
            <w:shd w:val="clear" w:color="auto" w:fill="auto"/>
            <w:vAlign w:val="bottom"/>
            <w:hideMark/>
          </w:tcPr>
          <w:p w14:paraId="17FF0DE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25.09.2023</w:t>
            </w:r>
          </w:p>
        </w:tc>
      </w:tr>
      <w:tr w:rsidR="00286BCA" w:rsidRPr="00286BCA" w14:paraId="5087C3FB"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7952189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88005</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5D86546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08/09/2023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05612E3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7C36C74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3007449852</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5C88AE3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Electricity August 2023</w:t>
            </w:r>
          </w:p>
        </w:tc>
        <w:tc>
          <w:tcPr>
            <w:tcW w:w="990" w:type="dxa"/>
            <w:tcBorders>
              <w:top w:val="nil"/>
              <w:left w:val="nil"/>
              <w:bottom w:val="single" w:sz="4" w:space="0" w:color="auto"/>
              <w:right w:val="single" w:sz="4" w:space="0" w:color="auto"/>
            </w:tcBorders>
            <w:shd w:val="clear" w:color="000000" w:fill="FFFFFF"/>
            <w:vAlign w:val="bottom"/>
            <w:hideMark/>
          </w:tcPr>
          <w:p w14:paraId="0290345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396.43</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7134EEE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79.29</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16BF0DF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475.72</w:t>
            </w:r>
          </w:p>
        </w:tc>
        <w:tc>
          <w:tcPr>
            <w:tcW w:w="1129" w:type="dxa"/>
            <w:tcBorders>
              <w:top w:val="nil"/>
              <w:left w:val="nil"/>
              <w:bottom w:val="single" w:sz="4" w:space="0" w:color="auto"/>
              <w:right w:val="single" w:sz="4" w:space="0" w:color="auto"/>
            </w:tcBorders>
            <w:shd w:val="clear" w:color="auto" w:fill="auto"/>
            <w:vAlign w:val="bottom"/>
            <w:hideMark/>
          </w:tcPr>
          <w:p w14:paraId="3A8662C4"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27.09.2023</w:t>
            </w:r>
          </w:p>
        </w:tc>
      </w:tr>
      <w:tr w:rsidR="00286BCA" w:rsidRPr="00286BCA" w14:paraId="30F82945"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037658A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88006</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6E343B7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08/09/2023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64DAFA0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3FB7EE9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3007449863</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0E48C1D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Electricity August 2023</w:t>
            </w:r>
          </w:p>
        </w:tc>
        <w:tc>
          <w:tcPr>
            <w:tcW w:w="990" w:type="dxa"/>
            <w:tcBorders>
              <w:top w:val="nil"/>
              <w:left w:val="nil"/>
              <w:bottom w:val="single" w:sz="4" w:space="0" w:color="auto"/>
              <w:right w:val="single" w:sz="4" w:space="0" w:color="auto"/>
            </w:tcBorders>
            <w:shd w:val="clear" w:color="000000" w:fill="FFFFFF"/>
            <w:vAlign w:val="bottom"/>
            <w:hideMark/>
          </w:tcPr>
          <w:p w14:paraId="18421F2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215.57</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3BB26CF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43.11</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470B305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258.68</w:t>
            </w:r>
          </w:p>
        </w:tc>
        <w:tc>
          <w:tcPr>
            <w:tcW w:w="1129" w:type="dxa"/>
            <w:tcBorders>
              <w:top w:val="nil"/>
              <w:left w:val="nil"/>
              <w:bottom w:val="single" w:sz="4" w:space="0" w:color="auto"/>
              <w:right w:val="single" w:sz="4" w:space="0" w:color="auto"/>
            </w:tcBorders>
            <w:shd w:val="clear" w:color="auto" w:fill="auto"/>
            <w:vAlign w:val="bottom"/>
            <w:hideMark/>
          </w:tcPr>
          <w:p w14:paraId="134AA066"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27.09.2023</w:t>
            </w:r>
          </w:p>
        </w:tc>
      </w:tr>
      <w:tr w:rsidR="00286BCA" w:rsidRPr="00286BCA" w14:paraId="02E20572"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B54091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88007</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21EDAD1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07/09/2023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36154CB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6A2D567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3007438313</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685AAD0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JC CR - Gas 31.05-31.08.23</w:t>
            </w:r>
          </w:p>
        </w:tc>
        <w:tc>
          <w:tcPr>
            <w:tcW w:w="990" w:type="dxa"/>
            <w:tcBorders>
              <w:top w:val="nil"/>
              <w:left w:val="nil"/>
              <w:bottom w:val="single" w:sz="4" w:space="0" w:color="auto"/>
              <w:right w:val="single" w:sz="4" w:space="0" w:color="auto"/>
            </w:tcBorders>
            <w:shd w:val="clear" w:color="000000" w:fill="FFFFFF"/>
            <w:vAlign w:val="bottom"/>
            <w:hideMark/>
          </w:tcPr>
          <w:p w14:paraId="79ABEBC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58.07</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5381517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2.90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23200FB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60.97</w:t>
            </w:r>
          </w:p>
        </w:tc>
        <w:tc>
          <w:tcPr>
            <w:tcW w:w="1129" w:type="dxa"/>
            <w:tcBorders>
              <w:top w:val="nil"/>
              <w:left w:val="nil"/>
              <w:bottom w:val="single" w:sz="4" w:space="0" w:color="auto"/>
              <w:right w:val="single" w:sz="4" w:space="0" w:color="auto"/>
            </w:tcBorders>
            <w:shd w:val="clear" w:color="auto" w:fill="auto"/>
            <w:vAlign w:val="bottom"/>
            <w:hideMark/>
          </w:tcPr>
          <w:p w14:paraId="20088BA5"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25.09.2023</w:t>
            </w:r>
          </w:p>
        </w:tc>
      </w:tr>
      <w:tr w:rsidR="00286BCA" w:rsidRPr="00286BCA" w14:paraId="427A4F9A"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3F7AB5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88008</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3F75535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07/09/2023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130C2C6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5510D49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3007438324</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01B8AF4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Gas 31.05-31.08.23</w:t>
            </w:r>
          </w:p>
        </w:tc>
        <w:tc>
          <w:tcPr>
            <w:tcW w:w="990" w:type="dxa"/>
            <w:tcBorders>
              <w:top w:val="nil"/>
              <w:left w:val="nil"/>
              <w:bottom w:val="single" w:sz="4" w:space="0" w:color="auto"/>
              <w:right w:val="single" w:sz="4" w:space="0" w:color="auto"/>
            </w:tcBorders>
            <w:shd w:val="clear" w:color="000000" w:fill="FFFFFF"/>
            <w:vAlign w:val="bottom"/>
            <w:hideMark/>
          </w:tcPr>
          <w:p w14:paraId="2527F08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294.67</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084379C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14.73</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1FA3DF7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309.40</w:t>
            </w:r>
          </w:p>
        </w:tc>
        <w:tc>
          <w:tcPr>
            <w:tcW w:w="1129" w:type="dxa"/>
            <w:tcBorders>
              <w:top w:val="nil"/>
              <w:left w:val="nil"/>
              <w:bottom w:val="single" w:sz="4" w:space="0" w:color="auto"/>
              <w:right w:val="single" w:sz="4" w:space="0" w:color="auto"/>
            </w:tcBorders>
            <w:shd w:val="clear" w:color="auto" w:fill="auto"/>
            <w:vAlign w:val="bottom"/>
            <w:hideMark/>
          </w:tcPr>
          <w:p w14:paraId="6CC0FB6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25.09.2023</w:t>
            </w:r>
          </w:p>
        </w:tc>
      </w:tr>
      <w:tr w:rsidR="00286BCA" w:rsidRPr="00286BCA" w14:paraId="2B63B5ED"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694C9A0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88009</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3ABE5C5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09/09/2023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33E8F58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0B20354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3007438346</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6DA8BA9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Gas 31.05-31.08.23</w:t>
            </w:r>
          </w:p>
        </w:tc>
        <w:tc>
          <w:tcPr>
            <w:tcW w:w="990" w:type="dxa"/>
            <w:tcBorders>
              <w:top w:val="nil"/>
              <w:left w:val="nil"/>
              <w:bottom w:val="single" w:sz="4" w:space="0" w:color="auto"/>
              <w:right w:val="single" w:sz="4" w:space="0" w:color="auto"/>
            </w:tcBorders>
            <w:shd w:val="clear" w:color="000000" w:fill="FFFFFF"/>
            <w:vAlign w:val="bottom"/>
            <w:hideMark/>
          </w:tcPr>
          <w:p w14:paraId="7D0AE58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256.11</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26137DF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12.81</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54D499E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268.92</w:t>
            </w:r>
          </w:p>
        </w:tc>
        <w:tc>
          <w:tcPr>
            <w:tcW w:w="1129" w:type="dxa"/>
            <w:tcBorders>
              <w:top w:val="nil"/>
              <w:left w:val="nil"/>
              <w:bottom w:val="single" w:sz="4" w:space="0" w:color="auto"/>
              <w:right w:val="single" w:sz="4" w:space="0" w:color="auto"/>
            </w:tcBorders>
            <w:shd w:val="clear" w:color="auto" w:fill="auto"/>
            <w:vAlign w:val="bottom"/>
            <w:hideMark/>
          </w:tcPr>
          <w:p w14:paraId="7B2090E6"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27.09.2023</w:t>
            </w:r>
          </w:p>
        </w:tc>
      </w:tr>
      <w:tr w:rsidR="00286BCA" w:rsidRPr="00286BCA" w14:paraId="5A7C6C7F"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2B470E0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88015</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5FF10C1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3D698C0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BARCLAY</w:t>
            </w:r>
          </w:p>
        </w:tc>
        <w:tc>
          <w:tcPr>
            <w:tcW w:w="1265" w:type="dxa"/>
            <w:tcBorders>
              <w:top w:val="nil"/>
              <w:left w:val="nil"/>
              <w:bottom w:val="single" w:sz="4" w:space="0" w:color="auto"/>
              <w:right w:val="single" w:sz="4" w:space="0" w:color="auto"/>
            </w:tcBorders>
            <w:shd w:val="clear" w:color="000000" w:fill="FFFFFF"/>
            <w:vAlign w:val="bottom"/>
            <w:hideMark/>
          </w:tcPr>
          <w:p w14:paraId="152D887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010469330823</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0ED8FF3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Barclay Card Charges August 2023</w:t>
            </w:r>
          </w:p>
        </w:tc>
        <w:tc>
          <w:tcPr>
            <w:tcW w:w="990" w:type="dxa"/>
            <w:tcBorders>
              <w:top w:val="nil"/>
              <w:left w:val="nil"/>
              <w:bottom w:val="single" w:sz="4" w:space="0" w:color="auto"/>
              <w:right w:val="single" w:sz="4" w:space="0" w:color="auto"/>
            </w:tcBorders>
            <w:shd w:val="clear" w:color="000000" w:fill="FFFFFF"/>
            <w:vAlign w:val="bottom"/>
            <w:hideMark/>
          </w:tcPr>
          <w:p w14:paraId="35C4C85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24.80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59466AC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4.96</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7D7B1E7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29.76</w:t>
            </w:r>
          </w:p>
        </w:tc>
        <w:tc>
          <w:tcPr>
            <w:tcW w:w="1129" w:type="dxa"/>
            <w:tcBorders>
              <w:top w:val="nil"/>
              <w:left w:val="nil"/>
              <w:bottom w:val="single" w:sz="4" w:space="0" w:color="auto"/>
              <w:right w:val="single" w:sz="4" w:space="0" w:color="auto"/>
            </w:tcBorders>
            <w:shd w:val="clear" w:color="auto" w:fill="auto"/>
            <w:vAlign w:val="bottom"/>
            <w:hideMark/>
          </w:tcPr>
          <w:p w14:paraId="774CDB0D"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11.09.2023</w:t>
            </w:r>
          </w:p>
        </w:tc>
      </w:tr>
      <w:tr w:rsidR="00286BCA" w:rsidRPr="00286BCA" w14:paraId="113EE8C4"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725B17D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88016</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2BAE1C1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5178BD2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BARCLAY</w:t>
            </w:r>
          </w:p>
        </w:tc>
        <w:tc>
          <w:tcPr>
            <w:tcW w:w="1265" w:type="dxa"/>
            <w:tcBorders>
              <w:top w:val="nil"/>
              <w:left w:val="nil"/>
              <w:bottom w:val="single" w:sz="4" w:space="0" w:color="auto"/>
              <w:right w:val="single" w:sz="4" w:space="0" w:color="auto"/>
            </w:tcBorders>
            <w:shd w:val="clear" w:color="000000" w:fill="FFFFFF"/>
            <w:vAlign w:val="bottom"/>
            <w:hideMark/>
          </w:tcPr>
          <w:p w14:paraId="1FFC70D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010469330823</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3282618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Barclay Card Charges August 2023</w:t>
            </w:r>
          </w:p>
        </w:tc>
        <w:tc>
          <w:tcPr>
            <w:tcW w:w="990" w:type="dxa"/>
            <w:tcBorders>
              <w:top w:val="nil"/>
              <w:left w:val="nil"/>
              <w:bottom w:val="single" w:sz="4" w:space="0" w:color="auto"/>
              <w:right w:val="single" w:sz="4" w:space="0" w:color="auto"/>
            </w:tcBorders>
            <w:shd w:val="clear" w:color="000000" w:fill="FFFFFF"/>
            <w:vAlign w:val="bottom"/>
            <w:hideMark/>
          </w:tcPr>
          <w:p w14:paraId="4EE4DF1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45.47</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3D5088F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55A4653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45.47</w:t>
            </w:r>
          </w:p>
        </w:tc>
        <w:tc>
          <w:tcPr>
            <w:tcW w:w="1129" w:type="dxa"/>
            <w:tcBorders>
              <w:top w:val="nil"/>
              <w:left w:val="nil"/>
              <w:bottom w:val="single" w:sz="4" w:space="0" w:color="auto"/>
              <w:right w:val="single" w:sz="4" w:space="0" w:color="auto"/>
            </w:tcBorders>
            <w:shd w:val="clear" w:color="auto" w:fill="auto"/>
            <w:vAlign w:val="bottom"/>
            <w:hideMark/>
          </w:tcPr>
          <w:p w14:paraId="1ECBF33B"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11.09.2023</w:t>
            </w:r>
          </w:p>
        </w:tc>
      </w:tr>
      <w:tr w:rsidR="00286BCA" w:rsidRPr="00286BCA" w14:paraId="762C9959"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57461D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88020</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4CDB8A7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01/09/2023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1D5BEAF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FUELG</w:t>
            </w:r>
          </w:p>
        </w:tc>
        <w:tc>
          <w:tcPr>
            <w:tcW w:w="1265" w:type="dxa"/>
            <w:tcBorders>
              <w:top w:val="nil"/>
              <w:left w:val="nil"/>
              <w:bottom w:val="single" w:sz="4" w:space="0" w:color="auto"/>
              <w:right w:val="single" w:sz="4" w:space="0" w:color="auto"/>
            </w:tcBorders>
            <w:shd w:val="clear" w:color="000000" w:fill="FFFFFF"/>
            <w:vAlign w:val="bottom"/>
            <w:hideMark/>
          </w:tcPr>
          <w:p w14:paraId="6A53047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9336602</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0DDF1C2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Transit Fuel - WP22WRO - August'23</w:t>
            </w:r>
          </w:p>
        </w:tc>
        <w:tc>
          <w:tcPr>
            <w:tcW w:w="990" w:type="dxa"/>
            <w:tcBorders>
              <w:top w:val="nil"/>
              <w:left w:val="nil"/>
              <w:bottom w:val="single" w:sz="4" w:space="0" w:color="auto"/>
              <w:right w:val="single" w:sz="4" w:space="0" w:color="auto"/>
            </w:tcBorders>
            <w:shd w:val="clear" w:color="000000" w:fill="FFFFFF"/>
            <w:vAlign w:val="bottom"/>
            <w:hideMark/>
          </w:tcPr>
          <w:p w14:paraId="4348C71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74.17</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5A0B521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14.83</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7F58284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89.00</w:t>
            </w:r>
          </w:p>
        </w:tc>
        <w:tc>
          <w:tcPr>
            <w:tcW w:w="1129" w:type="dxa"/>
            <w:tcBorders>
              <w:top w:val="nil"/>
              <w:left w:val="nil"/>
              <w:bottom w:val="single" w:sz="4" w:space="0" w:color="auto"/>
              <w:right w:val="single" w:sz="4" w:space="0" w:color="auto"/>
            </w:tcBorders>
            <w:shd w:val="clear" w:color="auto" w:fill="auto"/>
            <w:vAlign w:val="bottom"/>
            <w:hideMark/>
          </w:tcPr>
          <w:p w14:paraId="740EC871"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13.09.2023</w:t>
            </w:r>
          </w:p>
        </w:tc>
      </w:tr>
      <w:tr w:rsidR="00286BCA" w:rsidRPr="00286BCA" w14:paraId="3C54B8D9"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2803E6B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86471</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38B7C0C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01/10/2023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7C6C074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ADIMAGE</w:t>
            </w:r>
          </w:p>
        </w:tc>
        <w:tc>
          <w:tcPr>
            <w:tcW w:w="1265" w:type="dxa"/>
            <w:tcBorders>
              <w:top w:val="nil"/>
              <w:left w:val="nil"/>
              <w:bottom w:val="single" w:sz="4" w:space="0" w:color="auto"/>
              <w:right w:val="single" w:sz="4" w:space="0" w:color="auto"/>
            </w:tcBorders>
            <w:shd w:val="clear" w:color="000000" w:fill="FFFFFF"/>
            <w:vAlign w:val="bottom"/>
            <w:hideMark/>
          </w:tcPr>
          <w:p w14:paraId="57613A3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VI/0606972</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4802313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Office - 1/4ly Printer Lease</w:t>
            </w:r>
          </w:p>
        </w:tc>
        <w:tc>
          <w:tcPr>
            <w:tcW w:w="990" w:type="dxa"/>
            <w:tcBorders>
              <w:top w:val="nil"/>
              <w:left w:val="nil"/>
              <w:bottom w:val="single" w:sz="4" w:space="0" w:color="auto"/>
              <w:right w:val="single" w:sz="4" w:space="0" w:color="auto"/>
            </w:tcBorders>
            <w:shd w:val="clear" w:color="000000" w:fill="FFFFFF"/>
            <w:vAlign w:val="bottom"/>
            <w:hideMark/>
          </w:tcPr>
          <w:p w14:paraId="17269C1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246.92</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3F3DFB8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49.38</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47E79BE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296.30</w:t>
            </w:r>
          </w:p>
        </w:tc>
        <w:tc>
          <w:tcPr>
            <w:tcW w:w="1129" w:type="dxa"/>
            <w:tcBorders>
              <w:top w:val="nil"/>
              <w:left w:val="nil"/>
              <w:bottom w:val="single" w:sz="4" w:space="0" w:color="auto"/>
              <w:right w:val="single" w:sz="4" w:space="0" w:color="auto"/>
            </w:tcBorders>
            <w:shd w:val="clear" w:color="auto" w:fill="auto"/>
            <w:vAlign w:val="bottom"/>
            <w:hideMark/>
          </w:tcPr>
          <w:p w14:paraId="1B558ED1"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7ED5707E"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19443D4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88024</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69EF2AC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1748DC4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61383EC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472C87262</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45CE2D9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JC - Mixed Recycling Collection - August'23</w:t>
            </w:r>
          </w:p>
        </w:tc>
        <w:tc>
          <w:tcPr>
            <w:tcW w:w="990" w:type="dxa"/>
            <w:tcBorders>
              <w:top w:val="nil"/>
              <w:left w:val="nil"/>
              <w:bottom w:val="single" w:sz="4" w:space="0" w:color="auto"/>
              <w:right w:val="single" w:sz="4" w:space="0" w:color="auto"/>
            </w:tcBorders>
            <w:shd w:val="clear" w:color="000000" w:fill="FFFFFF"/>
            <w:vAlign w:val="bottom"/>
            <w:hideMark/>
          </w:tcPr>
          <w:p w14:paraId="11B7E20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46.00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56662CA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9.20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28CB2EC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55.20</w:t>
            </w:r>
          </w:p>
        </w:tc>
        <w:tc>
          <w:tcPr>
            <w:tcW w:w="1129" w:type="dxa"/>
            <w:tcBorders>
              <w:top w:val="nil"/>
              <w:left w:val="nil"/>
              <w:bottom w:val="single" w:sz="4" w:space="0" w:color="auto"/>
              <w:right w:val="single" w:sz="4" w:space="0" w:color="auto"/>
            </w:tcBorders>
            <w:shd w:val="clear" w:color="auto" w:fill="auto"/>
            <w:vAlign w:val="bottom"/>
            <w:hideMark/>
          </w:tcPr>
          <w:p w14:paraId="15CD44CF"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1EE664A5"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5D4993E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88025</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6ABCB23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640D5D3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6FBCF4A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472C87261</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3F02419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JC - General Waste Collection - August'23</w:t>
            </w:r>
          </w:p>
        </w:tc>
        <w:tc>
          <w:tcPr>
            <w:tcW w:w="990" w:type="dxa"/>
            <w:tcBorders>
              <w:top w:val="nil"/>
              <w:left w:val="nil"/>
              <w:bottom w:val="single" w:sz="4" w:space="0" w:color="auto"/>
              <w:right w:val="single" w:sz="4" w:space="0" w:color="auto"/>
            </w:tcBorders>
            <w:shd w:val="clear" w:color="000000" w:fill="FFFFFF"/>
            <w:vAlign w:val="bottom"/>
            <w:hideMark/>
          </w:tcPr>
          <w:p w14:paraId="549B548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131.76</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6606F05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26.35</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333E70D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158.11</w:t>
            </w:r>
          </w:p>
        </w:tc>
        <w:tc>
          <w:tcPr>
            <w:tcW w:w="1129" w:type="dxa"/>
            <w:tcBorders>
              <w:top w:val="nil"/>
              <w:left w:val="nil"/>
              <w:bottom w:val="single" w:sz="4" w:space="0" w:color="auto"/>
              <w:right w:val="single" w:sz="4" w:space="0" w:color="auto"/>
            </w:tcBorders>
            <w:shd w:val="clear" w:color="auto" w:fill="auto"/>
            <w:vAlign w:val="bottom"/>
            <w:hideMark/>
          </w:tcPr>
          <w:p w14:paraId="7D7C26B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62F3998D"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07AFD4E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88026</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7F8755E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05F7F47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146A0F7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472C87260</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43E0DFD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Mixed Recycling Collection - August'23</w:t>
            </w:r>
          </w:p>
        </w:tc>
        <w:tc>
          <w:tcPr>
            <w:tcW w:w="990" w:type="dxa"/>
            <w:tcBorders>
              <w:top w:val="nil"/>
              <w:left w:val="nil"/>
              <w:bottom w:val="single" w:sz="4" w:space="0" w:color="auto"/>
              <w:right w:val="single" w:sz="4" w:space="0" w:color="auto"/>
            </w:tcBorders>
            <w:shd w:val="clear" w:color="000000" w:fill="FFFFFF"/>
            <w:vAlign w:val="bottom"/>
            <w:hideMark/>
          </w:tcPr>
          <w:p w14:paraId="24F8F6A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46.00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7E1A540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9.20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5317878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55.20</w:t>
            </w:r>
          </w:p>
        </w:tc>
        <w:tc>
          <w:tcPr>
            <w:tcW w:w="1129" w:type="dxa"/>
            <w:tcBorders>
              <w:top w:val="nil"/>
              <w:left w:val="nil"/>
              <w:bottom w:val="single" w:sz="4" w:space="0" w:color="auto"/>
              <w:right w:val="single" w:sz="4" w:space="0" w:color="auto"/>
            </w:tcBorders>
            <w:shd w:val="clear" w:color="auto" w:fill="auto"/>
            <w:vAlign w:val="bottom"/>
            <w:hideMark/>
          </w:tcPr>
          <w:p w14:paraId="48B85722"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36452312"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656AD2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88027</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363CD54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56CFF70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03441A9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472C87259</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66BCC6E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General Waste Collection - August'23</w:t>
            </w:r>
          </w:p>
        </w:tc>
        <w:tc>
          <w:tcPr>
            <w:tcW w:w="990" w:type="dxa"/>
            <w:tcBorders>
              <w:top w:val="nil"/>
              <w:left w:val="nil"/>
              <w:bottom w:val="single" w:sz="4" w:space="0" w:color="auto"/>
              <w:right w:val="single" w:sz="4" w:space="0" w:color="auto"/>
            </w:tcBorders>
            <w:shd w:val="clear" w:color="000000" w:fill="FFFFFF"/>
            <w:vAlign w:val="bottom"/>
            <w:hideMark/>
          </w:tcPr>
          <w:p w14:paraId="73287B8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217.56</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73176CB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43.51</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64B37D2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261.07</w:t>
            </w:r>
          </w:p>
        </w:tc>
        <w:tc>
          <w:tcPr>
            <w:tcW w:w="1129" w:type="dxa"/>
            <w:tcBorders>
              <w:top w:val="nil"/>
              <w:left w:val="nil"/>
              <w:bottom w:val="single" w:sz="4" w:space="0" w:color="auto"/>
              <w:right w:val="single" w:sz="4" w:space="0" w:color="auto"/>
            </w:tcBorders>
            <w:shd w:val="clear" w:color="auto" w:fill="auto"/>
            <w:vAlign w:val="bottom"/>
            <w:hideMark/>
          </w:tcPr>
          <w:p w14:paraId="54D6248D"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2214C9F0"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155F27F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88028</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7E8CA13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7412AD0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0B85AA5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472C87258</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21E54EC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Glass Collection - August'23</w:t>
            </w:r>
          </w:p>
        </w:tc>
        <w:tc>
          <w:tcPr>
            <w:tcW w:w="990" w:type="dxa"/>
            <w:tcBorders>
              <w:top w:val="nil"/>
              <w:left w:val="nil"/>
              <w:bottom w:val="single" w:sz="4" w:space="0" w:color="auto"/>
              <w:right w:val="single" w:sz="4" w:space="0" w:color="auto"/>
            </w:tcBorders>
            <w:shd w:val="clear" w:color="000000" w:fill="FFFFFF"/>
            <w:vAlign w:val="bottom"/>
            <w:hideMark/>
          </w:tcPr>
          <w:p w14:paraId="750C33C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35.50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702C6E47"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7.10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738F9127"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42.60</w:t>
            </w:r>
          </w:p>
        </w:tc>
        <w:tc>
          <w:tcPr>
            <w:tcW w:w="1129" w:type="dxa"/>
            <w:tcBorders>
              <w:top w:val="nil"/>
              <w:left w:val="nil"/>
              <w:bottom w:val="single" w:sz="4" w:space="0" w:color="auto"/>
              <w:right w:val="single" w:sz="4" w:space="0" w:color="auto"/>
            </w:tcBorders>
            <w:shd w:val="clear" w:color="auto" w:fill="auto"/>
            <w:vAlign w:val="bottom"/>
            <w:hideMark/>
          </w:tcPr>
          <w:p w14:paraId="65C06CA4"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7D823D63"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1293C76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88029</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4A56156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63811AB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6AE9CA3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472C87257</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25FECE7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Mixed Recycling Collection - August'23</w:t>
            </w:r>
          </w:p>
        </w:tc>
        <w:tc>
          <w:tcPr>
            <w:tcW w:w="990" w:type="dxa"/>
            <w:tcBorders>
              <w:top w:val="nil"/>
              <w:left w:val="nil"/>
              <w:bottom w:val="single" w:sz="4" w:space="0" w:color="auto"/>
              <w:right w:val="single" w:sz="4" w:space="0" w:color="auto"/>
            </w:tcBorders>
            <w:shd w:val="clear" w:color="000000" w:fill="FFFFFF"/>
            <w:vAlign w:val="bottom"/>
            <w:hideMark/>
          </w:tcPr>
          <w:p w14:paraId="3B4346B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46.00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1EFD40D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9.20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74AC2CF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55.20</w:t>
            </w:r>
          </w:p>
        </w:tc>
        <w:tc>
          <w:tcPr>
            <w:tcW w:w="1129" w:type="dxa"/>
            <w:tcBorders>
              <w:top w:val="nil"/>
              <w:left w:val="nil"/>
              <w:bottom w:val="single" w:sz="4" w:space="0" w:color="auto"/>
              <w:right w:val="single" w:sz="4" w:space="0" w:color="auto"/>
            </w:tcBorders>
            <w:shd w:val="clear" w:color="auto" w:fill="auto"/>
            <w:vAlign w:val="bottom"/>
            <w:hideMark/>
          </w:tcPr>
          <w:p w14:paraId="0C463C41"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7B3A5DE3"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0879EC8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88030</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487326A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049E659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4BACA0B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472C87256</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389F135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General Waste Collection - August'23</w:t>
            </w:r>
          </w:p>
        </w:tc>
        <w:tc>
          <w:tcPr>
            <w:tcW w:w="990" w:type="dxa"/>
            <w:tcBorders>
              <w:top w:val="nil"/>
              <w:left w:val="nil"/>
              <w:bottom w:val="single" w:sz="4" w:space="0" w:color="auto"/>
              <w:right w:val="single" w:sz="4" w:space="0" w:color="auto"/>
            </w:tcBorders>
            <w:shd w:val="clear" w:color="000000" w:fill="FFFFFF"/>
            <w:vAlign w:val="bottom"/>
            <w:hideMark/>
          </w:tcPr>
          <w:p w14:paraId="49B55ED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146.06</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4E0482C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29.21</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1E1AAF6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175.27</w:t>
            </w:r>
          </w:p>
        </w:tc>
        <w:tc>
          <w:tcPr>
            <w:tcW w:w="1129" w:type="dxa"/>
            <w:tcBorders>
              <w:top w:val="nil"/>
              <w:left w:val="nil"/>
              <w:bottom w:val="single" w:sz="4" w:space="0" w:color="auto"/>
              <w:right w:val="single" w:sz="4" w:space="0" w:color="auto"/>
            </w:tcBorders>
            <w:shd w:val="clear" w:color="auto" w:fill="auto"/>
            <w:vAlign w:val="bottom"/>
            <w:hideMark/>
          </w:tcPr>
          <w:p w14:paraId="00C75CA9"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7E73A53E"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0930CAE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87643</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2FE49B1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08/08/2023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701FA54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0913F39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3007449852</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5D7522F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Electricity 27/6 - 31/7/23</w:t>
            </w:r>
          </w:p>
        </w:tc>
        <w:tc>
          <w:tcPr>
            <w:tcW w:w="990" w:type="dxa"/>
            <w:tcBorders>
              <w:top w:val="nil"/>
              <w:left w:val="nil"/>
              <w:bottom w:val="single" w:sz="4" w:space="0" w:color="auto"/>
              <w:right w:val="single" w:sz="4" w:space="0" w:color="auto"/>
            </w:tcBorders>
            <w:shd w:val="clear" w:color="000000" w:fill="FFFFFF"/>
            <w:vAlign w:val="bottom"/>
            <w:hideMark/>
          </w:tcPr>
          <w:p w14:paraId="71CAB37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112.89</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0853F1B7"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22.58</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176CBB5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135.47</w:t>
            </w:r>
          </w:p>
        </w:tc>
        <w:tc>
          <w:tcPr>
            <w:tcW w:w="1129" w:type="dxa"/>
            <w:tcBorders>
              <w:top w:val="nil"/>
              <w:left w:val="nil"/>
              <w:bottom w:val="single" w:sz="4" w:space="0" w:color="auto"/>
              <w:right w:val="single" w:sz="4" w:space="0" w:color="auto"/>
            </w:tcBorders>
            <w:shd w:val="clear" w:color="auto" w:fill="auto"/>
            <w:vAlign w:val="bottom"/>
            <w:hideMark/>
          </w:tcPr>
          <w:p w14:paraId="415BEBD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748FAF2D"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5972B5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88205</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03659C9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02/10/2023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6C342DD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FUELG</w:t>
            </w:r>
          </w:p>
        </w:tc>
        <w:tc>
          <w:tcPr>
            <w:tcW w:w="1265" w:type="dxa"/>
            <w:tcBorders>
              <w:top w:val="nil"/>
              <w:left w:val="nil"/>
              <w:bottom w:val="single" w:sz="4" w:space="0" w:color="auto"/>
              <w:right w:val="single" w:sz="4" w:space="0" w:color="auto"/>
            </w:tcBorders>
            <w:shd w:val="clear" w:color="000000" w:fill="FFFFFF"/>
            <w:vAlign w:val="bottom"/>
            <w:hideMark/>
          </w:tcPr>
          <w:p w14:paraId="28D019D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9462191</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527BA9D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Transit Fuel - WP22WRO &amp; 2 x Ad Blue</w:t>
            </w:r>
          </w:p>
        </w:tc>
        <w:tc>
          <w:tcPr>
            <w:tcW w:w="990" w:type="dxa"/>
            <w:tcBorders>
              <w:top w:val="nil"/>
              <w:left w:val="nil"/>
              <w:bottom w:val="single" w:sz="4" w:space="0" w:color="auto"/>
              <w:right w:val="single" w:sz="4" w:space="0" w:color="auto"/>
            </w:tcBorders>
            <w:shd w:val="clear" w:color="000000" w:fill="FFFFFF"/>
            <w:vAlign w:val="bottom"/>
            <w:hideMark/>
          </w:tcPr>
          <w:p w14:paraId="6D2E7B8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101.53</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2B47057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20.30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5EA9DBC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121.83</w:t>
            </w:r>
          </w:p>
        </w:tc>
        <w:tc>
          <w:tcPr>
            <w:tcW w:w="1129" w:type="dxa"/>
            <w:tcBorders>
              <w:top w:val="nil"/>
              <w:left w:val="nil"/>
              <w:bottom w:val="single" w:sz="4" w:space="0" w:color="auto"/>
              <w:right w:val="single" w:sz="4" w:space="0" w:color="auto"/>
            </w:tcBorders>
            <w:shd w:val="clear" w:color="auto" w:fill="auto"/>
            <w:vAlign w:val="bottom"/>
            <w:hideMark/>
          </w:tcPr>
          <w:p w14:paraId="356165EB"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13.10.2023</w:t>
            </w:r>
          </w:p>
        </w:tc>
      </w:tr>
      <w:tr w:rsidR="00286BCA" w:rsidRPr="00286BCA" w14:paraId="2610E56D"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4740442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88206</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0782D70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02/10/2023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4180A32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FUELG</w:t>
            </w:r>
          </w:p>
        </w:tc>
        <w:tc>
          <w:tcPr>
            <w:tcW w:w="1265" w:type="dxa"/>
            <w:tcBorders>
              <w:top w:val="nil"/>
              <w:left w:val="nil"/>
              <w:bottom w:val="single" w:sz="4" w:space="0" w:color="auto"/>
              <w:right w:val="single" w:sz="4" w:space="0" w:color="auto"/>
            </w:tcBorders>
            <w:shd w:val="clear" w:color="000000" w:fill="FFFFFF"/>
            <w:vAlign w:val="bottom"/>
            <w:hideMark/>
          </w:tcPr>
          <w:p w14:paraId="7EFFE70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9462191</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3A5006C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Transit Fuel - WP22WRO</w:t>
            </w:r>
          </w:p>
        </w:tc>
        <w:tc>
          <w:tcPr>
            <w:tcW w:w="990" w:type="dxa"/>
            <w:tcBorders>
              <w:top w:val="nil"/>
              <w:left w:val="nil"/>
              <w:bottom w:val="single" w:sz="4" w:space="0" w:color="auto"/>
              <w:right w:val="single" w:sz="4" w:space="0" w:color="auto"/>
            </w:tcBorders>
            <w:shd w:val="clear" w:color="000000" w:fill="FFFFFF"/>
            <w:vAlign w:val="bottom"/>
            <w:hideMark/>
          </w:tcPr>
          <w:p w14:paraId="2B20384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81.67</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0E1C335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16.33</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6AEB77B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98.00</w:t>
            </w:r>
          </w:p>
        </w:tc>
        <w:tc>
          <w:tcPr>
            <w:tcW w:w="1129" w:type="dxa"/>
            <w:tcBorders>
              <w:top w:val="nil"/>
              <w:left w:val="nil"/>
              <w:bottom w:val="single" w:sz="4" w:space="0" w:color="auto"/>
              <w:right w:val="single" w:sz="4" w:space="0" w:color="auto"/>
            </w:tcBorders>
            <w:shd w:val="clear" w:color="auto" w:fill="auto"/>
            <w:vAlign w:val="bottom"/>
            <w:hideMark/>
          </w:tcPr>
          <w:p w14:paraId="665D5849"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13.10.2023</w:t>
            </w:r>
          </w:p>
        </w:tc>
      </w:tr>
      <w:tr w:rsidR="00286BCA" w:rsidRPr="00286BCA" w14:paraId="7CA37A85"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713E589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88208</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7FD8A7E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35AF865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MAINST</w:t>
            </w:r>
          </w:p>
        </w:tc>
        <w:tc>
          <w:tcPr>
            <w:tcW w:w="1265" w:type="dxa"/>
            <w:tcBorders>
              <w:top w:val="nil"/>
              <w:left w:val="nil"/>
              <w:bottom w:val="single" w:sz="4" w:space="0" w:color="auto"/>
              <w:right w:val="single" w:sz="4" w:space="0" w:color="auto"/>
            </w:tcBorders>
            <w:shd w:val="clear" w:color="000000" w:fill="FFFFFF"/>
            <w:vAlign w:val="bottom"/>
            <w:hideMark/>
          </w:tcPr>
          <w:p w14:paraId="29C2987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1098747</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295F0E2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JC Call Charges - Sept'23</w:t>
            </w:r>
          </w:p>
        </w:tc>
        <w:tc>
          <w:tcPr>
            <w:tcW w:w="990" w:type="dxa"/>
            <w:tcBorders>
              <w:top w:val="nil"/>
              <w:left w:val="nil"/>
              <w:bottom w:val="single" w:sz="4" w:space="0" w:color="auto"/>
              <w:right w:val="single" w:sz="4" w:space="0" w:color="auto"/>
            </w:tcBorders>
            <w:shd w:val="clear" w:color="000000" w:fill="FFFFFF"/>
            <w:vAlign w:val="bottom"/>
            <w:hideMark/>
          </w:tcPr>
          <w:p w14:paraId="3EAEC59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1.24</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51DFCA8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0.25</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1169D3F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1.49</w:t>
            </w:r>
          </w:p>
        </w:tc>
        <w:tc>
          <w:tcPr>
            <w:tcW w:w="1129" w:type="dxa"/>
            <w:tcBorders>
              <w:top w:val="nil"/>
              <w:left w:val="nil"/>
              <w:bottom w:val="single" w:sz="4" w:space="0" w:color="auto"/>
              <w:right w:val="single" w:sz="4" w:space="0" w:color="auto"/>
            </w:tcBorders>
            <w:shd w:val="clear" w:color="auto" w:fill="auto"/>
            <w:vAlign w:val="bottom"/>
            <w:hideMark/>
          </w:tcPr>
          <w:p w14:paraId="23F4AD27"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16.10.2023</w:t>
            </w:r>
          </w:p>
        </w:tc>
      </w:tr>
      <w:tr w:rsidR="00286BCA" w:rsidRPr="00286BCA" w14:paraId="269FE328"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26A039D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88209</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6BD82BA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5F0F55C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MAINST</w:t>
            </w:r>
          </w:p>
        </w:tc>
        <w:tc>
          <w:tcPr>
            <w:tcW w:w="1265" w:type="dxa"/>
            <w:tcBorders>
              <w:top w:val="nil"/>
              <w:left w:val="nil"/>
              <w:bottom w:val="single" w:sz="4" w:space="0" w:color="auto"/>
              <w:right w:val="single" w:sz="4" w:space="0" w:color="auto"/>
            </w:tcBorders>
            <w:shd w:val="clear" w:color="000000" w:fill="FFFFFF"/>
            <w:vAlign w:val="bottom"/>
            <w:hideMark/>
          </w:tcPr>
          <w:p w14:paraId="6A5A581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1099897</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26F1FE9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Office - SIP&amp;DDI Line Rental 22/09-21/12/23 &amp; August Calls</w:t>
            </w:r>
          </w:p>
        </w:tc>
        <w:tc>
          <w:tcPr>
            <w:tcW w:w="990" w:type="dxa"/>
            <w:tcBorders>
              <w:top w:val="nil"/>
              <w:left w:val="nil"/>
              <w:bottom w:val="single" w:sz="4" w:space="0" w:color="auto"/>
              <w:right w:val="single" w:sz="4" w:space="0" w:color="auto"/>
            </w:tcBorders>
            <w:shd w:val="clear" w:color="000000" w:fill="FFFFFF"/>
            <w:vAlign w:val="bottom"/>
            <w:hideMark/>
          </w:tcPr>
          <w:p w14:paraId="2CC09BF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158.43</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742CBDB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31.68</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7376943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190.11</w:t>
            </w:r>
          </w:p>
        </w:tc>
        <w:tc>
          <w:tcPr>
            <w:tcW w:w="1129" w:type="dxa"/>
            <w:tcBorders>
              <w:top w:val="nil"/>
              <w:left w:val="nil"/>
              <w:bottom w:val="single" w:sz="4" w:space="0" w:color="auto"/>
              <w:right w:val="single" w:sz="4" w:space="0" w:color="auto"/>
            </w:tcBorders>
            <w:shd w:val="clear" w:color="auto" w:fill="auto"/>
            <w:vAlign w:val="bottom"/>
            <w:hideMark/>
          </w:tcPr>
          <w:p w14:paraId="27208BC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16.10.2023</w:t>
            </w:r>
          </w:p>
        </w:tc>
      </w:tr>
      <w:tr w:rsidR="00286BCA" w:rsidRPr="00286BCA" w14:paraId="55ECD79A"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5EDA4B6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88250</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778B680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3A23154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TVLICENC</w:t>
            </w:r>
          </w:p>
        </w:tc>
        <w:tc>
          <w:tcPr>
            <w:tcW w:w="1265" w:type="dxa"/>
            <w:tcBorders>
              <w:top w:val="nil"/>
              <w:left w:val="nil"/>
              <w:bottom w:val="single" w:sz="4" w:space="0" w:color="auto"/>
              <w:right w:val="single" w:sz="4" w:space="0" w:color="auto"/>
            </w:tcBorders>
            <w:shd w:val="clear" w:color="000000" w:fill="FFFFFF"/>
            <w:vAlign w:val="bottom"/>
            <w:hideMark/>
          </w:tcPr>
          <w:p w14:paraId="6EF365B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3314425146</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0A91BDB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TV Licence 01.10.23-30.09.24</w:t>
            </w:r>
          </w:p>
        </w:tc>
        <w:tc>
          <w:tcPr>
            <w:tcW w:w="990" w:type="dxa"/>
            <w:tcBorders>
              <w:top w:val="nil"/>
              <w:left w:val="nil"/>
              <w:bottom w:val="single" w:sz="4" w:space="0" w:color="auto"/>
              <w:right w:val="single" w:sz="4" w:space="0" w:color="auto"/>
            </w:tcBorders>
            <w:shd w:val="clear" w:color="000000" w:fill="FFFFFF"/>
            <w:vAlign w:val="bottom"/>
            <w:hideMark/>
          </w:tcPr>
          <w:p w14:paraId="14275A1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159.00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44B6F01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3925080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159.00</w:t>
            </w:r>
          </w:p>
        </w:tc>
        <w:tc>
          <w:tcPr>
            <w:tcW w:w="1129" w:type="dxa"/>
            <w:tcBorders>
              <w:top w:val="nil"/>
              <w:left w:val="nil"/>
              <w:bottom w:val="single" w:sz="4" w:space="0" w:color="auto"/>
              <w:right w:val="single" w:sz="4" w:space="0" w:color="auto"/>
            </w:tcBorders>
            <w:shd w:val="clear" w:color="auto" w:fill="auto"/>
            <w:vAlign w:val="bottom"/>
            <w:hideMark/>
          </w:tcPr>
          <w:p w14:paraId="5CB2E44A"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02.10.2023</w:t>
            </w:r>
          </w:p>
        </w:tc>
      </w:tr>
      <w:tr w:rsidR="00286BCA" w:rsidRPr="00286BCA" w14:paraId="47EEE030"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7A181E4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88276</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0A4ED39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0D178E6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BARCLAY</w:t>
            </w:r>
          </w:p>
        </w:tc>
        <w:tc>
          <w:tcPr>
            <w:tcW w:w="1265" w:type="dxa"/>
            <w:tcBorders>
              <w:top w:val="nil"/>
              <w:left w:val="nil"/>
              <w:bottom w:val="single" w:sz="4" w:space="0" w:color="auto"/>
              <w:right w:val="single" w:sz="4" w:space="0" w:color="auto"/>
            </w:tcBorders>
            <w:shd w:val="clear" w:color="000000" w:fill="FFFFFF"/>
            <w:vAlign w:val="bottom"/>
            <w:hideMark/>
          </w:tcPr>
          <w:p w14:paraId="5BBE399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010469330923</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2BB4369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Barclays Card Charges - September 2023</w:t>
            </w:r>
          </w:p>
        </w:tc>
        <w:tc>
          <w:tcPr>
            <w:tcW w:w="990" w:type="dxa"/>
            <w:tcBorders>
              <w:top w:val="nil"/>
              <w:left w:val="nil"/>
              <w:bottom w:val="single" w:sz="4" w:space="0" w:color="auto"/>
              <w:right w:val="single" w:sz="4" w:space="0" w:color="auto"/>
            </w:tcBorders>
            <w:shd w:val="clear" w:color="000000" w:fill="FFFFFF"/>
            <w:vAlign w:val="bottom"/>
            <w:hideMark/>
          </w:tcPr>
          <w:p w14:paraId="3B9F057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24.80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5EA0779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4.96</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4D180CB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29.76</w:t>
            </w:r>
          </w:p>
        </w:tc>
        <w:tc>
          <w:tcPr>
            <w:tcW w:w="1129" w:type="dxa"/>
            <w:tcBorders>
              <w:top w:val="nil"/>
              <w:left w:val="nil"/>
              <w:bottom w:val="single" w:sz="4" w:space="0" w:color="auto"/>
              <w:right w:val="single" w:sz="4" w:space="0" w:color="auto"/>
            </w:tcBorders>
            <w:shd w:val="clear" w:color="auto" w:fill="auto"/>
            <w:vAlign w:val="bottom"/>
            <w:hideMark/>
          </w:tcPr>
          <w:p w14:paraId="2EAD42F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10.10.2023</w:t>
            </w:r>
          </w:p>
        </w:tc>
      </w:tr>
      <w:tr w:rsidR="00286BCA" w:rsidRPr="00286BCA" w14:paraId="0CFA476E"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21B5ED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88277</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5F1229E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30/09/2023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56DF88C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BARCLAY</w:t>
            </w:r>
          </w:p>
        </w:tc>
        <w:tc>
          <w:tcPr>
            <w:tcW w:w="1265" w:type="dxa"/>
            <w:tcBorders>
              <w:top w:val="nil"/>
              <w:left w:val="nil"/>
              <w:bottom w:val="single" w:sz="4" w:space="0" w:color="auto"/>
              <w:right w:val="single" w:sz="4" w:space="0" w:color="auto"/>
            </w:tcBorders>
            <w:shd w:val="clear" w:color="000000" w:fill="FFFFFF"/>
            <w:vAlign w:val="bottom"/>
            <w:hideMark/>
          </w:tcPr>
          <w:p w14:paraId="588ECA5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010469330923</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78F4CD6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Barclays Card Charges - September 2023</w:t>
            </w:r>
          </w:p>
        </w:tc>
        <w:tc>
          <w:tcPr>
            <w:tcW w:w="990" w:type="dxa"/>
            <w:tcBorders>
              <w:top w:val="nil"/>
              <w:left w:val="nil"/>
              <w:bottom w:val="single" w:sz="4" w:space="0" w:color="auto"/>
              <w:right w:val="single" w:sz="4" w:space="0" w:color="auto"/>
            </w:tcBorders>
            <w:shd w:val="clear" w:color="000000" w:fill="FFFFFF"/>
            <w:vAlign w:val="bottom"/>
            <w:hideMark/>
          </w:tcPr>
          <w:p w14:paraId="6279074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20.00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5818988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42A0C1F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20.00</w:t>
            </w:r>
          </w:p>
        </w:tc>
        <w:tc>
          <w:tcPr>
            <w:tcW w:w="1129" w:type="dxa"/>
            <w:tcBorders>
              <w:top w:val="nil"/>
              <w:left w:val="nil"/>
              <w:bottom w:val="single" w:sz="4" w:space="0" w:color="auto"/>
              <w:right w:val="single" w:sz="4" w:space="0" w:color="auto"/>
            </w:tcBorders>
            <w:shd w:val="clear" w:color="auto" w:fill="auto"/>
            <w:vAlign w:val="bottom"/>
            <w:hideMark/>
          </w:tcPr>
          <w:p w14:paraId="2C3F21A3"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10.10.2023</w:t>
            </w:r>
          </w:p>
        </w:tc>
      </w:tr>
      <w:tr w:rsidR="00286BCA" w:rsidRPr="00286BCA" w14:paraId="1652AEAB"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7892F8E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88279</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3964EEF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07/10/2023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702F992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PIT002</w:t>
            </w:r>
          </w:p>
        </w:tc>
        <w:tc>
          <w:tcPr>
            <w:tcW w:w="1265" w:type="dxa"/>
            <w:tcBorders>
              <w:top w:val="nil"/>
              <w:left w:val="nil"/>
              <w:bottom w:val="single" w:sz="4" w:space="0" w:color="auto"/>
              <w:right w:val="single" w:sz="4" w:space="0" w:color="auto"/>
            </w:tcBorders>
            <w:shd w:val="clear" w:color="000000" w:fill="FFFFFF"/>
            <w:vAlign w:val="bottom"/>
            <w:hideMark/>
          </w:tcPr>
          <w:p w14:paraId="6D131B7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BL06499521</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1111D4B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Franking Machine - 1/4ly Leasing &amp; Maintenance</w:t>
            </w:r>
          </w:p>
        </w:tc>
        <w:tc>
          <w:tcPr>
            <w:tcW w:w="990" w:type="dxa"/>
            <w:tcBorders>
              <w:top w:val="nil"/>
              <w:left w:val="nil"/>
              <w:bottom w:val="single" w:sz="4" w:space="0" w:color="auto"/>
              <w:right w:val="single" w:sz="4" w:space="0" w:color="auto"/>
            </w:tcBorders>
            <w:shd w:val="clear" w:color="000000" w:fill="FFFFFF"/>
            <w:vAlign w:val="bottom"/>
            <w:hideMark/>
          </w:tcPr>
          <w:p w14:paraId="741934C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57.60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060ADC7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11.52</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69B95663"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69.12</w:t>
            </w:r>
          </w:p>
        </w:tc>
        <w:tc>
          <w:tcPr>
            <w:tcW w:w="1129" w:type="dxa"/>
            <w:tcBorders>
              <w:top w:val="nil"/>
              <w:left w:val="nil"/>
              <w:bottom w:val="single" w:sz="4" w:space="0" w:color="auto"/>
              <w:right w:val="single" w:sz="4" w:space="0" w:color="auto"/>
            </w:tcBorders>
            <w:shd w:val="clear" w:color="auto" w:fill="auto"/>
            <w:vAlign w:val="bottom"/>
            <w:hideMark/>
          </w:tcPr>
          <w:p w14:paraId="06340FE6"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11.10.2023</w:t>
            </w:r>
          </w:p>
        </w:tc>
      </w:tr>
      <w:tr w:rsidR="00286BCA" w:rsidRPr="00286BCA" w14:paraId="46DE907B"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7D038DDD"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Tran No.</w:t>
            </w:r>
          </w:p>
        </w:tc>
        <w:tc>
          <w:tcPr>
            <w:tcW w:w="1057" w:type="dxa"/>
            <w:gridSpan w:val="2"/>
            <w:tcBorders>
              <w:top w:val="single" w:sz="4" w:space="0" w:color="auto"/>
              <w:left w:val="nil"/>
              <w:bottom w:val="single" w:sz="4" w:space="0" w:color="auto"/>
              <w:right w:val="single" w:sz="4" w:space="0" w:color="000000"/>
            </w:tcBorders>
            <w:shd w:val="clear" w:color="000000" w:fill="E7E6E6"/>
            <w:noWrap/>
            <w:vAlign w:val="bottom"/>
            <w:hideMark/>
          </w:tcPr>
          <w:p w14:paraId="0C665CE3"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Date</w:t>
            </w:r>
          </w:p>
        </w:tc>
        <w:tc>
          <w:tcPr>
            <w:tcW w:w="1038" w:type="dxa"/>
            <w:gridSpan w:val="2"/>
            <w:tcBorders>
              <w:top w:val="single" w:sz="4" w:space="0" w:color="auto"/>
              <w:left w:val="nil"/>
              <w:bottom w:val="single" w:sz="4" w:space="0" w:color="auto"/>
              <w:right w:val="single" w:sz="4" w:space="0" w:color="000000"/>
            </w:tcBorders>
            <w:shd w:val="clear" w:color="000000" w:fill="E7E6E6"/>
            <w:vAlign w:val="bottom"/>
            <w:hideMark/>
          </w:tcPr>
          <w:p w14:paraId="4E061ED8"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A/C  Ref</w:t>
            </w:r>
          </w:p>
        </w:tc>
        <w:tc>
          <w:tcPr>
            <w:tcW w:w="1265" w:type="dxa"/>
            <w:tcBorders>
              <w:top w:val="nil"/>
              <w:left w:val="nil"/>
              <w:bottom w:val="single" w:sz="4" w:space="0" w:color="auto"/>
              <w:right w:val="single" w:sz="4" w:space="0" w:color="auto"/>
            </w:tcBorders>
            <w:shd w:val="clear" w:color="000000" w:fill="E7E6E6"/>
            <w:noWrap/>
            <w:vAlign w:val="bottom"/>
            <w:hideMark/>
          </w:tcPr>
          <w:p w14:paraId="5BDA2F04"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Inv Ref</w:t>
            </w:r>
          </w:p>
        </w:tc>
        <w:tc>
          <w:tcPr>
            <w:tcW w:w="2508" w:type="dxa"/>
            <w:gridSpan w:val="2"/>
            <w:tcBorders>
              <w:top w:val="single" w:sz="4" w:space="0" w:color="auto"/>
              <w:left w:val="nil"/>
              <w:bottom w:val="single" w:sz="4" w:space="0" w:color="auto"/>
              <w:right w:val="single" w:sz="4" w:space="0" w:color="000000"/>
            </w:tcBorders>
            <w:shd w:val="clear" w:color="000000" w:fill="E7E6E6"/>
            <w:vAlign w:val="bottom"/>
            <w:hideMark/>
          </w:tcPr>
          <w:p w14:paraId="5C4A9188"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Details</w:t>
            </w:r>
          </w:p>
        </w:tc>
        <w:tc>
          <w:tcPr>
            <w:tcW w:w="990" w:type="dxa"/>
            <w:tcBorders>
              <w:top w:val="nil"/>
              <w:left w:val="nil"/>
              <w:bottom w:val="single" w:sz="4" w:space="0" w:color="auto"/>
              <w:right w:val="single" w:sz="4" w:space="0" w:color="auto"/>
            </w:tcBorders>
            <w:shd w:val="clear" w:color="000000" w:fill="E7E6E6"/>
            <w:vAlign w:val="bottom"/>
            <w:hideMark/>
          </w:tcPr>
          <w:p w14:paraId="33BDE985"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Net Amount</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17B4685D"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Tax Amount</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7F14717A"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Gross Amount</w:t>
            </w:r>
          </w:p>
        </w:tc>
        <w:tc>
          <w:tcPr>
            <w:tcW w:w="1129" w:type="dxa"/>
            <w:tcBorders>
              <w:top w:val="nil"/>
              <w:left w:val="nil"/>
              <w:bottom w:val="single" w:sz="4" w:space="0" w:color="auto"/>
              <w:right w:val="single" w:sz="4" w:space="0" w:color="auto"/>
            </w:tcBorders>
            <w:shd w:val="clear" w:color="000000" w:fill="E7E6E6"/>
            <w:vAlign w:val="bottom"/>
            <w:hideMark/>
          </w:tcPr>
          <w:p w14:paraId="4E525047" w14:textId="77777777" w:rsidR="00286BCA" w:rsidRPr="00286BCA" w:rsidRDefault="00286BCA" w:rsidP="00286BCA">
            <w:pPr>
              <w:rPr>
                <w:rFonts w:ascii="Tahoma" w:hAnsi="Tahoma" w:cs="Tahoma"/>
                <w:b/>
                <w:bCs/>
                <w:sz w:val="16"/>
                <w:szCs w:val="16"/>
                <w:u w:val="single"/>
                <w:lang w:eastAsia="en-GB"/>
              </w:rPr>
            </w:pPr>
            <w:r w:rsidRPr="00286BCA">
              <w:rPr>
                <w:rFonts w:ascii="Tahoma" w:hAnsi="Tahoma" w:cs="Tahoma"/>
                <w:b/>
                <w:bCs/>
                <w:sz w:val="16"/>
                <w:szCs w:val="16"/>
                <w:u w:val="single"/>
                <w:lang w:eastAsia="en-GB"/>
              </w:rPr>
              <w:t>Payment Date</w:t>
            </w:r>
          </w:p>
        </w:tc>
      </w:tr>
      <w:tr w:rsidR="00286BCA" w:rsidRPr="00286BCA" w14:paraId="5C54DED3"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63598C9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88293</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7D7412E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6906777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ADIMAGE1</w:t>
            </w:r>
          </w:p>
        </w:tc>
        <w:tc>
          <w:tcPr>
            <w:tcW w:w="1265" w:type="dxa"/>
            <w:tcBorders>
              <w:top w:val="nil"/>
              <w:left w:val="nil"/>
              <w:bottom w:val="single" w:sz="4" w:space="0" w:color="auto"/>
              <w:right w:val="single" w:sz="4" w:space="0" w:color="auto"/>
            </w:tcBorders>
            <w:shd w:val="clear" w:color="000000" w:fill="FFFFFF"/>
            <w:vAlign w:val="bottom"/>
            <w:hideMark/>
          </w:tcPr>
          <w:p w14:paraId="3822162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40113</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0EB7BA2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Printer Consumables - August 23</w:t>
            </w:r>
          </w:p>
        </w:tc>
        <w:tc>
          <w:tcPr>
            <w:tcW w:w="990" w:type="dxa"/>
            <w:tcBorders>
              <w:top w:val="nil"/>
              <w:left w:val="nil"/>
              <w:bottom w:val="single" w:sz="4" w:space="0" w:color="auto"/>
              <w:right w:val="single" w:sz="4" w:space="0" w:color="auto"/>
            </w:tcBorders>
            <w:shd w:val="clear" w:color="000000" w:fill="FFFFFF"/>
            <w:vAlign w:val="bottom"/>
            <w:hideMark/>
          </w:tcPr>
          <w:p w14:paraId="396DD6B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237.84</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45D3152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47.57</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4DE0525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285.41</w:t>
            </w:r>
          </w:p>
        </w:tc>
        <w:tc>
          <w:tcPr>
            <w:tcW w:w="1129" w:type="dxa"/>
            <w:tcBorders>
              <w:top w:val="nil"/>
              <w:left w:val="nil"/>
              <w:bottom w:val="single" w:sz="4" w:space="0" w:color="auto"/>
              <w:right w:val="single" w:sz="4" w:space="0" w:color="auto"/>
            </w:tcBorders>
            <w:shd w:val="clear" w:color="auto" w:fill="auto"/>
            <w:vAlign w:val="bottom"/>
            <w:hideMark/>
          </w:tcPr>
          <w:p w14:paraId="31C48CA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05.10.2023</w:t>
            </w:r>
          </w:p>
        </w:tc>
      </w:tr>
      <w:tr w:rsidR="00286BCA" w:rsidRPr="00286BCA" w14:paraId="27641ED8"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EF51DA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88297</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5C7FFAD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34C7F70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MAINST</w:t>
            </w:r>
          </w:p>
        </w:tc>
        <w:tc>
          <w:tcPr>
            <w:tcW w:w="1265" w:type="dxa"/>
            <w:tcBorders>
              <w:top w:val="nil"/>
              <w:left w:val="nil"/>
              <w:bottom w:val="single" w:sz="4" w:space="0" w:color="auto"/>
              <w:right w:val="single" w:sz="4" w:space="0" w:color="auto"/>
            </w:tcBorders>
            <w:shd w:val="clear" w:color="000000" w:fill="FFFFFF"/>
            <w:vAlign w:val="bottom"/>
            <w:hideMark/>
          </w:tcPr>
          <w:p w14:paraId="765BD1D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1097187</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3B8DA48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Office - Call Charges - July 23</w:t>
            </w:r>
          </w:p>
        </w:tc>
        <w:tc>
          <w:tcPr>
            <w:tcW w:w="990" w:type="dxa"/>
            <w:tcBorders>
              <w:top w:val="nil"/>
              <w:left w:val="nil"/>
              <w:bottom w:val="single" w:sz="4" w:space="0" w:color="auto"/>
              <w:right w:val="single" w:sz="4" w:space="0" w:color="auto"/>
            </w:tcBorders>
            <w:shd w:val="clear" w:color="000000" w:fill="FFFFFF"/>
            <w:vAlign w:val="bottom"/>
            <w:hideMark/>
          </w:tcPr>
          <w:p w14:paraId="43ECD7A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3.48</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701B20D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0.70</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5BC8219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4.18</w:t>
            </w:r>
          </w:p>
        </w:tc>
        <w:tc>
          <w:tcPr>
            <w:tcW w:w="1129" w:type="dxa"/>
            <w:tcBorders>
              <w:top w:val="nil"/>
              <w:left w:val="nil"/>
              <w:bottom w:val="single" w:sz="4" w:space="0" w:color="auto"/>
              <w:right w:val="single" w:sz="4" w:space="0" w:color="auto"/>
            </w:tcBorders>
            <w:shd w:val="clear" w:color="auto" w:fill="auto"/>
            <w:vAlign w:val="bottom"/>
            <w:hideMark/>
          </w:tcPr>
          <w:p w14:paraId="27BD61F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14.09.2023</w:t>
            </w:r>
          </w:p>
        </w:tc>
      </w:tr>
      <w:tr w:rsidR="00286BCA" w:rsidRPr="00286BCA" w14:paraId="69099812"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46FFFD5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88298</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65A6C74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31/08/2023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4A37AC0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MAINST</w:t>
            </w:r>
          </w:p>
        </w:tc>
        <w:tc>
          <w:tcPr>
            <w:tcW w:w="1265" w:type="dxa"/>
            <w:tcBorders>
              <w:top w:val="nil"/>
              <w:left w:val="nil"/>
              <w:bottom w:val="single" w:sz="4" w:space="0" w:color="auto"/>
              <w:right w:val="single" w:sz="4" w:space="0" w:color="auto"/>
            </w:tcBorders>
            <w:shd w:val="clear" w:color="000000" w:fill="FFFFFF"/>
            <w:vAlign w:val="bottom"/>
            <w:hideMark/>
          </w:tcPr>
          <w:p w14:paraId="54CEB1E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1096091</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188CABD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JC - Call Charges - August 23</w:t>
            </w:r>
          </w:p>
        </w:tc>
        <w:tc>
          <w:tcPr>
            <w:tcW w:w="990" w:type="dxa"/>
            <w:tcBorders>
              <w:top w:val="nil"/>
              <w:left w:val="nil"/>
              <w:bottom w:val="single" w:sz="4" w:space="0" w:color="auto"/>
              <w:right w:val="single" w:sz="4" w:space="0" w:color="auto"/>
            </w:tcBorders>
            <w:shd w:val="clear" w:color="000000" w:fill="FFFFFF"/>
            <w:vAlign w:val="bottom"/>
            <w:hideMark/>
          </w:tcPr>
          <w:p w14:paraId="67A9094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0.97</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5AD6E9F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0.19</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01DBD4B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1.16</w:t>
            </w:r>
          </w:p>
        </w:tc>
        <w:tc>
          <w:tcPr>
            <w:tcW w:w="1129" w:type="dxa"/>
            <w:tcBorders>
              <w:top w:val="nil"/>
              <w:left w:val="nil"/>
              <w:bottom w:val="single" w:sz="4" w:space="0" w:color="auto"/>
              <w:right w:val="single" w:sz="4" w:space="0" w:color="auto"/>
            </w:tcBorders>
            <w:shd w:val="clear" w:color="auto" w:fill="auto"/>
            <w:vAlign w:val="bottom"/>
            <w:hideMark/>
          </w:tcPr>
          <w:p w14:paraId="697C8510"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14.09.2023</w:t>
            </w:r>
          </w:p>
        </w:tc>
      </w:tr>
      <w:tr w:rsidR="00286BCA" w:rsidRPr="00286BCA" w14:paraId="3BDE08CC"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01BD28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88022</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3668D67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11/08/2023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6EF8875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VODAFONE</w:t>
            </w:r>
          </w:p>
        </w:tc>
        <w:tc>
          <w:tcPr>
            <w:tcW w:w="1265" w:type="dxa"/>
            <w:tcBorders>
              <w:top w:val="nil"/>
              <w:left w:val="nil"/>
              <w:bottom w:val="single" w:sz="4" w:space="0" w:color="auto"/>
              <w:right w:val="single" w:sz="4" w:space="0" w:color="auto"/>
            </w:tcBorders>
            <w:shd w:val="clear" w:color="000000" w:fill="FFFFFF"/>
            <w:vAlign w:val="bottom"/>
            <w:hideMark/>
          </w:tcPr>
          <w:p w14:paraId="4F6E0FD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691566353015</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4C61A9B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9 Mobile Phone Networks - August 23</w:t>
            </w:r>
          </w:p>
        </w:tc>
        <w:tc>
          <w:tcPr>
            <w:tcW w:w="990" w:type="dxa"/>
            <w:tcBorders>
              <w:top w:val="nil"/>
              <w:left w:val="nil"/>
              <w:bottom w:val="single" w:sz="4" w:space="0" w:color="auto"/>
              <w:right w:val="single" w:sz="4" w:space="0" w:color="auto"/>
            </w:tcBorders>
            <w:shd w:val="clear" w:color="000000" w:fill="FFFFFF"/>
            <w:vAlign w:val="bottom"/>
            <w:hideMark/>
          </w:tcPr>
          <w:p w14:paraId="59B843F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151.30</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0D154CC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30.26</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0530330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181.56</w:t>
            </w:r>
          </w:p>
        </w:tc>
        <w:tc>
          <w:tcPr>
            <w:tcW w:w="1129" w:type="dxa"/>
            <w:tcBorders>
              <w:top w:val="nil"/>
              <w:left w:val="nil"/>
              <w:bottom w:val="single" w:sz="4" w:space="0" w:color="auto"/>
              <w:right w:val="single" w:sz="4" w:space="0" w:color="auto"/>
            </w:tcBorders>
            <w:shd w:val="clear" w:color="auto" w:fill="auto"/>
            <w:vAlign w:val="bottom"/>
            <w:hideMark/>
          </w:tcPr>
          <w:p w14:paraId="25229C97"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26.09.2023</w:t>
            </w:r>
          </w:p>
        </w:tc>
      </w:tr>
      <w:tr w:rsidR="00286BCA" w:rsidRPr="00286BCA" w14:paraId="6EC53DC3"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50045FF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88201</w:t>
            </w:r>
          </w:p>
        </w:tc>
        <w:tc>
          <w:tcPr>
            <w:tcW w:w="1057" w:type="dxa"/>
            <w:gridSpan w:val="2"/>
            <w:tcBorders>
              <w:top w:val="single" w:sz="4" w:space="0" w:color="auto"/>
              <w:left w:val="nil"/>
              <w:bottom w:val="single" w:sz="4" w:space="0" w:color="auto"/>
              <w:right w:val="single" w:sz="4" w:space="0" w:color="auto"/>
            </w:tcBorders>
            <w:shd w:val="clear" w:color="000000" w:fill="FFFFFF"/>
            <w:vAlign w:val="bottom"/>
            <w:hideMark/>
          </w:tcPr>
          <w:p w14:paraId="52E14E4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01/10/2023</w:t>
            </w:r>
          </w:p>
        </w:tc>
        <w:tc>
          <w:tcPr>
            <w:tcW w:w="1038" w:type="dxa"/>
            <w:gridSpan w:val="2"/>
            <w:tcBorders>
              <w:top w:val="single" w:sz="4" w:space="0" w:color="auto"/>
              <w:left w:val="nil"/>
              <w:bottom w:val="single" w:sz="4" w:space="0" w:color="auto"/>
              <w:right w:val="single" w:sz="4" w:space="0" w:color="auto"/>
            </w:tcBorders>
            <w:shd w:val="clear" w:color="000000" w:fill="FFFFFF"/>
            <w:vAlign w:val="bottom"/>
            <w:hideMark/>
          </w:tcPr>
          <w:p w14:paraId="28840C2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INTY001</w:t>
            </w:r>
          </w:p>
        </w:tc>
        <w:tc>
          <w:tcPr>
            <w:tcW w:w="1265" w:type="dxa"/>
            <w:tcBorders>
              <w:top w:val="nil"/>
              <w:left w:val="nil"/>
              <w:bottom w:val="single" w:sz="4" w:space="0" w:color="auto"/>
              <w:right w:val="single" w:sz="4" w:space="0" w:color="auto"/>
            </w:tcBorders>
            <w:shd w:val="clear" w:color="000000" w:fill="FFFFFF"/>
            <w:vAlign w:val="bottom"/>
            <w:hideMark/>
          </w:tcPr>
          <w:p w14:paraId="6CD3D7C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INV00627724</w:t>
            </w:r>
          </w:p>
        </w:tc>
        <w:tc>
          <w:tcPr>
            <w:tcW w:w="2508" w:type="dxa"/>
            <w:gridSpan w:val="2"/>
            <w:tcBorders>
              <w:top w:val="single" w:sz="4" w:space="0" w:color="auto"/>
              <w:left w:val="nil"/>
              <w:bottom w:val="single" w:sz="4" w:space="0" w:color="auto"/>
              <w:right w:val="single" w:sz="4" w:space="0" w:color="auto"/>
            </w:tcBorders>
            <w:shd w:val="clear" w:color="000000" w:fill="FFFFFF"/>
            <w:vAlign w:val="bottom"/>
            <w:hideMark/>
          </w:tcPr>
          <w:p w14:paraId="160A382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Email Charges - Sept 2023</w:t>
            </w:r>
          </w:p>
        </w:tc>
        <w:tc>
          <w:tcPr>
            <w:tcW w:w="990" w:type="dxa"/>
            <w:tcBorders>
              <w:top w:val="nil"/>
              <w:left w:val="nil"/>
              <w:bottom w:val="single" w:sz="4" w:space="0" w:color="auto"/>
              <w:right w:val="single" w:sz="4" w:space="0" w:color="auto"/>
            </w:tcBorders>
            <w:shd w:val="clear" w:color="000000" w:fill="FFFFFF"/>
            <w:vAlign w:val="bottom"/>
            <w:hideMark/>
          </w:tcPr>
          <w:p w14:paraId="2117F21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169.94</w:t>
            </w:r>
          </w:p>
        </w:tc>
        <w:tc>
          <w:tcPr>
            <w:tcW w:w="1012" w:type="dxa"/>
            <w:gridSpan w:val="2"/>
            <w:tcBorders>
              <w:top w:val="single" w:sz="4" w:space="0" w:color="auto"/>
              <w:left w:val="nil"/>
              <w:bottom w:val="single" w:sz="4" w:space="0" w:color="auto"/>
              <w:right w:val="single" w:sz="4" w:space="0" w:color="auto"/>
            </w:tcBorders>
            <w:shd w:val="clear" w:color="000000" w:fill="FFFFFF"/>
            <w:vAlign w:val="bottom"/>
            <w:hideMark/>
          </w:tcPr>
          <w:p w14:paraId="2EAEA39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33.99</w:t>
            </w:r>
          </w:p>
        </w:tc>
        <w:tc>
          <w:tcPr>
            <w:tcW w:w="980" w:type="dxa"/>
            <w:gridSpan w:val="2"/>
            <w:tcBorders>
              <w:top w:val="single" w:sz="4" w:space="0" w:color="auto"/>
              <w:left w:val="nil"/>
              <w:bottom w:val="single" w:sz="4" w:space="0" w:color="auto"/>
              <w:right w:val="single" w:sz="4" w:space="0" w:color="auto"/>
            </w:tcBorders>
            <w:shd w:val="clear" w:color="000000" w:fill="FFFFFF"/>
            <w:vAlign w:val="bottom"/>
            <w:hideMark/>
          </w:tcPr>
          <w:p w14:paraId="7CC58AE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203.93</w:t>
            </w:r>
          </w:p>
        </w:tc>
        <w:tc>
          <w:tcPr>
            <w:tcW w:w="1129" w:type="dxa"/>
            <w:tcBorders>
              <w:top w:val="nil"/>
              <w:left w:val="nil"/>
              <w:bottom w:val="single" w:sz="4" w:space="0" w:color="auto"/>
              <w:right w:val="single" w:sz="4" w:space="0" w:color="auto"/>
            </w:tcBorders>
            <w:shd w:val="clear" w:color="auto" w:fill="auto"/>
            <w:vAlign w:val="bottom"/>
            <w:hideMark/>
          </w:tcPr>
          <w:p w14:paraId="416F881B"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09.10.2023</w:t>
            </w:r>
          </w:p>
        </w:tc>
      </w:tr>
      <w:tr w:rsidR="00286BCA" w:rsidRPr="00286BCA" w14:paraId="23E71824" w14:textId="77777777" w:rsidTr="004A6292">
        <w:trPr>
          <w:trHeight w:val="70"/>
        </w:trPr>
        <w:tc>
          <w:tcPr>
            <w:tcW w:w="4663" w:type="dxa"/>
            <w:gridSpan w:val="7"/>
            <w:tcBorders>
              <w:top w:val="nil"/>
              <w:left w:val="nil"/>
              <w:bottom w:val="nil"/>
              <w:right w:val="nil"/>
            </w:tcBorders>
            <w:shd w:val="clear" w:color="auto" w:fill="auto"/>
            <w:noWrap/>
            <w:vAlign w:val="bottom"/>
            <w:hideMark/>
          </w:tcPr>
          <w:p w14:paraId="1FDF4665" w14:textId="77777777" w:rsidR="00286BCA" w:rsidRPr="00286BCA" w:rsidRDefault="00286BCA" w:rsidP="00286BCA">
            <w:pPr>
              <w:rPr>
                <w:rFonts w:ascii="Tahoma" w:hAnsi="Tahoma" w:cs="Tahoma"/>
                <w:sz w:val="16"/>
                <w:szCs w:val="16"/>
                <w:lang w:eastAsia="en-GB"/>
              </w:rPr>
            </w:pPr>
          </w:p>
        </w:tc>
        <w:tc>
          <w:tcPr>
            <w:tcW w:w="1858" w:type="dxa"/>
            <w:tcBorders>
              <w:top w:val="nil"/>
              <w:left w:val="single" w:sz="4" w:space="0" w:color="auto"/>
              <w:bottom w:val="single" w:sz="4" w:space="0" w:color="auto"/>
              <w:right w:val="single" w:sz="4" w:space="0" w:color="auto"/>
            </w:tcBorders>
            <w:shd w:val="clear" w:color="000000" w:fill="FFF2CC"/>
            <w:vAlign w:val="bottom"/>
            <w:hideMark/>
          </w:tcPr>
          <w:p w14:paraId="539C618A"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Totals</w:t>
            </w:r>
          </w:p>
        </w:tc>
        <w:tc>
          <w:tcPr>
            <w:tcW w:w="990" w:type="dxa"/>
            <w:tcBorders>
              <w:top w:val="nil"/>
              <w:left w:val="nil"/>
              <w:bottom w:val="single" w:sz="4" w:space="0" w:color="auto"/>
              <w:right w:val="single" w:sz="4" w:space="0" w:color="auto"/>
            </w:tcBorders>
            <w:shd w:val="clear" w:color="000000" w:fill="FFF2CC"/>
            <w:noWrap/>
            <w:vAlign w:val="bottom"/>
            <w:hideMark/>
          </w:tcPr>
          <w:p w14:paraId="3156C499" w14:textId="77777777" w:rsidR="00286BCA" w:rsidRPr="00286BCA" w:rsidRDefault="00286BCA" w:rsidP="00286BCA">
            <w:pPr>
              <w:jc w:val="right"/>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39136.88</w:t>
            </w:r>
          </w:p>
        </w:tc>
        <w:tc>
          <w:tcPr>
            <w:tcW w:w="1012" w:type="dxa"/>
            <w:gridSpan w:val="2"/>
            <w:tcBorders>
              <w:top w:val="single" w:sz="4" w:space="0" w:color="auto"/>
              <w:left w:val="nil"/>
              <w:bottom w:val="single" w:sz="4" w:space="0" w:color="auto"/>
              <w:right w:val="single" w:sz="4" w:space="0" w:color="auto"/>
            </w:tcBorders>
            <w:shd w:val="clear" w:color="000000" w:fill="FFF2CC"/>
            <w:noWrap/>
            <w:vAlign w:val="bottom"/>
            <w:hideMark/>
          </w:tcPr>
          <w:p w14:paraId="68C0F6C6" w14:textId="77777777" w:rsidR="00286BCA" w:rsidRPr="00286BCA" w:rsidRDefault="00286BCA" w:rsidP="00286BCA">
            <w:pPr>
              <w:jc w:val="right"/>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4019.10</w:t>
            </w:r>
          </w:p>
        </w:tc>
        <w:tc>
          <w:tcPr>
            <w:tcW w:w="980" w:type="dxa"/>
            <w:gridSpan w:val="2"/>
            <w:tcBorders>
              <w:top w:val="single" w:sz="4" w:space="0" w:color="auto"/>
              <w:left w:val="nil"/>
              <w:bottom w:val="single" w:sz="4" w:space="0" w:color="auto"/>
              <w:right w:val="single" w:sz="4" w:space="0" w:color="auto"/>
            </w:tcBorders>
            <w:shd w:val="clear" w:color="000000" w:fill="FFF2CC"/>
            <w:noWrap/>
            <w:vAlign w:val="bottom"/>
            <w:hideMark/>
          </w:tcPr>
          <w:p w14:paraId="4DC7F7ED" w14:textId="77777777" w:rsidR="00286BCA" w:rsidRPr="00286BCA" w:rsidRDefault="00286BCA" w:rsidP="00286BCA">
            <w:pPr>
              <w:jc w:val="right"/>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43155.98</w:t>
            </w:r>
          </w:p>
        </w:tc>
        <w:tc>
          <w:tcPr>
            <w:tcW w:w="1129" w:type="dxa"/>
            <w:tcBorders>
              <w:top w:val="nil"/>
              <w:left w:val="nil"/>
              <w:bottom w:val="nil"/>
              <w:right w:val="nil"/>
            </w:tcBorders>
            <w:shd w:val="clear" w:color="auto" w:fill="auto"/>
            <w:noWrap/>
            <w:vAlign w:val="bottom"/>
            <w:hideMark/>
          </w:tcPr>
          <w:p w14:paraId="0B7F0B74" w14:textId="77777777" w:rsidR="00286BCA" w:rsidRPr="00286BCA" w:rsidRDefault="00286BCA" w:rsidP="00286BCA">
            <w:pPr>
              <w:jc w:val="right"/>
              <w:rPr>
                <w:rFonts w:ascii="Tahoma" w:hAnsi="Tahoma" w:cs="Tahoma"/>
                <w:b/>
                <w:bCs/>
                <w:color w:val="000000"/>
                <w:sz w:val="16"/>
                <w:szCs w:val="16"/>
                <w:u w:val="single"/>
                <w:lang w:eastAsia="en-GB"/>
              </w:rPr>
            </w:pPr>
          </w:p>
        </w:tc>
      </w:tr>
      <w:tr w:rsidR="00286BCA" w:rsidRPr="00286BCA" w14:paraId="62955B53" w14:textId="77777777" w:rsidTr="004A6292">
        <w:trPr>
          <w:trHeight w:val="135"/>
        </w:trPr>
        <w:tc>
          <w:tcPr>
            <w:tcW w:w="653" w:type="dxa"/>
            <w:tcBorders>
              <w:top w:val="nil"/>
              <w:left w:val="nil"/>
              <w:bottom w:val="nil"/>
              <w:right w:val="nil"/>
            </w:tcBorders>
            <w:shd w:val="clear" w:color="auto" w:fill="auto"/>
            <w:noWrap/>
            <w:vAlign w:val="bottom"/>
            <w:hideMark/>
          </w:tcPr>
          <w:p w14:paraId="7395DCFD" w14:textId="77777777" w:rsidR="00286BCA" w:rsidRPr="00286BCA" w:rsidRDefault="00286BCA" w:rsidP="00286BCA">
            <w:pPr>
              <w:rPr>
                <w:rFonts w:ascii="Times New Roman" w:hAnsi="Times New Roman"/>
                <w:sz w:val="16"/>
                <w:szCs w:val="16"/>
                <w:lang w:eastAsia="en-GB"/>
              </w:rPr>
            </w:pPr>
          </w:p>
        </w:tc>
        <w:tc>
          <w:tcPr>
            <w:tcW w:w="531" w:type="dxa"/>
            <w:tcBorders>
              <w:top w:val="nil"/>
              <w:left w:val="nil"/>
              <w:bottom w:val="nil"/>
              <w:right w:val="nil"/>
            </w:tcBorders>
            <w:shd w:val="clear" w:color="auto" w:fill="auto"/>
            <w:noWrap/>
            <w:vAlign w:val="bottom"/>
            <w:hideMark/>
          </w:tcPr>
          <w:p w14:paraId="574BD3CA" w14:textId="77777777" w:rsidR="00286BCA" w:rsidRPr="00286BCA" w:rsidRDefault="00286BCA" w:rsidP="00286BCA">
            <w:pPr>
              <w:rPr>
                <w:rFonts w:ascii="Times New Roman" w:hAnsi="Times New Roman"/>
                <w:sz w:val="16"/>
                <w:szCs w:val="16"/>
                <w:lang w:eastAsia="en-GB"/>
              </w:rPr>
            </w:pPr>
          </w:p>
        </w:tc>
        <w:tc>
          <w:tcPr>
            <w:tcW w:w="526" w:type="dxa"/>
            <w:tcBorders>
              <w:top w:val="nil"/>
              <w:left w:val="nil"/>
              <w:bottom w:val="nil"/>
              <w:right w:val="nil"/>
            </w:tcBorders>
            <w:shd w:val="clear" w:color="auto" w:fill="auto"/>
            <w:noWrap/>
            <w:vAlign w:val="bottom"/>
            <w:hideMark/>
          </w:tcPr>
          <w:p w14:paraId="1308CC38" w14:textId="77777777" w:rsidR="00286BCA" w:rsidRPr="00286BCA" w:rsidRDefault="00286BCA" w:rsidP="00286BCA">
            <w:pPr>
              <w:rPr>
                <w:rFonts w:ascii="Times New Roman" w:hAnsi="Times New Roman"/>
                <w:sz w:val="16"/>
                <w:szCs w:val="16"/>
                <w:lang w:eastAsia="en-GB"/>
              </w:rPr>
            </w:pPr>
          </w:p>
        </w:tc>
        <w:tc>
          <w:tcPr>
            <w:tcW w:w="530" w:type="dxa"/>
            <w:tcBorders>
              <w:top w:val="nil"/>
              <w:left w:val="nil"/>
              <w:bottom w:val="nil"/>
              <w:right w:val="nil"/>
            </w:tcBorders>
            <w:shd w:val="clear" w:color="auto" w:fill="auto"/>
            <w:noWrap/>
            <w:vAlign w:val="bottom"/>
            <w:hideMark/>
          </w:tcPr>
          <w:p w14:paraId="538F4008" w14:textId="77777777" w:rsidR="00286BCA" w:rsidRPr="00286BCA" w:rsidRDefault="00286BCA" w:rsidP="00286BCA">
            <w:pPr>
              <w:rPr>
                <w:rFonts w:ascii="Times New Roman" w:hAnsi="Times New Roman"/>
                <w:sz w:val="16"/>
                <w:szCs w:val="16"/>
                <w:lang w:eastAsia="en-GB"/>
              </w:rPr>
            </w:pPr>
          </w:p>
        </w:tc>
        <w:tc>
          <w:tcPr>
            <w:tcW w:w="508" w:type="dxa"/>
            <w:tcBorders>
              <w:top w:val="nil"/>
              <w:left w:val="nil"/>
              <w:bottom w:val="nil"/>
              <w:right w:val="nil"/>
            </w:tcBorders>
            <w:shd w:val="clear" w:color="auto" w:fill="auto"/>
            <w:noWrap/>
            <w:vAlign w:val="bottom"/>
            <w:hideMark/>
          </w:tcPr>
          <w:p w14:paraId="39985BE2" w14:textId="77777777" w:rsidR="00286BCA" w:rsidRPr="00286BCA" w:rsidRDefault="00286BCA" w:rsidP="00286BCA">
            <w:pPr>
              <w:rPr>
                <w:rFonts w:ascii="Times New Roman" w:hAnsi="Times New Roman"/>
                <w:sz w:val="16"/>
                <w:szCs w:val="16"/>
                <w:lang w:eastAsia="en-GB"/>
              </w:rPr>
            </w:pPr>
          </w:p>
        </w:tc>
        <w:tc>
          <w:tcPr>
            <w:tcW w:w="1265" w:type="dxa"/>
            <w:tcBorders>
              <w:top w:val="nil"/>
              <w:left w:val="nil"/>
              <w:bottom w:val="nil"/>
              <w:right w:val="nil"/>
            </w:tcBorders>
            <w:shd w:val="clear" w:color="auto" w:fill="auto"/>
            <w:noWrap/>
            <w:vAlign w:val="bottom"/>
            <w:hideMark/>
          </w:tcPr>
          <w:p w14:paraId="2509B2F0" w14:textId="77777777" w:rsidR="00286BCA" w:rsidRPr="00286BCA" w:rsidRDefault="00286BCA" w:rsidP="00286BCA">
            <w:pPr>
              <w:rPr>
                <w:rFonts w:ascii="Times New Roman" w:hAnsi="Times New Roman"/>
                <w:sz w:val="16"/>
                <w:szCs w:val="16"/>
                <w:lang w:eastAsia="en-GB"/>
              </w:rPr>
            </w:pPr>
          </w:p>
        </w:tc>
        <w:tc>
          <w:tcPr>
            <w:tcW w:w="650" w:type="dxa"/>
            <w:tcBorders>
              <w:top w:val="nil"/>
              <w:left w:val="nil"/>
              <w:bottom w:val="nil"/>
              <w:right w:val="nil"/>
            </w:tcBorders>
            <w:shd w:val="clear" w:color="auto" w:fill="auto"/>
            <w:vAlign w:val="bottom"/>
            <w:hideMark/>
          </w:tcPr>
          <w:p w14:paraId="00225FC2" w14:textId="77777777" w:rsidR="00286BCA" w:rsidRPr="00286BCA" w:rsidRDefault="00286BCA" w:rsidP="00286BCA">
            <w:pPr>
              <w:rPr>
                <w:rFonts w:ascii="Times New Roman" w:hAnsi="Times New Roman"/>
                <w:sz w:val="16"/>
                <w:szCs w:val="16"/>
                <w:lang w:eastAsia="en-GB"/>
              </w:rPr>
            </w:pPr>
          </w:p>
        </w:tc>
        <w:tc>
          <w:tcPr>
            <w:tcW w:w="1858" w:type="dxa"/>
            <w:tcBorders>
              <w:top w:val="nil"/>
              <w:left w:val="nil"/>
              <w:bottom w:val="nil"/>
              <w:right w:val="nil"/>
            </w:tcBorders>
            <w:shd w:val="clear" w:color="auto" w:fill="auto"/>
            <w:vAlign w:val="bottom"/>
            <w:hideMark/>
          </w:tcPr>
          <w:p w14:paraId="41C03C4A" w14:textId="77777777" w:rsidR="00286BCA" w:rsidRPr="00286BCA" w:rsidRDefault="00286BCA" w:rsidP="00286BCA">
            <w:pPr>
              <w:rPr>
                <w:rFonts w:ascii="Times New Roman" w:hAnsi="Times New Roman"/>
                <w:sz w:val="16"/>
                <w:szCs w:val="16"/>
                <w:lang w:eastAsia="en-GB"/>
              </w:rPr>
            </w:pPr>
          </w:p>
        </w:tc>
        <w:tc>
          <w:tcPr>
            <w:tcW w:w="990" w:type="dxa"/>
            <w:tcBorders>
              <w:top w:val="nil"/>
              <w:left w:val="nil"/>
              <w:bottom w:val="nil"/>
              <w:right w:val="nil"/>
            </w:tcBorders>
            <w:shd w:val="clear" w:color="auto" w:fill="auto"/>
            <w:noWrap/>
            <w:vAlign w:val="bottom"/>
            <w:hideMark/>
          </w:tcPr>
          <w:p w14:paraId="06D5C02C" w14:textId="77777777" w:rsidR="00286BCA" w:rsidRPr="00286BCA" w:rsidRDefault="00286BCA" w:rsidP="00286BCA">
            <w:pPr>
              <w:rPr>
                <w:rFonts w:ascii="Times New Roman" w:hAnsi="Times New Roman"/>
                <w:sz w:val="16"/>
                <w:szCs w:val="16"/>
                <w:lang w:eastAsia="en-GB"/>
              </w:rPr>
            </w:pPr>
          </w:p>
        </w:tc>
        <w:tc>
          <w:tcPr>
            <w:tcW w:w="277" w:type="dxa"/>
            <w:tcBorders>
              <w:top w:val="nil"/>
              <w:left w:val="nil"/>
              <w:bottom w:val="nil"/>
              <w:right w:val="nil"/>
            </w:tcBorders>
            <w:shd w:val="clear" w:color="auto" w:fill="auto"/>
            <w:noWrap/>
            <w:vAlign w:val="bottom"/>
            <w:hideMark/>
          </w:tcPr>
          <w:p w14:paraId="513A1F51" w14:textId="77777777" w:rsidR="00286BCA" w:rsidRPr="00286BCA" w:rsidRDefault="00286BCA" w:rsidP="00286BCA">
            <w:pPr>
              <w:rPr>
                <w:rFonts w:ascii="Times New Roman" w:hAnsi="Times New Roman"/>
                <w:sz w:val="16"/>
                <w:szCs w:val="16"/>
                <w:lang w:eastAsia="en-GB"/>
              </w:rPr>
            </w:pPr>
          </w:p>
        </w:tc>
        <w:tc>
          <w:tcPr>
            <w:tcW w:w="735" w:type="dxa"/>
            <w:tcBorders>
              <w:top w:val="nil"/>
              <w:left w:val="nil"/>
              <w:bottom w:val="nil"/>
              <w:right w:val="nil"/>
            </w:tcBorders>
            <w:shd w:val="clear" w:color="auto" w:fill="auto"/>
            <w:noWrap/>
            <w:vAlign w:val="bottom"/>
            <w:hideMark/>
          </w:tcPr>
          <w:p w14:paraId="3DD03D45" w14:textId="77777777" w:rsidR="00286BCA" w:rsidRPr="00286BCA" w:rsidRDefault="00286BCA" w:rsidP="00286BCA">
            <w:pPr>
              <w:rPr>
                <w:rFonts w:ascii="Times New Roman" w:hAnsi="Times New Roman"/>
                <w:sz w:val="16"/>
                <w:szCs w:val="16"/>
                <w:lang w:eastAsia="en-GB"/>
              </w:rPr>
            </w:pPr>
          </w:p>
        </w:tc>
        <w:tc>
          <w:tcPr>
            <w:tcW w:w="369" w:type="dxa"/>
            <w:tcBorders>
              <w:top w:val="nil"/>
              <w:left w:val="nil"/>
              <w:bottom w:val="nil"/>
              <w:right w:val="nil"/>
            </w:tcBorders>
            <w:shd w:val="clear" w:color="auto" w:fill="auto"/>
            <w:noWrap/>
            <w:vAlign w:val="bottom"/>
            <w:hideMark/>
          </w:tcPr>
          <w:p w14:paraId="78CB478B" w14:textId="77777777" w:rsidR="00286BCA" w:rsidRPr="00286BCA" w:rsidRDefault="00286BCA" w:rsidP="00286BCA">
            <w:pPr>
              <w:rPr>
                <w:rFonts w:ascii="Times New Roman" w:hAnsi="Times New Roman"/>
                <w:sz w:val="16"/>
                <w:szCs w:val="16"/>
                <w:lang w:eastAsia="en-GB"/>
              </w:rPr>
            </w:pPr>
          </w:p>
        </w:tc>
        <w:tc>
          <w:tcPr>
            <w:tcW w:w="611" w:type="dxa"/>
            <w:tcBorders>
              <w:top w:val="nil"/>
              <w:left w:val="nil"/>
              <w:bottom w:val="nil"/>
              <w:right w:val="nil"/>
            </w:tcBorders>
            <w:shd w:val="clear" w:color="auto" w:fill="auto"/>
            <w:noWrap/>
            <w:vAlign w:val="bottom"/>
            <w:hideMark/>
          </w:tcPr>
          <w:p w14:paraId="2984AAA4" w14:textId="77777777" w:rsidR="00286BCA" w:rsidRPr="00286BCA" w:rsidRDefault="00286BCA" w:rsidP="00286BCA">
            <w:pPr>
              <w:rPr>
                <w:rFonts w:ascii="Times New Roman" w:hAnsi="Times New Roman"/>
                <w:sz w:val="16"/>
                <w:szCs w:val="16"/>
                <w:lang w:eastAsia="en-GB"/>
              </w:rPr>
            </w:pPr>
          </w:p>
        </w:tc>
        <w:tc>
          <w:tcPr>
            <w:tcW w:w="1129" w:type="dxa"/>
            <w:tcBorders>
              <w:top w:val="nil"/>
              <w:left w:val="nil"/>
              <w:bottom w:val="nil"/>
              <w:right w:val="nil"/>
            </w:tcBorders>
            <w:shd w:val="clear" w:color="auto" w:fill="auto"/>
            <w:noWrap/>
            <w:vAlign w:val="bottom"/>
            <w:hideMark/>
          </w:tcPr>
          <w:p w14:paraId="619314E4" w14:textId="77777777" w:rsidR="00286BCA" w:rsidRPr="00286BCA" w:rsidRDefault="00286BCA" w:rsidP="00286BCA">
            <w:pPr>
              <w:rPr>
                <w:rFonts w:ascii="Times New Roman" w:hAnsi="Times New Roman"/>
                <w:sz w:val="16"/>
                <w:szCs w:val="16"/>
                <w:lang w:eastAsia="en-GB"/>
              </w:rPr>
            </w:pPr>
          </w:p>
        </w:tc>
      </w:tr>
      <w:tr w:rsidR="004A6292" w:rsidRPr="00286BCA" w14:paraId="44C2D8E9" w14:textId="77777777" w:rsidTr="004A6292">
        <w:trPr>
          <w:trHeight w:val="70"/>
        </w:trPr>
        <w:tc>
          <w:tcPr>
            <w:tcW w:w="10632" w:type="dxa"/>
            <w:gridSpan w:val="14"/>
            <w:tcBorders>
              <w:top w:val="single" w:sz="4" w:space="0" w:color="auto"/>
              <w:left w:val="single" w:sz="4" w:space="0" w:color="auto"/>
              <w:bottom w:val="single" w:sz="4" w:space="0" w:color="auto"/>
              <w:right w:val="single" w:sz="4" w:space="0" w:color="000000"/>
            </w:tcBorders>
            <w:shd w:val="clear" w:color="000000" w:fill="FFF2CC"/>
            <w:vAlign w:val="bottom"/>
            <w:hideMark/>
          </w:tcPr>
          <w:p w14:paraId="16DD5998" w14:textId="77777777" w:rsidR="00286BCA" w:rsidRPr="00286BCA" w:rsidRDefault="00286BCA" w:rsidP="00286BCA">
            <w:pPr>
              <w:rPr>
                <w:rFonts w:ascii="Tahoma" w:hAnsi="Tahoma" w:cs="Tahoma"/>
                <w:b/>
                <w:bCs/>
                <w:color w:val="000000"/>
                <w:sz w:val="16"/>
                <w:szCs w:val="16"/>
                <w:lang w:eastAsia="en-GB"/>
              </w:rPr>
            </w:pPr>
            <w:r w:rsidRPr="00286BCA">
              <w:rPr>
                <w:rFonts w:ascii="Tahoma" w:hAnsi="Tahoma" w:cs="Tahoma"/>
                <w:b/>
                <w:bCs/>
                <w:color w:val="000000"/>
                <w:sz w:val="16"/>
                <w:szCs w:val="16"/>
                <w:lang w:eastAsia="en-GB"/>
              </w:rPr>
              <w:t>Transactions from Barclays Select Cards - September Statement - Paid by DD 04.10.2023</w:t>
            </w:r>
          </w:p>
        </w:tc>
      </w:tr>
      <w:tr w:rsidR="00286BCA" w:rsidRPr="00286BCA" w14:paraId="4354E700"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0208416F"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Tran No.</w:t>
            </w:r>
          </w:p>
        </w:tc>
        <w:tc>
          <w:tcPr>
            <w:tcW w:w="1057" w:type="dxa"/>
            <w:gridSpan w:val="2"/>
            <w:tcBorders>
              <w:top w:val="single" w:sz="4" w:space="0" w:color="auto"/>
              <w:left w:val="nil"/>
              <w:bottom w:val="single" w:sz="4" w:space="0" w:color="auto"/>
              <w:right w:val="single" w:sz="4" w:space="0" w:color="000000"/>
            </w:tcBorders>
            <w:shd w:val="clear" w:color="000000" w:fill="E7E6E6"/>
            <w:noWrap/>
            <w:vAlign w:val="bottom"/>
            <w:hideMark/>
          </w:tcPr>
          <w:p w14:paraId="11C2EA30"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Date</w:t>
            </w:r>
          </w:p>
        </w:tc>
        <w:tc>
          <w:tcPr>
            <w:tcW w:w="1038" w:type="dxa"/>
            <w:gridSpan w:val="2"/>
            <w:tcBorders>
              <w:top w:val="single" w:sz="4" w:space="0" w:color="auto"/>
              <w:left w:val="nil"/>
              <w:bottom w:val="single" w:sz="4" w:space="0" w:color="auto"/>
              <w:right w:val="single" w:sz="4" w:space="0" w:color="000000"/>
            </w:tcBorders>
            <w:shd w:val="clear" w:color="000000" w:fill="E7E6E6"/>
            <w:vAlign w:val="bottom"/>
            <w:hideMark/>
          </w:tcPr>
          <w:p w14:paraId="7D9EE304"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A/C  Ref</w:t>
            </w:r>
          </w:p>
        </w:tc>
        <w:tc>
          <w:tcPr>
            <w:tcW w:w="1265" w:type="dxa"/>
            <w:tcBorders>
              <w:top w:val="nil"/>
              <w:left w:val="nil"/>
              <w:bottom w:val="single" w:sz="4" w:space="0" w:color="auto"/>
              <w:right w:val="single" w:sz="4" w:space="0" w:color="auto"/>
            </w:tcBorders>
            <w:shd w:val="clear" w:color="000000" w:fill="E7E6E6"/>
            <w:noWrap/>
            <w:vAlign w:val="bottom"/>
            <w:hideMark/>
          </w:tcPr>
          <w:p w14:paraId="53780E68"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Inv Ref</w:t>
            </w:r>
          </w:p>
        </w:tc>
        <w:tc>
          <w:tcPr>
            <w:tcW w:w="2508" w:type="dxa"/>
            <w:gridSpan w:val="2"/>
            <w:tcBorders>
              <w:top w:val="single" w:sz="4" w:space="0" w:color="auto"/>
              <w:left w:val="nil"/>
              <w:bottom w:val="single" w:sz="4" w:space="0" w:color="auto"/>
              <w:right w:val="single" w:sz="4" w:space="0" w:color="000000"/>
            </w:tcBorders>
            <w:shd w:val="clear" w:color="000000" w:fill="E7E6E6"/>
            <w:vAlign w:val="bottom"/>
            <w:hideMark/>
          </w:tcPr>
          <w:p w14:paraId="3FCD92A8"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Details</w:t>
            </w:r>
          </w:p>
        </w:tc>
        <w:tc>
          <w:tcPr>
            <w:tcW w:w="990" w:type="dxa"/>
            <w:tcBorders>
              <w:top w:val="nil"/>
              <w:left w:val="nil"/>
              <w:bottom w:val="single" w:sz="4" w:space="0" w:color="auto"/>
              <w:right w:val="single" w:sz="4" w:space="0" w:color="auto"/>
            </w:tcBorders>
            <w:shd w:val="clear" w:color="000000" w:fill="E7E6E6"/>
            <w:vAlign w:val="bottom"/>
            <w:hideMark/>
          </w:tcPr>
          <w:p w14:paraId="4C801FEE"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Net Amount</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6A55D2B0"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Tax Amount</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798092FC"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Gross Amount</w:t>
            </w:r>
          </w:p>
        </w:tc>
        <w:tc>
          <w:tcPr>
            <w:tcW w:w="1129" w:type="dxa"/>
            <w:tcBorders>
              <w:top w:val="nil"/>
              <w:left w:val="nil"/>
              <w:bottom w:val="single" w:sz="4" w:space="0" w:color="auto"/>
              <w:right w:val="single" w:sz="4" w:space="0" w:color="auto"/>
            </w:tcBorders>
            <w:shd w:val="clear" w:color="000000" w:fill="E7E6E6"/>
            <w:vAlign w:val="bottom"/>
            <w:hideMark/>
          </w:tcPr>
          <w:p w14:paraId="5493C0B6" w14:textId="77777777" w:rsidR="00286BCA" w:rsidRPr="00286BCA" w:rsidRDefault="00286BCA" w:rsidP="00286BCA">
            <w:pPr>
              <w:rPr>
                <w:rFonts w:ascii="Tahoma" w:hAnsi="Tahoma" w:cs="Tahoma"/>
                <w:b/>
                <w:bCs/>
                <w:sz w:val="16"/>
                <w:szCs w:val="16"/>
                <w:u w:val="single"/>
                <w:lang w:eastAsia="en-GB"/>
              </w:rPr>
            </w:pPr>
            <w:r w:rsidRPr="00286BCA">
              <w:rPr>
                <w:rFonts w:ascii="Tahoma" w:hAnsi="Tahoma" w:cs="Tahoma"/>
                <w:b/>
                <w:bCs/>
                <w:sz w:val="16"/>
                <w:szCs w:val="16"/>
                <w:u w:val="single"/>
                <w:lang w:eastAsia="en-GB"/>
              </w:rPr>
              <w:t>Payment Date</w:t>
            </w:r>
          </w:p>
        </w:tc>
      </w:tr>
      <w:tr w:rsidR="00286BCA" w:rsidRPr="00286BCA" w14:paraId="68E837AE" w14:textId="77777777" w:rsidTr="004A6292">
        <w:trPr>
          <w:trHeight w:val="51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B2EBF8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88218</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3B7626F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14/09/2023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3EC1767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1EE9CD6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6JH</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0A79C80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Tools - Circular Brushless Saw &amp; Battery</w:t>
            </w:r>
          </w:p>
        </w:tc>
        <w:tc>
          <w:tcPr>
            <w:tcW w:w="990" w:type="dxa"/>
            <w:tcBorders>
              <w:top w:val="nil"/>
              <w:left w:val="nil"/>
              <w:bottom w:val="single" w:sz="4" w:space="0" w:color="auto"/>
              <w:right w:val="single" w:sz="4" w:space="0" w:color="auto"/>
            </w:tcBorders>
            <w:shd w:val="clear" w:color="auto" w:fill="auto"/>
            <w:vAlign w:val="bottom"/>
            <w:hideMark/>
          </w:tcPr>
          <w:p w14:paraId="7CFB85B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183.32</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5844A64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36.66</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5CABB6A7"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219.98</w:t>
            </w:r>
          </w:p>
        </w:tc>
        <w:tc>
          <w:tcPr>
            <w:tcW w:w="1129" w:type="dxa"/>
            <w:tcBorders>
              <w:top w:val="nil"/>
              <w:left w:val="nil"/>
              <w:bottom w:val="single" w:sz="4" w:space="0" w:color="auto"/>
              <w:right w:val="single" w:sz="4" w:space="0" w:color="auto"/>
            </w:tcBorders>
            <w:shd w:val="clear" w:color="auto" w:fill="auto"/>
            <w:vAlign w:val="bottom"/>
            <w:hideMark/>
          </w:tcPr>
          <w:p w14:paraId="428AFBB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7177F52E"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FAD0CF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88219</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1CD82CA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15/09/2023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2C35442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12855FD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6JH</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21B9BD3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Paint for Corridors &amp; Entrance</w:t>
            </w:r>
          </w:p>
        </w:tc>
        <w:tc>
          <w:tcPr>
            <w:tcW w:w="990" w:type="dxa"/>
            <w:tcBorders>
              <w:top w:val="nil"/>
              <w:left w:val="nil"/>
              <w:bottom w:val="single" w:sz="4" w:space="0" w:color="auto"/>
              <w:right w:val="single" w:sz="4" w:space="0" w:color="auto"/>
            </w:tcBorders>
            <w:shd w:val="clear" w:color="auto" w:fill="auto"/>
            <w:vAlign w:val="bottom"/>
            <w:hideMark/>
          </w:tcPr>
          <w:p w14:paraId="6D9D2DE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60.00</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41F74DA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12.00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476B3CB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72.00</w:t>
            </w:r>
          </w:p>
        </w:tc>
        <w:tc>
          <w:tcPr>
            <w:tcW w:w="1129" w:type="dxa"/>
            <w:tcBorders>
              <w:top w:val="nil"/>
              <w:left w:val="nil"/>
              <w:bottom w:val="single" w:sz="4" w:space="0" w:color="auto"/>
              <w:right w:val="single" w:sz="4" w:space="0" w:color="auto"/>
            </w:tcBorders>
            <w:shd w:val="clear" w:color="auto" w:fill="auto"/>
            <w:vAlign w:val="bottom"/>
            <w:hideMark/>
          </w:tcPr>
          <w:p w14:paraId="7804F6AB"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5084299F"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205D7A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88220</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552FEC5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19/09/2023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2A8A1C3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0F6A6C8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6JH</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00D2A0D6" w14:textId="0764D5E5"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 xml:space="preserve">BW - Decorating </w:t>
            </w:r>
            <w:r w:rsidR="004A6292" w:rsidRPr="00286BCA">
              <w:rPr>
                <w:rFonts w:ascii="Tahoma" w:hAnsi="Tahoma" w:cs="Tahoma"/>
                <w:color w:val="000000"/>
                <w:sz w:val="16"/>
                <w:szCs w:val="16"/>
                <w:lang w:eastAsia="en-GB"/>
              </w:rPr>
              <w:t>Equipment</w:t>
            </w:r>
            <w:r w:rsidRPr="00286BCA">
              <w:rPr>
                <w:rFonts w:ascii="Tahoma" w:hAnsi="Tahoma" w:cs="Tahoma"/>
                <w:color w:val="000000"/>
                <w:sz w:val="16"/>
                <w:szCs w:val="16"/>
                <w:lang w:eastAsia="en-GB"/>
              </w:rPr>
              <w:t xml:space="preserve"> - Roller, Tape, Paint Brush</w:t>
            </w:r>
          </w:p>
        </w:tc>
        <w:tc>
          <w:tcPr>
            <w:tcW w:w="990" w:type="dxa"/>
            <w:tcBorders>
              <w:top w:val="nil"/>
              <w:left w:val="nil"/>
              <w:bottom w:val="single" w:sz="4" w:space="0" w:color="auto"/>
              <w:right w:val="single" w:sz="4" w:space="0" w:color="auto"/>
            </w:tcBorders>
            <w:shd w:val="clear" w:color="auto" w:fill="auto"/>
            <w:vAlign w:val="bottom"/>
            <w:hideMark/>
          </w:tcPr>
          <w:p w14:paraId="2B70D5C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82.08</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22C641A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16.42</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2AD1B3D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98.50</w:t>
            </w:r>
          </w:p>
        </w:tc>
        <w:tc>
          <w:tcPr>
            <w:tcW w:w="1129" w:type="dxa"/>
            <w:tcBorders>
              <w:top w:val="nil"/>
              <w:left w:val="nil"/>
              <w:bottom w:val="single" w:sz="4" w:space="0" w:color="auto"/>
              <w:right w:val="single" w:sz="4" w:space="0" w:color="auto"/>
            </w:tcBorders>
            <w:shd w:val="clear" w:color="auto" w:fill="auto"/>
            <w:vAlign w:val="bottom"/>
            <w:hideMark/>
          </w:tcPr>
          <w:p w14:paraId="49EE2812"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748AA08C"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93D8A4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88221</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48EEDDF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26/09/2023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0EC6700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6DC381F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5SP</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005DFC5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- 100 New Rear Feet Coverings for Chairs</w:t>
            </w:r>
          </w:p>
        </w:tc>
        <w:tc>
          <w:tcPr>
            <w:tcW w:w="990" w:type="dxa"/>
            <w:tcBorders>
              <w:top w:val="nil"/>
              <w:left w:val="nil"/>
              <w:bottom w:val="single" w:sz="4" w:space="0" w:color="auto"/>
              <w:right w:val="single" w:sz="4" w:space="0" w:color="auto"/>
            </w:tcBorders>
            <w:shd w:val="clear" w:color="auto" w:fill="auto"/>
            <w:vAlign w:val="bottom"/>
            <w:hideMark/>
          </w:tcPr>
          <w:p w14:paraId="30A7133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50.00</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1499DF6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10.00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6E1B7AC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60.00</w:t>
            </w:r>
          </w:p>
        </w:tc>
        <w:tc>
          <w:tcPr>
            <w:tcW w:w="1129" w:type="dxa"/>
            <w:tcBorders>
              <w:top w:val="nil"/>
              <w:left w:val="nil"/>
              <w:bottom w:val="single" w:sz="4" w:space="0" w:color="auto"/>
              <w:right w:val="single" w:sz="4" w:space="0" w:color="auto"/>
            </w:tcBorders>
            <w:shd w:val="clear" w:color="auto" w:fill="auto"/>
            <w:vAlign w:val="bottom"/>
            <w:hideMark/>
          </w:tcPr>
          <w:p w14:paraId="2F413B3F"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0846AC75"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053E11B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88222</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3939B6C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01/09/2023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7626A7D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4401ED5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18FB4E1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Playground - Bolt Covers - 160 Piece</w:t>
            </w:r>
          </w:p>
        </w:tc>
        <w:tc>
          <w:tcPr>
            <w:tcW w:w="990" w:type="dxa"/>
            <w:tcBorders>
              <w:top w:val="nil"/>
              <w:left w:val="nil"/>
              <w:bottom w:val="single" w:sz="4" w:space="0" w:color="auto"/>
              <w:right w:val="single" w:sz="4" w:space="0" w:color="auto"/>
            </w:tcBorders>
            <w:shd w:val="clear" w:color="auto" w:fill="auto"/>
            <w:vAlign w:val="bottom"/>
            <w:hideMark/>
          </w:tcPr>
          <w:p w14:paraId="7BF0A61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10.83</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5A21C93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2.16</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5D30B6E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12.99</w:t>
            </w:r>
          </w:p>
        </w:tc>
        <w:tc>
          <w:tcPr>
            <w:tcW w:w="1129" w:type="dxa"/>
            <w:tcBorders>
              <w:top w:val="nil"/>
              <w:left w:val="nil"/>
              <w:bottom w:val="single" w:sz="4" w:space="0" w:color="auto"/>
              <w:right w:val="single" w:sz="4" w:space="0" w:color="auto"/>
            </w:tcBorders>
            <w:shd w:val="clear" w:color="auto" w:fill="auto"/>
            <w:vAlign w:val="bottom"/>
            <w:hideMark/>
          </w:tcPr>
          <w:p w14:paraId="30E625D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07D1B71F"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A52C7F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88223</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74CD2E4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06/09/2023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7E766AA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1FE6A6D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6E9B710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Skip - Removal of Rubbish &amp; Decking</w:t>
            </w:r>
          </w:p>
        </w:tc>
        <w:tc>
          <w:tcPr>
            <w:tcW w:w="990" w:type="dxa"/>
            <w:tcBorders>
              <w:top w:val="nil"/>
              <w:left w:val="nil"/>
              <w:bottom w:val="single" w:sz="4" w:space="0" w:color="auto"/>
              <w:right w:val="single" w:sz="4" w:space="0" w:color="auto"/>
            </w:tcBorders>
            <w:shd w:val="clear" w:color="auto" w:fill="auto"/>
            <w:vAlign w:val="bottom"/>
            <w:hideMark/>
          </w:tcPr>
          <w:p w14:paraId="5C4BFB1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365.00</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69ECDB1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73.00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3E9E594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438.00</w:t>
            </w:r>
          </w:p>
        </w:tc>
        <w:tc>
          <w:tcPr>
            <w:tcW w:w="1129" w:type="dxa"/>
            <w:tcBorders>
              <w:top w:val="nil"/>
              <w:left w:val="nil"/>
              <w:bottom w:val="single" w:sz="4" w:space="0" w:color="auto"/>
              <w:right w:val="single" w:sz="4" w:space="0" w:color="auto"/>
            </w:tcBorders>
            <w:shd w:val="clear" w:color="auto" w:fill="auto"/>
            <w:vAlign w:val="bottom"/>
            <w:hideMark/>
          </w:tcPr>
          <w:p w14:paraId="5BD4A52E"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7C6EEB96" w14:textId="77777777" w:rsidTr="004A6292">
        <w:trPr>
          <w:trHeight w:val="393"/>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36AD8D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88224</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050D428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07/09/2023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68BE75D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6DBB541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46956C1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All Sites - 7 x Heavy Duty CPSO Padlocks</w:t>
            </w:r>
          </w:p>
        </w:tc>
        <w:tc>
          <w:tcPr>
            <w:tcW w:w="990" w:type="dxa"/>
            <w:tcBorders>
              <w:top w:val="nil"/>
              <w:left w:val="nil"/>
              <w:bottom w:val="single" w:sz="4" w:space="0" w:color="auto"/>
              <w:right w:val="single" w:sz="4" w:space="0" w:color="auto"/>
            </w:tcBorders>
            <w:shd w:val="clear" w:color="auto" w:fill="auto"/>
            <w:vAlign w:val="bottom"/>
            <w:hideMark/>
          </w:tcPr>
          <w:p w14:paraId="6D608CB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78.93</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2C02301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15.79</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6AFB37B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94.72</w:t>
            </w:r>
          </w:p>
        </w:tc>
        <w:tc>
          <w:tcPr>
            <w:tcW w:w="1129" w:type="dxa"/>
            <w:tcBorders>
              <w:top w:val="nil"/>
              <w:left w:val="nil"/>
              <w:bottom w:val="single" w:sz="4" w:space="0" w:color="auto"/>
              <w:right w:val="single" w:sz="4" w:space="0" w:color="auto"/>
            </w:tcBorders>
            <w:shd w:val="clear" w:color="auto" w:fill="auto"/>
            <w:vAlign w:val="bottom"/>
            <w:hideMark/>
          </w:tcPr>
          <w:p w14:paraId="4295807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42933E45"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650D1D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88225</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258E811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08/09/2023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66FA34D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27CA7A9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1DCCF1A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JC - Hose Pipe Wall Fitting Kit</w:t>
            </w:r>
          </w:p>
        </w:tc>
        <w:tc>
          <w:tcPr>
            <w:tcW w:w="990" w:type="dxa"/>
            <w:tcBorders>
              <w:top w:val="nil"/>
              <w:left w:val="nil"/>
              <w:bottom w:val="single" w:sz="4" w:space="0" w:color="auto"/>
              <w:right w:val="single" w:sz="4" w:space="0" w:color="auto"/>
            </w:tcBorders>
            <w:shd w:val="clear" w:color="auto" w:fill="auto"/>
            <w:vAlign w:val="bottom"/>
            <w:hideMark/>
          </w:tcPr>
          <w:p w14:paraId="5A60745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6.65</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415CA03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1.33</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197B8A65"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7.98</w:t>
            </w:r>
          </w:p>
        </w:tc>
        <w:tc>
          <w:tcPr>
            <w:tcW w:w="1129" w:type="dxa"/>
            <w:tcBorders>
              <w:top w:val="nil"/>
              <w:left w:val="nil"/>
              <w:bottom w:val="single" w:sz="4" w:space="0" w:color="auto"/>
              <w:right w:val="single" w:sz="4" w:space="0" w:color="auto"/>
            </w:tcBorders>
            <w:shd w:val="clear" w:color="auto" w:fill="auto"/>
            <w:vAlign w:val="bottom"/>
            <w:hideMark/>
          </w:tcPr>
          <w:p w14:paraId="3378F672"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401ED302"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5C8A22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88226</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1D0177C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11/09/2023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5C5CDD5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71A345F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1FBFF0E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Tools - Replacement Pick &amp; Wrecking Bar</w:t>
            </w:r>
          </w:p>
        </w:tc>
        <w:tc>
          <w:tcPr>
            <w:tcW w:w="990" w:type="dxa"/>
            <w:tcBorders>
              <w:top w:val="nil"/>
              <w:left w:val="nil"/>
              <w:bottom w:val="single" w:sz="4" w:space="0" w:color="auto"/>
              <w:right w:val="single" w:sz="4" w:space="0" w:color="auto"/>
            </w:tcBorders>
            <w:shd w:val="clear" w:color="auto" w:fill="auto"/>
            <w:vAlign w:val="bottom"/>
            <w:hideMark/>
          </w:tcPr>
          <w:p w14:paraId="218944D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56.62</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2A2339D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11.32</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246F7E85"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67.94</w:t>
            </w:r>
          </w:p>
        </w:tc>
        <w:tc>
          <w:tcPr>
            <w:tcW w:w="1129" w:type="dxa"/>
            <w:tcBorders>
              <w:top w:val="nil"/>
              <w:left w:val="nil"/>
              <w:bottom w:val="single" w:sz="4" w:space="0" w:color="auto"/>
              <w:right w:val="single" w:sz="4" w:space="0" w:color="auto"/>
            </w:tcBorders>
            <w:shd w:val="clear" w:color="auto" w:fill="auto"/>
            <w:vAlign w:val="bottom"/>
            <w:hideMark/>
          </w:tcPr>
          <w:p w14:paraId="645586B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17F9BB8A"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991BF1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88227</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675D3E4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14/09/2023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7F2C2BE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C9CF02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0BB684C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Door Bell Set &amp; Batteries for Abacus Outside Door</w:t>
            </w:r>
          </w:p>
        </w:tc>
        <w:tc>
          <w:tcPr>
            <w:tcW w:w="990" w:type="dxa"/>
            <w:tcBorders>
              <w:top w:val="nil"/>
              <w:left w:val="nil"/>
              <w:bottom w:val="single" w:sz="4" w:space="0" w:color="auto"/>
              <w:right w:val="single" w:sz="4" w:space="0" w:color="auto"/>
            </w:tcBorders>
            <w:shd w:val="clear" w:color="auto" w:fill="auto"/>
            <w:vAlign w:val="bottom"/>
            <w:hideMark/>
          </w:tcPr>
          <w:p w14:paraId="740F9F8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15.82</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1666E4F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3.16</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046AAE2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18.98</w:t>
            </w:r>
          </w:p>
        </w:tc>
        <w:tc>
          <w:tcPr>
            <w:tcW w:w="1129" w:type="dxa"/>
            <w:tcBorders>
              <w:top w:val="nil"/>
              <w:left w:val="nil"/>
              <w:bottom w:val="single" w:sz="4" w:space="0" w:color="auto"/>
              <w:right w:val="single" w:sz="4" w:space="0" w:color="auto"/>
            </w:tcBorders>
            <w:shd w:val="clear" w:color="auto" w:fill="auto"/>
            <w:vAlign w:val="bottom"/>
            <w:hideMark/>
          </w:tcPr>
          <w:p w14:paraId="0BA6C5AA"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160CC13A"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29C5A1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88228</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233A51E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15/09/2023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0F658B7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45A4786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51ABB9EB" w14:textId="27B8EBCF"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 xml:space="preserve">BW - </w:t>
            </w:r>
            <w:r w:rsidR="00C75A81" w:rsidRPr="00286BCA">
              <w:rPr>
                <w:rFonts w:ascii="Tahoma" w:hAnsi="Tahoma" w:cs="Tahoma"/>
                <w:color w:val="000000"/>
                <w:sz w:val="16"/>
                <w:szCs w:val="16"/>
                <w:lang w:eastAsia="en-GB"/>
              </w:rPr>
              <w:t>Extension</w:t>
            </w:r>
            <w:r w:rsidRPr="00286BCA">
              <w:rPr>
                <w:rFonts w:ascii="Tahoma" w:hAnsi="Tahoma" w:cs="Tahoma"/>
                <w:color w:val="000000"/>
                <w:sz w:val="16"/>
                <w:szCs w:val="16"/>
                <w:lang w:eastAsia="en-GB"/>
              </w:rPr>
              <w:t xml:space="preserve"> Lead for New Fridge</w:t>
            </w:r>
          </w:p>
        </w:tc>
        <w:tc>
          <w:tcPr>
            <w:tcW w:w="990" w:type="dxa"/>
            <w:tcBorders>
              <w:top w:val="nil"/>
              <w:left w:val="nil"/>
              <w:bottom w:val="single" w:sz="4" w:space="0" w:color="auto"/>
              <w:right w:val="single" w:sz="4" w:space="0" w:color="auto"/>
            </w:tcBorders>
            <w:shd w:val="clear" w:color="auto" w:fill="auto"/>
            <w:vAlign w:val="bottom"/>
            <w:hideMark/>
          </w:tcPr>
          <w:p w14:paraId="4408568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3.49</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0EECFB1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0.70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3469B77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4.19</w:t>
            </w:r>
          </w:p>
        </w:tc>
        <w:tc>
          <w:tcPr>
            <w:tcW w:w="1129" w:type="dxa"/>
            <w:tcBorders>
              <w:top w:val="nil"/>
              <w:left w:val="nil"/>
              <w:bottom w:val="single" w:sz="4" w:space="0" w:color="auto"/>
              <w:right w:val="single" w:sz="4" w:space="0" w:color="auto"/>
            </w:tcBorders>
            <w:shd w:val="clear" w:color="auto" w:fill="auto"/>
            <w:vAlign w:val="bottom"/>
            <w:hideMark/>
          </w:tcPr>
          <w:p w14:paraId="56AF16DB"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36DB971F"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025D969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88229</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5B67653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19/09/2023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28A1DB1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645E435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0F4944F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- 10L Paint, Roller Set for Decorating</w:t>
            </w:r>
          </w:p>
        </w:tc>
        <w:tc>
          <w:tcPr>
            <w:tcW w:w="990" w:type="dxa"/>
            <w:tcBorders>
              <w:top w:val="nil"/>
              <w:left w:val="nil"/>
              <w:bottom w:val="single" w:sz="4" w:space="0" w:color="auto"/>
              <w:right w:val="single" w:sz="4" w:space="0" w:color="auto"/>
            </w:tcBorders>
            <w:shd w:val="clear" w:color="auto" w:fill="auto"/>
            <w:vAlign w:val="bottom"/>
            <w:hideMark/>
          </w:tcPr>
          <w:p w14:paraId="08E820C3"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90.21</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4C3D889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18.04</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6FAD179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108.25</w:t>
            </w:r>
          </w:p>
        </w:tc>
        <w:tc>
          <w:tcPr>
            <w:tcW w:w="1129" w:type="dxa"/>
            <w:tcBorders>
              <w:top w:val="nil"/>
              <w:left w:val="nil"/>
              <w:bottom w:val="single" w:sz="4" w:space="0" w:color="auto"/>
              <w:right w:val="single" w:sz="4" w:space="0" w:color="auto"/>
            </w:tcBorders>
            <w:shd w:val="clear" w:color="auto" w:fill="auto"/>
            <w:vAlign w:val="bottom"/>
            <w:hideMark/>
          </w:tcPr>
          <w:p w14:paraId="5E6DD6F0"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3F927693" w14:textId="77777777" w:rsidTr="004A6292">
        <w:trPr>
          <w:trHeight w:val="207"/>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141434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88230</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5FBDB08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20/09/2023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0B2B54A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185AC04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6C8EBC6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Replacement Door Handle for Room A Storage Room</w:t>
            </w:r>
          </w:p>
        </w:tc>
        <w:tc>
          <w:tcPr>
            <w:tcW w:w="990" w:type="dxa"/>
            <w:tcBorders>
              <w:top w:val="nil"/>
              <w:left w:val="nil"/>
              <w:bottom w:val="single" w:sz="4" w:space="0" w:color="auto"/>
              <w:right w:val="single" w:sz="4" w:space="0" w:color="auto"/>
            </w:tcBorders>
            <w:shd w:val="clear" w:color="auto" w:fill="auto"/>
            <w:vAlign w:val="bottom"/>
            <w:hideMark/>
          </w:tcPr>
          <w:p w14:paraId="3ADDC09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8.98</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683305B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1.80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087071D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10.78</w:t>
            </w:r>
          </w:p>
        </w:tc>
        <w:tc>
          <w:tcPr>
            <w:tcW w:w="1129" w:type="dxa"/>
            <w:tcBorders>
              <w:top w:val="nil"/>
              <w:left w:val="nil"/>
              <w:bottom w:val="single" w:sz="4" w:space="0" w:color="auto"/>
              <w:right w:val="single" w:sz="4" w:space="0" w:color="auto"/>
            </w:tcBorders>
            <w:shd w:val="clear" w:color="auto" w:fill="auto"/>
            <w:vAlign w:val="bottom"/>
            <w:hideMark/>
          </w:tcPr>
          <w:p w14:paraId="5CCD0054"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79D4228E"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0DBB9F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88231</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387B484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21/09/2023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6C8F863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91C799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8WD</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34727EA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Tyres Found In Skip - Extra Charge</w:t>
            </w:r>
          </w:p>
        </w:tc>
        <w:tc>
          <w:tcPr>
            <w:tcW w:w="990" w:type="dxa"/>
            <w:tcBorders>
              <w:top w:val="nil"/>
              <w:left w:val="nil"/>
              <w:bottom w:val="single" w:sz="4" w:space="0" w:color="auto"/>
              <w:right w:val="single" w:sz="4" w:space="0" w:color="auto"/>
            </w:tcBorders>
            <w:shd w:val="clear" w:color="auto" w:fill="auto"/>
            <w:vAlign w:val="bottom"/>
            <w:hideMark/>
          </w:tcPr>
          <w:p w14:paraId="2770FDB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45.00</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34C15E45"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9.00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794A5747"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54.00</w:t>
            </w:r>
          </w:p>
        </w:tc>
        <w:tc>
          <w:tcPr>
            <w:tcW w:w="1129" w:type="dxa"/>
            <w:tcBorders>
              <w:top w:val="nil"/>
              <w:left w:val="nil"/>
              <w:bottom w:val="single" w:sz="4" w:space="0" w:color="auto"/>
              <w:right w:val="single" w:sz="4" w:space="0" w:color="auto"/>
            </w:tcBorders>
            <w:shd w:val="clear" w:color="auto" w:fill="auto"/>
            <w:vAlign w:val="bottom"/>
            <w:hideMark/>
          </w:tcPr>
          <w:p w14:paraId="3403334F"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35E68251"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A3E9F0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88232</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2F6738F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05/09/2023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2602284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3BCF70D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20282A5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 - Food Supplies</w:t>
            </w:r>
          </w:p>
        </w:tc>
        <w:tc>
          <w:tcPr>
            <w:tcW w:w="990" w:type="dxa"/>
            <w:tcBorders>
              <w:top w:val="nil"/>
              <w:left w:val="nil"/>
              <w:bottom w:val="single" w:sz="4" w:space="0" w:color="auto"/>
              <w:right w:val="single" w:sz="4" w:space="0" w:color="auto"/>
            </w:tcBorders>
            <w:shd w:val="clear" w:color="auto" w:fill="auto"/>
            <w:vAlign w:val="bottom"/>
            <w:hideMark/>
          </w:tcPr>
          <w:p w14:paraId="3FEE183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29.25</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2C23B51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70E64B2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29.25</w:t>
            </w:r>
          </w:p>
        </w:tc>
        <w:tc>
          <w:tcPr>
            <w:tcW w:w="1129" w:type="dxa"/>
            <w:tcBorders>
              <w:top w:val="nil"/>
              <w:left w:val="nil"/>
              <w:bottom w:val="single" w:sz="4" w:space="0" w:color="auto"/>
              <w:right w:val="single" w:sz="4" w:space="0" w:color="auto"/>
            </w:tcBorders>
            <w:shd w:val="clear" w:color="auto" w:fill="auto"/>
            <w:vAlign w:val="bottom"/>
            <w:hideMark/>
          </w:tcPr>
          <w:p w14:paraId="4DDD17CA"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18B11408"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7222069"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88233</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234244D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05/09/2023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4056FC9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6425E21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1C5F31A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Sessions - Paper Cups x 1000</w:t>
            </w:r>
          </w:p>
        </w:tc>
        <w:tc>
          <w:tcPr>
            <w:tcW w:w="990" w:type="dxa"/>
            <w:tcBorders>
              <w:top w:val="nil"/>
              <w:left w:val="nil"/>
              <w:bottom w:val="single" w:sz="4" w:space="0" w:color="auto"/>
              <w:right w:val="single" w:sz="4" w:space="0" w:color="auto"/>
            </w:tcBorders>
            <w:shd w:val="clear" w:color="auto" w:fill="auto"/>
            <w:vAlign w:val="bottom"/>
            <w:hideMark/>
          </w:tcPr>
          <w:p w14:paraId="0B01587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66.44</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4DACBEC7"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13.29</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771FAC6F"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79.73</w:t>
            </w:r>
          </w:p>
        </w:tc>
        <w:tc>
          <w:tcPr>
            <w:tcW w:w="1129" w:type="dxa"/>
            <w:tcBorders>
              <w:top w:val="nil"/>
              <w:left w:val="nil"/>
              <w:bottom w:val="single" w:sz="4" w:space="0" w:color="auto"/>
              <w:right w:val="single" w:sz="4" w:space="0" w:color="auto"/>
            </w:tcBorders>
            <w:shd w:val="clear" w:color="auto" w:fill="auto"/>
            <w:vAlign w:val="bottom"/>
            <w:hideMark/>
          </w:tcPr>
          <w:p w14:paraId="15271DDB"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11FB47F8"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C5A369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88234</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0BED4E3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07/09/2023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29DD9A0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3569B09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32A777D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 - Food Supplies</w:t>
            </w:r>
          </w:p>
        </w:tc>
        <w:tc>
          <w:tcPr>
            <w:tcW w:w="990" w:type="dxa"/>
            <w:tcBorders>
              <w:top w:val="nil"/>
              <w:left w:val="nil"/>
              <w:bottom w:val="single" w:sz="4" w:space="0" w:color="auto"/>
              <w:right w:val="single" w:sz="4" w:space="0" w:color="auto"/>
            </w:tcBorders>
            <w:shd w:val="clear" w:color="auto" w:fill="auto"/>
            <w:vAlign w:val="bottom"/>
            <w:hideMark/>
          </w:tcPr>
          <w:p w14:paraId="5DADC37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23.38</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6E3124F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6E64FFE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23.38</w:t>
            </w:r>
          </w:p>
        </w:tc>
        <w:tc>
          <w:tcPr>
            <w:tcW w:w="1129" w:type="dxa"/>
            <w:tcBorders>
              <w:top w:val="nil"/>
              <w:left w:val="nil"/>
              <w:bottom w:val="single" w:sz="4" w:space="0" w:color="auto"/>
              <w:right w:val="single" w:sz="4" w:space="0" w:color="auto"/>
            </w:tcBorders>
            <w:shd w:val="clear" w:color="auto" w:fill="auto"/>
            <w:vAlign w:val="bottom"/>
            <w:hideMark/>
          </w:tcPr>
          <w:p w14:paraId="33BA6D2E"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5A54D9A1"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004A8C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88235</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7DCC5A5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12/09/2023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23B1EF4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7C34670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01607BC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 - Food Supplies</w:t>
            </w:r>
          </w:p>
        </w:tc>
        <w:tc>
          <w:tcPr>
            <w:tcW w:w="990" w:type="dxa"/>
            <w:tcBorders>
              <w:top w:val="nil"/>
              <w:left w:val="nil"/>
              <w:bottom w:val="single" w:sz="4" w:space="0" w:color="auto"/>
              <w:right w:val="single" w:sz="4" w:space="0" w:color="auto"/>
            </w:tcBorders>
            <w:shd w:val="clear" w:color="auto" w:fill="auto"/>
            <w:vAlign w:val="bottom"/>
            <w:hideMark/>
          </w:tcPr>
          <w:p w14:paraId="6D78BEF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13.45</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4C43868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558D3BF7"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13.45</w:t>
            </w:r>
          </w:p>
        </w:tc>
        <w:tc>
          <w:tcPr>
            <w:tcW w:w="1129" w:type="dxa"/>
            <w:tcBorders>
              <w:top w:val="nil"/>
              <w:left w:val="nil"/>
              <w:bottom w:val="single" w:sz="4" w:space="0" w:color="auto"/>
              <w:right w:val="single" w:sz="4" w:space="0" w:color="auto"/>
            </w:tcBorders>
            <w:shd w:val="clear" w:color="auto" w:fill="auto"/>
            <w:vAlign w:val="bottom"/>
            <w:hideMark/>
          </w:tcPr>
          <w:p w14:paraId="264258C9"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4EB6A17A"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042DE1B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88236</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6F37DB8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14/09/2023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4CECB10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2F50AA1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44993B6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 - Food Supplies</w:t>
            </w:r>
          </w:p>
        </w:tc>
        <w:tc>
          <w:tcPr>
            <w:tcW w:w="990" w:type="dxa"/>
            <w:tcBorders>
              <w:top w:val="nil"/>
              <w:left w:val="nil"/>
              <w:bottom w:val="single" w:sz="4" w:space="0" w:color="auto"/>
              <w:right w:val="single" w:sz="4" w:space="0" w:color="auto"/>
            </w:tcBorders>
            <w:shd w:val="clear" w:color="auto" w:fill="auto"/>
            <w:vAlign w:val="bottom"/>
            <w:hideMark/>
          </w:tcPr>
          <w:p w14:paraId="458971A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17.29</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44D90DB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55EF483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17.29</w:t>
            </w:r>
          </w:p>
        </w:tc>
        <w:tc>
          <w:tcPr>
            <w:tcW w:w="1129" w:type="dxa"/>
            <w:tcBorders>
              <w:top w:val="nil"/>
              <w:left w:val="nil"/>
              <w:bottom w:val="single" w:sz="4" w:space="0" w:color="auto"/>
              <w:right w:val="single" w:sz="4" w:space="0" w:color="auto"/>
            </w:tcBorders>
            <w:shd w:val="clear" w:color="auto" w:fill="auto"/>
            <w:vAlign w:val="bottom"/>
            <w:hideMark/>
          </w:tcPr>
          <w:p w14:paraId="57B17A8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20AA1496"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F5D98A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88237</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54B5A4D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19/09/2023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5780CC9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03351DC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27C38D1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 - Food Supplies</w:t>
            </w:r>
          </w:p>
        </w:tc>
        <w:tc>
          <w:tcPr>
            <w:tcW w:w="990" w:type="dxa"/>
            <w:tcBorders>
              <w:top w:val="nil"/>
              <w:left w:val="nil"/>
              <w:bottom w:val="single" w:sz="4" w:space="0" w:color="auto"/>
              <w:right w:val="single" w:sz="4" w:space="0" w:color="auto"/>
            </w:tcBorders>
            <w:shd w:val="clear" w:color="auto" w:fill="auto"/>
            <w:vAlign w:val="bottom"/>
            <w:hideMark/>
          </w:tcPr>
          <w:p w14:paraId="1407AD1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11.95</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0588ACD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675A96C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11.95</w:t>
            </w:r>
          </w:p>
        </w:tc>
        <w:tc>
          <w:tcPr>
            <w:tcW w:w="1129" w:type="dxa"/>
            <w:tcBorders>
              <w:top w:val="nil"/>
              <w:left w:val="nil"/>
              <w:bottom w:val="single" w:sz="4" w:space="0" w:color="auto"/>
              <w:right w:val="single" w:sz="4" w:space="0" w:color="auto"/>
            </w:tcBorders>
            <w:shd w:val="clear" w:color="auto" w:fill="auto"/>
            <w:vAlign w:val="bottom"/>
            <w:hideMark/>
          </w:tcPr>
          <w:p w14:paraId="1956593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2933B7B9"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7E4846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88238</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54B828F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21/09/2023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3807E1B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216A475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053F16F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 - Food Supplies</w:t>
            </w:r>
          </w:p>
        </w:tc>
        <w:tc>
          <w:tcPr>
            <w:tcW w:w="990" w:type="dxa"/>
            <w:tcBorders>
              <w:top w:val="nil"/>
              <w:left w:val="nil"/>
              <w:bottom w:val="single" w:sz="4" w:space="0" w:color="auto"/>
              <w:right w:val="single" w:sz="4" w:space="0" w:color="auto"/>
            </w:tcBorders>
            <w:shd w:val="clear" w:color="auto" w:fill="auto"/>
            <w:vAlign w:val="bottom"/>
            <w:hideMark/>
          </w:tcPr>
          <w:p w14:paraId="605FE295"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28.35</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59844F7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43E939D5"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28.35</w:t>
            </w:r>
          </w:p>
        </w:tc>
        <w:tc>
          <w:tcPr>
            <w:tcW w:w="1129" w:type="dxa"/>
            <w:tcBorders>
              <w:top w:val="nil"/>
              <w:left w:val="nil"/>
              <w:bottom w:val="single" w:sz="4" w:space="0" w:color="auto"/>
              <w:right w:val="single" w:sz="4" w:space="0" w:color="auto"/>
            </w:tcBorders>
            <w:shd w:val="clear" w:color="auto" w:fill="auto"/>
            <w:vAlign w:val="bottom"/>
            <w:hideMark/>
          </w:tcPr>
          <w:p w14:paraId="655C83A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4A6292" w:rsidRPr="00286BCA" w14:paraId="0C2ED83F" w14:textId="77777777" w:rsidTr="004A6292">
        <w:trPr>
          <w:trHeight w:val="70"/>
        </w:trPr>
        <w:tc>
          <w:tcPr>
            <w:tcW w:w="10632" w:type="dxa"/>
            <w:gridSpan w:val="14"/>
            <w:tcBorders>
              <w:top w:val="single" w:sz="4" w:space="0" w:color="auto"/>
              <w:left w:val="single" w:sz="4" w:space="0" w:color="auto"/>
              <w:bottom w:val="single" w:sz="4" w:space="0" w:color="auto"/>
              <w:right w:val="single" w:sz="4" w:space="0" w:color="000000"/>
            </w:tcBorders>
            <w:shd w:val="clear" w:color="000000" w:fill="FFF2CC"/>
            <w:vAlign w:val="bottom"/>
            <w:hideMark/>
          </w:tcPr>
          <w:p w14:paraId="401BF911" w14:textId="77777777" w:rsidR="00286BCA" w:rsidRPr="00286BCA" w:rsidRDefault="00286BCA" w:rsidP="00286BCA">
            <w:pPr>
              <w:rPr>
                <w:rFonts w:ascii="Tahoma" w:hAnsi="Tahoma" w:cs="Tahoma"/>
                <w:b/>
                <w:bCs/>
                <w:color w:val="000000"/>
                <w:sz w:val="16"/>
                <w:szCs w:val="16"/>
                <w:lang w:eastAsia="en-GB"/>
              </w:rPr>
            </w:pPr>
            <w:r w:rsidRPr="00286BCA">
              <w:rPr>
                <w:rFonts w:ascii="Tahoma" w:hAnsi="Tahoma" w:cs="Tahoma"/>
                <w:b/>
                <w:bCs/>
                <w:color w:val="000000"/>
                <w:sz w:val="16"/>
                <w:szCs w:val="16"/>
                <w:lang w:eastAsia="en-GB"/>
              </w:rPr>
              <w:t>Transactions from Barclays Select Cards - September Statement - Paid by DD 04.10.2023</w:t>
            </w:r>
          </w:p>
        </w:tc>
      </w:tr>
      <w:tr w:rsidR="00286BCA" w:rsidRPr="00286BCA" w14:paraId="11B40E41"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7C2A9EE8"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Tran No.</w:t>
            </w:r>
          </w:p>
        </w:tc>
        <w:tc>
          <w:tcPr>
            <w:tcW w:w="1057" w:type="dxa"/>
            <w:gridSpan w:val="2"/>
            <w:tcBorders>
              <w:top w:val="single" w:sz="4" w:space="0" w:color="auto"/>
              <w:left w:val="nil"/>
              <w:bottom w:val="single" w:sz="4" w:space="0" w:color="auto"/>
              <w:right w:val="single" w:sz="4" w:space="0" w:color="000000"/>
            </w:tcBorders>
            <w:shd w:val="clear" w:color="000000" w:fill="E7E6E6"/>
            <w:noWrap/>
            <w:vAlign w:val="bottom"/>
            <w:hideMark/>
          </w:tcPr>
          <w:p w14:paraId="0A1F2910"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Date</w:t>
            </w:r>
          </w:p>
        </w:tc>
        <w:tc>
          <w:tcPr>
            <w:tcW w:w="1038" w:type="dxa"/>
            <w:gridSpan w:val="2"/>
            <w:tcBorders>
              <w:top w:val="single" w:sz="4" w:space="0" w:color="auto"/>
              <w:left w:val="nil"/>
              <w:bottom w:val="single" w:sz="4" w:space="0" w:color="auto"/>
              <w:right w:val="single" w:sz="4" w:space="0" w:color="000000"/>
            </w:tcBorders>
            <w:shd w:val="clear" w:color="000000" w:fill="E7E6E6"/>
            <w:vAlign w:val="bottom"/>
            <w:hideMark/>
          </w:tcPr>
          <w:p w14:paraId="68770B2C"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A/C  Ref</w:t>
            </w:r>
          </w:p>
        </w:tc>
        <w:tc>
          <w:tcPr>
            <w:tcW w:w="1265" w:type="dxa"/>
            <w:tcBorders>
              <w:top w:val="nil"/>
              <w:left w:val="nil"/>
              <w:bottom w:val="single" w:sz="4" w:space="0" w:color="auto"/>
              <w:right w:val="single" w:sz="4" w:space="0" w:color="auto"/>
            </w:tcBorders>
            <w:shd w:val="clear" w:color="000000" w:fill="E7E6E6"/>
            <w:noWrap/>
            <w:vAlign w:val="bottom"/>
            <w:hideMark/>
          </w:tcPr>
          <w:p w14:paraId="39F49850"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Inv Ref</w:t>
            </w:r>
          </w:p>
        </w:tc>
        <w:tc>
          <w:tcPr>
            <w:tcW w:w="2508" w:type="dxa"/>
            <w:gridSpan w:val="2"/>
            <w:tcBorders>
              <w:top w:val="single" w:sz="4" w:space="0" w:color="auto"/>
              <w:left w:val="nil"/>
              <w:bottom w:val="single" w:sz="4" w:space="0" w:color="auto"/>
              <w:right w:val="single" w:sz="4" w:space="0" w:color="000000"/>
            </w:tcBorders>
            <w:shd w:val="clear" w:color="000000" w:fill="E7E6E6"/>
            <w:vAlign w:val="bottom"/>
            <w:hideMark/>
          </w:tcPr>
          <w:p w14:paraId="7783FC2B"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Details</w:t>
            </w:r>
          </w:p>
        </w:tc>
        <w:tc>
          <w:tcPr>
            <w:tcW w:w="990" w:type="dxa"/>
            <w:tcBorders>
              <w:top w:val="nil"/>
              <w:left w:val="nil"/>
              <w:bottom w:val="single" w:sz="4" w:space="0" w:color="auto"/>
              <w:right w:val="single" w:sz="4" w:space="0" w:color="auto"/>
            </w:tcBorders>
            <w:shd w:val="clear" w:color="000000" w:fill="E7E6E6"/>
            <w:vAlign w:val="bottom"/>
            <w:hideMark/>
          </w:tcPr>
          <w:p w14:paraId="1D6DE5EC"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Net Amount</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1C1A6295"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Tax Amount</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3B44AB6C" w14:textId="77777777" w:rsidR="00286BCA" w:rsidRPr="00286BCA" w:rsidRDefault="00286BCA" w:rsidP="00286BCA">
            <w:pPr>
              <w:rPr>
                <w:rFonts w:ascii="Tahoma" w:hAnsi="Tahoma" w:cs="Tahoma"/>
                <w:b/>
                <w:bCs/>
                <w:color w:val="000000"/>
                <w:sz w:val="16"/>
                <w:szCs w:val="16"/>
                <w:u w:val="single"/>
                <w:lang w:eastAsia="en-GB"/>
              </w:rPr>
            </w:pPr>
            <w:r w:rsidRPr="00286BCA">
              <w:rPr>
                <w:rFonts w:ascii="Tahoma" w:hAnsi="Tahoma" w:cs="Tahoma"/>
                <w:b/>
                <w:bCs/>
                <w:color w:val="000000"/>
                <w:sz w:val="16"/>
                <w:szCs w:val="16"/>
                <w:u w:val="single"/>
                <w:lang w:eastAsia="en-GB"/>
              </w:rPr>
              <w:t>Gross Amount</w:t>
            </w:r>
          </w:p>
        </w:tc>
        <w:tc>
          <w:tcPr>
            <w:tcW w:w="1129" w:type="dxa"/>
            <w:tcBorders>
              <w:top w:val="nil"/>
              <w:left w:val="nil"/>
              <w:bottom w:val="single" w:sz="4" w:space="0" w:color="auto"/>
              <w:right w:val="single" w:sz="4" w:space="0" w:color="auto"/>
            </w:tcBorders>
            <w:shd w:val="clear" w:color="000000" w:fill="E7E6E6"/>
            <w:vAlign w:val="bottom"/>
            <w:hideMark/>
          </w:tcPr>
          <w:p w14:paraId="5471180A" w14:textId="77777777" w:rsidR="00286BCA" w:rsidRPr="00286BCA" w:rsidRDefault="00286BCA" w:rsidP="00286BCA">
            <w:pPr>
              <w:rPr>
                <w:rFonts w:ascii="Tahoma" w:hAnsi="Tahoma" w:cs="Tahoma"/>
                <w:b/>
                <w:bCs/>
                <w:sz w:val="16"/>
                <w:szCs w:val="16"/>
                <w:u w:val="single"/>
                <w:lang w:eastAsia="en-GB"/>
              </w:rPr>
            </w:pPr>
            <w:r w:rsidRPr="00286BCA">
              <w:rPr>
                <w:rFonts w:ascii="Tahoma" w:hAnsi="Tahoma" w:cs="Tahoma"/>
                <w:b/>
                <w:bCs/>
                <w:sz w:val="16"/>
                <w:szCs w:val="16"/>
                <w:u w:val="single"/>
                <w:lang w:eastAsia="en-GB"/>
              </w:rPr>
              <w:t>Payment Date</w:t>
            </w:r>
          </w:p>
        </w:tc>
      </w:tr>
      <w:tr w:rsidR="00286BCA" w:rsidRPr="00286BCA" w14:paraId="5BE4FD9B"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393863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88239</w:t>
            </w:r>
          </w:p>
        </w:tc>
        <w:tc>
          <w:tcPr>
            <w:tcW w:w="1057" w:type="dxa"/>
            <w:gridSpan w:val="2"/>
            <w:tcBorders>
              <w:top w:val="single" w:sz="4" w:space="0" w:color="auto"/>
              <w:left w:val="nil"/>
              <w:bottom w:val="single" w:sz="4" w:space="0" w:color="auto"/>
              <w:right w:val="single" w:sz="4" w:space="0" w:color="000000"/>
            </w:tcBorders>
            <w:shd w:val="clear" w:color="auto" w:fill="auto"/>
            <w:vAlign w:val="bottom"/>
            <w:hideMark/>
          </w:tcPr>
          <w:p w14:paraId="0D8FD09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26/09/2023</w:t>
            </w:r>
          </w:p>
        </w:tc>
        <w:tc>
          <w:tcPr>
            <w:tcW w:w="1038" w:type="dxa"/>
            <w:gridSpan w:val="2"/>
            <w:tcBorders>
              <w:top w:val="single" w:sz="4" w:space="0" w:color="auto"/>
              <w:left w:val="nil"/>
              <w:bottom w:val="single" w:sz="4" w:space="0" w:color="auto"/>
              <w:right w:val="single" w:sz="4" w:space="0" w:color="000000"/>
            </w:tcBorders>
            <w:shd w:val="clear" w:color="auto" w:fill="auto"/>
            <w:vAlign w:val="bottom"/>
            <w:hideMark/>
          </w:tcPr>
          <w:p w14:paraId="6141A23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2DFA149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000000"/>
            </w:tcBorders>
            <w:shd w:val="clear" w:color="auto" w:fill="auto"/>
            <w:vAlign w:val="bottom"/>
            <w:hideMark/>
          </w:tcPr>
          <w:p w14:paraId="6DF5C10B"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 - Food Supplies</w:t>
            </w:r>
          </w:p>
        </w:tc>
        <w:tc>
          <w:tcPr>
            <w:tcW w:w="990" w:type="dxa"/>
            <w:tcBorders>
              <w:top w:val="nil"/>
              <w:left w:val="nil"/>
              <w:bottom w:val="single" w:sz="4" w:space="0" w:color="auto"/>
              <w:right w:val="single" w:sz="4" w:space="0" w:color="auto"/>
            </w:tcBorders>
            <w:shd w:val="clear" w:color="auto" w:fill="auto"/>
            <w:vAlign w:val="bottom"/>
            <w:hideMark/>
          </w:tcPr>
          <w:p w14:paraId="07FBC66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11.98</w:t>
            </w:r>
          </w:p>
        </w:tc>
        <w:tc>
          <w:tcPr>
            <w:tcW w:w="1012" w:type="dxa"/>
            <w:gridSpan w:val="2"/>
            <w:tcBorders>
              <w:top w:val="single" w:sz="4" w:space="0" w:color="auto"/>
              <w:left w:val="nil"/>
              <w:bottom w:val="single" w:sz="4" w:space="0" w:color="auto"/>
              <w:right w:val="single" w:sz="4" w:space="0" w:color="000000"/>
            </w:tcBorders>
            <w:shd w:val="clear" w:color="auto" w:fill="auto"/>
            <w:vAlign w:val="bottom"/>
            <w:hideMark/>
          </w:tcPr>
          <w:p w14:paraId="60F7E7C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000000"/>
            </w:tcBorders>
            <w:shd w:val="clear" w:color="auto" w:fill="auto"/>
            <w:vAlign w:val="bottom"/>
            <w:hideMark/>
          </w:tcPr>
          <w:p w14:paraId="2183FFF5"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11.98</w:t>
            </w:r>
          </w:p>
        </w:tc>
        <w:tc>
          <w:tcPr>
            <w:tcW w:w="1129" w:type="dxa"/>
            <w:tcBorders>
              <w:top w:val="nil"/>
              <w:left w:val="nil"/>
              <w:bottom w:val="single" w:sz="4" w:space="0" w:color="auto"/>
              <w:right w:val="single" w:sz="4" w:space="0" w:color="auto"/>
            </w:tcBorders>
            <w:shd w:val="clear" w:color="auto" w:fill="auto"/>
            <w:vAlign w:val="bottom"/>
            <w:hideMark/>
          </w:tcPr>
          <w:p w14:paraId="5FFF301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6C01D18D"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AE20AE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88240</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4CCA54A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26/09/2023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091F79B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178E426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7GB</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4795E46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Youth Sessions - Frying Pan &amp; Timer</w:t>
            </w:r>
          </w:p>
        </w:tc>
        <w:tc>
          <w:tcPr>
            <w:tcW w:w="990" w:type="dxa"/>
            <w:tcBorders>
              <w:top w:val="nil"/>
              <w:left w:val="nil"/>
              <w:bottom w:val="single" w:sz="4" w:space="0" w:color="auto"/>
              <w:right w:val="single" w:sz="4" w:space="0" w:color="auto"/>
            </w:tcBorders>
            <w:shd w:val="clear" w:color="auto" w:fill="auto"/>
            <w:vAlign w:val="bottom"/>
            <w:hideMark/>
          </w:tcPr>
          <w:p w14:paraId="5C67F06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11.38</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1A7D6C1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2.27</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58A97B3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13.65</w:t>
            </w:r>
          </w:p>
        </w:tc>
        <w:tc>
          <w:tcPr>
            <w:tcW w:w="1129" w:type="dxa"/>
            <w:tcBorders>
              <w:top w:val="nil"/>
              <w:left w:val="nil"/>
              <w:bottom w:val="single" w:sz="4" w:space="0" w:color="auto"/>
              <w:right w:val="single" w:sz="4" w:space="0" w:color="auto"/>
            </w:tcBorders>
            <w:shd w:val="clear" w:color="auto" w:fill="auto"/>
            <w:vAlign w:val="bottom"/>
            <w:hideMark/>
          </w:tcPr>
          <w:p w14:paraId="78E7B46E"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28ED0772"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CD0F62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88270</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177FE74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04/09/2023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20D734C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7B0F93E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8PF</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1FAAAD5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Office - Milk &amp; Biscuits for Council Meeting</w:t>
            </w:r>
          </w:p>
        </w:tc>
        <w:tc>
          <w:tcPr>
            <w:tcW w:w="990" w:type="dxa"/>
            <w:tcBorders>
              <w:top w:val="nil"/>
              <w:left w:val="nil"/>
              <w:bottom w:val="single" w:sz="4" w:space="0" w:color="auto"/>
              <w:right w:val="single" w:sz="4" w:space="0" w:color="auto"/>
            </w:tcBorders>
            <w:shd w:val="clear" w:color="auto" w:fill="auto"/>
            <w:vAlign w:val="bottom"/>
            <w:hideMark/>
          </w:tcPr>
          <w:p w14:paraId="71C8859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3.00</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34BA11C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6147E49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3.00</w:t>
            </w:r>
          </w:p>
        </w:tc>
        <w:tc>
          <w:tcPr>
            <w:tcW w:w="1129" w:type="dxa"/>
            <w:tcBorders>
              <w:top w:val="nil"/>
              <w:left w:val="nil"/>
              <w:bottom w:val="single" w:sz="4" w:space="0" w:color="auto"/>
              <w:right w:val="single" w:sz="4" w:space="0" w:color="auto"/>
            </w:tcBorders>
            <w:shd w:val="clear" w:color="auto" w:fill="auto"/>
            <w:vAlign w:val="bottom"/>
            <w:hideMark/>
          </w:tcPr>
          <w:p w14:paraId="1E186525"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1313CF07"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8437370"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88271</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3EB04D0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04/09/2023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0C88E2D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7A73E46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8PF</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4B0EB62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Office - Biscuits for Council Meeting</w:t>
            </w:r>
          </w:p>
        </w:tc>
        <w:tc>
          <w:tcPr>
            <w:tcW w:w="990" w:type="dxa"/>
            <w:tcBorders>
              <w:top w:val="nil"/>
              <w:left w:val="nil"/>
              <w:bottom w:val="single" w:sz="4" w:space="0" w:color="auto"/>
              <w:right w:val="single" w:sz="4" w:space="0" w:color="auto"/>
            </w:tcBorders>
            <w:shd w:val="clear" w:color="auto" w:fill="auto"/>
            <w:vAlign w:val="bottom"/>
            <w:hideMark/>
          </w:tcPr>
          <w:p w14:paraId="0E7016B3"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4.92</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7D237A89"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0.98</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5520CBB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5.90</w:t>
            </w:r>
          </w:p>
        </w:tc>
        <w:tc>
          <w:tcPr>
            <w:tcW w:w="1129" w:type="dxa"/>
            <w:tcBorders>
              <w:top w:val="nil"/>
              <w:left w:val="nil"/>
              <w:bottom w:val="single" w:sz="4" w:space="0" w:color="auto"/>
              <w:right w:val="single" w:sz="4" w:space="0" w:color="auto"/>
            </w:tcBorders>
            <w:shd w:val="clear" w:color="auto" w:fill="auto"/>
            <w:vAlign w:val="bottom"/>
            <w:hideMark/>
          </w:tcPr>
          <w:p w14:paraId="6634CFC6"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18319545"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9F9E8D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88272</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0365EA1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13/09/2023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77D1CBD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468506D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8PF</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78652286"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New Fridge for Kitchen</w:t>
            </w:r>
          </w:p>
        </w:tc>
        <w:tc>
          <w:tcPr>
            <w:tcW w:w="990" w:type="dxa"/>
            <w:tcBorders>
              <w:top w:val="nil"/>
              <w:left w:val="nil"/>
              <w:bottom w:val="single" w:sz="4" w:space="0" w:color="auto"/>
              <w:right w:val="single" w:sz="4" w:space="0" w:color="auto"/>
            </w:tcBorders>
            <w:shd w:val="clear" w:color="auto" w:fill="auto"/>
            <w:vAlign w:val="bottom"/>
            <w:hideMark/>
          </w:tcPr>
          <w:p w14:paraId="5AEA718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215.83</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6F114165"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43.17</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0406B03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259.00</w:t>
            </w:r>
          </w:p>
        </w:tc>
        <w:tc>
          <w:tcPr>
            <w:tcW w:w="1129" w:type="dxa"/>
            <w:tcBorders>
              <w:top w:val="nil"/>
              <w:left w:val="nil"/>
              <w:bottom w:val="single" w:sz="4" w:space="0" w:color="auto"/>
              <w:right w:val="single" w:sz="4" w:space="0" w:color="auto"/>
            </w:tcBorders>
            <w:shd w:val="clear" w:color="auto" w:fill="auto"/>
            <w:vAlign w:val="bottom"/>
            <w:hideMark/>
          </w:tcPr>
          <w:p w14:paraId="0FA3C10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02A9A2FE" w14:textId="77777777" w:rsidTr="004A6292">
        <w:trPr>
          <w:trHeight w:val="103"/>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1383C7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88059</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2574E7F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12/09/2023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10F2D74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4F3A7B24"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7JH</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1192E99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BW - Spray Pump for Garden Fence</w:t>
            </w:r>
          </w:p>
        </w:tc>
        <w:tc>
          <w:tcPr>
            <w:tcW w:w="990" w:type="dxa"/>
            <w:tcBorders>
              <w:top w:val="nil"/>
              <w:left w:val="nil"/>
              <w:bottom w:val="single" w:sz="4" w:space="0" w:color="auto"/>
              <w:right w:val="single" w:sz="4" w:space="0" w:color="auto"/>
            </w:tcBorders>
            <w:shd w:val="clear" w:color="auto" w:fill="auto"/>
            <w:vAlign w:val="bottom"/>
            <w:hideMark/>
          </w:tcPr>
          <w:p w14:paraId="4C17698B"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22.44</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3938DBB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4.49</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55524D6E"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26.93</w:t>
            </w:r>
          </w:p>
        </w:tc>
        <w:tc>
          <w:tcPr>
            <w:tcW w:w="1129" w:type="dxa"/>
            <w:tcBorders>
              <w:top w:val="nil"/>
              <w:left w:val="nil"/>
              <w:bottom w:val="single" w:sz="4" w:space="0" w:color="auto"/>
              <w:right w:val="single" w:sz="4" w:space="0" w:color="auto"/>
            </w:tcBorders>
            <w:shd w:val="clear" w:color="auto" w:fill="auto"/>
            <w:vAlign w:val="bottom"/>
            <w:hideMark/>
          </w:tcPr>
          <w:p w14:paraId="51714D27"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1A138065" w14:textId="77777777" w:rsidTr="004A6292">
        <w:trPr>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0DEAB3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88060</w:t>
            </w:r>
          </w:p>
        </w:tc>
        <w:tc>
          <w:tcPr>
            <w:tcW w:w="1057" w:type="dxa"/>
            <w:gridSpan w:val="2"/>
            <w:tcBorders>
              <w:top w:val="single" w:sz="4" w:space="0" w:color="auto"/>
              <w:left w:val="nil"/>
              <w:bottom w:val="single" w:sz="4" w:space="0" w:color="auto"/>
              <w:right w:val="single" w:sz="4" w:space="0" w:color="auto"/>
            </w:tcBorders>
            <w:shd w:val="clear" w:color="auto" w:fill="auto"/>
            <w:vAlign w:val="bottom"/>
            <w:hideMark/>
          </w:tcPr>
          <w:p w14:paraId="395C092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12/09/2023</w:t>
            </w:r>
          </w:p>
        </w:tc>
        <w:tc>
          <w:tcPr>
            <w:tcW w:w="1038" w:type="dxa"/>
            <w:gridSpan w:val="2"/>
            <w:tcBorders>
              <w:top w:val="single" w:sz="4" w:space="0" w:color="auto"/>
              <w:left w:val="nil"/>
              <w:bottom w:val="single" w:sz="4" w:space="0" w:color="auto"/>
              <w:right w:val="single" w:sz="4" w:space="0" w:color="auto"/>
            </w:tcBorders>
            <w:shd w:val="clear" w:color="auto" w:fill="auto"/>
            <w:vAlign w:val="bottom"/>
            <w:hideMark/>
          </w:tcPr>
          <w:p w14:paraId="1AD7B3F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601F2D25"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7JH</w:t>
            </w:r>
          </w:p>
        </w:tc>
        <w:tc>
          <w:tcPr>
            <w:tcW w:w="2508" w:type="dxa"/>
            <w:gridSpan w:val="2"/>
            <w:tcBorders>
              <w:top w:val="single" w:sz="4" w:space="0" w:color="auto"/>
              <w:left w:val="nil"/>
              <w:bottom w:val="single" w:sz="4" w:space="0" w:color="auto"/>
              <w:right w:val="single" w:sz="4" w:space="0" w:color="auto"/>
            </w:tcBorders>
            <w:shd w:val="clear" w:color="auto" w:fill="auto"/>
            <w:vAlign w:val="bottom"/>
            <w:hideMark/>
          </w:tcPr>
          <w:p w14:paraId="2713C34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BC - Spray Pump for Bowls Green</w:t>
            </w:r>
          </w:p>
        </w:tc>
        <w:tc>
          <w:tcPr>
            <w:tcW w:w="990" w:type="dxa"/>
            <w:tcBorders>
              <w:top w:val="nil"/>
              <w:left w:val="nil"/>
              <w:bottom w:val="single" w:sz="4" w:space="0" w:color="auto"/>
              <w:right w:val="single" w:sz="4" w:space="0" w:color="auto"/>
            </w:tcBorders>
            <w:shd w:val="clear" w:color="auto" w:fill="auto"/>
            <w:vAlign w:val="bottom"/>
            <w:hideMark/>
          </w:tcPr>
          <w:p w14:paraId="3C38392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22.44</w:t>
            </w:r>
          </w:p>
        </w:tc>
        <w:tc>
          <w:tcPr>
            <w:tcW w:w="1012" w:type="dxa"/>
            <w:gridSpan w:val="2"/>
            <w:tcBorders>
              <w:top w:val="single" w:sz="4" w:space="0" w:color="auto"/>
              <w:left w:val="nil"/>
              <w:bottom w:val="single" w:sz="4" w:space="0" w:color="auto"/>
              <w:right w:val="single" w:sz="4" w:space="0" w:color="auto"/>
            </w:tcBorders>
            <w:shd w:val="clear" w:color="auto" w:fill="auto"/>
            <w:vAlign w:val="bottom"/>
            <w:hideMark/>
          </w:tcPr>
          <w:p w14:paraId="53F5D21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4.49</w:t>
            </w:r>
          </w:p>
        </w:tc>
        <w:tc>
          <w:tcPr>
            <w:tcW w:w="980" w:type="dxa"/>
            <w:gridSpan w:val="2"/>
            <w:tcBorders>
              <w:top w:val="single" w:sz="4" w:space="0" w:color="auto"/>
              <w:left w:val="nil"/>
              <w:bottom w:val="single" w:sz="4" w:space="0" w:color="auto"/>
              <w:right w:val="single" w:sz="4" w:space="0" w:color="auto"/>
            </w:tcBorders>
            <w:shd w:val="clear" w:color="auto" w:fill="auto"/>
            <w:vAlign w:val="bottom"/>
            <w:hideMark/>
          </w:tcPr>
          <w:p w14:paraId="18893098"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26.93</w:t>
            </w:r>
          </w:p>
        </w:tc>
        <w:tc>
          <w:tcPr>
            <w:tcW w:w="1129" w:type="dxa"/>
            <w:tcBorders>
              <w:top w:val="nil"/>
              <w:left w:val="nil"/>
              <w:bottom w:val="single" w:sz="4" w:space="0" w:color="auto"/>
              <w:right w:val="single" w:sz="4" w:space="0" w:color="auto"/>
            </w:tcBorders>
            <w:shd w:val="clear" w:color="auto" w:fill="auto"/>
            <w:vAlign w:val="bottom"/>
            <w:hideMark/>
          </w:tcPr>
          <w:p w14:paraId="6219FD33"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04.10.2023</w:t>
            </w:r>
          </w:p>
        </w:tc>
      </w:tr>
      <w:tr w:rsidR="00286BCA" w:rsidRPr="00286BCA" w14:paraId="6566BDC3" w14:textId="77777777" w:rsidTr="004A6292">
        <w:trPr>
          <w:trHeight w:val="131"/>
        </w:trPr>
        <w:tc>
          <w:tcPr>
            <w:tcW w:w="653" w:type="dxa"/>
            <w:tcBorders>
              <w:top w:val="nil"/>
              <w:left w:val="nil"/>
              <w:bottom w:val="nil"/>
              <w:right w:val="nil"/>
            </w:tcBorders>
            <w:shd w:val="clear" w:color="auto" w:fill="auto"/>
            <w:noWrap/>
            <w:vAlign w:val="bottom"/>
            <w:hideMark/>
          </w:tcPr>
          <w:p w14:paraId="7931679F" w14:textId="77777777" w:rsidR="00286BCA" w:rsidRPr="00286BCA" w:rsidRDefault="00286BCA" w:rsidP="00286BCA">
            <w:pPr>
              <w:rPr>
                <w:rFonts w:ascii="Tahoma" w:hAnsi="Tahoma" w:cs="Tahoma"/>
                <w:sz w:val="16"/>
                <w:szCs w:val="16"/>
                <w:lang w:eastAsia="en-GB"/>
              </w:rPr>
            </w:pPr>
          </w:p>
        </w:tc>
        <w:tc>
          <w:tcPr>
            <w:tcW w:w="531" w:type="dxa"/>
            <w:tcBorders>
              <w:top w:val="nil"/>
              <w:left w:val="nil"/>
              <w:bottom w:val="nil"/>
              <w:right w:val="nil"/>
            </w:tcBorders>
            <w:shd w:val="clear" w:color="auto" w:fill="auto"/>
            <w:noWrap/>
            <w:vAlign w:val="bottom"/>
            <w:hideMark/>
          </w:tcPr>
          <w:p w14:paraId="77614328" w14:textId="77777777" w:rsidR="00286BCA" w:rsidRPr="00286BCA" w:rsidRDefault="00286BCA" w:rsidP="00286BCA">
            <w:pPr>
              <w:rPr>
                <w:rFonts w:ascii="Times New Roman" w:hAnsi="Times New Roman"/>
                <w:sz w:val="16"/>
                <w:szCs w:val="16"/>
                <w:lang w:eastAsia="en-GB"/>
              </w:rPr>
            </w:pPr>
          </w:p>
        </w:tc>
        <w:tc>
          <w:tcPr>
            <w:tcW w:w="526" w:type="dxa"/>
            <w:tcBorders>
              <w:top w:val="nil"/>
              <w:left w:val="nil"/>
              <w:bottom w:val="nil"/>
              <w:right w:val="nil"/>
            </w:tcBorders>
            <w:shd w:val="clear" w:color="auto" w:fill="auto"/>
            <w:noWrap/>
            <w:vAlign w:val="bottom"/>
            <w:hideMark/>
          </w:tcPr>
          <w:p w14:paraId="695A543C" w14:textId="77777777" w:rsidR="00286BCA" w:rsidRPr="00286BCA" w:rsidRDefault="00286BCA" w:rsidP="00286BCA">
            <w:pPr>
              <w:rPr>
                <w:rFonts w:ascii="Times New Roman" w:hAnsi="Times New Roman"/>
                <w:sz w:val="16"/>
                <w:szCs w:val="16"/>
                <w:lang w:eastAsia="en-GB"/>
              </w:rPr>
            </w:pPr>
          </w:p>
        </w:tc>
        <w:tc>
          <w:tcPr>
            <w:tcW w:w="530" w:type="dxa"/>
            <w:tcBorders>
              <w:top w:val="nil"/>
              <w:left w:val="nil"/>
              <w:bottom w:val="nil"/>
              <w:right w:val="nil"/>
            </w:tcBorders>
            <w:shd w:val="clear" w:color="auto" w:fill="auto"/>
            <w:noWrap/>
            <w:vAlign w:val="bottom"/>
            <w:hideMark/>
          </w:tcPr>
          <w:p w14:paraId="495E61A1" w14:textId="77777777" w:rsidR="00286BCA" w:rsidRPr="00286BCA" w:rsidRDefault="00286BCA" w:rsidP="00286BCA">
            <w:pPr>
              <w:rPr>
                <w:rFonts w:ascii="Times New Roman" w:hAnsi="Times New Roman"/>
                <w:sz w:val="16"/>
                <w:szCs w:val="16"/>
                <w:lang w:eastAsia="en-GB"/>
              </w:rPr>
            </w:pPr>
          </w:p>
        </w:tc>
        <w:tc>
          <w:tcPr>
            <w:tcW w:w="508" w:type="dxa"/>
            <w:tcBorders>
              <w:top w:val="nil"/>
              <w:left w:val="nil"/>
              <w:bottom w:val="nil"/>
              <w:right w:val="nil"/>
            </w:tcBorders>
            <w:shd w:val="clear" w:color="auto" w:fill="auto"/>
            <w:noWrap/>
            <w:vAlign w:val="bottom"/>
            <w:hideMark/>
          </w:tcPr>
          <w:p w14:paraId="44D4438A" w14:textId="77777777" w:rsidR="00286BCA" w:rsidRPr="00286BCA" w:rsidRDefault="00286BCA" w:rsidP="00286BCA">
            <w:pPr>
              <w:rPr>
                <w:rFonts w:ascii="Times New Roman" w:hAnsi="Times New Roman"/>
                <w:sz w:val="16"/>
                <w:szCs w:val="16"/>
                <w:lang w:eastAsia="en-GB"/>
              </w:rPr>
            </w:pPr>
          </w:p>
        </w:tc>
        <w:tc>
          <w:tcPr>
            <w:tcW w:w="1265" w:type="dxa"/>
            <w:tcBorders>
              <w:top w:val="nil"/>
              <w:left w:val="nil"/>
              <w:bottom w:val="nil"/>
              <w:right w:val="nil"/>
            </w:tcBorders>
            <w:shd w:val="clear" w:color="auto" w:fill="auto"/>
            <w:noWrap/>
            <w:vAlign w:val="bottom"/>
            <w:hideMark/>
          </w:tcPr>
          <w:p w14:paraId="1E2FEE1C" w14:textId="77777777" w:rsidR="00286BCA" w:rsidRPr="00286BCA" w:rsidRDefault="00286BCA" w:rsidP="00286BCA">
            <w:pPr>
              <w:rPr>
                <w:rFonts w:ascii="Times New Roman" w:hAnsi="Times New Roman"/>
                <w:sz w:val="16"/>
                <w:szCs w:val="16"/>
                <w:lang w:eastAsia="en-GB"/>
              </w:rPr>
            </w:pPr>
          </w:p>
        </w:tc>
        <w:tc>
          <w:tcPr>
            <w:tcW w:w="2508" w:type="dxa"/>
            <w:gridSpan w:val="2"/>
            <w:tcBorders>
              <w:top w:val="single" w:sz="4" w:space="0" w:color="auto"/>
              <w:left w:val="single" w:sz="4" w:space="0" w:color="auto"/>
              <w:bottom w:val="nil"/>
              <w:right w:val="single" w:sz="4" w:space="0" w:color="auto"/>
            </w:tcBorders>
            <w:shd w:val="clear" w:color="000000" w:fill="FFF2CC"/>
            <w:vAlign w:val="bottom"/>
            <w:hideMark/>
          </w:tcPr>
          <w:p w14:paraId="2FCE6E02" w14:textId="77777777" w:rsidR="00286BCA" w:rsidRPr="00286BCA" w:rsidRDefault="00286BCA" w:rsidP="00286BCA">
            <w:pPr>
              <w:rPr>
                <w:rFonts w:ascii="Tahoma" w:hAnsi="Tahoma" w:cs="Tahoma"/>
                <w:b/>
                <w:bCs/>
                <w:sz w:val="16"/>
                <w:szCs w:val="16"/>
                <w:u w:val="single"/>
                <w:lang w:eastAsia="en-GB"/>
              </w:rPr>
            </w:pPr>
            <w:r w:rsidRPr="00286BCA">
              <w:rPr>
                <w:rFonts w:ascii="Tahoma" w:hAnsi="Tahoma" w:cs="Tahoma"/>
                <w:b/>
                <w:bCs/>
                <w:sz w:val="16"/>
                <w:szCs w:val="16"/>
                <w:u w:val="single"/>
                <w:lang w:eastAsia="en-GB"/>
              </w:rPr>
              <w:t>Statement Totals:</w:t>
            </w:r>
          </w:p>
        </w:tc>
        <w:tc>
          <w:tcPr>
            <w:tcW w:w="990" w:type="dxa"/>
            <w:tcBorders>
              <w:top w:val="nil"/>
              <w:left w:val="nil"/>
              <w:bottom w:val="single" w:sz="4" w:space="0" w:color="auto"/>
              <w:right w:val="single" w:sz="4" w:space="0" w:color="auto"/>
            </w:tcBorders>
            <w:shd w:val="clear" w:color="000000" w:fill="FFF2CC"/>
            <w:noWrap/>
            <w:vAlign w:val="bottom"/>
            <w:hideMark/>
          </w:tcPr>
          <w:p w14:paraId="1D5F014B" w14:textId="77777777" w:rsidR="00286BCA" w:rsidRPr="00286BCA" w:rsidRDefault="00286BCA" w:rsidP="00286BCA">
            <w:pPr>
              <w:jc w:val="right"/>
              <w:rPr>
                <w:rFonts w:ascii="Tahoma" w:hAnsi="Tahoma" w:cs="Tahoma"/>
                <w:b/>
                <w:bCs/>
                <w:sz w:val="16"/>
                <w:szCs w:val="16"/>
                <w:u w:val="single"/>
                <w:lang w:eastAsia="en-GB"/>
              </w:rPr>
            </w:pPr>
            <w:r w:rsidRPr="00286BCA">
              <w:rPr>
                <w:rFonts w:ascii="Tahoma" w:hAnsi="Tahoma" w:cs="Tahoma"/>
                <w:b/>
                <w:bCs/>
                <w:sz w:val="16"/>
                <w:szCs w:val="16"/>
                <w:u w:val="single"/>
                <w:lang w:eastAsia="en-GB"/>
              </w:rPr>
              <w:t>1539.03</w:t>
            </w:r>
          </w:p>
        </w:tc>
        <w:tc>
          <w:tcPr>
            <w:tcW w:w="1012" w:type="dxa"/>
            <w:gridSpan w:val="2"/>
            <w:tcBorders>
              <w:top w:val="single" w:sz="4" w:space="0" w:color="auto"/>
              <w:left w:val="nil"/>
              <w:bottom w:val="single" w:sz="4" w:space="0" w:color="auto"/>
              <w:right w:val="single" w:sz="4" w:space="0" w:color="auto"/>
            </w:tcBorders>
            <w:shd w:val="clear" w:color="000000" w:fill="FFF2CC"/>
            <w:vAlign w:val="bottom"/>
            <w:hideMark/>
          </w:tcPr>
          <w:p w14:paraId="60C1676C" w14:textId="77777777" w:rsidR="00286BCA" w:rsidRPr="00286BCA" w:rsidRDefault="00286BCA" w:rsidP="00286BCA">
            <w:pPr>
              <w:jc w:val="center"/>
              <w:rPr>
                <w:rFonts w:ascii="Tahoma" w:hAnsi="Tahoma" w:cs="Tahoma"/>
                <w:b/>
                <w:bCs/>
                <w:sz w:val="16"/>
                <w:szCs w:val="16"/>
                <w:u w:val="single"/>
                <w:lang w:eastAsia="en-GB"/>
              </w:rPr>
            </w:pPr>
            <w:r w:rsidRPr="00286BCA">
              <w:rPr>
                <w:rFonts w:ascii="Tahoma" w:hAnsi="Tahoma" w:cs="Tahoma"/>
                <w:b/>
                <w:bCs/>
                <w:sz w:val="16"/>
                <w:szCs w:val="16"/>
                <w:u w:val="single"/>
                <w:lang w:eastAsia="en-GB"/>
              </w:rPr>
              <w:t>280.07</w:t>
            </w:r>
          </w:p>
        </w:tc>
        <w:tc>
          <w:tcPr>
            <w:tcW w:w="980" w:type="dxa"/>
            <w:gridSpan w:val="2"/>
            <w:tcBorders>
              <w:top w:val="single" w:sz="4" w:space="0" w:color="auto"/>
              <w:left w:val="nil"/>
              <w:bottom w:val="single" w:sz="4" w:space="0" w:color="auto"/>
              <w:right w:val="single" w:sz="4" w:space="0" w:color="auto"/>
            </w:tcBorders>
            <w:shd w:val="clear" w:color="000000" w:fill="FFF2CC"/>
            <w:vAlign w:val="bottom"/>
            <w:hideMark/>
          </w:tcPr>
          <w:p w14:paraId="76A97784" w14:textId="77777777" w:rsidR="00286BCA" w:rsidRPr="00286BCA" w:rsidRDefault="00286BCA" w:rsidP="00286BCA">
            <w:pPr>
              <w:jc w:val="center"/>
              <w:rPr>
                <w:rFonts w:ascii="Tahoma" w:hAnsi="Tahoma" w:cs="Tahoma"/>
                <w:b/>
                <w:bCs/>
                <w:sz w:val="16"/>
                <w:szCs w:val="16"/>
                <w:u w:val="single"/>
                <w:lang w:eastAsia="en-GB"/>
              </w:rPr>
            </w:pPr>
            <w:r w:rsidRPr="00286BCA">
              <w:rPr>
                <w:rFonts w:ascii="Tahoma" w:hAnsi="Tahoma" w:cs="Tahoma"/>
                <w:b/>
                <w:bCs/>
                <w:sz w:val="16"/>
                <w:szCs w:val="16"/>
                <w:u w:val="single"/>
                <w:lang w:eastAsia="en-GB"/>
              </w:rPr>
              <w:t>1819.10</w:t>
            </w:r>
          </w:p>
        </w:tc>
        <w:tc>
          <w:tcPr>
            <w:tcW w:w="1129" w:type="dxa"/>
            <w:tcBorders>
              <w:top w:val="nil"/>
              <w:left w:val="nil"/>
              <w:bottom w:val="nil"/>
              <w:right w:val="nil"/>
            </w:tcBorders>
            <w:shd w:val="clear" w:color="auto" w:fill="auto"/>
            <w:noWrap/>
            <w:vAlign w:val="bottom"/>
            <w:hideMark/>
          </w:tcPr>
          <w:p w14:paraId="5E5B08A0" w14:textId="77777777" w:rsidR="00286BCA" w:rsidRPr="00286BCA" w:rsidRDefault="00286BCA" w:rsidP="00286BCA">
            <w:pPr>
              <w:jc w:val="center"/>
              <w:rPr>
                <w:rFonts w:ascii="Tahoma" w:hAnsi="Tahoma" w:cs="Tahoma"/>
                <w:b/>
                <w:bCs/>
                <w:sz w:val="16"/>
                <w:szCs w:val="16"/>
                <w:u w:val="single"/>
                <w:lang w:eastAsia="en-GB"/>
              </w:rPr>
            </w:pPr>
          </w:p>
        </w:tc>
      </w:tr>
      <w:tr w:rsidR="00286BCA" w:rsidRPr="00286BCA" w14:paraId="563550C6" w14:textId="77777777" w:rsidTr="004A6292">
        <w:trPr>
          <w:trHeight w:val="135"/>
        </w:trPr>
        <w:tc>
          <w:tcPr>
            <w:tcW w:w="653" w:type="dxa"/>
            <w:tcBorders>
              <w:top w:val="nil"/>
              <w:left w:val="nil"/>
              <w:bottom w:val="nil"/>
              <w:right w:val="nil"/>
            </w:tcBorders>
            <w:shd w:val="clear" w:color="000000" w:fill="FFFFFF"/>
            <w:noWrap/>
            <w:vAlign w:val="bottom"/>
            <w:hideMark/>
          </w:tcPr>
          <w:p w14:paraId="318AC14D"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531" w:type="dxa"/>
            <w:tcBorders>
              <w:top w:val="nil"/>
              <w:left w:val="nil"/>
              <w:bottom w:val="nil"/>
              <w:right w:val="nil"/>
            </w:tcBorders>
            <w:shd w:val="clear" w:color="000000" w:fill="FFFFFF"/>
            <w:noWrap/>
            <w:vAlign w:val="bottom"/>
            <w:hideMark/>
          </w:tcPr>
          <w:p w14:paraId="33266A2F"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526" w:type="dxa"/>
            <w:tcBorders>
              <w:top w:val="nil"/>
              <w:left w:val="nil"/>
              <w:bottom w:val="nil"/>
              <w:right w:val="nil"/>
            </w:tcBorders>
            <w:shd w:val="clear" w:color="000000" w:fill="FFFFFF"/>
            <w:noWrap/>
            <w:vAlign w:val="bottom"/>
            <w:hideMark/>
          </w:tcPr>
          <w:p w14:paraId="63C4644A"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530" w:type="dxa"/>
            <w:tcBorders>
              <w:top w:val="nil"/>
              <w:left w:val="nil"/>
              <w:bottom w:val="nil"/>
              <w:right w:val="nil"/>
            </w:tcBorders>
            <w:shd w:val="clear" w:color="000000" w:fill="FFFFFF"/>
            <w:noWrap/>
            <w:vAlign w:val="bottom"/>
            <w:hideMark/>
          </w:tcPr>
          <w:p w14:paraId="00485536"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508" w:type="dxa"/>
            <w:tcBorders>
              <w:top w:val="nil"/>
              <w:left w:val="nil"/>
              <w:bottom w:val="nil"/>
              <w:right w:val="nil"/>
            </w:tcBorders>
            <w:shd w:val="clear" w:color="000000" w:fill="FFFFFF"/>
            <w:noWrap/>
            <w:vAlign w:val="bottom"/>
            <w:hideMark/>
          </w:tcPr>
          <w:p w14:paraId="71F9A26D"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1265" w:type="dxa"/>
            <w:tcBorders>
              <w:top w:val="nil"/>
              <w:left w:val="nil"/>
              <w:bottom w:val="nil"/>
              <w:right w:val="nil"/>
            </w:tcBorders>
            <w:shd w:val="clear" w:color="000000" w:fill="FFFFFF"/>
            <w:noWrap/>
            <w:vAlign w:val="bottom"/>
            <w:hideMark/>
          </w:tcPr>
          <w:p w14:paraId="10D91714"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650" w:type="dxa"/>
            <w:tcBorders>
              <w:top w:val="single" w:sz="4" w:space="0" w:color="auto"/>
              <w:left w:val="nil"/>
              <w:bottom w:val="nil"/>
              <w:right w:val="nil"/>
            </w:tcBorders>
            <w:shd w:val="clear" w:color="000000" w:fill="FFFFFF"/>
            <w:vAlign w:val="bottom"/>
            <w:hideMark/>
          </w:tcPr>
          <w:p w14:paraId="73571648" w14:textId="1AD721C1" w:rsidR="00286BCA" w:rsidRPr="00286BCA" w:rsidRDefault="00286BCA" w:rsidP="00286BCA">
            <w:pPr>
              <w:rPr>
                <w:rFonts w:ascii="Tahoma" w:hAnsi="Tahoma" w:cs="Tahoma"/>
                <w:b/>
                <w:bCs/>
                <w:sz w:val="16"/>
                <w:szCs w:val="16"/>
                <w:u w:val="single"/>
                <w:lang w:eastAsia="en-GB"/>
              </w:rPr>
            </w:pPr>
          </w:p>
        </w:tc>
        <w:tc>
          <w:tcPr>
            <w:tcW w:w="1858" w:type="dxa"/>
            <w:tcBorders>
              <w:top w:val="single" w:sz="4" w:space="0" w:color="auto"/>
              <w:left w:val="nil"/>
              <w:bottom w:val="nil"/>
              <w:right w:val="nil"/>
            </w:tcBorders>
            <w:shd w:val="clear" w:color="000000" w:fill="FFFFFF"/>
            <w:vAlign w:val="bottom"/>
            <w:hideMark/>
          </w:tcPr>
          <w:p w14:paraId="6EFEB4F3" w14:textId="4A36A62E" w:rsidR="00286BCA" w:rsidRPr="00286BCA" w:rsidRDefault="00286BCA" w:rsidP="00286BCA">
            <w:pPr>
              <w:rPr>
                <w:rFonts w:ascii="Tahoma" w:hAnsi="Tahoma" w:cs="Tahoma"/>
                <w:b/>
                <w:bCs/>
                <w:sz w:val="16"/>
                <w:szCs w:val="16"/>
                <w:u w:val="single"/>
                <w:lang w:eastAsia="en-GB"/>
              </w:rPr>
            </w:pPr>
          </w:p>
        </w:tc>
        <w:tc>
          <w:tcPr>
            <w:tcW w:w="990" w:type="dxa"/>
            <w:tcBorders>
              <w:top w:val="nil"/>
              <w:left w:val="nil"/>
              <w:bottom w:val="single" w:sz="4" w:space="0" w:color="auto"/>
              <w:right w:val="nil"/>
            </w:tcBorders>
            <w:shd w:val="clear" w:color="000000" w:fill="FFFFFF"/>
            <w:noWrap/>
            <w:vAlign w:val="bottom"/>
            <w:hideMark/>
          </w:tcPr>
          <w:p w14:paraId="3C70C497" w14:textId="2D920DFA" w:rsidR="00286BCA" w:rsidRPr="00286BCA" w:rsidRDefault="00286BCA" w:rsidP="00286BCA">
            <w:pPr>
              <w:rPr>
                <w:rFonts w:ascii="Tahoma" w:hAnsi="Tahoma" w:cs="Tahoma"/>
                <w:b/>
                <w:bCs/>
                <w:sz w:val="16"/>
                <w:szCs w:val="16"/>
                <w:u w:val="single"/>
                <w:lang w:eastAsia="en-GB"/>
              </w:rPr>
            </w:pPr>
          </w:p>
        </w:tc>
        <w:tc>
          <w:tcPr>
            <w:tcW w:w="277" w:type="dxa"/>
            <w:tcBorders>
              <w:top w:val="nil"/>
              <w:left w:val="nil"/>
              <w:bottom w:val="single" w:sz="4" w:space="0" w:color="auto"/>
              <w:right w:val="nil"/>
            </w:tcBorders>
            <w:shd w:val="clear" w:color="000000" w:fill="FFFFFF"/>
            <w:vAlign w:val="bottom"/>
            <w:hideMark/>
          </w:tcPr>
          <w:p w14:paraId="4D32A780" w14:textId="572EEC70" w:rsidR="00286BCA" w:rsidRPr="00286BCA" w:rsidRDefault="00286BCA" w:rsidP="00286BCA">
            <w:pPr>
              <w:jc w:val="center"/>
              <w:rPr>
                <w:rFonts w:ascii="Tahoma" w:hAnsi="Tahoma" w:cs="Tahoma"/>
                <w:b/>
                <w:bCs/>
                <w:sz w:val="16"/>
                <w:szCs w:val="16"/>
                <w:u w:val="single"/>
                <w:lang w:eastAsia="en-GB"/>
              </w:rPr>
            </w:pPr>
          </w:p>
        </w:tc>
        <w:tc>
          <w:tcPr>
            <w:tcW w:w="735" w:type="dxa"/>
            <w:tcBorders>
              <w:top w:val="nil"/>
              <w:left w:val="nil"/>
              <w:bottom w:val="single" w:sz="4" w:space="0" w:color="auto"/>
              <w:right w:val="nil"/>
            </w:tcBorders>
            <w:shd w:val="clear" w:color="000000" w:fill="FFFFFF"/>
            <w:vAlign w:val="bottom"/>
            <w:hideMark/>
          </w:tcPr>
          <w:p w14:paraId="2B50C0C1" w14:textId="3E315C81" w:rsidR="00286BCA" w:rsidRPr="00286BCA" w:rsidRDefault="00286BCA" w:rsidP="00286BCA">
            <w:pPr>
              <w:jc w:val="center"/>
              <w:rPr>
                <w:rFonts w:ascii="Tahoma" w:hAnsi="Tahoma" w:cs="Tahoma"/>
                <w:b/>
                <w:bCs/>
                <w:sz w:val="16"/>
                <w:szCs w:val="16"/>
                <w:u w:val="single"/>
                <w:lang w:eastAsia="en-GB"/>
              </w:rPr>
            </w:pPr>
          </w:p>
        </w:tc>
        <w:tc>
          <w:tcPr>
            <w:tcW w:w="369" w:type="dxa"/>
            <w:tcBorders>
              <w:top w:val="nil"/>
              <w:left w:val="nil"/>
              <w:bottom w:val="nil"/>
              <w:right w:val="nil"/>
            </w:tcBorders>
            <w:shd w:val="clear" w:color="000000" w:fill="FFFFFF"/>
            <w:vAlign w:val="bottom"/>
            <w:hideMark/>
          </w:tcPr>
          <w:p w14:paraId="53FF6B21" w14:textId="06B69636" w:rsidR="00286BCA" w:rsidRPr="00286BCA" w:rsidRDefault="00286BCA" w:rsidP="00286BCA">
            <w:pPr>
              <w:jc w:val="center"/>
              <w:rPr>
                <w:rFonts w:ascii="Tahoma" w:hAnsi="Tahoma" w:cs="Tahoma"/>
                <w:b/>
                <w:bCs/>
                <w:sz w:val="16"/>
                <w:szCs w:val="16"/>
                <w:u w:val="single"/>
                <w:lang w:eastAsia="en-GB"/>
              </w:rPr>
            </w:pPr>
          </w:p>
        </w:tc>
        <w:tc>
          <w:tcPr>
            <w:tcW w:w="611" w:type="dxa"/>
            <w:tcBorders>
              <w:top w:val="nil"/>
              <w:left w:val="nil"/>
              <w:bottom w:val="nil"/>
              <w:right w:val="nil"/>
            </w:tcBorders>
            <w:shd w:val="clear" w:color="000000" w:fill="FFFFFF"/>
            <w:vAlign w:val="bottom"/>
            <w:hideMark/>
          </w:tcPr>
          <w:p w14:paraId="08BDA19D" w14:textId="25AD44D3" w:rsidR="00286BCA" w:rsidRPr="00286BCA" w:rsidRDefault="00286BCA" w:rsidP="00286BCA">
            <w:pPr>
              <w:jc w:val="center"/>
              <w:rPr>
                <w:rFonts w:ascii="Tahoma" w:hAnsi="Tahoma" w:cs="Tahoma"/>
                <w:b/>
                <w:bCs/>
                <w:sz w:val="16"/>
                <w:szCs w:val="16"/>
                <w:u w:val="single"/>
                <w:lang w:eastAsia="en-GB"/>
              </w:rPr>
            </w:pPr>
          </w:p>
        </w:tc>
        <w:tc>
          <w:tcPr>
            <w:tcW w:w="1129" w:type="dxa"/>
            <w:tcBorders>
              <w:top w:val="nil"/>
              <w:left w:val="nil"/>
              <w:bottom w:val="nil"/>
              <w:right w:val="nil"/>
            </w:tcBorders>
            <w:shd w:val="clear" w:color="000000" w:fill="FFFFFF"/>
            <w:noWrap/>
            <w:vAlign w:val="bottom"/>
            <w:hideMark/>
          </w:tcPr>
          <w:p w14:paraId="6DEDC898"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r>
      <w:tr w:rsidR="00286BCA" w:rsidRPr="00286BCA" w14:paraId="73F035FD" w14:textId="77777777" w:rsidTr="004A6292">
        <w:trPr>
          <w:trHeight w:val="95"/>
        </w:trPr>
        <w:tc>
          <w:tcPr>
            <w:tcW w:w="8523" w:type="dxa"/>
            <w:gridSpan w:val="11"/>
            <w:tcBorders>
              <w:top w:val="single" w:sz="4" w:space="0" w:color="auto"/>
              <w:left w:val="single" w:sz="4" w:space="0" w:color="auto"/>
              <w:bottom w:val="single" w:sz="4" w:space="0" w:color="auto"/>
              <w:right w:val="single" w:sz="4" w:space="0" w:color="000000"/>
            </w:tcBorders>
            <w:shd w:val="clear" w:color="000000" w:fill="FFF2CC"/>
            <w:noWrap/>
            <w:vAlign w:val="bottom"/>
            <w:hideMark/>
          </w:tcPr>
          <w:p w14:paraId="5668A8F3" w14:textId="77777777" w:rsidR="00286BCA" w:rsidRPr="00286BCA" w:rsidRDefault="00286BCA" w:rsidP="00286BCA">
            <w:pPr>
              <w:rPr>
                <w:rFonts w:ascii="Tahoma" w:hAnsi="Tahoma" w:cs="Tahoma"/>
                <w:b/>
                <w:bCs/>
                <w:sz w:val="16"/>
                <w:szCs w:val="16"/>
                <w:lang w:eastAsia="en-GB"/>
              </w:rPr>
            </w:pPr>
            <w:r w:rsidRPr="00286BCA">
              <w:rPr>
                <w:rFonts w:ascii="Tahoma" w:hAnsi="Tahoma" w:cs="Tahoma"/>
                <w:b/>
                <w:bCs/>
                <w:sz w:val="16"/>
                <w:szCs w:val="16"/>
                <w:lang w:eastAsia="en-GB"/>
              </w:rPr>
              <w:t>CREDITS &amp; REFUNDS DEDUCTED FROM BARCLAYS SELECT SEPTEMBER STATEMENT</w:t>
            </w:r>
          </w:p>
        </w:tc>
        <w:tc>
          <w:tcPr>
            <w:tcW w:w="369" w:type="dxa"/>
            <w:tcBorders>
              <w:top w:val="nil"/>
              <w:left w:val="nil"/>
              <w:bottom w:val="single" w:sz="4" w:space="0" w:color="auto"/>
              <w:right w:val="nil"/>
            </w:tcBorders>
            <w:shd w:val="clear" w:color="000000" w:fill="FFFFFF"/>
            <w:noWrap/>
            <w:vAlign w:val="bottom"/>
            <w:hideMark/>
          </w:tcPr>
          <w:p w14:paraId="08265722" w14:textId="77777777" w:rsidR="00286BCA" w:rsidRPr="00286BCA" w:rsidRDefault="00286BCA" w:rsidP="00286BCA">
            <w:pPr>
              <w:rPr>
                <w:rFonts w:ascii="Calibri" w:hAnsi="Calibri" w:cs="Calibri"/>
                <w:sz w:val="16"/>
                <w:szCs w:val="16"/>
                <w:lang w:eastAsia="en-GB"/>
              </w:rPr>
            </w:pPr>
            <w:r w:rsidRPr="00286BCA">
              <w:rPr>
                <w:rFonts w:ascii="Calibri" w:hAnsi="Calibri" w:cs="Calibri"/>
                <w:sz w:val="16"/>
                <w:szCs w:val="16"/>
                <w:lang w:eastAsia="en-GB"/>
              </w:rPr>
              <w:t> </w:t>
            </w:r>
          </w:p>
        </w:tc>
        <w:tc>
          <w:tcPr>
            <w:tcW w:w="611" w:type="dxa"/>
            <w:tcBorders>
              <w:top w:val="nil"/>
              <w:left w:val="nil"/>
              <w:bottom w:val="single" w:sz="4" w:space="0" w:color="auto"/>
              <w:right w:val="nil"/>
            </w:tcBorders>
            <w:shd w:val="clear" w:color="000000" w:fill="FFFFFF"/>
            <w:noWrap/>
            <w:vAlign w:val="bottom"/>
            <w:hideMark/>
          </w:tcPr>
          <w:p w14:paraId="41E9798F" w14:textId="77777777" w:rsidR="00286BCA" w:rsidRPr="00286BCA" w:rsidRDefault="00286BCA" w:rsidP="00286BCA">
            <w:pPr>
              <w:rPr>
                <w:rFonts w:ascii="Calibri" w:hAnsi="Calibri" w:cs="Calibri"/>
                <w:sz w:val="16"/>
                <w:szCs w:val="16"/>
                <w:lang w:eastAsia="en-GB"/>
              </w:rPr>
            </w:pPr>
            <w:r w:rsidRPr="00286BCA">
              <w:rPr>
                <w:rFonts w:ascii="Calibri" w:hAnsi="Calibri" w:cs="Calibri"/>
                <w:sz w:val="16"/>
                <w:szCs w:val="16"/>
                <w:lang w:eastAsia="en-GB"/>
              </w:rPr>
              <w:t> </w:t>
            </w:r>
          </w:p>
        </w:tc>
        <w:tc>
          <w:tcPr>
            <w:tcW w:w="1129" w:type="dxa"/>
            <w:tcBorders>
              <w:top w:val="nil"/>
              <w:left w:val="nil"/>
              <w:bottom w:val="nil"/>
              <w:right w:val="nil"/>
            </w:tcBorders>
            <w:shd w:val="clear" w:color="auto" w:fill="auto"/>
            <w:noWrap/>
            <w:vAlign w:val="bottom"/>
            <w:hideMark/>
          </w:tcPr>
          <w:p w14:paraId="34E9445B" w14:textId="77777777" w:rsidR="00286BCA" w:rsidRPr="00286BCA" w:rsidRDefault="00286BCA" w:rsidP="00286BCA">
            <w:pPr>
              <w:rPr>
                <w:rFonts w:ascii="Calibri" w:hAnsi="Calibri" w:cs="Calibri"/>
                <w:sz w:val="16"/>
                <w:szCs w:val="16"/>
                <w:lang w:eastAsia="en-GB"/>
              </w:rPr>
            </w:pPr>
          </w:p>
        </w:tc>
      </w:tr>
      <w:tr w:rsidR="00286BCA" w:rsidRPr="00286BCA" w14:paraId="5D3B5596" w14:textId="77777777" w:rsidTr="004A6292">
        <w:trPr>
          <w:trHeight w:val="255"/>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6154306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88211</w:t>
            </w:r>
          </w:p>
        </w:tc>
        <w:tc>
          <w:tcPr>
            <w:tcW w:w="1057" w:type="dxa"/>
            <w:gridSpan w:val="2"/>
            <w:tcBorders>
              <w:top w:val="single" w:sz="4" w:space="0" w:color="auto"/>
              <w:left w:val="nil"/>
              <w:bottom w:val="single" w:sz="4" w:space="0" w:color="auto"/>
              <w:right w:val="single" w:sz="4" w:space="0" w:color="auto"/>
            </w:tcBorders>
            <w:shd w:val="clear" w:color="000000" w:fill="E7E6E6"/>
            <w:vAlign w:val="bottom"/>
            <w:hideMark/>
          </w:tcPr>
          <w:p w14:paraId="75D2E02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26/08/2023</w:t>
            </w:r>
          </w:p>
        </w:tc>
        <w:tc>
          <w:tcPr>
            <w:tcW w:w="1038" w:type="dxa"/>
            <w:gridSpan w:val="2"/>
            <w:tcBorders>
              <w:top w:val="single" w:sz="4" w:space="0" w:color="auto"/>
              <w:left w:val="nil"/>
              <w:bottom w:val="single" w:sz="4" w:space="0" w:color="auto"/>
              <w:right w:val="single" w:sz="4" w:space="0" w:color="auto"/>
            </w:tcBorders>
            <w:shd w:val="clear" w:color="000000" w:fill="E7E6E6"/>
            <w:vAlign w:val="bottom"/>
            <w:hideMark/>
          </w:tcPr>
          <w:p w14:paraId="35EEED9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000000" w:fill="E7E6E6"/>
            <w:vAlign w:val="bottom"/>
            <w:hideMark/>
          </w:tcPr>
          <w:p w14:paraId="2A1ECD7F"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650" w:type="dxa"/>
            <w:tcBorders>
              <w:top w:val="nil"/>
              <w:left w:val="nil"/>
              <w:bottom w:val="single" w:sz="4" w:space="0" w:color="auto"/>
              <w:right w:val="single" w:sz="4" w:space="0" w:color="auto"/>
            </w:tcBorders>
            <w:shd w:val="clear" w:color="000000" w:fill="E7E6E6"/>
            <w:vAlign w:val="bottom"/>
            <w:hideMark/>
          </w:tcPr>
          <w:p w14:paraId="7ABE47B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w:t>
            </w:r>
          </w:p>
        </w:tc>
        <w:tc>
          <w:tcPr>
            <w:tcW w:w="2848" w:type="dxa"/>
            <w:gridSpan w:val="2"/>
            <w:tcBorders>
              <w:top w:val="single" w:sz="4" w:space="0" w:color="auto"/>
              <w:left w:val="nil"/>
              <w:bottom w:val="single" w:sz="4" w:space="0" w:color="auto"/>
              <w:right w:val="single" w:sz="4" w:space="0" w:color="auto"/>
            </w:tcBorders>
            <w:shd w:val="clear" w:color="000000" w:fill="E7E6E6"/>
            <w:vAlign w:val="bottom"/>
            <w:hideMark/>
          </w:tcPr>
          <w:p w14:paraId="70D23BB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Lux Reward Cashback - 8WD</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4C4A3F56"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576CAE51"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0.95</w:t>
            </w:r>
          </w:p>
        </w:tc>
        <w:tc>
          <w:tcPr>
            <w:tcW w:w="1129" w:type="dxa"/>
            <w:tcBorders>
              <w:top w:val="nil"/>
              <w:left w:val="nil"/>
              <w:bottom w:val="nil"/>
              <w:right w:val="nil"/>
            </w:tcBorders>
            <w:shd w:val="clear" w:color="auto" w:fill="auto"/>
            <w:vAlign w:val="bottom"/>
            <w:hideMark/>
          </w:tcPr>
          <w:p w14:paraId="7F683EBA" w14:textId="77777777" w:rsidR="00286BCA" w:rsidRPr="00286BCA" w:rsidRDefault="00286BCA" w:rsidP="00286BCA">
            <w:pPr>
              <w:jc w:val="right"/>
              <w:rPr>
                <w:rFonts w:ascii="Tahoma" w:hAnsi="Tahoma" w:cs="Tahoma"/>
                <w:color w:val="000000"/>
                <w:sz w:val="16"/>
                <w:szCs w:val="16"/>
                <w:lang w:eastAsia="en-GB"/>
              </w:rPr>
            </w:pPr>
          </w:p>
        </w:tc>
      </w:tr>
      <w:tr w:rsidR="00286BCA" w:rsidRPr="00286BCA" w14:paraId="03B3AE33" w14:textId="77777777" w:rsidTr="004A6292">
        <w:trPr>
          <w:trHeight w:val="255"/>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484F4A9C"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88213</w:t>
            </w:r>
          </w:p>
        </w:tc>
        <w:tc>
          <w:tcPr>
            <w:tcW w:w="1057" w:type="dxa"/>
            <w:gridSpan w:val="2"/>
            <w:tcBorders>
              <w:top w:val="single" w:sz="4" w:space="0" w:color="auto"/>
              <w:left w:val="nil"/>
              <w:bottom w:val="single" w:sz="4" w:space="0" w:color="auto"/>
              <w:right w:val="single" w:sz="4" w:space="0" w:color="auto"/>
            </w:tcBorders>
            <w:shd w:val="clear" w:color="000000" w:fill="E7E6E6"/>
            <w:vAlign w:val="bottom"/>
            <w:hideMark/>
          </w:tcPr>
          <w:p w14:paraId="24EE2AD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12/09/2023</w:t>
            </w:r>
          </w:p>
        </w:tc>
        <w:tc>
          <w:tcPr>
            <w:tcW w:w="1038" w:type="dxa"/>
            <w:gridSpan w:val="2"/>
            <w:tcBorders>
              <w:top w:val="single" w:sz="4" w:space="0" w:color="auto"/>
              <w:left w:val="nil"/>
              <w:bottom w:val="single" w:sz="4" w:space="0" w:color="auto"/>
              <w:right w:val="single" w:sz="4" w:space="0" w:color="auto"/>
            </w:tcBorders>
            <w:shd w:val="clear" w:color="000000" w:fill="E7E6E6"/>
            <w:vAlign w:val="bottom"/>
            <w:hideMark/>
          </w:tcPr>
          <w:p w14:paraId="5FEDA68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000000" w:fill="E7E6E6"/>
            <w:vAlign w:val="bottom"/>
            <w:hideMark/>
          </w:tcPr>
          <w:p w14:paraId="3B1BA7D9"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650" w:type="dxa"/>
            <w:tcBorders>
              <w:top w:val="nil"/>
              <w:left w:val="nil"/>
              <w:bottom w:val="single" w:sz="4" w:space="0" w:color="auto"/>
              <w:right w:val="single" w:sz="4" w:space="0" w:color="auto"/>
            </w:tcBorders>
            <w:shd w:val="clear" w:color="000000" w:fill="E7E6E6"/>
            <w:vAlign w:val="bottom"/>
            <w:hideMark/>
          </w:tcPr>
          <w:p w14:paraId="2F02F8E3"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w:t>
            </w:r>
          </w:p>
        </w:tc>
        <w:tc>
          <w:tcPr>
            <w:tcW w:w="2848" w:type="dxa"/>
            <w:gridSpan w:val="2"/>
            <w:tcBorders>
              <w:top w:val="single" w:sz="4" w:space="0" w:color="auto"/>
              <w:left w:val="nil"/>
              <w:bottom w:val="single" w:sz="4" w:space="0" w:color="auto"/>
              <w:right w:val="single" w:sz="4" w:space="0" w:color="auto"/>
            </w:tcBorders>
            <w:shd w:val="clear" w:color="000000" w:fill="E7E6E6"/>
            <w:vAlign w:val="bottom"/>
            <w:hideMark/>
          </w:tcPr>
          <w:p w14:paraId="2012FA2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Lux Reward Cashback - 8WD</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1312796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46C89E8A"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0.40</w:t>
            </w:r>
          </w:p>
        </w:tc>
        <w:tc>
          <w:tcPr>
            <w:tcW w:w="1129" w:type="dxa"/>
            <w:tcBorders>
              <w:top w:val="nil"/>
              <w:left w:val="nil"/>
              <w:bottom w:val="nil"/>
              <w:right w:val="nil"/>
            </w:tcBorders>
            <w:shd w:val="clear" w:color="auto" w:fill="auto"/>
            <w:vAlign w:val="bottom"/>
            <w:hideMark/>
          </w:tcPr>
          <w:p w14:paraId="1976F578" w14:textId="77777777" w:rsidR="00286BCA" w:rsidRPr="00286BCA" w:rsidRDefault="00286BCA" w:rsidP="00286BCA">
            <w:pPr>
              <w:jc w:val="right"/>
              <w:rPr>
                <w:rFonts w:ascii="Tahoma" w:hAnsi="Tahoma" w:cs="Tahoma"/>
                <w:color w:val="000000"/>
                <w:sz w:val="16"/>
                <w:szCs w:val="16"/>
                <w:lang w:eastAsia="en-GB"/>
              </w:rPr>
            </w:pPr>
          </w:p>
        </w:tc>
      </w:tr>
      <w:tr w:rsidR="00286BCA" w:rsidRPr="00286BCA" w14:paraId="1D890D49" w14:textId="77777777" w:rsidTr="004A6292">
        <w:trPr>
          <w:trHeight w:val="255"/>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1F2E977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88214</w:t>
            </w:r>
          </w:p>
        </w:tc>
        <w:tc>
          <w:tcPr>
            <w:tcW w:w="1057" w:type="dxa"/>
            <w:gridSpan w:val="2"/>
            <w:tcBorders>
              <w:top w:val="single" w:sz="4" w:space="0" w:color="auto"/>
              <w:left w:val="nil"/>
              <w:bottom w:val="single" w:sz="4" w:space="0" w:color="auto"/>
              <w:right w:val="single" w:sz="4" w:space="0" w:color="auto"/>
            </w:tcBorders>
            <w:shd w:val="clear" w:color="000000" w:fill="E7E6E6"/>
            <w:vAlign w:val="bottom"/>
            <w:hideMark/>
          </w:tcPr>
          <w:p w14:paraId="5974BDB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22/09/2023</w:t>
            </w:r>
          </w:p>
        </w:tc>
        <w:tc>
          <w:tcPr>
            <w:tcW w:w="1038" w:type="dxa"/>
            <w:gridSpan w:val="2"/>
            <w:tcBorders>
              <w:top w:val="single" w:sz="4" w:space="0" w:color="auto"/>
              <w:left w:val="nil"/>
              <w:bottom w:val="single" w:sz="4" w:space="0" w:color="auto"/>
              <w:right w:val="single" w:sz="4" w:space="0" w:color="auto"/>
            </w:tcBorders>
            <w:shd w:val="clear" w:color="000000" w:fill="E7E6E6"/>
            <w:vAlign w:val="bottom"/>
            <w:hideMark/>
          </w:tcPr>
          <w:p w14:paraId="6E9FE6E1"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000000" w:fill="E7E6E6"/>
            <w:vAlign w:val="bottom"/>
            <w:hideMark/>
          </w:tcPr>
          <w:p w14:paraId="0769432C"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650" w:type="dxa"/>
            <w:tcBorders>
              <w:top w:val="nil"/>
              <w:left w:val="nil"/>
              <w:bottom w:val="single" w:sz="4" w:space="0" w:color="auto"/>
              <w:right w:val="single" w:sz="4" w:space="0" w:color="auto"/>
            </w:tcBorders>
            <w:shd w:val="clear" w:color="000000" w:fill="E7E6E6"/>
            <w:vAlign w:val="bottom"/>
            <w:hideMark/>
          </w:tcPr>
          <w:p w14:paraId="6C42A52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w:t>
            </w:r>
          </w:p>
        </w:tc>
        <w:tc>
          <w:tcPr>
            <w:tcW w:w="2848" w:type="dxa"/>
            <w:gridSpan w:val="2"/>
            <w:tcBorders>
              <w:top w:val="single" w:sz="4" w:space="0" w:color="auto"/>
              <w:left w:val="nil"/>
              <w:bottom w:val="single" w:sz="4" w:space="0" w:color="auto"/>
              <w:right w:val="single" w:sz="4" w:space="0" w:color="auto"/>
            </w:tcBorders>
            <w:shd w:val="clear" w:color="000000" w:fill="E7E6E6"/>
            <w:vAlign w:val="bottom"/>
            <w:hideMark/>
          </w:tcPr>
          <w:p w14:paraId="53C6D5E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Lux Reward Cashback - 8WD</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0E081DB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68699EF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0.21</w:t>
            </w:r>
          </w:p>
        </w:tc>
        <w:tc>
          <w:tcPr>
            <w:tcW w:w="1129" w:type="dxa"/>
            <w:tcBorders>
              <w:top w:val="nil"/>
              <w:left w:val="nil"/>
              <w:bottom w:val="nil"/>
              <w:right w:val="nil"/>
            </w:tcBorders>
            <w:shd w:val="clear" w:color="auto" w:fill="auto"/>
            <w:vAlign w:val="bottom"/>
            <w:hideMark/>
          </w:tcPr>
          <w:p w14:paraId="3703881A" w14:textId="77777777" w:rsidR="00286BCA" w:rsidRPr="00286BCA" w:rsidRDefault="00286BCA" w:rsidP="00286BCA">
            <w:pPr>
              <w:jc w:val="right"/>
              <w:rPr>
                <w:rFonts w:ascii="Tahoma" w:hAnsi="Tahoma" w:cs="Tahoma"/>
                <w:color w:val="000000"/>
                <w:sz w:val="16"/>
                <w:szCs w:val="16"/>
                <w:lang w:eastAsia="en-GB"/>
              </w:rPr>
            </w:pPr>
          </w:p>
        </w:tc>
      </w:tr>
      <w:tr w:rsidR="00286BCA" w:rsidRPr="00286BCA" w14:paraId="09ED0DA7" w14:textId="77777777" w:rsidTr="004A6292">
        <w:trPr>
          <w:trHeight w:val="255"/>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2DCF7A1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88215</w:t>
            </w:r>
          </w:p>
        </w:tc>
        <w:tc>
          <w:tcPr>
            <w:tcW w:w="1057" w:type="dxa"/>
            <w:gridSpan w:val="2"/>
            <w:tcBorders>
              <w:top w:val="single" w:sz="4" w:space="0" w:color="auto"/>
              <w:left w:val="nil"/>
              <w:bottom w:val="single" w:sz="4" w:space="0" w:color="auto"/>
              <w:right w:val="single" w:sz="4" w:space="0" w:color="auto"/>
            </w:tcBorders>
            <w:shd w:val="clear" w:color="000000" w:fill="E7E6E6"/>
            <w:vAlign w:val="bottom"/>
            <w:hideMark/>
          </w:tcPr>
          <w:p w14:paraId="0B8AC22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22/09/2023</w:t>
            </w:r>
          </w:p>
        </w:tc>
        <w:tc>
          <w:tcPr>
            <w:tcW w:w="1038" w:type="dxa"/>
            <w:gridSpan w:val="2"/>
            <w:tcBorders>
              <w:top w:val="single" w:sz="4" w:space="0" w:color="auto"/>
              <w:left w:val="nil"/>
              <w:bottom w:val="single" w:sz="4" w:space="0" w:color="auto"/>
              <w:right w:val="single" w:sz="4" w:space="0" w:color="auto"/>
            </w:tcBorders>
            <w:shd w:val="clear" w:color="000000" w:fill="E7E6E6"/>
            <w:vAlign w:val="bottom"/>
            <w:hideMark/>
          </w:tcPr>
          <w:p w14:paraId="654651AA"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000000" w:fill="E7E6E6"/>
            <w:vAlign w:val="bottom"/>
            <w:hideMark/>
          </w:tcPr>
          <w:p w14:paraId="55B7D341"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650" w:type="dxa"/>
            <w:tcBorders>
              <w:top w:val="nil"/>
              <w:left w:val="nil"/>
              <w:bottom w:val="single" w:sz="4" w:space="0" w:color="auto"/>
              <w:right w:val="single" w:sz="4" w:space="0" w:color="auto"/>
            </w:tcBorders>
            <w:shd w:val="clear" w:color="000000" w:fill="E7E6E6"/>
            <w:vAlign w:val="bottom"/>
            <w:hideMark/>
          </w:tcPr>
          <w:p w14:paraId="08303F0E"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w:t>
            </w:r>
          </w:p>
        </w:tc>
        <w:tc>
          <w:tcPr>
            <w:tcW w:w="2848" w:type="dxa"/>
            <w:gridSpan w:val="2"/>
            <w:tcBorders>
              <w:top w:val="single" w:sz="4" w:space="0" w:color="auto"/>
              <w:left w:val="nil"/>
              <w:bottom w:val="single" w:sz="4" w:space="0" w:color="auto"/>
              <w:right w:val="single" w:sz="4" w:space="0" w:color="auto"/>
            </w:tcBorders>
            <w:shd w:val="clear" w:color="000000" w:fill="E7E6E6"/>
            <w:vAlign w:val="bottom"/>
            <w:hideMark/>
          </w:tcPr>
          <w:p w14:paraId="3DEFB8C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Lux Reward Cashback - 8WD</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30908914"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33E7957D"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0.95</w:t>
            </w:r>
          </w:p>
        </w:tc>
        <w:tc>
          <w:tcPr>
            <w:tcW w:w="1129" w:type="dxa"/>
            <w:tcBorders>
              <w:top w:val="nil"/>
              <w:left w:val="nil"/>
              <w:bottom w:val="nil"/>
              <w:right w:val="nil"/>
            </w:tcBorders>
            <w:shd w:val="clear" w:color="auto" w:fill="auto"/>
            <w:vAlign w:val="bottom"/>
            <w:hideMark/>
          </w:tcPr>
          <w:p w14:paraId="565EB25A" w14:textId="77777777" w:rsidR="00286BCA" w:rsidRPr="00286BCA" w:rsidRDefault="00286BCA" w:rsidP="00286BCA">
            <w:pPr>
              <w:jc w:val="right"/>
              <w:rPr>
                <w:rFonts w:ascii="Tahoma" w:hAnsi="Tahoma" w:cs="Tahoma"/>
                <w:color w:val="000000"/>
                <w:sz w:val="16"/>
                <w:szCs w:val="16"/>
                <w:lang w:eastAsia="en-GB"/>
              </w:rPr>
            </w:pPr>
          </w:p>
        </w:tc>
      </w:tr>
      <w:tr w:rsidR="00286BCA" w:rsidRPr="00286BCA" w14:paraId="72CC661A" w14:textId="77777777" w:rsidTr="004A6292">
        <w:trPr>
          <w:trHeight w:val="255"/>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663162C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88216</w:t>
            </w:r>
          </w:p>
        </w:tc>
        <w:tc>
          <w:tcPr>
            <w:tcW w:w="1057" w:type="dxa"/>
            <w:gridSpan w:val="2"/>
            <w:tcBorders>
              <w:top w:val="single" w:sz="4" w:space="0" w:color="auto"/>
              <w:left w:val="nil"/>
              <w:bottom w:val="single" w:sz="4" w:space="0" w:color="auto"/>
              <w:right w:val="single" w:sz="4" w:space="0" w:color="auto"/>
            </w:tcBorders>
            <w:shd w:val="clear" w:color="000000" w:fill="E7E6E6"/>
            <w:vAlign w:val="bottom"/>
            <w:hideMark/>
          </w:tcPr>
          <w:p w14:paraId="0FA8804F"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22/09/2023</w:t>
            </w:r>
          </w:p>
        </w:tc>
        <w:tc>
          <w:tcPr>
            <w:tcW w:w="1038" w:type="dxa"/>
            <w:gridSpan w:val="2"/>
            <w:tcBorders>
              <w:top w:val="single" w:sz="4" w:space="0" w:color="auto"/>
              <w:left w:val="nil"/>
              <w:bottom w:val="single" w:sz="4" w:space="0" w:color="auto"/>
              <w:right w:val="single" w:sz="4" w:space="0" w:color="auto"/>
            </w:tcBorders>
            <w:shd w:val="clear" w:color="000000" w:fill="E7E6E6"/>
            <w:vAlign w:val="bottom"/>
            <w:hideMark/>
          </w:tcPr>
          <w:p w14:paraId="4E4F19C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000000" w:fill="E7E6E6"/>
            <w:vAlign w:val="bottom"/>
            <w:hideMark/>
          </w:tcPr>
          <w:p w14:paraId="4B9C171F"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650" w:type="dxa"/>
            <w:tcBorders>
              <w:top w:val="nil"/>
              <w:left w:val="nil"/>
              <w:bottom w:val="single" w:sz="4" w:space="0" w:color="auto"/>
              <w:right w:val="single" w:sz="4" w:space="0" w:color="auto"/>
            </w:tcBorders>
            <w:shd w:val="clear" w:color="000000" w:fill="E7E6E6"/>
            <w:vAlign w:val="bottom"/>
            <w:hideMark/>
          </w:tcPr>
          <w:p w14:paraId="3E2FCC7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w:t>
            </w:r>
          </w:p>
        </w:tc>
        <w:tc>
          <w:tcPr>
            <w:tcW w:w="2848" w:type="dxa"/>
            <w:gridSpan w:val="2"/>
            <w:tcBorders>
              <w:top w:val="single" w:sz="4" w:space="0" w:color="auto"/>
              <w:left w:val="nil"/>
              <w:bottom w:val="single" w:sz="4" w:space="0" w:color="auto"/>
              <w:right w:val="single" w:sz="4" w:space="0" w:color="auto"/>
            </w:tcBorders>
            <w:shd w:val="clear" w:color="000000" w:fill="E7E6E6"/>
            <w:vAlign w:val="bottom"/>
            <w:hideMark/>
          </w:tcPr>
          <w:p w14:paraId="4AC3C0A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Lux Reward Cashback - 8WD</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52C2B53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12ADC935"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0.54</w:t>
            </w:r>
          </w:p>
        </w:tc>
        <w:tc>
          <w:tcPr>
            <w:tcW w:w="1129" w:type="dxa"/>
            <w:tcBorders>
              <w:top w:val="nil"/>
              <w:left w:val="nil"/>
              <w:bottom w:val="nil"/>
              <w:right w:val="nil"/>
            </w:tcBorders>
            <w:shd w:val="clear" w:color="auto" w:fill="auto"/>
            <w:vAlign w:val="bottom"/>
            <w:hideMark/>
          </w:tcPr>
          <w:p w14:paraId="300CB6C5" w14:textId="77777777" w:rsidR="00286BCA" w:rsidRPr="00286BCA" w:rsidRDefault="00286BCA" w:rsidP="00286BCA">
            <w:pPr>
              <w:jc w:val="right"/>
              <w:rPr>
                <w:rFonts w:ascii="Tahoma" w:hAnsi="Tahoma" w:cs="Tahoma"/>
                <w:color w:val="000000"/>
                <w:sz w:val="16"/>
                <w:szCs w:val="16"/>
                <w:lang w:eastAsia="en-GB"/>
              </w:rPr>
            </w:pPr>
          </w:p>
        </w:tc>
      </w:tr>
      <w:tr w:rsidR="00286BCA" w:rsidRPr="00286BCA" w14:paraId="54483761"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2675D8A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88217</w:t>
            </w:r>
          </w:p>
        </w:tc>
        <w:tc>
          <w:tcPr>
            <w:tcW w:w="1057" w:type="dxa"/>
            <w:gridSpan w:val="2"/>
            <w:tcBorders>
              <w:top w:val="single" w:sz="4" w:space="0" w:color="auto"/>
              <w:left w:val="nil"/>
              <w:bottom w:val="single" w:sz="4" w:space="0" w:color="auto"/>
              <w:right w:val="single" w:sz="4" w:space="0" w:color="auto"/>
            </w:tcBorders>
            <w:shd w:val="clear" w:color="000000" w:fill="E7E6E6"/>
            <w:vAlign w:val="bottom"/>
            <w:hideMark/>
          </w:tcPr>
          <w:p w14:paraId="1206279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22/09/2023</w:t>
            </w:r>
          </w:p>
        </w:tc>
        <w:tc>
          <w:tcPr>
            <w:tcW w:w="1038" w:type="dxa"/>
            <w:gridSpan w:val="2"/>
            <w:tcBorders>
              <w:top w:val="single" w:sz="4" w:space="0" w:color="auto"/>
              <w:left w:val="nil"/>
              <w:bottom w:val="single" w:sz="4" w:space="0" w:color="auto"/>
              <w:right w:val="single" w:sz="4" w:space="0" w:color="auto"/>
            </w:tcBorders>
            <w:shd w:val="clear" w:color="000000" w:fill="E7E6E6"/>
            <w:vAlign w:val="bottom"/>
            <w:hideMark/>
          </w:tcPr>
          <w:p w14:paraId="112A5F7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000000" w:fill="E7E6E6"/>
            <w:vAlign w:val="bottom"/>
            <w:hideMark/>
          </w:tcPr>
          <w:p w14:paraId="219C4EBD"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650" w:type="dxa"/>
            <w:tcBorders>
              <w:top w:val="nil"/>
              <w:left w:val="nil"/>
              <w:bottom w:val="single" w:sz="4" w:space="0" w:color="auto"/>
              <w:right w:val="single" w:sz="4" w:space="0" w:color="auto"/>
            </w:tcBorders>
            <w:shd w:val="clear" w:color="000000" w:fill="E7E6E6"/>
            <w:vAlign w:val="bottom"/>
            <w:hideMark/>
          </w:tcPr>
          <w:p w14:paraId="04857697"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w:t>
            </w:r>
          </w:p>
        </w:tc>
        <w:tc>
          <w:tcPr>
            <w:tcW w:w="2848" w:type="dxa"/>
            <w:gridSpan w:val="2"/>
            <w:tcBorders>
              <w:top w:val="single" w:sz="4" w:space="0" w:color="auto"/>
              <w:left w:val="nil"/>
              <w:bottom w:val="single" w:sz="4" w:space="0" w:color="auto"/>
              <w:right w:val="single" w:sz="4" w:space="0" w:color="auto"/>
            </w:tcBorders>
            <w:shd w:val="clear" w:color="000000" w:fill="E7E6E6"/>
            <w:vAlign w:val="bottom"/>
            <w:hideMark/>
          </w:tcPr>
          <w:p w14:paraId="0F232EB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Lux Reward Cashback - 6JH</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53C4BEC2"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0.00</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3DD6F7DC"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11.00</w:t>
            </w:r>
          </w:p>
        </w:tc>
        <w:tc>
          <w:tcPr>
            <w:tcW w:w="1129" w:type="dxa"/>
            <w:tcBorders>
              <w:top w:val="nil"/>
              <w:left w:val="nil"/>
              <w:bottom w:val="nil"/>
              <w:right w:val="nil"/>
            </w:tcBorders>
            <w:shd w:val="clear" w:color="auto" w:fill="auto"/>
            <w:vAlign w:val="bottom"/>
            <w:hideMark/>
          </w:tcPr>
          <w:p w14:paraId="7AEF9586" w14:textId="77777777" w:rsidR="00286BCA" w:rsidRPr="00286BCA" w:rsidRDefault="00286BCA" w:rsidP="00286BCA">
            <w:pPr>
              <w:jc w:val="right"/>
              <w:rPr>
                <w:rFonts w:ascii="Tahoma" w:hAnsi="Tahoma" w:cs="Tahoma"/>
                <w:color w:val="000000"/>
                <w:sz w:val="16"/>
                <w:szCs w:val="16"/>
                <w:lang w:eastAsia="en-GB"/>
              </w:rPr>
            </w:pPr>
          </w:p>
        </w:tc>
      </w:tr>
      <w:tr w:rsidR="00286BCA" w:rsidRPr="00286BCA" w14:paraId="4F9504FA" w14:textId="77777777" w:rsidTr="004A6292">
        <w:trPr>
          <w:trHeight w:val="70"/>
        </w:trPr>
        <w:tc>
          <w:tcPr>
            <w:tcW w:w="653" w:type="dxa"/>
            <w:tcBorders>
              <w:top w:val="nil"/>
              <w:left w:val="single" w:sz="4" w:space="0" w:color="auto"/>
              <w:bottom w:val="single" w:sz="4" w:space="0" w:color="auto"/>
              <w:right w:val="single" w:sz="4" w:space="0" w:color="auto"/>
            </w:tcBorders>
            <w:shd w:val="clear" w:color="000000" w:fill="E7E6E6"/>
            <w:vAlign w:val="bottom"/>
            <w:hideMark/>
          </w:tcPr>
          <w:p w14:paraId="71816E4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88244</w:t>
            </w:r>
          </w:p>
        </w:tc>
        <w:tc>
          <w:tcPr>
            <w:tcW w:w="1057" w:type="dxa"/>
            <w:gridSpan w:val="2"/>
            <w:tcBorders>
              <w:top w:val="single" w:sz="4" w:space="0" w:color="auto"/>
              <w:left w:val="nil"/>
              <w:bottom w:val="single" w:sz="4" w:space="0" w:color="auto"/>
              <w:right w:val="single" w:sz="4" w:space="0" w:color="auto"/>
            </w:tcBorders>
            <w:shd w:val="clear" w:color="000000" w:fill="E7E6E6"/>
            <w:vAlign w:val="bottom"/>
            <w:hideMark/>
          </w:tcPr>
          <w:p w14:paraId="0D6FDB0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11/09/2023</w:t>
            </w:r>
          </w:p>
        </w:tc>
        <w:tc>
          <w:tcPr>
            <w:tcW w:w="1038" w:type="dxa"/>
            <w:gridSpan w:val="2"/>
            <w:tcBorders>
              <w:top w:val="single" w:sz="4" w:space="0" w:color="auto"/>
              <w:left w:val="nil"/>
              <w:bottom w:val="single" w:sz="4" w:space="0" w:color="auto"/>
              <w:right w:val="single" w:sz="4" w:space="0" w:color="auto"/>
            </w:tcBorders>
            <w:shd w:val="clear" w:color="000000" w:fill="E7E6E6"/>
            <w:vAlign w:val="bottom"/>
            <w:hideMark/>
          </w:tcPr>
          <w:p w14:paraId="1731871D"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000000" w:fill="E7E6E6"/>
            <w:vAlign w:val="bottom"/>
            <w:hideMark/>
          </w:tcPr>
          <w:p w14:paraId="62191D87" w14:textId="77777777" w:rsidR="00286BCA" w:rsidRPr="00286BCA" w:rsidRDefault="00286BCA" w:rsidP="00286BCA">
            <w:pPr>
              <w:rPr>
                <w:rFonts w:ascii="Tahoma" w:hAnsi="Tahoma" w:cs="Tahoma"/>
                <w:sz w:val="16"/>
                <w:szCs w:val="16"/>
                <w:lang w:eastAsia="en-GB"/>
              </w:rPr>
            </w:pPr>
            <w:r w:rsidRPr="00286BCA">
              <w:rPr>
                <w:rFonts w:ascii="Tahoma" w:hAnsi="Tahoma" w:cs="Tahoma"/>
                <w:sz w:val="16"/>
                <w:szCs w:val="16"/>
                <w:lang w:eastAsia="en-GB"/>
              </w:rPr>
              <w:t> </w:t>
            </w:r>
          </w:p>
        </w:tc>
        <w:tc>
          <w:tcPr>
            <w:tcW w:w="650" w:type="dxa"/>
            <w:tcBorders>
              <w:top w:val="nil"/>
              <w:left w:val="nil"/>
              <w:bottom w:val="single" w:sz="4" w:space="0" w:color="auto"/>
              <w:right w:val="single" w:sz="4" w:space="0" w:color="auto"/>
            </w:tcBorders>
            <w:shd w:val="clear" w:color="000000" w:fill="E7E6E6"/>
            <w:vAlign w:val="bottom"/>
            <w:hideMark/>
          </w:tcPr>
          <w:p w14:paraId="788EB482"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0</w:t>
            </w:r>
          </w:p>
        </w:tc>
        <w:tc>
          <w:tcPr>
            <w:tcW w:w="2848" w:type="dxa"/>
            <w:gridSpan w:val="2"/>
            <w:tcBorders>
              <w:top w:val="single" w:sz="4" w:space="0" w:color="auto"/>
              <w:left w:val="nil"/>
              <w:bottom w:val="single" w:sz="4" w:space="0" w:color="auto"/>
              <w:right w:val="single" w:sz="4" w:space="0" w:color="auto"/>
            </w:tcBorders>
            <w:shd w:val="clear" w:color="000000" w:fill="E7E6E6"/>
            <w:vAlign w:val="bottom"/>
            <w:hideMark/>
          </w:tcPr>
          <w:p w14:paraId="15AFD1B8" w14:textId="77777777" w:rsidR="00286BCA" w:rsidRPr="00286BCA" w:rsidRDefault="00286BCA" w:rsidP="00286BCA">
            <w:pPr>
              <w:rPr>
                <w:rFonts w:ascii="Tahoma" w:hAnsi="Tahoma" w:cs="Tahoma"/>
                <w:color w:val="000000"/>
                <w:sz w:val="16"/>
                <w:szCs w:val="16"/>
                <w:lang w:eastAsia="en-GB"/>
              </w:rPr>
            </w:pPr>
            <w:r w:rsidRPr="00286BCA">
              <w:rPr>
                <w:rFonts w:ascii="Tahoma" w:hAnsi="Tahoma" w:cs="Tahoma"/>
                <w:color w:val="000000"/>
                <w:sz w:val="16"/>
                <w:szCs w:val="16"/>
                <w:lang w:eastAsia="en-GB"/>
              </w:rPr>
              <w:t>Refund for Skip Hire - Sage Ref 88223</w:t>
            </w:r>
          </w:p>
        </w:tc>
        <w:tc>
          <w:tcPr>
            <w:tcW w:w="1012" w:type="dxa"/>
            <w:gridSpan w:val="2"/>
            <w:tcBorders>
              <w:top w:val="single" w:sz="4" w:space="0" w:color="auto"/>
              <w:left w:val="nil"/>
              <w:bottom w:val="single" w:sz="4" w:space="0" w:color="auto"/>
              <w:right w:val="single" w:sz="4" w:space="0" w:color="000000"/>
            </w:tcBorders>
            <w:shd w:val="clear" w:color="000000" w:fill="E7E6E6"/>
            <w:vAlign w:val="bottom"/>
            <w:hideMark/>
          </w:tcPr>
          <w:p w14:paraId="150D484D" w14:textId="77777777" w:rsidR="00286BCA" w:rsidRPr="00286BCA" w:rsidRDefault="00286BCA" w:rsidP="00286BCA">
            <w:pPr>
              <w:jc w:val="center"/>
              <w:rPr>
                <w:rFonts w:ascii="Tahoma" w:hAnsi="Tahoma" w:cs="Tahoma"/>
                <w:color w:val="000000"/>
                <w:sz w:val="16"/>
                <w:szCs w:val="16"/>
                <w:lang w:eastAsia="en-GB"/>
              </w:rPr>
            </w:pPr>
            <w:r w:rsidRPr="00286BCA">
              <w:rPr>
                <w:rFonts w:ascii="Tahoma" w:hAnsi="Tahoma" w:cs="Tahoma"/>
                <w:color w:val="000000"/>
                <w:sz w:val="16"/>
                <w:szCs w:val="16"/>
                <w:lang w:eastAsia="en-GB"/>
              </w:rPr>
              <w:t> </w:t>
            </w:r>
          </w:p>
        </w:tc>
        <w:tc>
          <w:tcPr>
            <w:tcW w:w="980" w:type="dxa"/>
            <w:gridSpan w:val="2"/>
            <w:tcBorders>
              <w:top w:val="single" w:sz="4" w:space="0" w:color="auto"/>
              <w:left w:val="nil"/>
              <w:bottom w:val="single" w:sz="4" w:space="0" w:color="auto"/>
              <w:right w:val="single" w:sz="4" w:space="0" w:color="000000"/>
            </w:tcBorders>
            <w:shd w:val="clear" w:color="000000" w:fill="E7E6E6"/>
            <w:vAlign w:val="bottom"/>
            <w:hideMark/>
          </w:tcPr>
          <w:p w14:paraId="399B7E40" w14:textId="77777777" w:rsidR="00286BCA" w:rsidRPr="00286BCA" w:rsidRDefault="00286BCA" w:rsidP="00286BCA">
            <w:pPr>
              <w:jc w:val="right"/>
              <w:rPr>
                <w:rFonts w:ascii="Tahoma" w:hAnsi="Tahoma" w:cs="Tahoma"/>
                <w:color w:val="000000"/>
                <w:sz w:val="16"/>
                <w:szCs w:val="16"/>
                <w:lang w:eastAsia="en-GB"/>
              </w:rPr>
            </w:pPr>
            <w:r w:rsidRPr="00286BCA">
              <w:rPr>
                <w:rFonts w:ascii="Tahoma" w:hAnsi="Tahoma" w:cs="Tahoma"/>
                <w:color w:val="000000"/>
                <w:sz w:val="16"/>
                <w:szCs w:val="16"/>
                <w:lang w:eastAsia="en-GB"/>
              </w:rPr>
              <w:t>42.00</w:t>
            </w:r>
          </w:p>
        </w:tc>
        <w:tc>
          <w:tcPr>
            <w:tcW w:w="1129" w:type="dxa"/>
            <w:tcBorders>
              <w:top w:val="nil"/>
              <w:left w:val="nil"/>
              <w:bottom w:val="nil"/>
              <w:right w:val="nil"/>
            </w:tcBorders>
            <w:shd w:val="clear" w:color="auto" w:fill="auto"/>
            <w:vAlign w:val="bottom"/>
            <w:hideMark/>
          </w:tcPr>
          <w:p w14:paraId="1D4733A5" w14:textId="77777777" w:rsidR="00286BCA" w:rsidRPr="00286BCA" w:rsidRDefault="00286BCA" w:rsidP="00286BCA">
            <w:pPr>
              <w:jc w:val="right"/>
              <w:rPr>
                <w:rFonts w:ascii="Tahoma" w:hAnsi="Tahoma" w:cs="Tahoma"/>
                <w:color w:val="000000"/>
                <w:sz w:val="16"/>
                <w:szCs w:val="16"/>
                <w:lang w:eastAsia="en-GB"/>
              </w:rPr>
            </w:pPr>
          </w:p>
        </w:tc>
      </w:tr>
      <w:tr w:rsidR="00286BCA" w:rsidRPr="00286BCA" w14:paraId="53ADBDBC" w14:textId="77777777" w:rsidTr="004A6292">
        <w:trPr>
          <w:trHeight w:val="70"/>
        </w:trPr>
        <w:tc>
          <w:tcPr>
            <w:tcW w:w="653" w:type="dxa"/>
            <w:tcBorders>
              <w:top w:val="nil"/>
              <w:left w:val="nil"/>
              <w:bottom w:val="nil"/>
              <w:right w:val="nil"/>
            </w:tcBorders>
            <w:shd w:val="clear" w:color="auto" w:fill="auto"/>
            <w:noWrap/>
            <w:vAlign w:val="bottom"/>
            <w:hideMark/>
          </w:tcPr>
          <w:p w14:paraId="22ECC1F7" w14:textId="77777777" w:rsidR="00286BCA" w:rsidRPr="00286BCA" w:rsidRDefault="00286BCA" w:rsidP="00286BCA">
            <w:pPr>
              <w:rPr>
                <w:rFonts w:ascii="Times New Roman" w:hAnsi="Times New Roman"/>
                <w:sz w:val="16"/>
                <w:szCs w:val="16"/>
                <w:lang w:eastAsia="en-GB"/>
              </w:rPr>
            </w:pPr>
          </w:p>
        </w:tc>
        <w:tc>
          <w:tcPr>
            <w:tcW w:w="531" w:type="dxa"/>
            <w:tcBorders>
              <w:top w:val="nil"/>
              <w:left w:val="nil"/>
              <w:bottom w:val="nil"/>
              <w:right w:val="nil"/>
            </w:tcBorders>
            <w:shd w:val="clear" w:color="auto" w:fill="auto"/>
            <w:noWrap/>
            <w:vAlign w:val="bottom"/>
            <w:hideMark/>
          </w:tcPr>
          <w:p w14:paraId="6FD9DDB8" w14:textId="77777777" w:rsidR="00286BCA" w:rsidRPr="00286BCA" w:rsidRDefault="00286BCA" w:rsidP="00286BCA">
            <w:pPr>
              <w:rPr>
                <w:rFonts w:ascii="Times New Roman" w:hAnsi="Times New Roman"/>
                <w:sz w:val="16"/>
                <w:szCs w:val="16"/>
                <w:lang w:eastAsia="en-GB"/>
              </w:rPr>
            </w:pPr>
          </w:p>
        </w:tc>
        <w:tc>
          <w:tcPr>
            <w:tcW w:w="526" w:type="dxa"/>
            <w:tcBorders>
              <w:top w:val="nil"/>
              <w:left w:val="nil"/>
              <w:bottom w:val="nil"/>
              <w:right w:val="nil"/>
            </w:tcBorders>
            <w:shd w:val="clear" w:color="auto" w:fill="auto"/>
            <w:noWrap/>
            <w:vAlign w:val="bottom"/>
            <w:hideMark/>
          </w:tcPr>
          <w:p w14:paraId="141BD681" w14:textId="77777777" w:rsidR="00286BCA" w:rsidRPr="00286BCA" w:rsidRDefault="00286BCA" w:rsidP="00286BCA">
            <w:pPr>
              <w:rPr>
                <w:rFonts w:ascii="Times New Roman" w:hAnsi="Times New Roman"/>
                <w:sz w:val="16"/>
                <w:szCs w:val="16"/>
                <w:lang w:eastAsia="en-GB"/>
              </w:rPr>
            </w:pPr>
          </w:p>
        </w:tc>
        <w:tc>
          <w:tcPr>
            <w:tcW w:w="530" w:type="dxa"/>
            <w:tcBorders>
              <w:top w:val="nil"/>
              <w:left w:val="nil"/>
              <w:bottom w:val="nil"/>
              <w:right w:val="nil"/>
            </w:tcBorders>
            <w:shd w:val="clear" w:color="auto" w:fill="auto"/>
            <w:noWrap/>
            <w:vAlign w:val="bottom"/>
            <w:hideMark/>
          </w:tcPr>
          <w:p w14:paraId="0B00D3AE" w14:textId="77777777" w:rsidR="00286BCA" w:rsidRPr="00286BCA" w:rsidRDefault="00286BCA" w:rsidP="00286BCA">
            <w:pPr>
              <w:rPr>
                <w:rFonts w:ascii="Times New Roman" w:hAnsi="Times New Roman"/>
                <w:sz w:val="16"/>
                <w:szCs w:val="16"/>
                <w:lang w:eastAsia="en-GB"/>
              </w:rPr>
            </w:pPr>
          </w:p>
        </w:tc>
        <w:tc>
          <w:tcPr>
            <w:tcW w:w="508" w:type="dxa"/>
            <w:tcBorders>
              <w:top w:val="nil"/>
              <w:left w:val="nil"/>
              <w:bottom w:val="nil"/>
              <w:right w:val="nil"/>
            </w:tcBorders>
            <w:shd w:val="clear" w:color="auto" w:fill="auto"/>
            <w:noWrap/>
            <w:vAlign w:val="bottom"/>
            <w:hideMark/>
          </w:tcPr>
          <w:p w14:paraId="39C57242" w14:textId="77777777" w:rsidR="00286BCA" w:rsidRPr="00286BCA" w:rsidRDefault="00286BCA" w:rsidP="00286BCA">
            <w:pPr>
              <w:rPr>
                <w:rFonts w:ascii="Times New Roman" w:hAnsi="Times New Roman"/>
                <w:sz w:val="16"/>
                <w:szCs w:val="16"/>
                <w:lang w:eastAsia="en-GB"/>
              </w:rPr>
            </w:pPr>
          </w:p>
        </w:tc>
        <w:tc>
          <w:tcPr>
            <w:tcW w:w="1265" w:type="dxa"/>
            <w:tcBorders>
              <w:top w:val="nil"/>
              <w:left w:val="nil"/>
              <w:bottom w:val="nil"/>
              <w:right w:val="nil"/>
            </w:tcBorders>
            <w:shd w:val="clear" w:color="auto" w:fill="auto"/>
            <w:noWrap/>
            <w:vAlign w:val="bottom"/>
            <w:hideMark/>
          </w:tcPr>
          <w:p w14:paraId="66BD22B8" w14:textId="77777777" w:rsidR="00286BCA" w:rsidRPr="00286BCA" w:rsidRDefault="00286BCA" w:rsidP="00286BCA">
            <w:pPr>
              <w:rPr>
                <w:rFonts w:ascii="Times New Roman" w:hAnsi="Times New Roman"/>
                <w:sz w:val="16"/>
                <w:szCs w:val="16"/>
                <w:lang w:eastAsia="en-GB"/>
              </w:rPr>
            </w:pPr>
          </w:p>
        </w:tc>
        <w:tc>
          <w:tcPr>
            <w:tcW w:w="4510" w:type="dxa"/>
            <w:gridSpan w:val="5"/>
            <w:tcBorders>
              <w:top w:val="single" w:sz="4" w:space="0" w:color="auto"/>
              <w:left w:val="single" w:sz="4" w:space="0" w:color="auto"/>
              <w:bottom w:val="single" w:sz="4" w:space="0" w:color="auto"/>
              <w:right w:val="single" w:sz="4" w:space="0" w:color="000000"/>
            </w:tcBorders>
            <w:shd w:val="clear" w:color="000000" w:fill="FFF2CC"/>
            <w:vAlign w:val="bottom"/>
            <w:hideMark/>
          </w:tcPr>
          <w:p w14:paraId="00E9D765" w14:textId="77777777" w:rsidR="00286BCA" w:rsidRPr="00286BCA" w:rsidRDefault="00286BCA" w:rsidP="00286BCA">
            <w:pPr>
              <w:rPr>
                <w:rFonts w:ascii="Tahoma" w:hAnsi="Tahoma" w:cs="Tahoma"/>
                <w:b/>
                <w:bCs/>
                <w:sz w:val="16"/>
                <w:szCs w:val="16"/>
                <w:u w:val="single"/>
                <w:lang w:eastAsia="en-GB"/>
              </w:rPr>
            </w:pPr>
            <w:r w:rsidRPr="00286BCA">
              <w:rPr>
                <w:rFonts w:ascii="Tahoma" w:hAnsi="Tahoma" w:cs="Tahoma"/>
                <w:b/>
                <w:bCs/>
                <w:sz w:val="16"/>
                <w:szCs w:val="16"/>
                <w:u w:val="single"/>
                <w:lang w:eastAsia="en-GB"/>
              </w:rPr>
              <w:t>Total DD Paid:</w:t>
            </w:r>
          </w:p>
        </w:tc>
        <w:tc>
          <w:tcPr>
            <w:tcW w:w="980" w:type="dxa"/>
            <w:gridSpan w:val="2"/>
            <w:tcBorders>
              <w:top w:val="single" w:sz="4" w:space="0" w:color="auto"/>
              <w:left w:val="nil"/>
              <w:bottom w:val="single" w:sz="4" w:space="0" w:color="auto"/>
              <w:right w:val="single" w:sz="4" w:space="0" w:color="auto"/>
            </w:tcBorders>
            <w:shd w:val="clear" w:color="000000" w:fill="FFF2CC"/>
            <w:vAlign w:val="bottom"/>
            <w:hideMark/>
          </w:tcPr>
          <w:p w14:paraId="25F8FC69" w14:textId="77777777" w:rsidR="00286BCA" w:rsidRPr="00286BCA" w:rsidRDefault="00286BCA" w:rsidP="00286BCA">
            <w:pPr>
              <w:jc w:val="right"/>
              <w:rPr>
                <w:rFonts w:ascii="Tahoma" w:hAnsi="Tahoma" w:cs="Tahoma"/>
                <w:b/>
                <w:bCs/>
                <w:sz w:val="16"/>
                <w:szCs w:val="16"/>
                <w:u w:val="single"/>
                <w:lang w:eastAsia="en-GB"/>
              </w:rPr>
            </w:pPr>
            <w:r w:rsidRPr="00286BCA">
              <w:rPr>
                <w:rFonts w:ascii="Tahoma" w:hAnsi="Tahoma" w:cs="Tahoma"/>
                <w:b/>
                <w:bCs/>
                <w:sz w:val="16"/>
                <w:szCs w:val="16"/>
                <w:u w:val="single"/>
                <w:lang w:eastAsia="en-GB"/>
              </w:rPr>
              <w:t>1763.05</w:t>
            </w:r>
          </w:p>
        </w:tc>
        <w:tc>
          <w:tcPr>
            <w:tcW w:w="1129" w:type="dxa"/>
            <w:tcBorders>
              <w:top w:val="nil"/>
              <w:left w:val="nil"/>
              <w:bottom w:val="nil"/>
              <w:right w:val="nil"/>
            </w:tcBorders>
            <w:shd w:val="clear" w:color="auto" w:fill="auto"/>
            <w:noWrap/>
            <w:vAlign w:val="bottom"/>
            <w:hideMark/>
          </w:tcPr>
          <w:p w14:paraId="5BF7FCE5" w14:textId="77777777" w:rsidR="00286BCA" w:rsidRPr="00286BCA" w:rsidRDefault="00286BCA" w:rsidP="00286BCA">
            <w:pPr>
              <w:jc w:val="right"/>
              <w:rPr>
                <w:rFonts w:ascii="Tahoma" w:hAnsi="Tahoma" w:cs="Tahoma"/>
                <w:b/>
                <w:bCs/>
                <w:sz w:val="16"/>
                <w:szCs w:val="16"/>
                <w:u w:val="single"/>
                <w:lang w:eastAsia="en-GB"/>
              </w:rPr>
            </w:pPr>
          </w:p>
        </w:tc>
      </w:tr>
    </w:tbl>
    <w:p w14:paraId="211CF63D" w14:textId="10692F54" w:rsidR="00EF5911" w:rsidRDefault="00EF5911" w:rsidP="00EF5911">
      <w:pPr>
        <w:autoSpaceDE w:val="0"/>
        <w:autoSpaceDN w:val="0"/>
        <w:adjustRightInd w:val="0"/>
        <w:rPr>
          <w:rFonts w:ascii="Times New Roman" w:hAnsi="Times New Roman"/>
          <w:sz w:val="16"/>
          <w:szCs w:val="16"/>
        </w:rPr>
      </w:pPr>
    </w:p>
    <w:p w14:paraId="5ADBC5A5" w14:textId="77777777" w:rsidR="00EF5911" w:rsidRDefault="00EF5911" w:rsidP="00E66E0F">
      <w:pPr>
        <w:autoSpaceDE w:val="0"/>
        <w:autoSpaceDN w:val="0"/>
        <w:adjustRightInd w:val="0"/>
        <w:ind w:left="1418" w:firstLine="22"/>
        <w:rPr>
          <w:rFonts w:ascii="Times New Roman" w:hAnsi="Times New Roman"/>
          <w:sz w:val="16"/>
          <w:szCs w:val="16"/>
        </w:rPr>
      </w:pPr>
    </w:p>
    <w:p w14:paraId="494667D0" w14:textId="42DE84C6" w:rsidR="00473E64" w:rsidRPr="004C3ACE" w:rsidRDefault="002A0F08" w:rsidP="00473E64">
      <w:pPr>
        <w:ind w:left="720"/>
        <w:rPr>
          <w:rFonts w:ascii="Times New Roman" w:hAnsi="Times New Roman"/>
          <w:b/>
          <w:sz w:val="24"/>
          <w:szCs w:val="24"/>
        </w:rPr>
      </w:pPr>
      <w:r>
        <w:rPr>
          <w:rFonts w:ascii="Times New Roman" w:hAnsi="Times New Roman"/>
          <w:b/>
          <w:sz w:val="24"/>
          <w:szCs w:val="24"/>
        </w:rPr>
        <w:t>8</w:t>
      </w:r>
      <w:r w:rsidR="00476008">
        <w:rPr>
          <w:rFonts w:ascii="Times New Roman" w:hAnsi="Times New Roman"/>
          <w:b/>
          <w:sz w:val="24"/>
          <w:szCs w:val="24"/>
        </w:rPr>
        <w:t>.</w:t>
      </w:r>
      <w:r w:rsidR="00033FA5">
        <w:rPr>
          <w:rFonts w:ascii="Times New Roman" w:hAnsi="Times New Roman"/>
          <w:b/>
          <w:sz w:val="24"/>
          <w:szCs w:val="24"/>
        </w:rPr>
        <w:t>5</w:t>
      </w:r>
      <w:r w:rsidR="00473E64">
        <w:rPr>
          <w:rFonts w:ascii="Times New Roman" w:hAnsi="Times New Roman"/>
          <w:b/>
          <w:sz w:val="24"/>
          <w:szCs w:val="24"/>
        </w:rPr>
        <w:tab/>
      </w:r>
      <w:r w:rsidR="00473E64" w:rsidRPr="004C3ACE">
        <w:rPr>
          <w:rFonts w:ascii="Times New Roman" w:hAnsi="Times New Roman"/>
          <w:b/>
          <w:sz w:val="24"/>
          <w:szCs w:val="24"/>
        </w:rPr>
        <w:t>To approve Bills for payment</w:t>
      </w:r>
    </w:p>
    <w:p w14:paraId="2D098036" w14:textId="77777777" w:rsidR="00473E64" w:rsidRPr="00A873F9" w:rsidRDefault="00473E64" w:rsidP="00473E64">
      <w:pPr>
        <w:pStyle w:val="BodyText3"/>
        <w:rPr>
          <w:bCs w:val="0"/>
          <w:sz w:val="16"/>
          <w:szCs w:val="16"/>
          <w:lang w:val="en-GB"/>
        </w:rPr>
      </w:pPr>
    </w:p>
    <w:p w14:paraId="2BA66634" w14:textId="0A139E2E" w:rsidR="00476008" w:rsidRDefault="00473E64" w:rsidP="00473E64">
      <w:pPr>
        <w:pStyle w:val="BodyText3"/>
        <w:ind w:left="1440"/>
        <w:rPr>
          <w:b w:val="0"/>
          <w:bCs w:val="0"/>
          <w:color w:val="000000"/>
          <w:szCs w:val="24"/>
          <w:lang w:val="en-GB"/>
        </w:rPr>
      </w:pPr>
      <w:r w:rsidRPr="00BA73B1">
        <w:rPr>
          <w:b w:val="0"/>
          <w:bCs w:val="0"/>
          <w:color w:val="000000"/>
          <w:szCs w:val="24"/>
          <w:lang w:val="en-GB"/>
        </w:rPr>
        <w:t xml:space="preserve">The following Bills were approved for payment </w:t>
      </w:r>
      <w:r>
        <w:rPr>
          <w:b w:val="0"/>
          <w:bCs w:val="0"/>
          <w:color w:val="000000"/>
          <w:szCs w:val="24"/>
          <w:lang w:val="en-GB"/>
        </w:rPr>
        <w:t>(</w:t>
      </w:r>
      <w:r w:rsidRPr="00BA73B1">
        <w:rPr>
          <w:b w:val="0"/>
          <w:bCs w:val="0"/>
          <w:color w:val="000000"/>
          <w:szCs w:val="24"/>
          <w:lang w:val="en-GB"/>
        </w:rPr>
        <w:t>and include VAT where appropriate</w:t>
      </w:r>
      <w:r>
        <w:rPr>
          <w:b w:val="0"/>
          <w:bCs w:val="0"/>
          <w:color w:val="000000"/>
          <w:szCs w:val="24"/>
          <w:lang w:val="en-GB"/>
        </w:rPr>
        <w:t xml:space="preserve">) </w:t>
      </w:r>
      <w:r w:rsidRPr="00BA73B1">
        <w:rPr>
          <w:b w:val="0"/>
          <w:bCs w:val="0"/>
          <w:color w:val="000000"/>
          <w:szCs w:val="24"/>
          <w:lang w:val="en-GB"/>
        </w:rPr>
        <w:t xml:space="preserve">by </w:t>
      </w:r>
      <w:r w:rsidR="003D1525">
        <w:rPr>
          <w:b w:val="0"/>
          <w:bCs w:val="0"/>
          <w:color w:val="000000"/>
          <w:szCs w:val="24"/>
          <w:lang w:val="en-GB"/>
        </w:rPr>
        <w:t>Councillor</w:t>
      </w:r>
      <w:r w:rsidR="00556BDA">
        <w:rPr>
          <w:b w:val="0"/>
          <w:bCs w:val="0"/>
          <w:color w:val="000000"/>
          <w:szCs w:val="24"/>
          <w:lang w:val="en-GB"/>
        </w:rPr>
        <w:t xml:space="preserve"> </w:t>
      </w:r>
      <w:r w:rsidR="004A6292">
        <w:rPr>
          <w:b w:val="0"/>
          <w:bCs w:val="0"/>
          <w:color w:val="000000"/>
          <w:szCs w:val="24"/>
          <w:lang w:val="en-GB"/>
        </w:rPr>
        <w:t>Natalie Field</w:t>
      </w:r>
      <w:r w:rsidR="007B0A69">
        <w:rPr>
          <w:b w:val="0"/>
          <w:bCs w:val="0"/>
          <w:color w:val="000000"/>
          <w:szCs w:val="24"/>
          <w:lang w:val="en-GB"/>
        </w:rPr>
        <w:t>,</w:t>
      </w:r>
      <w:r w:rsidR="0009281C">
        <w:rPr>
          <w:b w:val="0"/>
          <w:bCs w:val="0"/>
          <w:color w:val="000000"/>
          <w:szCs w:val="24"/>
          <w:lang w:val="en-GB"/>
        </w:rPr>
        <w:t xml:space="preserve"> </w:t>
      </w:r>
      <w:r w:rsidR="003D1525">
        <w:rPr>
          <w:b w:val="0"/>
          <w:bCs w:val="0"/>
          <w:color w:val="000000"/>
          <w:szCs w:val="24"/>
          <w:lang w:val="en-GB"/>
        </w:rPr>
        <w:t>seconded by Councillor</w:t>
      </w:r>
      <w:r w:rsidR="007444F6">
        <w:rPr>
          <w:b w:val="0"/>
          <w:bCs w:val="0"/>
          <w:color w:val="000000"/>
          <w:szCs w:val="24"/>
          <w:lang w:val="en-GB"/>
        </w:rPr>
        <w:t xml:space="preserve"> </w:t>
      </w:r>
      <w:r w:rsidR="00033FA5">
        <w:rPr>
          <w:b w:val="0"/>
          <w:bCs w:val="0"/>
          <w:color w:val="000000"/>
          <w:szCs w:val="24"/>
          <w:lang w:val="en-GB"/>
        </w:rPr>
        <w:t>Ben Randles</w:t>
      </w:r>
      <w:r w:rsidR="00476008">
        <w:rPr>
          <w:b w:val="0"/>
          <w:bCs w:val="0"/>
          <w:color w:val="000000"/>
          <w:szCs w:val="24"/>
          <w:lang w:val="en-GB"/>
        </w:rPr>
        <w:t>, carried unanimously.</w:t>
      </w:r>
    </w:p>
    <w:p w14:paraId="3936F5A7" w14:textId="77777777" w:rsidR="00476008" w:rsidRDefault="00476008" w:rsidP="00473E64">
      <w:pPr>
        <w:pStyle w:val="BodyText3"/>
        <w:ind w:left="1440"/>
        <w:rPr>
          <w:b w:val="0"/>
          <w:bCs w:val="0"/>
          <w:color w:val="000000"/>
          <w:sz w:val="16"/>
          <w:szCs w:val="16"/>
          <w:lang w:val="en-GB"/>
        </w:rPr>
      </w:pPr>
    </w:p>
    <w:tbl>
      <w:tblPr>
        <w:tblW w:w="10201" w:type="dxa"/>
        <w:tblLook w:val="04A0" w:firstRow="1" w:lastRow="0" w:firstColumn="1" w:lastColumn="0" w:noHBand="0" w:noVBand="1"/>
      </w:tblPr>
      <w:tblGrid>
        <w:gridCol w:w="1129"/>
        <w:gridCol w:w="1323"/>
        <w:gridCol w:w="3780"/>
        <w:gridCol w:w="1276"/>
        <w:gridCol w:w="1276"/>
        <w:gridCol w:w="1417"/>
      </w:tblGrid>
      <w:tr w:rsidR="004A6292" w:rsidRPr="004A6292" w14:paraId="7145F7B4" w14:textId="77777777" w:rsidTr="00A42E89">
        <w:trPr>
          <w:trHeight w:val="7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F4C7B" w14:textId="77777777" w:rsidR="004A6292" w:rsidRPr="004A6292" w:rsidRDefault="004A6292" w:rsidP="004A6292">
            <w:pPr>
              <w:jc w:val="center"/>
              <w:rPr>
                <w:rFonts w:ascii="Arial" w:hAnsi="Arial" w:cs="Arial"/>
                <w:b/>
                <w:bCs/>
                <w:sz w:val="16"/>
                <w:szCs w:val="16"/>
                <w:u w:val="single"/>
                <w:lang w:eastAsia="en-GB"/>
              </w:rPr>
            </w:pPr>
            <w:r w:rsidRPr="004A6292">
              <w:rPr>
                <w:rFonts w:ascii="Arial" w:hAnsi="Arial" w:cs="Arial"/>
                <w:b/>
                <w:bCs/>
                <w:sz w:val="16"/>
                <w:szCs w:val="16"/>
                <w:u w:val="single"/>
                <w:lang w:eastAsia="en-GB"/>
              </w:rPr>
              <w:t>BRADLEY STOKE TOWN COUNCIL</w:t>
            </w:r>
          </w:p>
        </w:tc>
      </w:tr>
      <w:tr w:rsidR="004A6292" w:rsidRPr="004A6292" w14:paraId="43CFCC3F" w14:textId="77777777" w:rsidTr="004A6292">
        <w:trPr>
          <w:trHeight w:val="7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C993F" w14:textId="77777777" w:rsidR="004A6292" w:rsidRPr="004A6292" w:rsidRDefault="004A6292" w:rsidP="004A6292">
            <w:pPr>
              <w:jc w:val="center"/>
              <w:rPr>
                <w:rFonts w:ascii="Arial" w:hAnsi="Arial" w:cs="Arial"/>
                <w:b/>
                <w:bCs/>
                <w:sz w:val="16"/>
                <w:szCs w:val="16"/>
                <w:u w:val="single"/>
                <w:lang w:eastAsia="en-GB"/>
              </w:rPr>
            </w:pPr>
            <w:r w:rsidRPr="004A6292">
              <w:rPr>
                <w:rFonts w:ascii="Arial" w:hAnsi="Arial" w:cs="Arial"/>
                <w:b/>
                <w:bCs/>
                <w:sz w:val="16"/>
                <w:szCs w:val="16"/>
                <w:u w:val="single"/>
                <w:lang w:eastAsia="en-GB"/>
              </w:rPr>
              <w:t>MONTHLY EXPENDITURE - 25th October 2023 - Finance</w:t>
            </w:r>
          </w:p>
        </w:tc>
      </w:tr>
      <w:tr w:rsidR="004A6292" w:rsidRPr="004A6292" w14:paraId="1A79FC58" w14:textId="77777777" w:rsidTr="00A42E89">
        <w:trPr>
          <w:trHeight w:val="7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5DB55DF" w14:textId="7722E2C7" w:rsidR="004A6292" w:rsidRPr="004A6292" w:rsidRDefault="004A6292" w:rsidP="004A6292">
            <w:pPr>
              <w:jc w:val="center"/>
              <w:rPr>
                <w:rFonts w:ascii="Tahoma" w:hAnsi="Tahoma" w:cs="Tahoma"/>
                <w:b/>
                <w:bCs/>
                <w:sz w:val="16"/>
                <w:szCs w:val="16"/>
                <w:u w:val="single"/>
                <w:lang w:eastAsia="en-GB"/>
              </w:rPr>
            </w:pPr>
          </w:p>
        </w:tc>
      </w:tr>
      <w:tr w:rsidR="004A6292" w:rsidRPr="004A6292" w14:paraId="0FAAB887" w14:textId="77777777" w:rsidTr="004A6292">
        <w:trPr>
          <w:trHeight w:val="70"/>
        </w:trPr>
        <w:tc>
          <w:tcPr>
            <w:tcW w:w="8784" w:type="dxa"/>
            <w:gridSpan w:val="5"/>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4D27583" w14:textId="77777777" w:rsidR="004A6292" w:rsidRPr="004A6292" w:rsidRDefault="004A6292" w:rsidP="004A6292">
            <w:pPr>
              <w:rPr>
                <w:rFonts w:ascii="Arial" w:hAnsi="Arial" w:cs="Arial"/>
                <w:b/>
                <w:bCs/>
                <w:sz w:val="16"/>
                <w:szCs w:val="16"/>
                <w:u w:val="single"/>
                <w:lang w:eastAsia="en-GB"/>
              </w:rPr>
            </w:pPr>
            <w:r w:rsidRPr="004A6292">
              <w:rPr>
                <w:rFonts w:ascii="Arial" w:hAnsi="Arial" w:cs="Arial"/>
                <w:b/>
                <w:bCs/>
                <w:sz w:val="16"/>
                <w:szCs w:val="16"/>
                <w:u w:val="single"/>
                <w:lang w:eastAsia="en-GB"/>
              </w:rPr>
              <w:t>SALARIES</w:t>
            </w:r>
          </w:p>
        </w:tc>
        <w:tc>
          <w:tcPr>
            <w:tcW w:w="1417" w:type="dxa"/>
            <w:tcBorders>
              <w:top w:val="nil"/>
              <w:left w:val="nil"/>
              <w:bottom w:val="single" w:sz="4" w:space="0" w:color="auto"/>
              <w:right w:val="single" w:sz="4" w:space="0" w:color="auto"/>
            </w:tcBorders>
            <w:shd w:val="clear" w:color="auto" w:fill="auto"/>
            <w:noWrap/>
            <w:vAlign w:val="bottom"/>
            <w:hideMark/>
          </w:tcPr>
          <w:p w14:paraId="28F30F9D"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r>
      <w:tr w:rsidR="004A6292" w:rsidRPr="004A6292" w14:paraId="1EB756F7"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375D941"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23/10/2023</w:t>
            </w:r>
          </w:p>
        </w:tc>
        <w:tc>
          <w:tcPr>
            <w:tcW w:w="7655"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B1C4DA7"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Oct Net Salaries Via Payflow</w:t>
            </w:r>
          </w:p>
        </w:tc>
        <w:tc>
          <w:tcPr>
            <w:tcW w:w="1417" w:type="dxa"/>
            <w:tcBorders>
              <w:top w:val="nil"/>
              <w:left w:val="nil"/>
              <w:bottom w:val="single" w:sz="4" w:space="0" w:color="auto"/>
              <w:right w:val="single" w:sz="4" w:space="0" w:color="auto"/>
            </w:tcBorders>
            <w:shd w:val="clear" w:color="000000" w:fill="E2EFDA"/>
            <w:noWrap/>
            <w:vAlign w:val="bottom"/>
            <w:hideMark/>
          </w:tcPr>
          <w:p w14:paraId="07DC04F8" w14:textId="77777777" w:rsidR="004A6292" w:rsidRPr="004A6292" w:rsidRDefault="004A6292" w:rsidP="004A6292">
            <w:pPr>
              <w:jc w:val="right"/>
              <w:rPr>
                <w:rFonts w:ascii="Tahoma" w:hAnsi="Tahoma" w:cs="Tahoma"/>
                <w:sz w:val="16"/>
                <w:szCs w:val="16"/>
                <w:lang w:eastAsia="en-GB"/>
              </w:rPr>
            </w:pPr>
            <w:r w:rsidRPr="004A6292">
              <w:rPr>
                <w:rFonts w:ascii="Tahoma" w:hAnsi="Tahoma" w:cs="Tahoma"/>
                <w:sz w:val="16"/>
                <w:szCs w:val="16"/>
                <w:lang w:eastAsia="en-GB"/>
              </w:rPr>
              <w:t>25,206.42</w:t>
            </w:r>
          </w:p>
        </w:tc>
      </w:tr>
      <w:tr w:rsidR="004A6292" w:rsidRPr="004A6292" w14:paraId="04B82AA3" w14:textId="77777777" w:rsidTr="004A6292">
        <w:trPr>
          <w:trHeight w:val="15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0166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7E4F1754" w14:textId="77777777" w:rsidTr="004A6292">
        <w:trPr>
          <w:trHeight w:val="76"/>
        </w:trPr>
        <w:tc>
          <w:tcPr>
            <w:tcW w:w="10201" w:type="dxa"/>
            <w:gridSpan w:val="6"/>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8487221" w14:textId="77777777" w:rsidR="004A6292" w:rsidRPr="004A6292" w:rsidRDefault="004A6292" w:rsidP="004A6292">
            <w:pPr>
              <w:rPr>
                <w:rFonts w:ascii="Tahoma" w:hAnsi="Tahoma" w:cs="Tahoma"/>
                <w:b/>
                <w:bCs/>
                <w:sz w:val="16"/>
                <w:szCs w:val="16"/>
                <w:u w:val="single"/>
                <w:lang w:eastAsia="en-GB"/>
              </w:rPr>
            </w:pPr>
            <w:r w:rsidRPr="004A6292">
              <w:rPr>
                <w:rFonts w:ascii="Tahoma" w:hAnsi="Tahoma" w:cs="Tahoma"/>
                <w:b/>
                <w:bCs/>
                <w:sz w:val="16"/>
                <w:szCs w:val="16"/>
                <w:u w:val="single"/>
                <w:lang w:eastAsia="en-GB"/>
              </w:rPr>
              <w:t>SUPPLIERS</w:t>
            </w:r>
          </w:p>
        </w:tc>
      </w:tr>
      <w:tr w:rsidR="004A6292" w:rsidRPr="004A6292" w14:paraId="06B78FA4"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B3EEC53"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77FCFAE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A1 Maintenance Ltd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24616"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17F69F14"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B0E2B4B"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799FB63B"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F1EFB67"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9F95ED"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1F479A83"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18FF5F45"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124F760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B4180E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01/04/2023</w:t>
            </w:r>
          </w:p>
        </w:tc>
        <w:tc>
          <w:tcPr>
            <w:tcW w:w="1323" w:type="dxa"/>
            <w:tcBorders>
              <w:top w:val="nil"/>
              <w:left w:val="nil"/>
              <w:bottom w:val="single" w:sz="4" w:space="0" w:color="auto"/>
              <w:right w:val="single" w:sz="4" w:space="0" w:color="auto"/>
            </w:tcBorders>
            <w:shd w:val="clear" w:color="auto" w:fill="auto"/>
            <w:noWrap/>
            <w:vAlign w:val="bottom"/>
            <w:hideMark/>
          </w:tcPr>
          <w:p w14:paraId="4AFB186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1370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DE4E6D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- 23/24 Building Maintenance - paid monthly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178866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683.33</w:t>
            </w:r>
          </w:p>
        </w:tc>
        <w:tc>
          <w:tcPr>
            <w:tcW w:w="1276" w:type="dxa"/>
            <w:tcBorders>
              <w:top w:val="nil"/>
              <w:left w:val="nil"/>
              <w:bottom w:val="single" w:sz="4" w:space="0" w:color="auto"/>
              <w:right w:val="single" w:sz="4" w:space="0" w:color="auto"/>
            </w:tcBorders>
            <w:shd w:val="clear" w:color="auto" w:fill="auto"/>
            <w:noWrap/>
            <w:vAlign w:val="bottom"/>
            <w:hideMark/>
          </w:tcPr>
          <w:p w14:paraId="37C8A4B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136.66</w:t>
            </w:r>
          </w:p>
        </w:tc>
        <w:tc>
          <w:tcPr>
            <w:tcW w:w="1417" w:type="dxa"/>
            <w:tcBorders>
              <w:top w:val="nil"/>
              <w:left w:val="nil"/>
              <w:bottom w:val="single" w:sz="4" w:space="0" w:color="auto"/>
              <w:right w:val="single" w:sz="4" w:space="0" w:color="auto"/>
            </w:tcBorders>
            <w:shd w:val="clear" w:color="auto" w:fill="auto"/>
            <w:noWrap/>
            <w:vAlign w:val="bottom"/>
            <w:hideMark/>
          </w:tcPr>
          <w:p w14:paraId="2762BF3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819.99</w:t>
            </w:r>
          </w:p>
        </w:tc>
      </w:tr>
      <w:tr w:rsidR="004A6292" w:rsidRPr="004A6292" w14:paraId="3D96F1CD"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D70CA5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01/04/2023</w:t>
            </w:r>
          </w:p>
        </w:tc>
        <w:tc>
          <w:tcPr>
            <w:tcW w:w="1323" w:type="dxa"/>
            <w:tcBorders>
              <w:top w:val="nil"/>
              <w:left w:val="nil"/>
              <w:bottom w:val="single" w:sz="4" w:space="0" w:color="auto"/>
              <w:right w:val="single" w:sz="4" w:space="0" w:color="auto"/>
            </w:tcBorders>
            <w:shd w:val="clear" w:color="auto" w:fill="auto"/>
            <w:noWrap/>
            <w:vAlign w:val="bottom"/>
            <w:hideMark/>
          </w:tcPr>
          <w:p w14:paraId="3B0EF12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1370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746299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- 23/24 Building Maintenance - paid monthly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9B5E66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370.83</w:t>
            </w:r>
          </w:p>
        </w:tc>
        <w:tc>
          <w:tcPr>
            <w:tcW w:w="1276" w:type="dxa"/>
            <w:tcBorders>
              <w:top w:val="nil"/>
              <w:left w:val="nil"/>
              <w:bottom w:val="single" w:sz="4" w:space="0" w:color="auto"/>
              <w:right w:val="single" w:sz="4" w:space="0" w:color="auto"/>
            </w:tcBorders>
            <w:shd w:val="clear" w:color="auto" w:fill="auto"/>
            <w:noWrap/>
            <w:vAlign w:val="bottom"/>
            <w:hideMark/>
          </w:tcPr>
          <w:p w14:paraId="025432B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74.16</w:t>
            </w:r>
          </w:p>
        </w:tc>
        <w:tc>
          <w:tcPr>
            <w:tcW w:w="1417" w:type="dxa"/>
            <w:tcBorders>
              <w:top w:val="nil"/>
              <w:left w:val="nil"/>
              <w:bottom w:val="single" w:sz="4" w:space="0" w:color="auto"/>
              <w:right w:val="single" w:sz="4" w:space="0" w:color="auto"/>
            </w:tcBorders>
            <w:shd w:val="clear" w:color="auto" w:fill="auto"/>
            <w:noWrap/>
            <w:vAlign w:val="bottom"/>
            <w:hideMark/>
          </w:tcPr>
          <w:p w14:paraId="732A6CA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444.99</w:t>
            </w:r>
          </w:p>
        </w:tc>
      </w:tr>
      <w:tr w:rsidR="004A6292" w:rsidRPr="004A6292" w14:paraId="151D0B7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2C7199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01/04/2023</w:t>
            </w:r>
          </w:p>
        </w:tc>
        <w:tc>
          <w:tcPr>
            <w:tcW w:w="1323" w:type="dxa"/>
            <w:tcBorders>
              <w:top w:val="nil"/>
              <w:left w:val="nil"/>
              <w:bottom w:val="single" w:sz="4" w:space="0" w:color="auto"/>
              <w:right w:val="single" w:sz="4" w:space="0" w:color="auto"/>
            </w:tcBorders>
            <w:shd w:val="clear" w:color="auto" w:fill="auto"/>
            <w:noWrap/>
            <w:vAlign w:val="bottom"/>
            <w:hideMark/>
          </w:tcPr>
          <w:p w14:paraId="0B2E9B9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1370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612C30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- 23/24 Building Maintenance - paid monthly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8CF88C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333.33</w:t>
            </w:r>
          </w:p>
        </w:tc>
        <w:tc>
          <w:tcPr>
            <w:tcW w:w="1276" w:type="dxa"/>
            <w:tcBorders>
              <w:top w:val="nil"/>
              <w:left w:val="nil"/>
              <w:bottom w:val="single" w:sz="4" w:space="0" w:color="auto"/>
              <w:right w:val="single" w:sz="4" w:space="0" w:color="auto"/>
            </w:tcBorders>
            <w:shd w:val="clear" w:color="auto" w:fill="auto"/>
            <w:noWrap/>
            <w:vAlign w:val="bottom"/>
            <w:hideMark/>
          </w:tcPr>
          <w:p w14:paraId="7CBE1EF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66.67</w:t>
            </w:r>
          </w:p>
        </w:tc>
        <w:tc>
          <w:tcPr>
            <w:tcW w:w="1417" w:type="dxa"/>
            <w:tcBorders>
              <w:top w:val="nil"/>
              <w:left w:val="nil"/>
              <w:bottom w:val="single" w:sz="4" w:space="0" w:color="auto"/>
              <w:right w:val="single" w:sz="4" w:space="0" w:color="auto"/>
            </w:tcBorders>
            <w:shd w:val="clear" w:color="auto" w:fill="auto"/>
            <w:noWrap/>
            <w:vAlign w:val="bottom"/>
            <w:hideMark/>
          </w:tcPr>
          <w:p w14:paraId="24B6D52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400.00</w:t>
            </w:r>
          </w:p>
        </w:tc>
      </w:tr>
      <w:tr w:rsidR="004A6292" w:rsidRPr="004A6292" w14:paraId="59273F94"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64DD88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01/04/2023</w:t>
            </w:r>
          </w:p>
        </w:tc>
        <w:tc>
          <w:tcPr>
            <w:tcW w:w="1323" w:type="dxa"/>
            <w:tcBorders>
              <w:top w:val="nil"/>
              <w:left w:val="nil"/>
              <w:bottom w:val="single" w:sz="4" w:space="0" w:color="auto"/>
              <w:right w:val="single" w:sz="4" w:space="0" w:color="auto"/>
            </w:tcBorders>
            <w:shd w:val="clear" w:color="auto" w:fill="auto"/>
            <w:noWrap/>
            <w:vAlign w:val="bottom"/>
            <w:hideMark/>
          </w:tcPr>
          <w:p w14:paraId="437990E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1370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9B80B0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- 23/24 Building Maintenance - paid monthly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48B54E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125.00</w:t>
            </w:r>
          </w:p>
        </w:tc>
        <w:tc>
          <w:tcPr>
            <w:tcW w:w="1276" w:type="dxa"/>
            <w:tcBorders>
              <w:top w:val="nil"/>
              <w:left w:val="nil"/>
              <w:bottom w:val="single" w:sz="4" w:space="0" w:color="auto"/>
              <w:right w:val="single" w:sz="4" w:space="0" w:color="auto"/>
            </w:tcBorders>
            <w:shd w:val="clear" w:color="auto" w:fill="auto"/>
            <w:noWrap/>
            <w:vAlign w:val="bottom"/>
            <w:hideMark/>
          </w:tcPr>
          <w:p w14:paraId="4045AB9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25.00</w:t>
            </w:r>
          </w:p>
        </w:tc>
        <w:tc>
          <w:tcPr>
            <w:tcW w:w="1417" w:type="dxa"/>
            <w:tcBorders>
              <w:top w:val="nil"/>
              <w:left w:val="nil"/>
              <w:bottom w:val="single" w:sz="4" w:space="0" w:color="auto"/>
              <w:right w:val="single" w:sz="4" w:space="0" w:color="auto"/>
            </w:tcBorders>
            <w:shd w:val="clear" w:color="auto" w:fill="auto"/>
            <w:noWrap/>
            <w:vAlign w:val="bottom"/>
            <w:hideMark/>
          </w:tcPr>
          <w:p w14:paraId="4BD5839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150.00</w:t>
            </w:r>
          </w:p>
        </w:tc>
      </w:tr>
      <w:tr w:rsidR="004A6292" w:rsidRPr="004A6292" w14:paraId="1A3A1232" w14:textId="77777777" w:rsidTr="004A6292">
        <w:trPr>
          <w:trHeight w:val="25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1BF024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01/04/2023</w:t>
            </w:r>
          </w:p>
        </w:tc>
        <w:tc>
          <w:tcPr>
            <w:tcW w:w="1323" w:type="dxa"/>
            <w:tcBorders>
              <w:top w:val="nil"/>
              <w:left w:val="nil"/>
              <w:bottom w:val="single" w:sz="4" w:space="0" w:color="auto"/>
              <w:right w:val="single" w:sz="4" w:space="0" w:color="auto"/>
            </w:tcBorders>
            <w:shd w:val="clear" w:color="auto" w:fill="auto"/>
            <w:noWrap/>
            <w:vAlign w:val="bottom"/>
            <w:hideMark/>
          </w:tcPr>
          <w:p w14:paraId="27C7651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1370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77EE50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CR - 23/24 Building Maintenance - paid monthly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24E8B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320.83</w:t>
            </w:r>
          </w:p>
        </w:tc>
        <w:tc>
          <w:tcPr>
            <w:tcW w:w="1276" w:type="dxa"/>
            <w:tcBorders>
              <w:top w:val="nil"/>
              <w:left w:val="nil"/>
              <w:bottom w:val="single" w:sz="4" w:space="0" w:color="auto"/>
              <w:right w:val="single" w:sz="4" w:space="0" w:color="auto"/>
            </w:tcBorders>
            <w:shd w:val="clear" w:color="auto" w:fill="auto"/>
            <w:noWrap/>
            <w:vAlign w:val="bottom"/>
            <w:hideMark/>
          </w:tcPr>
          <w:p w14:paraId="05000CD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64.17</w:t>
            </w:r>
          </w:p>
        </w:tc>
        <w:tc>
          <w:tcPr>
            <w:tcW w:w="1417" w:type="dxa"/>
            <w:tcBorders>
              <w:top w:val="nil"/>
              <w:left w:val="nil"/>
              <w:bottom w:val="single" w:sz="4" w:space="0" w:color="auto"/>
              <w:right w:val="single" w:sz="4" w:space="0" w:color="auto"/>
            </w:tcBorders>
            <w:shd w:val="clear" w:color="auto" w:fill="auto"/>
            <w:noWrap/>
            <w:vAlign w:val="bottom"/>
            <w:hideMark/>
          </w:tcPr>
          <w:p w14:paraId="6DF990E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385.00</w:t>
            </w:r>
          </w:p>
        </w:tc>
      </w:tr>
      <w:tr w:rsidR="004A6292" w:rsidRPr="004A6292" w14:paraId="005B0D5D" w14:textId="77777777" w:rsidTr="004A6292">
        <w:trPr>
          <w:trHeight w:val="2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0D8B4E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01/04/2023</w:t>
            </w:r>
          </w:p>
        </w:tc>
        <w:tc>
          <w:tcPr>
            <w:tcW w:w="1323" w:type="dxa"/>
            <w:tcBorders>
              <w:top w:val="nil"/>
              <w:left w:val="nil"/>
              <w:bottom w:val="single" w:sz="4" w:space="0" w:color="auto"/>
              <w:right w:val="single" w:sz="4" w:space="0" w:color="auto"/>
            </w:tcBorders>
            <w:shd w:val="clear" w:color="auto" w:fill="auto"/>
            <w:noWrap/>
            <w:vAlign w:val="bottom"/>
            <w:hideMark/>
          </w:tcPr>
          <w:p w14:paraId="54A09FE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1370</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14:paraId="3122BA7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Skate Park - 23/24 Building Maintenance - paid monthly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C58D38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79.16</w:t>
            </w:r>
          </w:p>
        </w:tc>
        <w:tc>
          <w:tcPr>
            <w:tcW w:w="1276" w:type="dxa"/>
            <w:tcBorders>
              <w:top w:val="nil"/>
              <w:left w:val="nil"/>
              <w:bottom w:val="single" w:sz="4" w:space="0" w:color="auto"/>
              <w:right w:val="single" w:sz="4" w:space="0" w:color="auto"/>
            </w:tcBorders>
            <w:shd w:val="clear" w:color="auto" w:fill="auto"/>
            <w:noWrap/>
            <w:vAlign w:val="bottom"/>
            <w:hideMark/>
          </w:tcPr>
          <w:p w14:paraId="16B8C46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15.83</w:t>
            </w:r>
          </w:p>
        </w:tc>
        <w:tc>
          <w:tcPr>
            <w:tcW w:w="1417" w:type="dxa"/>
            <w:tcBorders>
              <w:top w:val="nil"/>
              <w:left w:val="nil"/>
              <w:bottom w:val="single" w:sz="4" w:space="0" w:color="auto"/>
              <w:right w:val="single" w:sz="4" w:space="0" w:color="auto"/>
            </w:tcBorders>
            <w:shd w:val="clear" w:color="auto" w:fill="auto"/>
            <w:noWrap/>
            <w:vAlign w:val="bottom"/>
            <w:hideMark/>
          </w:tcPr>
          <w:p w14:paraId="4952964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94.99</w:t>
            </w:r>
          </w:p>
        </w:tc>
      </w:tr>
      <w:tr w:rsidR="004A6292" w:rsidRPr="004A6292" w14:paraId="190C4F13"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01C62C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30/06/2023</w:t>
            </w:r>
          </w:p>
        </w:tc>
        <w:tc>
          <w:tcPr>
            <w:tcW w:w="1323" w:type="dxa"/>
            <w:tcBorders>
              <w:top w:val="nil"/>
              <w:left w:val="nil"/>
              <w:bottom w:val="single" w:sz="4" w:space="0" w:color="auto"/>
              <w:right w:val="single" w:sz="4" w:space="0" w:color="auto"/>
            </w:tcBorders>
            <w:shd w:val="clear" w:color="auto" w:fill="auto"/>
            <w:noWrap/>
            <w:vAlign w:val="bottom"/>
            <w:hideMark/>
          </w:tcPr>
          <w:p w14:paraId="1C065CC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1400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B217F5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Replace &amp; supply LED light in changing room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1F89B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120.00</w:t>
            </w:r>
          </w:p>
        </w:tc>
        <w:tc>
          <w:tcPr>
            <w:tcW w:w="1276" w:type="dxa"/>
            <w:tcBorders>
              <w:top w:val="nil"/>
              <w:left w:val="nil"/>
              <w:bottom w:val="single" w:sz="4" w:space="0" w:color="auto"/>
              <w:right w:val="single" w:sz="4" w:space="0" w:color="auto"/>
            </w:tcBorders>
            <w:shd w:val="clear" w:color="auto" w:fill="auto"/>
            <w:noWrap/>
            <w:vAlign w:val="bottom"/>
            <w:hideMark/>
          </w:tcPr>
          <w:p w14:paraId="47F3328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24.00</w:t>
            </w:r>
          </w:p>
        </w:tc>
        <w:tc>
          <w:tcPr>
            <w:tcW w:w="1417" w:type="dxa"/>
            <w:tcBorders>
              <w:top w:val="nil"/>
              <w:left w:val="nil"/>
              <w:bottom w:val="single" w:sz="4" w:space="0" w:color="auto"/>
              <w:right w:val="single" w:sz="4" w:space="0" w:color="auto"/>
            </w:tcBorders>
            <w:shd w:val="clear" w:color="auto" w:fill="auto"/>
            <w:noWrap/>
            <w:vAlign w:val="bottom"/>
            <w:hideMark/>
          </w:tcPr>
          <w:p w14:paraId="57E576D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144.00</w:t>
            </w:r>
          </w:p>
        </w:tc>
      </w:tr>
      <w:tr w:rsidR="004A6292" w:rsidRPr="004A6292" w14:paraId="1FE0988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8425E4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14/07/2023</w:t>
            </w:r>
          </w:p>
        </w:tc>
        <w:tc>
          <w:tcPr>
            <w:tcW w:w="1323" w:type="dxa"/>
            <w:tcBorders>
              <w:top w:val="nil"/>
              <w:left w:val="nil"/>
              <w:bottom w:val="single" w:sz="4" w:space="0" w:color="auto"/>
              <w:right w:val="single" w:sz="4" w:space="0" w:color="auto"/>
            </w:tcBorders>
            <w:shd w:val="clear" w:color="auto" w:fill="auto"/>
            <w:noWrap/>
            <w:vAlign w:val="bottom"/>
            <w:hideMark/>
          </w:tcPr>
          <w:p w14:paraId="752688A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1408</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25457F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Replace 2 spotlights in foyer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C0541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160.00</w:t>
            </w:r>
          </w:p>
        </w:tc>
        <w:tc>
          <w:tcPr>
            <w:tcW w:w="1276" w:type="dxa"/>
            <w:tcBorders>
              <w:top w:val="nil"/>
              <w:left w:val="nil"/>
              <w:bottom w:val="single" w:sz="4" w:space="0" w:color="auto"/>
              <w:right w:val="single" w:sz="4" w:space="0" w:color="auto"/>
            </w:tcBorders>
            <w:shd w:val="clear" w:color="auto" w:fill="auto"/>
            <w:noWrap/>
            <w:vAlign w:val="bottom"/>
            <w:hideMark/>
          </w:tcPr>
          <w:p w14:paraId="65678FC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32.00</w:t>
            </w:r>
          </w:p>
        </w:tc>
        <w:tc>
          <w:tcPr>
            <w:tcW w:w="1417" w:type="dxa"/>
            <w:tcBorders>
              <w:top w:val="nil"/>
              <w:left w:val="nil"/>
              <w:bottom w:val="single" w:sz="4" w:space="0" w:color="auto"/>
              <w:right w:val="single" w:sz="4" w:space="0" w:color="auto"/>
            </w:tcBorders>
            <w:shd w:val="clear" w:color="auto" w:fill="auto"/>
            <w:noWrap/>
            <w:vAlign w:val="bottom"/>
            <w:hideMark/>
          </w:tcPr>
          <w:p w14:paraId="5103F52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192.00</w:t>
            </w:r>
          </w:p>
        </w:tc>
      </w:tr>
      <w:tr w:rsidR="004A6292" w:rsidRPr="004A6292" w14:paraId="2101E89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649730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24/08/2023</w:t>
            </w:r>
          </w:p>
        </w:tc>
        <w:tc>
          <w:tcPr>
            <w:tcW w:w="1323" w:type="dxa"/>
            <w:tcBorders>
              <w:top w:val="nil"/>
              <w:left w:val="nil"/>
              <w:bottom w:val="single" w:sz="4" w:space="0" w:color="auto"/>
              <w:right w:val="single" w:sz="4" w:space="0" w:color="auto"/>
            </w:tcBorders>
            <w:shd w:val="clear" w:color="auto" w:fill="auto"/>
            <w:noWrap/>
            <w:vAlign w:val="bottom"/>
            <w:hideMark/>
          </w:tcPr>
          <w:p w14:paraId="4ACF900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1422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7D5B31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Replace extractor fan switch</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C43481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195.00</w:t>
            </w:r>
          </w:p>
        </w:tc>
        <w:tc>
          <w:tcPr>
            <w:tcW w:w="1276" w:type="dxa"/>
            <w:tcBorders>
              <w:top w:val="nil"/>
              <w:left w:val="nil"/>
              <w:bottom w:val="single" w:sz="4" w:space="0" w:color="auto"/>
              <w:right w:val="single" w:sz="4" w:space="0" w:color="auto"/>
            </w:tcBorders>
            <w:shd w:val="clear" w:color="auto" w:fill="auto"/>
            <w:noWrap/>
            <w:vAlign w:val="bottom"/>
            <w:hideMark/>
          </w:tcPr>
          <w:p w14:paraId="3C30E3E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39.00</w:t>
            </w:r>
          </w:p>
        </w:tc>
        <w:tc>
          <w:tcPr>
            <w:tcW w:w="1417" w:type="dxa"/>
            <w:tcBorders>
              <w:top w:val="nil"/>
              <w:left w:val="nil"/>
              <w:bottom w:val="single" w:sz="4" w:space="0" w:color="auto"/>
              <w:right w:val="single" w:sz="4" w:space="0" w:color="auto"/>
            </w:tcBorders>
            <w:shd w:val="clear" w:color="auto" w:fill="auto"/>
            <w:noWrap/>
            <w:vAlign w:val="bottom"/>
            <w:hideMark/>
          </w:tcPr>
          <w:p w14:paraId="3AA32CF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234.00</w:t>
            </w:r>
          </w:p>
        </w:tc>
      </w:tr>
      <w:tr w:rsidR="004A6292" w:rsidRPr="004A6292" w14:paraId="05A04B67"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14493F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27/09/2023</w:t>
            </w:r>
          </w:p>
        </w:tc>
        <w:tc>
          <w:tcPr>
            <w:tcW w:w="1323" w:type="dxa"/>
            <w:tcBorders>
              <w:top w:val="nil"/>
              <w:left w:val="nil"/>
              <w:bottom w:val="single" w:sz="4" w:space="0" w:color="auto"/>
              <w:right w:val="single" w:sz="4" w:space="0" w:color="auto"/>
            </w:tcBorders>
            <w:shd w:val="clear" w:color="auto" w:fill="auto"/>
            <w:noWrap/>
            <w:vAlign w:val="bottom"/>
            <w:hideMark/>
          </w:tcPr>
          <w:p w14:paraId="1EEC490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1430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9BAB8D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Repair boiler flue (vandalism)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529A8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85.00</w:t>
            </w:r>
          </w:p>
        </w:tc>
        <w:tc>
          <w:tcPr>
            <w:tcW w:w="1276" w:type="dxa"/>
            <w:tcBorders>
              <w:top w:val="nil"/>
              <w:left w:val="nil"/>
              <w:bottom w:val="single" w:sz="4" w:space="0" w:color="auto"/>
              <w:right w:val="single" w:sz="4" w:space="0" w:color="auto"/>
            </w:tcBorders>
            <w:shd w:val="clear" w:color="auto" w:fill="auto"/>
            <w:noWrap/>
            <w:vAlign w:val="bottom"/>
            <w:hideMark/>
          </w:tcPr>
          <w:p w14:paraId="6AFFE9C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17.00</w:t>
            </w:r>
          </w:p>
        </w:tc>
        <w:tc>
          <w:tcPr>
            <w:tcW w:w="1417" w:type="dxa"/>
            <w:tcBorders>
              <w:top w:val="nil"/>
              <w:left w:val="nil"/>
              <w:bottom w:val="single" w:sz="4" w:space="0" w:color="auto"/>
              <w:right w:val="single" w:sz="4" w:space="0" w:color="auto"/>
            </w:tcBorders>
            <w:shd w:val="clear" w:color="auto" w:fill="auto"/>
            <w:noWrap/>
            <w:vAlign w:val="bottom"/>
            <w:hideMark/>
          </w:tcPr>
          <w:p w14:paraId="76B7D62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102.00</w:t>
            </w:r>
          </w:p>
        </w:tc>
      </w:tr>
      <w:tr w:rsidR="004A6292" w:rsidRPr="004A6292" w14:paraId="6235394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17953C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05/10/2023</w:t>
            </w:r>
          </w:p>
        </w:tc>
        <w:tc>
          <w:tcPr>
            <w:tcW w:w="1323" w:type="dxa"/>
            <w:tcBorders>
              <w:top w:val="nil"/>
              <w:left w:val="nil"/>
              <w:bottom w:val="single" w:sz="4" w:space="0" w:color="auto"/>
              <w:right w:val="single" w:sz="4" w:space="0" w:color="auto"/>
            </w:tcBorders>
            <w:shd w:val="clear" w:color="auto" w:fill="auto"/>
            <w:noWrap/>
            <w:vAlign w:val="bottom"/>
            <w:hideMark/>
          </w:tcPr>
          <w:p w14:paraId="5690F82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1437</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28DB76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Snag fire door seals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C0E6B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135.00</w:t>
            </w:r>
          </w:p>
        </w:tc>
        <w:tc>
          <w:tcPr>
            <w:tcW w:w="1276" w:type="dxa"/>
            <w:tcBorders>
              <w:top w:val="nil"/>
              <w:left w:val="nil"/>
              <w:bottom w:val="single" w:sz="4" w:space="0" w:color="auto"/>
              <w:right w:val="single" w:sz="4" w:space="0" w:color="auto"/>
            </w:tcBorders>
            <w:shd w:val="clear" w:color="auto" w:fill="auto"/>
            <w:noWrap/>
            <w:vAlign w:val="bottom"/>
            <w:hideMark/>
          </w:tcPr>
          <w:p w14:paraId="405F081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27.00</w:t>
            </w:r>
          </w:p>
        </w:tc>
        <w:tc>
          <w:tcPr>
            <w:tcW w:w="1417" w:type="dxa"/>
            <w:tcBorders>
              <w:top w:val="nil"/>
              <w:left w:val="nil"/>
              <w:bottom w:val="single" w:sz="4" w:space="0" w:color="auto"/>
              <w:right w:val="single" w:sz="4" w:space="0" w:color="auto"/>
            </w:tcBorders>
            <w:shd w:val="clear" w:color="auto" w:fill="auto"/>
            <w:noWrap/>
            <w:vAlign w:val="bottom"/>
            <w:hideMark/>
          </w:tcPr>
          <w:p w14:paraId="18C5400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162.00</w:t>
            </w:r>
          </w:p>
        </w:tc>
      </w:tr>
      <w:tr w:rsidR="004A6292" w:rsidRPr="004A6292" w14:paraId="4B7C58B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EE4687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05/10/2023</w:t>
            </w:r>
          </w:p>
        </w:tc>
        <w:tc>
          <w:tcPr>
            <w:tcW w:w="1323" w:type="dxa"/>
            <w:tcBorders>
              <w:top w:val="nil"/>
              <w:left w:val="nil"/>
              <w:bottom w:val="single" w:sz="4" w:space="0" w:color="auto"/>
              <w:right w:val="single" w:sz="4" w:space="0" w:color="auto"/>
            </w:tcBorders>
            <w:shd w:val="clear" w:color="auto" w:fill="auto"/>
            <w:noWrap/>
            <w:vAlign w:val="bottom"/>
            <w:hideMark/>
          </w:tcPr>
          <w:p w14:paraId="0B884BC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1437</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6CF49F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Snag fire door seals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553F3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135.00</w:t>
            </w:r>
          </w:p>
        </w:tc>
        <w:tc>
          <w:tcPr>
            <w:tcW w:w="1276" w:type="dxa"/>
            <w:tcBorders>
              <w:top w:val="nil"/>
              <w:left w:val="nil"/>
              <w:bottom w:val="single" w:sz="4" w:space="0" w:color="auto"/>
              <w:right w:val="single" w:sz="4" w:space="0" w:color="auto"/>
            </w:tcBorders>
            <w:shd w:val="clear" w:color="auto" w:fill="auto"/>
            <w:noWrap/>
            <w:vAlign w:val="bottom"/>
            <w:hideMark/>
          </w:tcPr>
          <w:p w14:paraId="366689C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27.00</w:t>
            </w:r>
          </w:p>
        </w:tc>
        <w:tc>
          <w:tcPr>
            <w:tcW w:w="1417" w:type="dxa"/>
            <w:tcBorders>
              <w:top w:val="nil"/>
              <w:left w:val="nil"/>
              <w:bottom w:val="single" w:sz="4" w:space="0" w:color="auto"/>
              <w:right w:val="single" w:sz="4" w:space="0" w:color="auto"/>
            </w:tcBorders>
            <w:shd w:val="clear" w:color="auto" w:fill="auto"/>
            <w:noWrap/>
            <w:vAlign w:val="bottom"/>
            <w:hideMark/>
          </w:tcPr>
          <w:p w14:paraId="16BF7F1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162.00</w:t>
            </w:r>
          </w:p>
        </w:tc>
      </w:tr>
      <w:tr w:rsidR="004A6292" w:rsidRPr="004A6292" w14:paraId="1473C5FB"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56FB9"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A7C1254"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4D7FFBF"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2742.48</w:t>
            </w:r>
          </w:p>
        </w:tc>
        <w:tc>
          <w:tcPr>
            <w:tcW w:w="1276" w:type="dxa"/>
            <w:tcBorders>
              <w:top w:val="nil"/>
              <w:left w:val="nil"/>
              <w:bottom w:val="single" w:sz="4" w:space="0" w:color="auto"/>
              <w:right w:val="single" w:sz="4" w:space="0" w:color="auto"/>
            </w:tcBorders>
            <w:shd w:val="clear" w:color="auto" w:fill="auto"/>
            <w:noWrap/>
            <w:vAlign w:val="bottom"/>
            <w:hideMark/>
          </w:tcPr>
          <w:p w14:paraId="4D7B3D6B"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548.49</w:t>
            </w:r>
          </w:p>
        </w:tc>
        <w:tc>
          <w:tcPr>
            <w:tcW w:w="1417" w:type="dxa"/>
            <w:tcBorders>
              <w:top w:val="nil"/>
              <w:left w:val="nil"/>
              <w:bottom w:val="single" w:sz="4" w:space="0" w:color="auto"/>
              <w:right w:val="single" w:sz="4" w:space="0" w:color="auto"/>
            </w:tcBorders>
            <w:shd w:val="clear" w:color="000000" w:fill="BDD7EE"/>
            <w:noWrap/>
            <w:vAlign w:val="bottom"/>
            <w:hideMark/>
          </w:tcPr>
          <w:p w14:paraId="0BF0157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3290.97</w:t>
            </w:r>
          </w:p>
        </w:tc>
      </w:tr>
      <w:tr w:rsidR="004A6292" w:rsidRPr="004A6292" w14:paraId="22D26E6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87EE28F"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76C6608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AMBIENCE LANDSCAPES LTD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71764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5DE4AE9C"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DE280F7"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757A873A"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8A2B3E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4DBA9AA"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4A089A07"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4709CC05"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4E006D6A" w14:textId="77777777" w:rsidTr="004A6292">
        <w:trPr>
          <w:trHeight w:val="25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90B8BD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3B01540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20108</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D0294D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Street Maintenance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14202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1272.87</w:t>
            </w:r>
          </w:p>
        </w:tc>
        <w:tc>
          <w:tcPr>
            <w:tcW w:w="1276" w:type="dxa"/>
            <w:tcBorders>
              <w:top w:val="nil"/>
              <w:left w:val="nil"/>
              <w:bottom w:val="single" w:sz="4" w:space="0" w:color="auto"/>
              <w:right w:val="single" w:sz="4" w:space="0" w:color="auto"/>
            </w:tcBorders>
            <w:shd w:val="clear" w:color="auto" w:fill="auto"/>
            <w:noWrap/>
            <w:vAlign w:val="bottom"/>
            <w:hideMark/>
          </w:tcPr>
          <w:p w14:paraId="4A22F05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254.57</w:t>
            </w:r>
          </w:p>
        </w:tc>
        <w:tc>
          <w:tcPr>
            <w:tcW w:w="1417" w:type="dxa"/>
            <w:tcBorders>
              <w:top w:val="nil"/>
              <w:left w:val="nil"/>
              <w:bottom w:val="single" w:sz="4" w:space="0" w:color="auto"/>
              <w:right w:val="single" w:sz="4" w:space="0" w:color="auto"/>
            </w:tcBorders>
            <w:shd w:val="clear" w:color="auto" w:fill="auto"/>
            <w:noWrap/>
            <w:vAlign w:val="bottom"/>
            <w:hideMark/>
          </w:tcPr>
          <w:p w14:paraId="396AB72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1527.44</w:t>
            </w:r>
          </w:p>
        </w:tc>
      </w:tr>
      <w:tr w:rsidR="004A6292" w:rsidRPr="004A6292" w14:paraId="798140BF"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26217"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C29B305"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C5962C"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1272.87</w:t>
            </w:r>
          </w:p>
        </w:tc>
        <w:tc>
          <w:tcPr>
            <w:tcW w:w="1276" w:type="dxa"/>
            <w:tcBorders>
              <w:top w:val="nil"/>
              <w:left w:val="nil"/>
              <w:bottom w:val="single" w:sz="4" w:space="0" w:color="auto"/>
              <w:right w:val="single" w:sz="4" w:space="0" w:color="auto"/>
            </w:tcBorders>
            <w:shd w:val="clear" w:color="auto" w:fill="auto"/>
            <w:noWrap/>
            <w:vAlign w:val="bottom"/>
            <w:hideMark/>
          </w:tcPr>
          <w:p w14:paraId="651EBC4F"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254.57</w:t>
            </w:r>
          </w:p>
        </w:tc>
        <w:tc>
          <w:tcPr>
            <w:tcW w:w="1417" w:type="dxa"/>
            <w:tcBorders>
              <w:top w:val="nil"/>
              <w:left w:val="nil"/>
              <w:bottom w:val="single" w:sz="4" w:space="0" w:color="auto"/>
              <w:right w:val="single" w:sz="4" w:space="0" w:color="auto"/>
            </w:tcBorders>
            <w:shd w:val="clear" w:color="000000" w:fill="BDD7EE"/>
            <w:noWrap/>
            <w:vAlign w:val="bottom"/>
            <w:hideMark/>
          </w:tcPr>
          <w:p w14:paraId="672B0C3C"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1527.44</w:t>
            </w:r>
          </w:p>
        </w:tc>
      </w:tr>
      <w:tr w:rsidR="004A6292" w:rsidRPr="004A6292" w14:paraId="52B28F1B"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E9DCF41"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3724D1C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AVON SPORTSGROUND MAINTENANCE CO</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91493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23CA1B94" w14:textId="77777777" w:rsidTr="00B82CAD">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728EDA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683105C3"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BB70699"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784DF9D"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3F83878A"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33F39C90"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0C403126" w14:textId="77777777" w:rsidTr="004A6292">
        <w:trPr>
          <w:trHeight w:val="25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B90B96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1A24BC6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SI-822272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E5D2A3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Bowls Green Maintenance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29558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668.43</w:t>
            </w:r>
          </w:p>
        </w:tc>
        <w:tc>
          <w:tcPr>
            <w:tcW w:w="1276" w:type="dxa"/>
            <w:tcBorders>
              <w:top w:val="nil"/>
              <w:left w:val="nil"/>
              <w:bottom w:val="single" w:sz="4" w:space="0" w:color="auto"/>
              <w:right w:val="single" w:sz="4" w:space="0" w:color="auto"/>
            </w:tcBorders>
            <w:shd w:val="clear" w:color="auto" w:fill="auto"/>
            <w:noWrap/>
            <w:vAlign w:val="bottom"/>
            <w:hideMark/>
          </w:tcPr>
          <w:p w14:paraId="77C3C65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133.69</w:t>
            </w:r>
          </w:p>
        </w:tc>
        <w:tc>
          <w:tcPr>
            <w:tcW w:w="1417" w:type="dxa"/>
            <w:tcBorders>
              <w:top w:val="nil"/>
              <w:left w:val="nil"/>
              <w:bottom w:val="single" w:sz="4" w:space="0" w:color="auto"/>
              <w:right w:val="single" w:sz="4" w:space="0" w:color="auto"/>
            </w:tcBorders>
            <w:shd w:val="clear" w:color="auto" w:fill="auto"/>
            <w:noWrap/>
            <w:vAlign w:val="bottom"/>
            <w:hideMark/>
          </w:tcPr>
          <w:p w14:paraId="2C9C88F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802.12</w:t>
            </w:r>
          </w:p>
        </w:tc>
      </w:tr>
      <w:tr w:rsidR="004A6292" w:rsidRPr="004A6292" w14:paraId="5A39591D" w14:textId="77777777" w:rsidTr="004A6292">
        <w:trPr>
          <w:trHeight w:val="255"/>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A2D1D"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C916EC1"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52A4F3"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668.43</w:t>
            </w:r>
          </w:p>
        </w:tc>
        <w:tc>
          <w:tcPr>
            <w:tcW w:w="1276" w:type="dxa"/>
            <w:tcBorders>
              <w:top w:val="nil"/>
              <w:left w:val="nil"/>
              <w:bottom w:val="single" w:sz="4" w:space="0" w:color="auto"/>
              <w:right w:val="single" w:sz="4" w:space="0" w:color="auto"/>
            </w:tcBorders>
            <w:shd w:val="clear" w:color="auto" w:fill="auto"/>
            <w:noWrap/>
            <w:vAlign w:val="bottom"/>
            <w:hideMark/>
          </w:tcPr>
          <w:p w14:paraId="278ED90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133.69</w:t>
            </w:r>
          </w:p>
        </w:tc>
        <w:tc>
          <w:tcPr>
            <w:tcW w:w="1417" w:type="dxa"/>
            <w:tcBorders>
              <w:top w:val="nil"/>
              <w:left w:val="nil"/>
              <w:bottom w:val="single" w:sz="4" w:space="0" w:color="auto"/>
              <w:right w:val="single" w:sz="4" w:space="0" w:color="auto"/>
            </w:tcBorders>
            <w:shd w:val="clear" w:color="000000" w:fill="BDD7EE"/>
            <w:noWrap/>
            <w:vAlign w:val="bottom"/>
            <w:hideMark/>
          </w:tcPr>
          <w:p w14:paraId="2E284705"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802.12</w:t>
            </w:r>
          </w:p>
        </w:tc>
      </w:tr>
      <w:tr w:rsidR="004A6292" w:rsidRPr="004A6292" w14:paraId="0CED8508" w14:textId="77777777" w:rsidTr="00B82CAD">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51CA69E"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1730E99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xml:space="preserve">BATH &amp; </w:t>
            </w:r>
            <w:proofErr w:type="gramStart"/>
            <w:r w:rsidRPr="004A6292">
              <w:rPr>
                <w:rFonts w:ascii="Tahoma" w:hAnsi="Tahoma" w:cs="Tahoma"/>
                <w:color w:val="000000"/>
                <w:sz w:val="16"/>
                <w:szCs w:val="16"/>
                <w:lang w:eastAsia="en-GB"/>
              </w:rPr>
              <w:t>NORTH EAST</w:t>
            </w:r>
            <w:proofErr w:type="gramEnd"/>
            <w:r w:rsidRPr="004A6292">
              <w:rPr>
                <w:rFonts w:ascii="Tahoma" w:hAnsi="Tahoma" w:cs="Tahoma"/>
                <w:color w:val="000000"/>
                <w:sz w:val="16"/>
                <w:szCs w:val="16"/>
                <w:lang w:eastAsia="en-GB"/>
              </w:rPr>
              <w:t xml:space="preserve"> SOMERSET COUNCIL </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7F33A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457AECD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F1544F3"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3E02C4DE"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B474108"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7969537"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76E7397E"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1F9580CD"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6511A07D"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7DD196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18242C5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OctSalary</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EC671C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Oct 23 - Pension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07CD8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6772.72</w:t>
            </w:r>
          </w:p>
        </w:tc>
        <w:tc>
          <w:tcPr>
            <w:tcW w:w="1276" w:type="dxa"/>
            <w:tcBorders>
              <w:top w:val="nil"/>
              <w:left w:val="nil"/>
              <w:bottom w:val="single" w:sz="4" w:space="0" w:color="auto"/>
              <w:right w:val="single" w:sz="4" w:space="0" w:color="auto"/>
            </w:tcBorders>
            <w:shd w:val="clear" w:color="auto" w:fill="auto"/>
            <w:noWrap/>
            <w:vAlign w:val="bottom"/>
            <w:hideMark/>
          </w:tcPr>
          <w:p w14:paraId="6C63FBD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2C184D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6772.72</w:t>
            </w:r>
          </w:p>
        </w:tc>
      </w:tr>
      <w:tr w:rsidR="004A6292" w:rsidRPr="004A6292" w14:paraId="74F895BE"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46D5B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6880D1E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OctSalary</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10236D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Oct 23 - Pension Deficit Refund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CFF4D8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-525.00</w:t>
            </w:r>
          </w:p>
        </w:tc>
        <w:tc>
          <w:tcPr>
            <w:tcW w:w="1276" w:type="dxa"/>
            <w:tcBorders>
              <w:top w:val="nil"/>
              <w:left w:val="nil"/>
              <w:bottom w:val="single" w:sz="4" w:space="0" w:color="auto"/>
              <w:right w:val="single" w:sz="4" w:space="0" w:color="auto"/>
            </w:tcBorders>
            <w:shd w:val="clear" w:color="auto" w:fill="auto"/>
            <w:noWrap/>
            <w:vAlign w:val="bottom"/>
            <w:hideMark/>
          </w:tcPr>
          <w:p w14:paraId="294DB89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25B03BF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-525.00</w:t>
            </w:r>
          </w:p>
        </w:tc>
      </w:tr>
      <w:tr w:rsidR="004A6292" w:rsidRPr="004A6292" w14:paraId="3902A892"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58A43"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6E63071"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7DD1B8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6247.72</w:t>
            </w:r>
          </w:p>
        </w:tc>
        <w:tc>
          <w:tcPr>
            <w:tcW w:w="1276" w:type="dxa"/>
            <w:tcBorders>
              <w:top w:val="nil"/>
              <w:left w:val="nil"/>
              <w:bottom w:val="single" w:sz="4" w:space="0" w:color="auto"/>
              <w:right w:val="single" w:sz="4" w:space="0" w:color="auto"/>
            </w:tcBorders>
            <w:shd w:val="clear" w:color="auto" w:fill="auto"/>
            <w:noWrap/>
            <w:vAlign w:val="bottom"/>
            <w:hideMark/>
          </w:tcPr>
          <w:p w14:paraId="28758733"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3FD066C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6247.72</w:t>
            </w:r>
          </w:p>
        </w:tc>
      </w:tr>
      <w:tr w:rsidR="004A6292" w:rsidRPr="004A6292" w14:paraId="29A36A41"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09B431"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2D529CC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BDO LLP</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5499F7"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612955A7"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D300B10"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372561A5"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01FC219"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65F3AD"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B420F55"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105327C4"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14F31613"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9C7E48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12/09/2023</w:t>
            </w:r>
          </w:p>
        </w:tc>
        <w:tc>
          <w:tcPr>
            <w:tcW w:w="1323" w:type="dxa"/>
            <w:tcBorders>
              <w:top w:val="nil"/>
              <w:left w:val="nil"/>
              <w:bottom w:val="single" w:sz="4" w:space="0" w:color="auto"/>
              <w:right w:val="single" w:sz="4" w:space="0" w:color="auto"/>
            </w:tcBorders>
            <w:shd w:val="clear" w:color="auto" w:fill="auto"/>
            <w:noWrap/>
            <w:vAlign w:val="bottom"/>
            <w:hideMark/>
          </w:tcPr>
          <w:p w14:paraId="5495CD8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INV- 00422422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1F9A0E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2022/23 - External Audit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09DE1D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2100.00</w:t>
            </w:r>
          </w:p>
        </w:tc>
        <w:tc>
          <w:tcPr>
            <w:tcW w:w="1276" w:type="dxa"/>
            <w:tcBorders>
              <w:top w:val="nil"/>
              <w:left w:val="nil"/>
              <w:bottom w:val="single" w:sz="4" w:space="0" w:color="auto"/>
              <w:right w:val="single" w:sz="4" w:space="0" w:color="auto"/>
            </w:tcBorders>
            <w:shd w:val="clear" w:color="auto" w:fill="auto"/>
            <w:noWrap/>
            <w:vAlign w:val="bottom"/>
            <w:hideMark/>
          </w:tcPr>
          <w:p w14:paraId="33ED792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420.00</w:t>
            </w:r>
          </w:p>
        </w:tc>
        <w:tc>
          <w:tcPr>
            <w:tcW w:w="1417" w:type="dxa"/>
            <w:tcBorders>
              <w:top w:val="nil"/>
              <w:left w:val="nil"/>
              <w:bottom w:val="single" w:sz="4" w:space="0" w:color="auto"/>
              <w:right w:val="single" w:sz="4" w:space="0" w:color="auto"/>
            </w:tcBorders>
            <w:shd w:val="clear" w:color="auto" w:fill="auto"/>
            <w:noWrap/>
            <w:vAlign w:val="bottom"/>
            <w:hideMark/>
          </w:tcPr>
          <w:p w14:paraId="384D9FA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2520.00</w:t>
            </w:r>
          </w:p>
        </w:tc>
      </w:tr>
      <w:tr w:rsidR="004A6292" w:rsidRPr="004A6292" w14:paraId="05D84C1C"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29E29"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59A5AC5"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D99032B"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2100.00</w:t>
            </w:r>
          </w:p>
        </w:tc>
        <w:tc>
          <w:tcPr>
            <w:tcW w:w="1276" w:type="dxa"/>
            <w:tcBorders>
              <w:top w:val="nil"/>
              <w:left w:val="nil"/>
              <w:bottom w:val="single" w:sz="4" w:space="0" w:color="auto"/>
              <w:right w:val="single" w:sz="4" w:space="0" w:color="auto"/>
            </w:tcBorders>
            <w:shd w:val="clear" w:color="auto" w:fill="auto"/>
            <w:noWrap/>
            <w:vAlign w:val="bottom"/>
            <w:hideMark/>
          </w:tcPr>
          <w:p w14:paraId="521B6D06"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420.00</w:t>
            </w:r>
          </w:p>
        </w:tc>
        <w:tc>
          <w:tcPr>
            <w:tcW w:w="1417" w:type="dxa"/>
            <w:tcBorders>
              <w:top w:val="nil"/>
              <w:left w:val="nil"/>
              <w:bottom w:val="single" w:sz="4" w:space="0" w:color="auto"/>
              <w:right w:val="single" w:sz="4" w:space="0" w:color="auto"/>
            </w:tcBorders>
            <w:shd w:val="clear" w:color="000000" w:fill="BDD7EE"/>
            <w:noWrap/>
            <w:vAlign w:val="bottom"/>
            <w:hideMark/>
          </w:tcPr>
          <w:p w14:paraId="0132684F"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2520.00</w:t>
            </w:r>
          </w:p>
        </w:tc>
      </w:tr>
      <w:tr w:rsidR="004A6292" w:rsidRPr="004A6292" w14:paraId="0290592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5EC847F"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6DA3D58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MATTERS MAGAZINES</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44AC3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2B80995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6BA1C50"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5CDD2AC4"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BBE7BCB"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9FE560"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222F6A6B"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10125CD9"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00EF156B"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F888F4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14/03/2023</w:t>
            </w:r>
          </w:p>
        </w:tc>
        <w:tc>
          <w:tcPr>
            <w:tcW w:w="1323" w:type="dxa"/>
            <w:tcBorders>
              <w:top w:val="nil"/>
              <w:left w:val="nil"/>
              <w:bottom w:val="single" w:sz="4" w:space="0" w:color="auto"/>
              <w:right w:val="single" w:sz="4" w:space="0" w:color="auto"/>
            </w:tcBorders>
            <w:shd w:val="clear" w:color="auto" w:fill="auto"/>
            <w:noWrap/>
            <w:vAlign w:val="bottom"/>
            <w:hideMark/>
          </w:tcPr>
          <w:p w14:paraId="34EC7DD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22/2992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FA56B9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2023/24 - Annual advertising - Paid Monthly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81E483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62.29</w:t>
            </w:r>
          </w:p>
        </w:tc>
        <w:tc>
          <w:tcPr>
            <w:tcW w:w="1276" w:type="dxa"/>
            <w:tcBorders>
              <w:top w:val="nil"/>
              <w:left w:val="nil"/>
              <w:bottom w:val="single" w:sz="4" w:space="0" w:color="auto"/>
              <w:right w:val="single" w:sz="4" w:space="0" w:color="auto"/>
            </w:tcBorders>
            <w:shd w:val="clear" w:color="auto" w:fill="auto"/>
            <w:noWrap/>
            <w:vAlign w:val="bottom"/>
            <w:hideMark/>
          </w:tcPr>
          <w:p w14:paraId="7CC457D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12.46</w:t>
            </w:r>
          </w:p>
        </w:tc>
        <w:tc>
          <w:tcPr>
            <w:tcW w:w="1417" w:type="dxa"/>
            <w:tcBorders>
              <w:top w:val="nil"/>
              <w:left w:val="nil"/>
              <w:bottom w:val="single" w:sz="4" w:space="0" w:color="auto"/>
              <w:right w:val="single" w:sz="4" w:space="0" w:color="auto"/>
            </w:tcBorders>
            <w:shd w:val="clear" w:color="auto" w:fill="auto"/>
            <w:noWrap/>
            <w:vAlign w:val="bottom"/>
            <w:hideMark/>
          </w:tcPr>
          <w:p w14:paraId="136ABD5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74.75</w:t>
            </w:r>
          </w:p>
        </w:tc>
      </w:tr>
      <w:tr w:rsidR="004A6292" w:rsidRPr="004A6292" w14:paraId="43D60928"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556AD"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0AB1C84"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F71C819"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62.29</w:t>
            </w:r>
          </w:p>
        </w:tc>
        <w:tc>
          <w:tcPr>
            <w:tcW w:w="1276" w:type="dxa"/>
            <w:tcBorders>
              <w:top w:val="nil"/>
              <w:left w:val="nil"/>
              <w:bottom w:val="single" w:sz="4" w:space="0" w:color="auto"/>
              <w:right w:val="single" w:sz="4" w:space="0" w:color="auto"/>
            </w:tcBorders>
            <w:shd w:val="clear" w:color="auto" w:fill="auto"/>
            <w:noWrap/>
            <w:vAlign w:val="bottom"/>
            <w:hideMark/>
          </w:tcPr>
          <w:p w14:paraId="2B16404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12.46</w:t>
            </w:r>
          </w:p>
        </w:tc>
        <w:tc>
          <w:tcPr>
            <w:tcW w:w="1417" w:type="dxa"/>
            <w:tcBorders>
              <w:top w:val="nil"/>
              <w:left w:val="nil"/>
              <w:bottom w:val="single" w:sz="4" w:space="0" w:color="auto"/>
              <w:right w:val="single" w:sz="4" w:space="0" w:color="auto"/>
            </w:tcBorders>
            <w:shd w:val="clear" w:color="000000" w:fill="BDD7EE"/>
            <w:noWrap/>
            <w:vAlign w:val="bottom"/>
            <w:hideMark/>
          </w:tcPr>
          <w:p w14:paraId="0FAB9093"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74.75</w:t>
            </w:r>
          </w:p>
        </w:tc>
      </w:tr>
      <w:tr w:rsidR="004A6292" w:rsidRPr="004A6292" w14:paraId="6CA05DE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52A0E63"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3976B10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Bradley Stoke Youth Football Club</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730555"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767B3D7A"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F3F4075"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1898A4BE"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2F4D78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FC3877"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680F2DCE"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295D2C5A"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40D884AD"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F267C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1E84443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SLA 23/24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33AB73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BSYFC - 2023/24 SLA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E94B29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2300.00</w:t>
            </w:r>
          </w:p>
        </w:tc>
        <w:tc>
          <w:tcPr>
            <w:tcW w:w="1276" w:type="dxa"/>
            <w:tcBorders>
              <w:top w:val="nil"/>
              <w:left w:val="nil"/>
              <w:bottom w:val="single" w:sz="4" w:space="0" w:color="auto"/>
              <w:right w:val="single" w:sz="4" w:space="0" w:color="auto"/>
            </w:tcBorders>
            <w:shd w:val="clear" w:color="auto" w:fill="auto"/>
            <w:noWrap/>
            <w:vAlign w:val="bottom"/>
            <w:hideMark/>
          </w:tcPr>
          <w:p w14:paraId="7995433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6E40A3C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2300.00</w:t>
            </w:r>
          </w:p>
        </w:tc>
      </w:tr>
      <w:tr w:rsidR="004A6292" w:rsidRPr="004A6292" w14:paraId="4B8CD05F"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6CA45"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B6AA8B5"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D71A52"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2300.00</w:t>
            </w:r>
          </w:p>
        </w:tc>
        <w:tc>
          <w:tcPr>
            <w:tcW w:w="1276" w:type="dxa"/>
            <w:tcBorders>
              <w:top w:val="nil"/>
              <w:left w:val="nil"/>
              <w:bottom w:val="single" w:sz="4" w:space="0" w:color="auto"/>
              <w:right w:val="single" w:sz="4" w:space="0" w:color="auto"/>
            </w:tcBorders>
            <w:shd w:val="clear" w:color="auto" w:fill="auto"/>
            <w:noWrap/>
            <w:vAlign w:val="bottom"/>
            <w:hideMark/>
          </w:tcPr>
          <w:p w14:paraId="68198B49"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37016502"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2300.00</w:t>
            </w:r>
          </w:p>
        </w:tc>
      </w:tr>
      <w:tr w:rsidR="004A6292" w:rsidRPr="004A6292" w14:paraId="4F5DBF9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422B3C3"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7257253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Water2Business</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3BA60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4A84C292"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A8C34FC"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4FD990AC"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88FEA4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1A9C4C"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3BEB03E6"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420164CC"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15B48DA7"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2293A6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15/09/2023</w:t>
            </w:r>
          </w:p>
        </w:tc>
        <w:tc>
          <w:tcPr>
            <w:tcW w:w="1323" w:type="dxa"/>
            <w:tcBorders>
              <w:top w:val="nil"/>
              <w:left w:val="nil"/>
              <w:bottom w:val="single" w:sz="4" w:space="0" w:color="auto"/>
              <w:right w:val="single" w:sz="4" w:space="0" w:color="auto"/>
            </w:tcBorders>
            <w:shd w:val="clear" w:color="auto" w:fill="auto"/>
            <w:noWrap/>
            <w:vAlign w:val="bottom"/>
            <w:hideMark/>
          </w:tcPr>
          <w:p w14:paraId="62B323D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13227560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D72CA7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Water 22/3 - 14/9/23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CD3B0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737.37</w:t>
            </w:r>
          </w:p>
        </w:tc>
        <w:tc>
          <w:tcPr>
            <w:tcW w:w="1276" w:type="dxa"/>
            <w:tcBorders>
              <w:top w:val="nil"/>
              <w:left w:val="nil"/>
              <w:bottom w:val="single" w:sz="4" w:space="0" w:color="auto"/>
              <w:right w:val="single" w:sz="4" w:space="0" w:color="auto"/>
            </w:tcBorders>
            <w:shd w:val="clear" w:color="auto" w:fill="auto"/>
            <w:noWrap/>
            <w:vAlign w:val="bottom"/>
            <w:hideMark/>
          </w:tcPr>
          <w:p w14:paraId="675D42B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FD47C6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737.37</w:t>
            </w:r>
          </w:p>
        </w:tc>
      </w:tr>
      <w:tr w:rsidR="004A6292" w:rsidRPr="004A6292" w14:paraId="2A14CEFB"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AAAEF3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15/09/2023</w:t>
            </w:r>
          </w:p>
        </w:tc>
        <w:tc>
          <w:tcPr>
            <w:tcW w:w="1323" w:type="dxa"/>
            <w:tcBorders>
              <w:top w:val="nil"/>
              <w:left w:val="nil"/>
              <w:bottom w:val="single" w:sz="4" w:space="0" w:color="auto"/>
              <w:right w:val="single" w:sz="4" w:space="0" w:color="auto"/>
            </w:tcBorders>
            <w:shd w:val="clear" w:color="auto" w:fill="auto"/>
            <w:noWrap/>
            <w:vAlign w:val="bottom"/>
            <w:hideMark/>
          </w:tcPr>
          <w:p w14:paraId="1AA92AD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11612883</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6DD439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CR - Water - 22/3 - 14/9/23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7798C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257.49</w:t>
            </w:r>
          </w:p>
        </w:tc>
        <w:tc>
          <w:tcPr>
            <w:tcW w:w="1276" w:type="dxa"/>
            <w:tcBorders>
              <w:top w:val="nil"/>
              <w:left w:val="nil"/>
              <w:bottom w:val="single" w:sz="4" w:space="0" w:color="auto"/>
              <w:right w:val="single" w:sz="4" w:space="0" w:color="auto"/>
            </w:tcBorders>
            <w:shd w:val="clear" w:color="auto" w:fill="auto"/>
            <w:noWrap/>
            <w:vAlign w:val="bottom"/>
            <w:hideMark/>
          </w:tcPr>
          <w:p w14:paraId="742CF3B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B8EA31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257.49</w:t>
            </w:r>
          </w:p>
        </w:tc>
      </w:tr>
      <w:tr w:rsidR="004A6292" w:rsidRPr="004A6292" w14:paraId="497FD4E7" w14:textId="77777777" w:rsidTr="00A42E89">
        <w:trPr>
          <w:trHeight w:val="186"/>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B552A4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28/09/2023</w:t>
            </w:r>
          </w:p>
        </w:tc>
        <w:tc>
          <w:tcPr>
            <w:tcW w:w="1323" w:type="dxa"/>
            <w:tcBorders>
              <w:top w:val="nil"/>
              <w:left w:val="nil"/>
              <w:bottom w:val="single" w:sz="4" w:space="0" w:color="auto"/>
              <w:right w:val="single" w:sz="4" w:space="0" w:color="auto"/>
            </w:tcBorders>
            <w:shd w:val="clear" w:color="auto" w:fill="auto"/>
            <w:noWrap/>
            <w:vAlign w:val="bottom"/>
            <w:hideMark/>
          </w:tcPr>
          <w:p w14:paraId="0D42ECD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11680097</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B85877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Water 15/3 - 28/9/23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AACE6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355.31</w:t>
            </w:r>
          </w:p>
        </w:tc>
        <w:tc>
          <w:tcPr>
            <w:tcW w:w="1276" w:type="dxa"/>
            <w:tcBorders>
              <w:top w:val="nil"/>
              <w:left w:val="nil"/>
              <w:bottom w:val="single" w:sz="4" w:space="0" w:color="auto"/>
              <w:right w:val="single" w:sz="4" w:space="0" w:color="auto"/>
            </w:tcBorders>
            <w:shd w:val="clear" w:color="auto" w:fill="auto"/>
            <w:noWrap/>
            <w:vAlign w:val="bottom"/>
            <w:hideMark/>
          </w:tcPr>
          <w:p w14:paraId="2FBC132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5D38076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355.31</w:t>
            </w:r>
          </w:p>
        </w:tc>
      </w:tr>
      <w:tr w:rsidR="004A6292" w:rsidRPr="004A6292" w14:paraId="5FE9544D"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77264"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68C4350"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FF3DDD"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1350.17</w:t>
            </w:r>
          </w:p>
        </w:tc>
        <w:tc>
          <w:tcPr>
            <w:tcW w:w="1276" w:type="dxa"/>
            <w:tcBorders>
              <w:top w:val="nil"/>
              <w:left w:val="nil"/>
              <w:bottom w:val="single" w:sz="4" w:space="0" w:color="auto"/>
              <w:right w:val="single" w:sz="4" w:space="0" w:color="auto"/>
            </w:tcBorders>
            <w:shd w:val="clear" w:color="auto" w:fill="auto"/>
            <w:noWrap/>
            <w:vAlign w:val="bottom"/>
            <w:hideMark/>
          </w:tcPr>
          <w:p w14:paraId="13F50D0C"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3B023CF5"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1350.17</w:t>
            </w:r>
          </w:p>
        </w:tc>
      </w:tr>
      <w:tr w:rsidR="004A6292" w:rsidRPr="004A6292" w14:paraId="25941AFA"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553EAE3"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4F66C2E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BS1 FIRE &amp; SECURITY</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5114B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5BD1106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DDBBDA4"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320707BB"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2C071E4"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DE1351"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197DBF2"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49DDC4BB"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2AFF34C3"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E6F0A6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04EFA44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SI19194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87D355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Shutter Maintenance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67441B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4.92</w:t>
            </w:r>
          </w:p>
        </w:tc>
        <w:tc>
          <w:tcPr>
            <w:tcW w:w="1276" w:type="dxa"/>
            <w:tcBorders>
              <w:top w:val="nil"/>
              <w:left w:val="nil"/>
              <w:bottom w:val="single" w:sz="4" w:space="0" w:color="auto"/>
              <w:right w:val="single" w:sz="4" w:space="0" w:color="auto"/>
            </w:tcBorders>
            <w:shd w:val="clear" w:color="auto" w:fill="auto"/>
            <w:noWrap/>
            <w:vAlign w:val="bottom"/>
            <w:hideMark/>
          </w:tcPr>
          <w:p w14:paraId="650AE8A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0.98</w:t>
            </w:r>
          </w:p>
        </w:tc>
        <w:tc>
          <w:tcPr>
            <w:tcW w:w="1417" w:type="dxa"/>
            <w:tcBorders>
              <w:top w:val="nil"/>
              <w:left w:val="nil"/>
              <w:bottom w:val="single" w:sz="4" w:space="0" w:color="auto"/>
              <w:right w:val="single" w:sz="4" w:space="0" w:color="auto"/>
            </w:tcBorders>
            <w:shd w:val="clear" w:color="auto" w:fill="auto"/>
            <w:noWrap/>
            <w:vAlign w:val="bottom"/>
            <w:hideMark/>
          </w:tcPr>
          <w:p w14:paraId="6E8CCF7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5.90</w:t>
            </w:r>
          </w:p>
        </w:tc>
      </w:tr>
      <w:tr w:rsidR="004A6292" w:rsidRPr="004A6292" w14:paraId="0839640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B97E97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2DE559A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SI19194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2ACE4B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Shutter Maintenance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CFD95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24.59</w:t>
            </w:r>
          </w:p>
        </w:tc>
        <w:tc>
          <w:tcPr>
            <w:tcW w:w="1276" w:type="dxa"/>
            <w:tcBorders>
              <w:top w:val="nil"/>
              <w:left w:val="nil"/>
              <w:bottom w:val="single" w:sz="4" w:space="0" w:color="auto"/>
              <w:right w:val="single" w:sz="4" w:space="0" w:color="auto"/>
            </w:tcBorders>
            <w:shd w:val="clear" w:color="auto" w:fill="auto"/>
            <w:noWrap/>
            <w:vAlign w:val="bottom"/>
            <w:hideMark/>
          </w:tcPr>
          <w:p w14:paraId="39D0A3C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4.92</w:t>
            </w:r>
          </w:p>
        </w:tc>
        <w:tc>
          <w:tcPr>
            <w:tcW w:w="1417" w:type="dxa"/>
            <w:tcBorders>
              <w:top w:val="nil"/>
              <w:left w:val="nil"/>
              <w:bottom w:val="single" w:sz="4" w:space="0" w:color="auto"/>
              <w:right w:val="single" w:sz="4" w:space="0" w:color="auto"/>
            </w:tcBorders>
            <w:shd w:val="clear" w:color="auto" w:fill="auto"/>
            <w:noWrap/>
            <w:vAlign w:val="bottom"/>
            <w:hideMark/>
          </w:tcPr>
          <w:p w14:paraId="14291C8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29.51</w:t>
            </w:r>
          </w:p>
        </w:tc>
      </w:tr>
      <w:tr w:rsidR="004A6292" w:rsidRPr="004A6292" w14:paraId="6D86291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CC0393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155FBB7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SI19194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4A683F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Shutter Maintenance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321711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37.71</w:t>
            </w:r>
          </w:p>
        </w:tc>
        <w:tc>
          <w:tcPr>
            <w:tcW w:w="1276" w:type="dxa"/>
            <w:tcBorders>
              <w:top w:val="nil"/>
              <w:left w:val="nil"/>
              <w:bottom w:val="single" w:sz="4" w:space="0" w:color="auto"/>
              <w:right w:val="single" w:sz="4" w:space="0" w:color="auto"/>
            </w:tcBorders>
            <w:shd w:val="clear" w:color="auto" w:fill="auto"/>
            <w:noWrap/>
            <w:vAlign w:val="bottom"/>
            <w:hideMark/>
          </w:tcPr>
          <w:p w14:paraId="44FD9CA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7.54</w:t>
            </w:r>
          </w:p>
        </w:tc>
        <w:tc>
          <w:tcPr>
            <w:tcW w:w="1417" w:type="dxa"/>
            <w:tcBorders>
              <w:top w:val="nil"/>
              <w:left w:val="nil"/>
              <w:bottom w:val="single" w:sz="4" w:space="0" w:color="auto"/>
              <w:right w:val="single" w:sz="4" w:space="0" w:color="auto"/>
            </w:tcBorders>
            <w:shd w:val="clear" w:color="auto" w:fill="auto"/>
            <w:noWrap/>
            <w:vAlign w:val="bottom"/>
            <w:hideMark/>
          </w:tcPr>
          <w:p w14:paraId="506FD68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45.25</w:t>
            </w:r>
          </w:p>
        </w:tc>
      </w:tr>
      <w:tr w:rsidR="004A6292" w:rsidRPr="004A6292" w14:paraId="08DEF55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EE484E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2FCC128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SI19194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2F0634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Shutter Maintenance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1D22D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32.78</w:t>
            </w:r>
          </w:p>
        </w:tc>
        <w:tc>
          <w:tcPr>
            <w:tcW w:w="1276" w:type="dxa"/>
            <w:tcBorders>
              <w:top w:val="nil"/>
              <w:left w:val="nil"/>
              <w:bottom w:val="single" w:sz="4" w:space="0" w:color="auto"/>
              <w:right w:val="single" w:sz="4" w:space="0" w:color="auto"/>
            </w:tcBorders>
            <w:shd w:val="clear" w:color="auto" w:fill="auto"/>
            <w:noWrap/>
            <w:vAlign w:val="bottom"/>
            <w:hideMark/>
          </w:tcPr>
          <w:p w14:paraId="47CD49B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6.56</w:t>
            </w:r>
          </w:p>
        </w:tc>
        <w:tc>
          <w:tcPr>
            <w:tcW w:w="1417" w:type="dxa"/>
            <w:tcBorders>
              <w:top w:val="nil"/>
              <w:left w:val="nil"/>
              <w:bottom w:val="single" w:sz="4" w:space="0" w:color="auto"/>
              <w:right w:val="single" w:sz="4" w:space="0" w:color="auto"/>
            </w:tcBorders>
            <w:shd w:val="clear" w:color="auto" w:fill="auto"/>
            <w:noWrap/>
            <w:vAlign w:val="bottom"/>
            <w:hideMark/>
          </w:tcPr>
          <w:p w14:paraId="2993097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39.34</w:t>
            </w:r>
          </w:p>
        </w:tc>
      </w:tr>
      <w:tr w:rsidR="004A6292" w:rsidRPr="004A6292" w14:paraId="3264BF3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C77060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2D2E812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SI19210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C1D638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Intruder, fire alarms &amp; CCTV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E80DC6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56.45</w:t>
            </w:r>
          </w:p>
        </w:tc>
        <w:tc>
          <w:tcPr>
            <w:tcW w:w="1276" w:type="dxa"/>
            <w:tcBorders>
              <w:top w:val="nil"/>
              <w:left w:val="nil"/>
              <w:bottom w:val="single" w:sz="4" w:space="0" w:color="auto"/>
              <w:right w:val="single" w:sz="4" w:space="0" w:color="auto"/>
            </w:tcBorders>
            <w:shd w:val="clear" w:color="auto" w:fill="auto"/>
            <w:noWrap/>
            <w:vAlign w:val="bottom"/>
            <w:hideMark/>
          </w:tcPr>
          <w:p w14:paraId="7094670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11.29</w:t>
            </w:r>
          </w:p>
        </w:tc>
        <w:tc>
          <w:tcPr>
            <w:tcW w:w="1417" w:type="dxa"/>
            <w:tcBorders>
              <w:top w:val="nil"/>
              <w:left w:val="nil"/>
              <w:bottom w:val="single" w:sz="4" w:space="0" w:color="auto"/>
              <w:right w:val="single" w:sz="4" w:space="0" w:color="auto"/>
            </w:tcBorders>
            <w:shd w:val="clear" w:color="auto" w:fill="auto"/>
            <w:noWrap/>
            <w:vAlign w:val="bottom"/>
            <w:hideMark/>
          </w:tcPr>
          <w:p w14:paraId="0840A0C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67.74</w:t>
            </w:r>
          </w:p>
        </w:tc>
      </w:tr>
      <w:tr w:rsidR="004A6292" w:rsidRPr="004A6292" w14:paraId="2BAB3B6C"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E099C4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31BCC86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SI19210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25FE56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Intruder, fire alarms &amp; CCTV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EFF0F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78.80</w:t>
            </w:r>
          </w:p>
        </w:tc>
        <w:tc>
          <w:tcPr>
            <w:tcW w:w="1276" w:type="dxa"/>
            <w:tcBorders>
              <w:top w:val="nil"/>
              <w:left w:val="nil"/>
              <w:bottom w:val="single" w:sz="4" w:space="0" w:color="auto"/>
              <w:right w:val="single" w:sz="4" w:space="0" w:color="auto"/>
            </w:tcBorders>
            <w:shd w:val="clear" w:color="auto" w:fill="auto"/>
            <w:noWrap/>
            <w:vAlign w:val="bottom"/>
            <w:hideMark/>
          </w:tcPr>
          <w:p w14:paraId="46FCF49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15.76</w:t>
            </w:r>
          </w:p>
        </w:tc>
        <w:tc>
          <w:tcPr>
            <w:tcW w:w="1417" w:type="dxa"/>
            <w:tcBorders>
              <w:top w:val="nil"/>
              <w:left w:val="nil"/>
              <w:bottom w:val="single" w:sz="4" w:space="0" w:color="auto"/>
              <w:right w:val="single" w:sz="4" w:space="0" w:color="auto"/>
            </w:tcBorders>
            <w:shd w:val="clear" w:color="auto" w:fill="auto"/>
            <w:noWrap/>
            <w:vAlign w:val="bottom"/>
            <w:hideMark/>
          </w:tcPr>
          <w:p w14:paraId="713F7CF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94.56</w:t>
            </w:r>
          </w:p>
        </w:tc>
      </w:tr>
      <w:tr w:rsidR="004A6292" w:rsidRPr="004A6292" w14:paraId="1F5972DC"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313709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7BD2CF8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SI19210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16F7DB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Intruder, fire alarms &amp; CCTV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3717C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87.54</w:t>
            </w:r>
          </w:p>
        </w:tc>
        <w:tc>
          <w:tcPr>
            <w:tcW w:w="1276" w:type="dxa"/>
            <w:tcBorders>
              <w:top w:val="nil"/>
              <w:left w:val="nil"/>
              <w:bottom w:val="single" w:sz="4" w:space="0" w:color="auto"/>
              <w:right w:val="single" w:sz="4" w:space="0" w:color="auto"/>
            </w:tcBorders>
            <w:shd w:val="clear" w:color="auto" w:fill="auto"/>
            <w:noWrap/>
            <w:vAlign w:val="bottom"/>
            <w:hideMark/>
          </w:tcPr>
          <w:p w14:paraId="1597BA2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17.51</w:t>
            </w:r>
          </w:p>
        </w:tc>
        <w:tc>
          <w:tcPr>
            <w:tcW w:w="1417" w:type="dxa"/>
            <w:tcBorders>
              <w:top w:val="nil"/>
              <w:left w:val="nil"/>
              <w:bottom w:val="single" w:sz="4" w:space="0" w:color="auto"/>
              <w:right w:val="single" w:sz="4" w:space="0" w:color="auto"/>
            </w:tcBorders>
            <w:shd w:val="clear" w:color="auto" w:fill="auto"/>
            <w:noWrap/>
            <w:vAlign w:val="bottom"/>
            <w:hideMark/>
          </w:tcPr>
          <w:p w14:paraId="78CE59D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105.05</w:t>
            </w:r>
          </w:p>
        </w:tc>
      </w:tr>
      <w:tr w:rsidR="004A6292" w:rsidRPr="004A6292" w14:paraId="563C849E"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5982F2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7A568F3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SI19210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5C1F25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Intruder, fire alarms &amp; CCTV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7B1C6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95.10</w:t>
            </w:r>
          </w:p>
        </w:tc>
        <w:tc>
          <w:tcPr>
            <w:tcW w:w="1276" w:type="dxa"/>
            <w:tcBorders>
              <w:top w:val="nil"/>
              <w:left w:val="nil"/>
              <w:bottom w:val="single" w:sz="4" w:space="0" w:color="auto"/>
              <w:right w:val="single" w:sz="4" w:space="0" w:color="auto"/>
            </w:tcBorders>
            <w:shd w:val="clear" w:color="auto" w:fill="auto"/>
            <w:noWrap/>
            <w:vAlign w:val="bottom"/>
            <w:hideMark/>
          </w:tcPr>
          <w:p w14:paraId="79FE17C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19.02</w:t>
            </w:r>
          </w:p>
        </w:tc>
        <w:tc>
          <w:tcPr>
            <w:tcW w:w="1417" w:type="dxa"/>
            <w:tcBorders>
              <w:top w:val="nil"/>
              <w:left w:val="nil"/>
              <w:bottom w:val="single" w:sz="4" w:space="0" w:color="auto"/>
              <w:right w:val="single" w:sz="4" w:space="0" w:color="auto"/>
            </w:tcBorders>
            <w:shd w:val="clear" w:color="auto" w:fill="auto"/>
            <w:noWrap/>
            <w:vAlign w:val="bottom"/>
            <w:hideMark/>
          </w:tcPr>
          <w:p w14:paraId="23E2FE2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114.12</w:t>
            </w:r>
          </w:p>
        </w:tc>
      </w:tr>
      <w:tr w:rsidR="004A6292" w:rsidRPr="004A6292" w14:paraId="062CE5F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AB87D8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01/10/2023</w:t>
            </w:r>
          </w:p>
        </w:tc>
        <w:tc>
          <w:tcPr>
            <w:tcW w:w="1323" w:type="dxa"/>
            <w:tcBorders>
              <w:top w:val="nil"/>
              <w:left w:val="nil"/>
              <w:bottom w:val="single" w:sz="4" w:space="0" w:color="auto"/>
              <w:right w:val="single" w:sz="4" w:space="0" w:color="auto"/>
            </w:tcBorders>
            <w:shd w:val="clear" w:color="auto" w:fill="auto"/>
            <w:noWrap/>
            <w:vAlign w:val="bottom"/>
            <w:hideMark/>
          </w:tcPr>
          <w:p w14:paraId="42B5C0D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SI19211</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1B32B6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Skate Park - Intruder, fire alarms + CCTV - Oct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94021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55.92</w:t>
            </w:r>
          </w:p>
        </w:tc>
        <w:tc>
          <w:tcPr>
            <w:tcW w:w="1276" w:type="dxa"/>
            <w:tcBorders>
              <w:top w:val="nil"/>
              <w:left w:val="nil"/>
              <w:bottom w:val="single" w:sz="4" w:space="0" w:color="auto"/>
              <w:right w:val="single" w:sz="4" w:space="0" w:color="auto"/>
            </w:tcBorders>
            <w:shd w:val="clear" w:color="auto" w:fill="auto"/>
            <w:noWrap/>
            <w:vAlign w:val="bottom"/>
            <w:hideMark/>
          </w:tcPr>
          <w:p w14:paraId="06208AF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11.18</w:t>
            </w:r>
          </w:p>
        </w:tc>
        <w:tc>
          <w:tcPr>
            <w:tcW w:w="1417" w:type="dxa"/>
            <w:tcBorders>
              <w:top w:val="nil"/>
              <w:left w:val="nil"/>
              <w:bottom w:val="single" w:sz="4" w:space="0" w:color="auto"/>
              <w:right w:val="single" w:sz="4" w:space="0" w:color="auto"/>
            </w:tcBorders>
            <w:shd w:val="clear" w:color="auto" w:fill="auto"/>
            <w:noWrap/>
            <w:vAlign w:val="bottom"/>
            <w:hideMark/>
          </w:tcPr>
          <w:p w14:paraId="297EF29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67.10</w:t>
            </w:r>
          </w:p>
        </w:tc>
      </w:tr>
      <w:tr w:rsidR="004A6292" w:rsidRPr="004A6292" w14:paraId="4E7B3871"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0D08"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2809185"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95B7C32"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473.81</w:t>
            </w:r>
          </w:p>
        </w:tc>
        <w:tc>
          <w:tcPr>
            <w:tcW w:w="1276" w:type="dxa"/>
            <w:tcBorders>
              <w:top w:val="nil"/>
              <w:left w:val="nil"/>
              <w:bottom w:val="single" w:sz="4" w:space="0" w:color="auto"/>
              <w:right w:val="single" w:sz="4" w:space="0" w:color="auto"/>
            </w:tcBorders>
            <w:shd w:val="clear" w:color="auto" w:fill="auto"/>
            <w:noWrap/>
            <w:vAlign w:val="bottom"/>
            <w:hideMark/>
          </w:tcPr>
          <w:p w14:paraId="45B8850C"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94.76</w:t>
            </w:r>
          </w:p>
        </w:tc>
        <w:tc>
          <w:tcPr>
            <w:tcW w:w="1417" w:type="dxa"/>
            <w:tcBorders>
              <w:top w:val="nil"/>
              <w:left w:val="nil"/>
              <w:bottom w:val="single" w:sz="4" w:space="0" w:color="auto"/>
              <w:right w:val="single" w:sz="4" w:space="0" w:color="auto"/>
            </w:tcBorders>
            <w:shd w:val="clear" w:color="000000" w:fill="BDD7EE"/>
            <w:noWrap/>
            <w:vAlign w:val="bottom"/>
            <w:hideMark/>
          </w:tcPr>
          <w:p w14:paraId="52D4F30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568.57</w:t>
            </w:r>
          </w:p>
        </w:tc>
      </w:tr>
      <w:tr w:rsidR="004A6292" w:rsidRPr="004A6292" w14:paraId="1359A07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831210A"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3FCD5C3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MR J BUDD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5887A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6955BA25"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6D9393"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36C35DE6"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FF5FED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3D95F5"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24AE9F90"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5A2C1CB2"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4865278D"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8D3035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07/10/2023</w:t>
            </w:r>
          </w:p>
        </w:tc>
        <w:tc>
          <w:tcPr>
            <w:tcW w:w="1323" w:type="dxa"/>
            <w:tcBorders>
              <w:top w:val="nil"/>
              <w:left w:val="nil"/>
              <w:bottom w:val="single" w:sz="4" w:space="0" w:color="auto"/>
              <w:right w:val="single" w:sz="4" w:space="0" w:color="auto"/>
            </w:tcBorders>
            <w:shd w:val="clear" w:color="auto" w:fill="auto"/>
            <w:noWrap/>
            <w:vAlign w:val="bottom"/>
            <w:hideMark/>
          </w:tcPr>
          <w:p w14:paraId="7234220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Sept/Oct</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50974C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Window cleaner - 18/9/25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6D2C0C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3E3B5AA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610AA6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w:t>
            </w:r>
          </w:p>
        </w:tc>
      </w:tr>
      <w:tr w:rsidR="004A6292" w:rsidRPr="004A6292" w14:paraId="78F45D3E"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BAB1DA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07/10/2023</w:t>
            </w:r>
          </w:p>
        </w:tc>
        <w:tc>
          <w:tcPr>
            <w:tcW w:w="1323" w:type="dxa"/>
            <w:tcBorders>
              <w:top w:val="nil"/>
              <w:left w:val="nil"/>
              <w:bottom w:val="single" w:sz="4" w:space="0" w:color="auto"/>
              <w:right w:val="single" w:sz="4" w:space="0" w:color="auto"/>
            </w:tcBorders>
            <w:shd w:val="clear" w:color="auto" w:fill="auto"/>
            <w:noWrap/>
            <w:vAlign w:val="bottom"/>
            <w:hideMark/>
          </w:tcPr>
          <w:p w14:paraId="1E9E13F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Sept/Oct</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170EBD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Window cleaner - 18/925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41422F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65.00</w:t>
            </w:r>
          </w:p>
        </w:tc>
        <w:tc>
          <w:tcPr>
            <w:tcW w:w="1276" w:type="dxa"/>
            <w:tcBorders>
              <w:top w:val="nil"/>
              <w:left w:val="nil"/>
              <w:bottom w:val="single" w:sz="4" w:space="0" w:color="auto"/>
              <w:right w:val="single" w:sz="4" w:space="0" w:color="auto"/>
            </w:tcBorders>
            <w:shd w:val="clear" w:color="auto" w:fill="auto"/>
            <w:noWrap/>
            <w:vAlign w:val="bottom"/>
            <w:hideMark/>
          </w:tcPr>
          <w:p w14:paraId="238D6C3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37D4CB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65.00</w:t>
            </w:r>
          </w:p>
        </w:tc>
      </w:tr>
      <w:tr w:rsidR="004A6292" w:rsidRPr="004A6292" w14:paraId="76EAEA83"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1AA1B2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07/10/2023</w:t>
            </w:r>
          </w:p>
        </w:tc>
        <w:tc>
          <w:tcPr>
            <w:tcW w:w="1323" w:type="dxa"/>
            <w:tcBorders>
              <w:top w:val="nil"/>
              <w:left w:val="nil"/>
              <w:bottom w:val="single" w:sz="4" w:space="0" w:color="auto"/>
              <w:right w:val="single" w:sz="4" w:space="0" w:color="auto"/>
            </w:tcBorders>
            <w:shd w:val="clear" w:color="auto" w:fill="auto"/>
            <w:noWrap/>
            <w:vAlign w:val="bottom"/>
            <w:hideMark/>
          </w:tcPr>
          <w:p w14:paraId="05E02B9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Sept/Oct</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3F50ED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Window cleaner - 2/10/23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B46C61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152A297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0D865EA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50.00</w:t>
            </w:r>
          </w:p>
        </w:tc>
      </w:tr>
      <w:tr w:rsidR="004A6292" w:rsidRPr="004A6292" w14:paraId="69DF93FA"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D33915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07/10/2023</w:t>
            </w:r>
          </w:p>
        </w:tc>
        <w:tc>
          <w:tcPr>
            <w:tcW w:w="1323" w:type="dxa"/>
            <w:tcBorders>
              <w:top w:val="nil"/>
              <w:left w:val="nil"/>
              <w:bottom w:val="single" w:sz="4" w:space="0" w:color="auto"/>
              <w:right w:val="single" w:sz="4" w:space="0" w:color="auto"/>
            </w:tcBorders>
            <w:shd w:val="clear" w:color="auto" w:fill="auto"/>
            <w:noWrap/>
            <w:vAlign w:val="bottom"/>
            <w:hideMark/>
          </w:tcPr>
          <w:p w14:paraId="2E5C544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Sept/Oct</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71B250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Window cleaner - 2/10/23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7685E9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5A010FD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5CA385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60.00</w:t>
            </w:r>
          </w:p>
        </w:tc>
      </w:tr>
      <w:tr w:rsidR="004A6292" w:rsidRPr="004A6292" w14:paraId="5F15DD2A"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D721"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615E9C0"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B53FA5"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195.00</w:t>
            </w:r>
          </w:p>
        </w:tc>
        <w:tc>
          <w:tcPr>
            <w:tcW w:w="1276" w:type="dxa"/>
            <w:tcBorders>
              <w:top w:val="nil"/>
              <w:left w:val="nil"/>
              <w:bottom w:val="single" w:sz="4" w:space="0" w:color="auto"/>
              <w:right w:val="single" w:sz="4" w:space="0" w:color="auto"/>
            </w:tcBorders>
            <w:shd w:val="clear" w:color="auto" w:fill="auto"/>
            <w:noWrap/>
            <w:vAlign w:val="bottom"/>
            <w:hideMark/>
          </w:tcPr>
          <w:p w14:paraId="41576F1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524C95A6"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195.00</w:t>
            </w:r>
          </w:p>
        </w:tc>
      </w:tr>
      <w:tr w:rsidR="004A6292" w:rsidRPr="004A6292" w14:paraId="2E6ED1F2"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4D2889F"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7BD018F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CONCORD HOMECARE LIMITED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5AE0C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3F056E0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C78F0AD"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76B60CCA"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115899C"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4CF29F"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0D04AC82"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075ABCB0"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09C36F1C"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E5ABDF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0A3661C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CINV-572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352003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Cleaning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DEE73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357.50</w:t>
            </w:r>
          </w:p>
        </w:tc>
        <w:tc>
          <w:tcPr>
            <w:tcW w:w="1276" w:type="dxa"/>
            <w:tcBorders>
              <w:top w:val="nil"/>
              <w:left w:val="nil"/>
              <w:bottom w:val="single" w:sz="4" w:space="0" w:color="auto"/>
              <w:right w:val="single" w:sz="4" w:space="0" w:color="auto"/>
            </w:tcBorders>
            <w:shd w:val="clear" w:color="auto" w:fill="auto"/>
            <w:noWrap/>
            <w:vAlign w:val="bottom"/>
            <w:hideMark/>
          </w:tcPr>
          <w:p w14:paraId="115818E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71.50</w:t>
            </w:r>
          </w:p>
        </w:tc>
        <w:tc>
          <w:tcPr>
            <w:tcW w:w="1417" w:type="dxa"/>
            <w:tcBorders>
              <w:top w:val="nil"/>
              <w:left w:val="nil"/>
              <w:bottom w:val="single" w:sz="4" w:space="0" w:color="auto"/>
              <w:right w:val="single" w:sz="4" w:space="0" w:color="auto"/>
            </w:tcBorders>
            <w:shd w:val="clear" w:color="auto" w:fill="auto"/>
            <w:noWrap/>
            <w:vAlign w:val="bottom"/>
            <w:hideMark/>
          </w:tcPr>
          <w:p w14:paraId="7BBFD7B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429.00</w:t>
            </w:r>
          </w:p>
        </w:tc>
      </w:tr>
      <w:tr w:rsidR="004A6292" w:rsidRPr="004A6292" w14:paraId="2B5B6103"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98A40B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37E27C0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CINV-572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6BC416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Cleaning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F25DCB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858.00</w:t>
            </w:r>
          </w:p>
        </w:tc>
        <w:tc>
          <w:tcPr>
            <w:tcW w:w="1276" w:type="dxa"/>
            <w:tcBorders>
              <w:top w:val="nil"/>
              <w:left w:val="nil"/>
              <w:bottom w:val="single" w:sz="4" w:space="0" w:color="auto"/>
              <w:right w:val="single" w:sz="4" w:space="0" w:color="auto"/>
            </w:tcBorders>
            <w:shd w:val="clear" w:color="auto" w:fill="auto"/>
            <w:noWrap/>
            <w:vAlign w:val="bottom"/>
            <w:hideMark/>
          </w:tcPr>
          <w:p w14:paraId="6A92341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171.60</w:t>
            </w:r>
          </w:p>
        </w:tc>
        <w:tc>
          <w:tcPr>
            <w:tcW w:w="1417" w:type="dxa"/>
            <w:tcBorders>
              <w:top w:val="nil"/>
              <w:left w:val="nil"/>
              <w:bottom w:val="single" w:sz="4" w:space="0" w:color="auto"/>
              <w:right w:val="single" w:sz="4" w:space="0" w:color="auto"/>
            </w:tcBorders>
            <w:shd w:val="clear" w:color="auto" w:fill="auto"/>
            <w:noWrap/>
            <w:vAlign w:val="bottom"/>
            <w:hideMark/>
          </w:tcPr>
          <w:p w14:paraId="05E488A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1029.60</w:t>
            </w:r>
          </w:p>
        </w:tc>
      </w:tr>
      <w:tr w:rsidR="004A6292" w:rsidRPr="004A6292" w14:paraId="07D31FEE"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BA56A9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43F7B73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CINV-572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13BA87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Cleaning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8B9E87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715.00</w:t>
            </w:r>
          </w:p>
        </w:tc>
        <w:tc>
          <w:tcPr>
            <w:tcW w:w="1276" w:type="dxa"/>
            <w:tcBorders>
              <w:top w:val="nil"/>
              <w:left w:val="nil"/>
              <w:bottom w:val="single" w:sz="4" w:space="0" w:color="auto"/>
              <w:right w:val="single" w:sz="4" w:space="0" w:color="auto"/>
            </w:tcBorders>
            <w:shd w:val="clear" w:color="auto" w:fill="auto"/>
            <w:noWrap/>
            <w:vAlign w:val="bottom"/>
            <w:hideMark/>
          </w:tcPr>
          <w:p w14:paraId="4F1903C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143.00</w:t>
            </w:r>
          </w:p>
        </w:tc>
        <w:tc>
          <w:tcPr>
            <w:tcW w:w="1417" w:type="dxa"/>
            <w:tcBorders>
              <w:top w:val="nil"/>
              <w:left w:val="nil"/>
              <w:bottom w:val="single" w:sz="4" w:space="0" w:color="auto"/>
              <w:right w:val="single" w:sz="4" w:space="0" w:color="auto"/>
            </w:tcBorders>
            <w:shd w:val="clear" w:color="auto" w:fill="auto"/>
            <w:noWrap/>
            <w:vAlign w:val="bottom"/>
            <w:hideMark/>
          </w:tcPr>
          <w:p w14:paraId="0DB22F7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858.00</w:t>
            </w:r>
          </w:p>
        </w:tc>
      </w:tr>
      <w:tr w:rsidR="004A6292" w:rsidRPr="004A6292" w14:paraId="41B0E94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97C961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4B961B9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CINV-572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8AE1F2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Cleaning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EE72E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858.00</w:t>
            </w:r>
          </w:p>
        </w:tc>
        <w:tc>
          <w:tcPr>
            <w:tcW w:w="1276" w:type="dxa"/>
            <w:tcBorders>
              <w:top w:val="nil"/>
              <w:left w:val="nil"/>
              <w:bottom w:val="single" w:sz="4" w:space="0" w:color="auto"/>
              <w:right w:val="single" w:sz="4" w:space="0" w:color="auto"/>
            </w:tcBorders>
            <w:shd w:val="clear" w:color="auto" w:fill="auto"/>
            <w:noWrap/>
            <w:vAlign w:val="bottom"/>
            <w:hideMark/>
          </w:tcPr>
          <w:p w14:paraId="18BA462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171.60</w:t>
            </w:r>
          </w:p>
        </w:tc>
        <w:tc>
          <w:tcPr>
            <w:tcW w:w="1417" w:type="dxa"/>
            <w:tcBorders>
              <w:top w:val="nil"/>
              <w:left w:val="nil"/>
              <w:bottom w:val="single" w:sz="4" w:space="0" w:color="auto"/>
              <w:right w:val="single" w:sz="4" w:space="0" w:color="auto"/>
            </w:tcBorders>
            <w:shd w:val="clear" w:color="auto" w:fill="auto"/>
            <w:noWrap/>
            <w:vAlign w:val="bottom"/>
            <w:hideMark/>
          </w:tcPr>
          <w:p w14:paraId="3D214DC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1029.60</w:t>
            </w:r>
          </w:p>
        </w:tc>
      </w:tr>
      <w:tr w:rsidR="004A6292" w:rsidRPr="004A6292" w14:paraId="7FF5C8F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AF27F3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040852A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CINV-572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E5898E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Skate Park - Cleaning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7EFB36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143.00</w:t>
            </w:r>
          </w:p>
        </w:tc>
        <w:tc>
          <w:tcPr>
            <w:tcW w:w="1276" w:type="dxa"/>
            <w:tcBorders>
              <w:top w:val="nil"/>
              <w:left w:val="nil"/>
              <w:bottom w:val="single" w:sz="4" w:space="0" w:color="auto"/>
              <w:right w:val="single" w:sz="4" w:space="0" w:color="auto"/>
            </w:tcBorders>
            <w:shd w:val="clear" w:color="auto" w:fill="auto"/>
            <w:noWrap/>
            <w:vAlign w:val="bottom"/>
            <w:hideMark/>
          </w:tcPr>
          <w:p w14:paraId="01C1970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28.60</w:t>
            </w:r>
          </w:p>
        </w:tc>
        <w:tc>
          <w:tcPr>
            <w:tcW w:w="1417" w:type="dxa"/>
            <w:tcBorders>
              <w:top w:val="nil"/>
              <w:left w:val="nil"/>
              <w:bottom w:val="single" w:sz="4" w:space="0" w:color="auto"/>
              <w:right w:val="single" w:sz="4" w:space="0" w:color="auto"/>
            </w:tcBorders>
            <w:shd w:val="clear" w:color="auto" w:fill="auto"/>
            <w:noWrap/>
            <w:vAlign w:val="bottom"/>
            <w:hideMark/>
          </w:tcPr>
          <w:p w14:paraId="7ACC055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171.60</w:t>
            </w:r>
          </w:p>
        </w:tc>
      </w:tr>
      <w:tr w:rsidR="004A6292" w:rsidRPr="004A6292" w14:paraId="5FD6F003"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32BFEA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19D532C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CINV-572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30A85B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Cleaning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5B7990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357.50</w:t>
            </w:r>
          </w:p>
        </w:tc>
        <w:tc>
          <w:tcPr>
            <w:tcW w:w="1276" w:type="dxa"/>
            <w:tcBorders>
              <w:top w:val="nil"/>
              <w:left w:val="nil"/>
              <w:bottom w:val="single" w:sz="4" w:space="0" w:color="auto"/>
              <w:right w:val="single" w:sz="4" w:space="0" w:color="auto"/>
            </w:tcBorders>
            <w:shd w:val="clear" w:color="auto" w:fill="auto"/>
            <w:noWrap/>
            <w:vAlign w:val="bottom"/>
            <w:hideMark/>
          </w:tcPr>
          <w:p w14:paraId="4F75ED6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71.50</w:t>
            </w:r>
          </w:p>
        </w:tc>
        <w:tc>
          <w:tcPr>
            <w:tcW w:w="1417" w:type="dxa"/>
            <w:tcBorders>
              <w:top w:val="nil"/>
              <w:left w:val="nil"/>
              <w:bottom w:val="single" w:sz="4" w:space="0" w:color="auto"/>
              <w:right w:val="single" w:sz="4" w:space="0" w:color="auto"/>
            </w:tcBorders>
            <w:shd w:val="clear" w:color="auto" w:fill="auto"/>
            <w:noWrap/>
            <w:vAlign w:val="bottom"/>
            <w:hideMark/>
          </w:tcPr>
          <w:p w14:paraId="7A21055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429.00</w:t>
            </w:r>
          </w:p>
        </w:tc>
      </w:tr>
      <w:tr w:rsidR="004A6292" w:rsidRPr="004A6292" w14:paraId="5BDE87FC"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2846C"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85EFB33"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ED7B6CF"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3289.00</w:t>
            </w:r>
          </w:p>
        </w:tc>
        <w:tc>
          <w:tcPr>
            <w:tcW w:w="1276" w:type="dxa"/>
            <w:tcBorders>
              <w:top w:val="nil"/>
              <w:left w:val="nil"/>
              <w:bottom w:val="single" w:sz="4" w:space="0" w:color="auto"/>
              <w:right w:val="single" w:sz="4" w:space="0" w:color="auto"/>
            </w:tcBorders>
            <w:shd w:val="clear" w:color="auto" w:fill="auto"/>
            <w:noWrap/>
            <w:vAlign w:val="bottom"/>
            <w:hideMark/>
          </w:tcPr>
          <w:p w14:paraId="548CF086"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657.80</w:t>
            </w:r>
          </w:p>
        </w:tc>
        <w:tc>
          <w:tcPr>
            <w:tcW w:w="1417" w:type="dxa"/>
            <w:tcBorders>
              <w:top w:val="nil"/>
              <w:left w:val="nil"/>
              <w:bottom w:val="single" w:sz="4" w:space="0" w:color="auto"/>
              <w:right w:val="single" w:sz="4" w:space="0" w:color="auto"/>
            </w:tcBorders>
            <w:shd w:val="clear" w:color="000000" w:fill="BDD7EE"/>
            <w:noWrap/>
            <w:vAlign w:val="bottom"/>
            <w:hideMark/>
          </w:tcPr>
          <w:p w14:paraId="3DF42FE7"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3946.80</w:t>
            </w:r>
          </w:p>
        </w:tc>
      </w:tr>
      <w:tr w:rsidR="004A6292" w:rsidRPr="004A6292" w14:paraId="1ED89B6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313AAF0"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24916B3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Bradley Stoke Cricket Club</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CBE9E3"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3C044633"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6CFAF70"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188A4BC8"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C8A074F"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6471866"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107FCB76"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11AD2F82"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5C3CA48E"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B05E04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17/10/2023</w:t>
            </w:r>
          </w:p>
        </w:tc>
        <w:tc>
          <w:tcPr>
            <w:tcW w:w="1323" w:type="dxa"/>
            <w:tcBorders>
              <w:top w:val="nil"/>
              <w:left w:val="nil"/>
              <w:bottom w:val="single" w:sz="4" w:space="0" w:color="auto"/>
              <w:right w:val="single" w:sz="4" w:space="0" w:color="auto"/>
            </w:tcBorders>
            <w:shd w:val="clear" w:color="auto" w:fill="auto"/>
            <w:noWrap/>
            <w:vAlign w:val="bottom"/>
            <w:hideMark/>
          </w:tcPr>
          <w:p w14:paraId="7B7AD8A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BC092023</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2D5F04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Cricket Wicket Maintenance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46FD8C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745.83</w:t>
            </w:r>
          </w:p>
        </w:tc>
        <w:tc>
          <w:tcPr>
            <w:tcW w:w="1276" w:type="dxa"/>
            <w:tcBorders>
              <w:top w:val="nil"/>
              <w:left w:val="nil"/>
              <w:bottom w:val="single" w:sz="4" w:space="0" w:color="auto"/>
              <w:right w:val="single" w:sz="4" w:space="0" w:color="auto"/>
            </w:tcBorders>
            <w:shd w:val="clear" w:color="auto" w:fill="auto"/>
            <w:noWrap/>
            <w:vAlign w:val="bottom"/>
            <w:hideMark/>
          </w:tcPr>
          <w:p w14:paraId="61DCA70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6900BC1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745.83</w:t>
            </w:r>
          </w:p>
        </w:tc>
      </w:tr>
      <w:tr w:rsidR="004A6292" w:rsidRPr="004A6292" w14:paraId="27C05E9E"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1D280"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8753618"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A8F608"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745.83</w:t>
            </w:r>
          </w:p>
        </w:tc>
        <w:tc>
          <w:tcPr>
            <w:tcW w:w="1276" w:type="dxa"/>
            <w:tcBorders>
              <w:top w:val="nil"/>
              <w:left w:val="nil"/>
              <w:bottom w:val="single" w:sz="4" w:space="0" w:color="auto"/>
              <w:right w:val="single" w:sz="4" w:space="0" w:color="auto"/>
            </w:tcBorders>
            <w:shd w:val="clear" w:color="auto" w:fill="auto"/>
            <w:noWrap/>
            <w:vAlign w:val="bottom"/>
            <w:hideMark/>
          </w:tcPr>
          <w:p w14:paraId="63F37D67"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0F1EB2DC"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745.83</w:t>
            </w:r>
          </w:p>
        </w:tc>
      </w:tr>
      <w:tr w:rsidR="004A6292" w:rsidRPr="004A6292" w14:paraId="15BD8B5C"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9FA8BD2"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3BD2C88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Doug Hillard Sports Shop</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631F8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22AB0F11"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39811EE"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1BF49235"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099BE5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26F2B4"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7239D5F4"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2FD1E781"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787C53FA"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76DB26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25/09/2023</w:t>
            </w:r>
          </w:p>
        </w:tc>
        <w:tc>
          <w:tcPr>
            <w:tcW w:w="1323" w:type="dxa"/>
            <w:tcBorders>
              <w:top w:val="nil"/>
              <w:left w:val="nil"/>
              <w:bottom w:val="single" w:sz="4" w:space="0" w:color="auto"/>
              <w:right w:val="single" w:sz="4" w:space="0" w:color="auto"/>
            </w:tcBorders>
            <w:shd w:val="clear" w:color="auto" w:fill="auto"/>
            <w:noWrap/>
            <w:vAlign w:val="bottom"/>
            <w:hideMark/>
          </w:tcPr>
          <w:p w14:paraId="6662E2B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INV2006</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AA0DF5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Staff Workwear - 1 Body Warmer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A4404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31.00</w:t>
            </w:r>
          </w:p>
        </w:tc>
        <w:tc>
          <w:tcPr>
            <w:tcW w:w="1276" w:type="dxa"/>
            <w:tcBorders>
              <w:top w:val="nil"/>
              <w:left w:val="nil"/>
              <w:bottom w:val="single" w:sz="4" w:space="0" w:color="auto"/>
              <w:right w:val="single" w:sz="4" w:space="0" w:color="auto"/>
            </w:tcBorders>
            <w:shd w:val="clear" w:color="auto" w:fill="auto"/>
            <w:noWrap/>
            <w:vAlign w:val="bottom"/>
            <w:hideMark/>
          </w:tcPr>
          <w:p w14:paraId="2041D40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6.20</w:t>
            </w:r>
          </w:p>
        </w:tc>
        <w:tc>
          <w:tcPr>
            <w:tcW w:w="1417" w:type="dxa"/>
            <w:tcBorders>
              <w:top w:val="nil"/>
              <w:left w:val="nil"/>
              <w:bottom w:val="single" w:sz="4" w:space="0" w:color="auto"/>
              <w:right w:val="single" w:sz="4" w:space="0" w:color="auto"/>
            </w:tcBorders>
            <w:shd w:val="clear" w:color="auto" w:fill="auto"/>
            <w:noWrap/>
            <w:vAlign w:val="bottom"/>
            <w:hideMark/>
          </w:tcPr>
          <w:p w14:paraId="186F14C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37.20</w:t>
            </w:r>
          </w:p>
        </w:tc>
      </w:tr>
      <w:tr w:rsidR="004A6292" w:rsidRPr="004A6292" w14:paraId="40C47A0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4AEA78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25/09/2023</w:t>
            </w:r>
          </w:p>
        </w:tc>
        <w:tc>
          <w:tcPr>
            <w:tcW w:w="1323" w:type="dxa"/>
            <w:tcBorders>
              <w:top w:val="nil"/>
              <w:left w:val="nil"/>
              <w:bottom w:val="single" w:sz="4" w:space="0" w:color="auto"/>
              <w:right w:val="single" w:sz="4" w:space="0" w:color="auto"/>
            </w:tcBorders>
            <w:shd w:val="clear" w:color="auto" w:fill="auto"/>
            <w:noWrap/>
            <w:vAlign w:val="bottom"/>
            <w:hideMark/>
          </w:tcPr>
          <w:p w14:paraId="4B5E2D9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INV2007</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707557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Staff Workwear - 1 Fleece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659F3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24.00</w:t>
            </w:r>
          </w:p>
        </w:tc>
        <w:tc>
          <w:tcPr>
            <w:tcW w:w="1276" w:type="dxa"/>
            <w:tcBorders>
              <w:top w:val="nil"/>
              <w:left w:val="nil"/>
              <w:bottom w:val="single" w:sz="4" w:space="0" w:color="auto"/>
              <w:right w:val="single" w:sz="4" w:space="0" w:color="auto"/>
            </w:tcBorders>
            <w:shd w:val="clear" w:color="auto" w:fill="auto"/>
            <w:noWrap/>
            <w:vAlign w:val="bottom"/>
            <w:hideMark/>
          </w:tcPr>
          <w:p w14:paraId="289B33F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4.80</w:t>
            </w:r>
          </w:p>
        </w:tc>
        <w:tc>
          <w:tcPr>
            <w:tcW w:w="1417" w:type="dxa"/>
            <w:tcBorders>
              <w:top w:val="nil"/>
              <w:left w:val="nil"/>
              <w:bottom w:val="single" w:sz="4" w:space="0" w:color="auto"/>
              <w:right w:val="single" w:sz="4" w:space="0" w:color="auto"/>
            </w:tcBorders>
            <w:shd w:val="clear" w:color="auto" w:fill="auto"/>
            <w:noWrap/>
            <w:vAlign w:val="bottom"/>
            <w:hideMark/>
          </w:tcPr>
          <w:p w14:paraId="6524685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28.80</w:t>
            </w:r>
          </w:p>
        </w:tc>
      </w:tr>
      <w:tr w:rsidR="004A6292" w:rsidRPr="004A6292" w14:paraId="6AEED04A"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A0189"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569B7F0"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C263DB"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55.00</w:t>
            </w:r>
          </w:p>
        </w:tc>
        <w:tc>
          <w:tcPr>
            <w:tcW w:w="1276" w:type="dxa"/>
            <w:tcBorders>
              <w:top w:val="nil"/>
              <w:left w:val="nil"/>
              <w:bottom w:val="single" w:sz="4" w:space="0" w:color="auto"/>
              <w:right w:val="single" w:sz="4" w:space="0" w:color="auto"/>
            </w:tcBorders>
            <w:shd w:val="clear" w:color="auto" w:fill="auto"/>
            <w:noWrap/>
            <w:vAlign w:val="bottom"/>
            <w:hideMark/>
          </w:tcPr>
          <w:p w14:paraId="737D9116"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11.00</w:t>
            </w:r>
          </w:p>
        </w:tc>
        <w:tc>
          <w:tcPr>
            <w:tcW w:w="1417" w:type="dxa"/>
            <w:tcBorders>
              <w:top w:val="nil"/>
              <w:left w:val="nil"/>
              <w:bottom w:val="single" w:sz="4" w:space="0" w:color="auto"/>
              <w:right w:val="single" w:sz="4" w:space="0" w:color="auto"/>
            </w:tcBorders>
            <w:shd w:val="clear" w:color="000000" w:fill="BDD7EE"/>
            <w:noWrap/>
            <w:vAlign w:val="bottom"/>
            <w:hideMark/>
          </w:tcPr>
          <w:p w14:paraId="3333F29A"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66.00</w:t>
            </w:r>
          </w:p>
        </w:tc>
      </w:tr>
      <w:tr w:rsidR="004A6292" w:rsidRPr="004A6292" w14:paraId="017D0BD5"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6B9989F"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792101C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Gary Woodland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4DE5FF"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2959F1F2"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53B9398"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4999F4F2"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256C098"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274CC1"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0FB8512C"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2D0EBC48"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011E8216" w14:textId="77777777" w:rsidTr="004A6292">
        <w:trPr>
          <w:trHeight w:val="25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AA397F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7109003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INV201904188</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15B48E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Youth Support - Tuesday sessions - Aug/Sep</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609966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287.00</w:t>
            </w:r>
          </w:p>
        </w:tc>
        <w:tc>
          <w:tcPr>
            <w:tcW w:w="1276" w:type="dxa"/>
            <w:tcBorders>
              <w:top w:val="nil"/>
              <w:left w:val="nil"/>
              <w:bottom w:val="single" w:sz="4" w:space="0" w:color="auto"/>
              <w:right w:val="single" w:sz="4" w:space="0" w:color="auto"/>
            </w:tcBorders>
            <w:shd w:val="clear" w:color="auto" w:fill="auto"/>
            <w:noWrap/>
            <w:vAlign w:val="bottom"/>
            <w:hideMark/>
          </w:tcPr>
          <w:p w14:paraId="58DC7D6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DC3F1C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287.00</w:t>
            </w:r>
          </w:p>
        </w:tc>
      </w:tr>
      <w:tr w:rsidR="004A6292" w:rsidRPr="004A6292" w14:paraId="791E8023"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A713AF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34EFFFA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INV201904189</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630956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Youth Support - Various sessions - Aug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E09B2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363.49</w:t>
            </w:r>
          </w:p>
        </w:tc>
        <w:tc>
          <w:tcPr>
            <w:tcW w:w="1276" w:type="dxa"/>
            <w:tcBorders>
              <w:top w:val="nil"/>
              <w:left w:val="nil"/>
              <w:bottom w:val="single" w:sz="4" w:space="0" w:color="auto"/>
              <w:right w:val="single" w:sz="4" w:space="0" w:color="auto"/>
            </w:tcBorders>
            <w:shd w:val="clear" w:color="auto" w:fill="auto"/>
            <w:noWrap/>
            <w:vAlign w:val="bottom"/>
            <w:hideMark/>
          </w:tcPr>
          <w:p w14:paraId="03ACD34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8330A4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363.49</w:t>
            </w:r>
          </w:p>
        </w:tc>
      </w:tr>
      <w:tr w:rsidR="004A6292" w:rsidRPr="004A6292" w14:paraId="7E1CB85A"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226B4F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41F8C06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INV201904190</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EF9AEA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Youth Support - Thursday sessions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AEB70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700.06</w:t>
            </w:r>
          </w:p>
        </w:tc>
        <w:tc>
          <w:tcPr>
            <w:tcW w:w="1276" w:type="dxa"/>
            <w:tcBorders>
              <w:top w:val="nil"/>
              <w:left w:val="nil"/>
              <w:bottom w:val="single" w:sz="4" w:space="0" w:color="auto"/>
              <w:right w:val="single" w:sz="4" w:space="0" w:color="auto"/>
            </w:tcBorders>
            <w:shd w:val="clear" w:color="auto" w:fill="auto"/>
            <w:noWrap/>
            <w:vAlign w:val="bottom"/>
            <w:hideMark/>
          </w:tcPr>
          <w:p w14:paraId="08AF75F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4E4D149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700.06</w:t>
            </w:r>
          </w:p>
        </w:tc>
      </w:tr>
      <w:tr w:rsidR="004A6292" w:rsidRPr="004A6292" w14:paraId="794CD8E3" w14:textId="77777777" w:rsidTr="00A42E89">
        <w:trPr>
          <w:trHeight w:val="77"/>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9556C"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2AEEC78"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BB2A86F"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1350.55</w:t>
            </w:r>
          </w:p>
        </w:tc>
        <w:tc>
          <w:tcPr>
            <w:tcW w:w="1276" w:type="dxa"/>
            <w:tcBorders>
              <w:top w:val="nil"/>
              <w:left w:val="nil"/>
              <w:bottom w:val="single" w:sz="4" w:space="0" w:color="auto"/>
              <w:right w:val="single" w:sz="4" w:space="0" w:color="auto"/>
            </w:tcBorders>
            <w:shd w:val="clear" w:color="auto" w:fill="auto"/>
            <w:noWrap/>
            <w:vAlign w:val="bottom"/>
            <w:hideMark/>
          </w:tcPr>
          <w:p w14:paraId="3FF4994B"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25A9AC89"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1350.55</w:t>
            </w:r>
          </w:p>
        </w:tc>
      </w:tr>
      <w:tr w:rsidR="004A6292" w:rsidRPr="004A6292" w14:paraId="037068B5"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429637F"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12DAA95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GB Sport &amp; Leisure</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9E92BE"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75FCB875"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A6D8787"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26F4FA1F"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F2C33F5"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DD1F66C"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7AE784D1"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1EDF423C"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0F056401"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B3D575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12/09/2023</w:t>
            </w:r>
          </w:p>
        </w:tc>
        <w:tc>
          <w:tcPr>
            <w:tcW w:w="1323" w:type="dxa"/>
            <w:tcBorders>
              <w:top w:val="nil"/>
              <w:left w:val="nil"/>
              <w:bottom w:val="single" w:sz="4" w:space="0" w:color="auto"/>
              <w:right w:val="single" w:sz="4" w:space="0" w:color="auto"/>
            </w:tcBorders>
            <w:shd w:val="clear" w:color="auto" w:fill="auto"/>
            <w:noWrap/>
            <w:vAlign w:val="bottom"/>
            <w:hideMark/>
          </w:tcPr>
          <w:p w14:paraId="7B4C81B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13528</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14:paraId="411A2779" w14:textId="29354784"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xml:space="preserve">Beacon Play Area - </w:t>
            </w:r>
            <w:r w:rsidR="00A42E89" w:rsidRPr="004A6292">
              <w:rPr>
                <w:rFonts w:ascii="Tahoma" w:hAnsi="Tahoma" w:cs="Tahoma"/>
                <w:color w:val="000000"/>
                <w:sz w:val="16"/>
                <w:szCs w:val="16"/>
                <w:lang w:eastAsia="en-GB"/>
              </w:rPr>
              <w:t>Remove, repair</w:t>
            </w:r>
            <w:r w:rsidRPr="004A6292">
              <w:rPr>
                <w:rFonts w:ascii="Tahoma" w:hAnsi="Tahoma" w:cs="Tahoma"/>
                <w:color w:val="000000"/>
                <w:sz w:val="16"/>
                <w:szCs w:val="16"/>
                <w:lang w:eastAsia="en-GB"/>
              </w:rPr>
              <w:t xml:space="preserve"> and re-install rodeo board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69118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640.00</w:t>
            </w:r>
          </w:p>
        </w:tc>
        <w:tc>
          <w:tcPr>
            <w:tcW w:w="1276" w:type="dxa"/>
            <w:tcBorders>
              <w:top w:val="nil"/>
              <w:left w:val="nil"/>
              <w:bottom w:val="single" w:sz="4" w:space="0" w:color="auto"/>
              <w:right w:val="single" w:sz="4" w:space="0" w:color="auto"/>
            </w:tcBorders>
            <w:shd w:val="clear" w:color="auto" w:fill="auto"/>
            <w:noWrap/>
            <w:vAlign w:val="bottom"/>
            <w:hideMark/>
          </w:tcPr>
          <w:p w14:paraId="10D1D68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128.00</w:t>
            </w:r>
          </w:p>
        </w:tc>
        <w:tc>
          <w:tcPr>
            <w:tcW w:w="1417" w:type="dxa"/>
            <w:tcBorders>
              <w:top w:val="nil"/>
              <w:left w:val="nil"/>
              <w:bottom w:val="single" w:sz="4" w:space="0" w:color="auto"/>
              <w:right w:val="single" w:sz="4" w:space="0" w:color="auto"/>
            </w:tcBorders>
            <w:shd w:val="clear" w:color="auto" w:fill="auto"/>
            <w:noWrap/>
            <w:vAlign w:val="bottom"/>
            <w:hideMark/>
          </w:tcPr>
          <w:p w14:paraId="5D1F261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768.00</w:t>
            </w:r>
          </w:p>
        </w:tc>
      </w:tr>
      <w:tr w:rsidR="004A6292" w:rsidRPr="004A6292" w14:paraId="4F6C8F45"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A2273"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7687670"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D94664D"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640.00</w:t>
            </w:r>
          </w:p>
        </w:tc>
        <w:tc>
          <w:tcPr>
            <w:tcW w:w="1276" w:type="dxa"/>
            <w:tcBorders>
              <w:top w:val="nil"/>
              <w:left w:val="nil"/>
              <w:bottom w:val="single" w:sz="4" w:space="0" w:color="auto"/>
              <w:right w:val="single" w:sz="4" w:space="0" w:color="auto"/>
            </w:tcBorders>
            <w:shd w:val="clear" w:color="auto" w:fill="auto"/>
            <w:noWrap/>
            <w:vAlign w:val="bottom"/>
            <w:hideMark/>
          </w:tcPr>
          <w:p w14:paraId="012579FC"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128.00</w:t>
            </w:r>
          </w:p>
        </w:tc>
        <w:tc>
          <w:tcPr>
            <w:tcW w:w="1417" w:type="dxa"/>
            <w:tcBorders>
              <w:top w:val="nil"/>
              <w:left w:val="nil"/>
              <w:bottom w:val="single" w:sz="4" w:space="0" w:color="auto"/>
              <w:right w:val="single" w:sz="4" w:space="0" w:color="auto"/>
            </w:tcBorders>
            <w:shd w:val="clear" w:color="000000" w:fill="BDD7EE"/>
            <w:noWrap/>
            <w:vAlign w:val="bottom"/>
            <w:hideMark/>
          </w:tcPr>
          <w:p w14:paraId="15C55C2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768.00</w:t>
            </w:r>
          </w:p>
        </w:tc>
      </w:tr>
      <w:tr w:rsidR="004A6292" w:rsidRPr="004A6292" w14:paraId="6F3F427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2C12645"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16E5D8E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HMRC Cumbernauld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BF7D86"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79D5D9D4"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8E59F54"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4C1E3A19"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EA7B017"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1B487C"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2BB886A1"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61119033"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34EDB942"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C128A0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0E46440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OctSalary</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8AC825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Oct 23 - Tax/NI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10BCC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8198.09</w:t>
            </w:r>
          </w:p>
        </w:tc>
        <w:tc>
          <w:tcPr>
            <w:tcW w:w="1276" w:type="dxa"/>
            <w:tcBorders>
              <w:top w:val="nil"/>
              <w:left w:val="nil"/>
              <w:bottom w:val="single" w:sz="4" w:space="0" w:color="auto"/>
              <w:right w:val="single" w:sz="4" w:space="0" w:color="auto"/>
            </w:tcBorders>
            <w:shd w:val="clear" w:color="auto" w:fill="auto"/>
            <w:noWrap/>
            <w:vAlign w:val="bottom"/>
            <w:hideMark/>
          </w:tcPr>
          <w:p w14:paraId="162756E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7E3E3E6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8198.09</w:t>
            </w:r>
          </w:p>
        </w:tc>
      </w:tr>
      <w:tr w:rsidR="004A6292" w:rsidRPr="004A6292" w14:paraId="1EB692FC"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EE8F4E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6A0889F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OctSalary</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14:paraId="64A214E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Oct 23 - HMRC Interest Credit re 22/23 year end adjustment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09075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-0.82</w:t>
            </w:r>
          </w:p>
        </w:tc>
        <w:tc>
          <w:tcPr>
            <w:tcW w:w="1276" w:type="dxa"/>
            <w:tcBorders>
              <w:top w:val="nil"/>
              <w:left w:val="nil"/>
              <w:bottom w:val="single" w:sz="4" w:space="0" w:color="auto"/>
              <w:right w:val="single" w:sz="4" w:space="0" w:color="auto"/>
            </w:tcBorders>
            <w:shd w:val="clear" w:color="auto" w:fill="auto"/>
            <w:noWrap/>
            <w:vAlign w:val="bottom"/>
            <w:hideMark/>
          </w:tcPr>
          <w:p w14:paraId="2A6C30A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13938DE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-0.82</w:t>
            </w:r>
          </w:p>
        </w:tc>
      </w:tr>
      <w:tr w:rsidR="004A6292" w:rsidRPr="004A6292" w14:paraId="21041E18"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18165"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F3DF434"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6CE5A0A"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8197.27</w:t>
            </w:r>
          </w:p>
        </w:tc>
        <w:tc>
          <w:tcPr>
            <w:tcW w:w="1276" w:type="dxa"/>
            <w:tcBorders>
              <w:top w:val="nil"/>
              <w:left w:val="nil"/>
              <w:bottom w:val="single" w:sz="4" w:space="0" w:color="auto"/>
              <w:right w:val="single" w:sz="4" w:space="0" w:color="auto"/>
            </w:tcBorders>
            <w:shd w:val="clear" w:color="auto" w:fill="auto"/>
            <w:noWrap/>
            <w:vAlign w:val="bottom"/>
            <w:hideMark/>
          </w:tcPr>
          <w:p w14:paraId="056101BC"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758C437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8197.27</w:t>
            </w:r>
          </w:p>
        </w:tc>
      </w:tr>
      <w:tr w:rsidR="004A6292" w:rsidRPr="004A6292" w14:paraId="703F332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0342AE"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3621DD6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KN Office Supplies Ltd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36E014"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10CF179B"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39B7CB3"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3F0BA4C9"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CBD90FB"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6FBE7B"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0CEB5199"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3AA6170D"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0C18FB9A"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3C94C8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29/09/2023</w:t>
            </w:r>
          </w:p>
        </w:tc>
        <w:tc>
          <w:tcPr>
            <w:tcW w:w="1323" w:type="dxa"/>
            <w:tcBorders>
              <w:top w:val="nil"/>
              <w:left w:val="nil"/>
              <w:bottom w:val="single" w:sz="4" w:space="0" w:color="auto"/>
              <w:right w:val="single" w:sz="4" w:space="0" w:color="auto"/>
            </w:tcBorders>
            <w:shd w:val="clear" w:color="auto" w:fill="auto"/>
            <w:noWrap/>
            <w:vAlign w:val="bottom"/>
            <w:hideMark/>
          </w:tcPr>
          <w:p w14:paraId="0C89D23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I123552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E52C63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Stationery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88B59A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11.62</w:t>
            </w:r>
          </w:p>
        </w:tc>
        <w:tc>
          <w:tcPr>
            <w:tcW w:w="1276" w:type="dxa"/>
            <w:tcBorders>
              <w:top w:val="nil"/>
              <w:left w:val="nil"/>
              <w:bottom w:val="single" w:sz="4" w:space="0" w:color="auto"/>
              <w:right w:val="single" w:sz="4" w:space="0" w:color="auto"/>
            </w:tcBorders>
            <w:shd w:val="clear" w:color="auto" w:fill="auto"/>
            <w:noWrap/>
            <w:vAlign w:val="bottom"/>
            <w:hideMark/>
          </w:tcPr>
          <w:p w14:paraId="44FBAA3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2.32</w:t>
            </w:r>
          </w:p>
        </w:tc>
        <w:tc>
          <w:tcPr>
            <w:tcW w:w="1417" w:type="dxa"/>
            <w:tcBorders>
              <w:top w:val="nil"/>
              <w:left w:val="nil"/>
              <w:bottom w:val="single" w:sz="4" w:space="0" w:color="auto"/>
              <w:right w:val="single" w:sz="4" w:space="0" w:color="auto"/>
            </w:tcBorders>
            <w:shd w:val="clear" w:color="auto" w:fill="auto"/>
            <w:noWrap/>
            <w:vAlign w:val="bottom"/>
            <w:hideMark/>
          </w:tcPr>
          <w:p w14:paraId="05BF046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13.94</w:t>
            </w:r>
          </w:p>
        </w:tc>
      </w:tr>
      <w:tr w:rsidR="004A6292" w:rsidRPr="004A6292" w14:paraId="2056D1A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578F30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29/09/2023</w:t>
            </w:r>
          </w:p>
        </w:tc>
        <w:tc>
          <w:tcPr>
            <w:tcW w:w="1323" w:type="dxa"/>
            <w:tcBorders>
              <w:top w:val="nil"/>
              <w:left w:val="nil"/>
              <w:bottom w:val="single" w:sz="4" w:space="0" w:color="auto"/>
              <w:right w:val="single" w:sz="4" w:space="0" w:color="auto"/>
            </w:tcBorders>
            <w:shd w:val="clear" w:color="auto" w:fill="auto"/>
            <w:noWrap/>
            <w:vAlign w:val="bottom"/>
            <w:hideMark/>
          </w:tcPr>
          <w:p w14:paraId="7C1104B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I123552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3EF269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Printer paper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8A8529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113.73</w:t>
            </w:r>
          </w:p>
        </w:tc>
        <w:tc>
          <w:tcPr>
            <w:tcW w:w="1276" w:type="dxa"/>
            <w:tcBorders>
              <w:top w:val="nil"/>
              <w:left w:val="nil"/>
              <w:bottom w:val="single" w:sz="4" w:space="0" w:color="auto"/>
              <w:right w:val="single" w:sz="4" w:space="0" w:color="auto"/>
            </w:tcBorders>
            <w:shd w:val="clear" w:color="auto" w:fill="auto"/>
            <w:noWrap/>
            <w:vAlign w:val="bottom"/>
            <w:hideMark/>
          </w:tcPr>
          <w:p w14:paraId="6C75154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22.75</w:t>
            </w:r>
          </w:p>
        </w:tc>
        <w:tc>
          <w:tcPr>
            <w:tcW w:w="1417" w:type="dxa"/>
            <w:tcBorders>
              <w:top w:val="nil"/>
              <w:left w:val="nil"/>
              <w:bottom w:val="single" w:sz="4" w:space="0" w:color="auto"/>
              <w:right w:val="single" w:sz="4" w:space="0" w:color="auto"/>
            </w:tcBorders>
            <w:shd w:val="clear" w:color="auto" w:fill="auto"/>
            <w:noWrap/>
            <w:vAlign w:val="bottom"/>
            <w:hideMark/>
          </w:tcPr>
          <w:p w14:paraId="62BDA45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136.48</w:t>
            </w:r>
          </w:p>
        </w:tc>
      </w:tr>
      <w:tr w:rsidR="004A6292" w:rsidRPr="004A6292" w14:paraId="309D6F40"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DB6066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09/10/2023</w:t>
            </w:r>
          </w:p>
        </w:tc>
        <w:tc>
          <w:tcPr>
            <w:tcW w:w="1323" w:type="dxa"/>
            <w:tcBorders>
              <w:top w:val="nil"/>
              <w:left w:val="nil"/>
              <w:bottom w:val="single" w:sz="4" w:space="0" w:color="auto"/>
              <w:right w:val="single" w:sz="4" w:space="0" w:color="auto"/>
            </w:tcBorders>
            <w:shd w:val="clear" w:color="auto" w:fill="auto"/>
            <w:noWrap/>
            <w:vAlign w:val="bottom"/>
            <w:hideMark/>
          </w:tcPr>
          <w:p w14:paraId="0B1F83B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I124331</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30DD4F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Transit Van - 1st Aid Kit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4AF990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22.00</w:t>
            </w:r>
          </w:p>
        </w:tc>
        <w:tc>
          <w:tcPr>
            <w:tcW w:w="1276" w:type="dxa"/>
            <w:tcBorders>
              <w:top w:val="nil"/>
              <w:left w:val="nil"/>
              <w:bottom w:val="single" w:sz="4" w:space="0" w:color="auto"/>
              <w:right w:val="single" w:sz="4" w:space="0" w:color="auto"/>
            </w:tcBorders>
            <w:shd w:val="clear" w:color="auto" w:fill="auto"/>
            <w:noWrap/>
            <w:vAlign w:val="bottom"/>
            <w:hideMark/>
          </w:tcPr>
          <w:p w14:paraId="6F8EECE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4.40</w:t>
            </w:r>
          </w:p>
        </w:tc>
        <w:tc>
          <w:tcPr>
            <w:tcW w:w="1417" w:type="dxa"/>
            <w:tcBorders>
              <w:top w:val="nil"/>
              <w:left w:val="nil"/>
              <w:bottom w:val="single" w:sz="4" w:space="0" w:color="auto"/>
              <w:right w:val="single" w:sz="4" w:space="0" w:color="auto"/>
            </w:tcBorders>
            <w:shd w:val="clear" w:color="auto" w:fill="auto"/>
            <w:noWrap/>
            <w:vAlign w:val="bottom"/>
            <w:hideMark/>
          </w:tcPr>
          <w:p w14:paraId="59230C5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26.40</w:t>
            </w:r>
          </w:p>
        </w:tc>
      </w:tr>
      <w:tr w:rsidR="004A6292" w:rsidRPr="004A6292" w14:paraId="5E5D6EDD"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2C1B79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7CAC6D9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I124942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DF66A3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Fire Action &amp; Extinguisher Signs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154B65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9.10</w:t>
            </w:r>
          </w:p>
        </w:tc>
        <w:tc>
          <w:tcPr>
            <w:tcW w:w="1276" w:type="dxa"/>
            <w:tcBorders>
              <w:top w:val="nil"/>
              <w:left w:val="nil"/>
              <w:bottom w:val="single" w:sz="4" w:space="0" w:color="auto"/>
              <w:right w:val="single" w:sz="4" w:space="0" w:color="auto"/>
            </w:tcBorders>
            <w:shd w:val="clear" w:color="auto" w:fill="auto"/>
            <w:noWrap/>
            <w:vAlign w:val="bottom"/>
            <w:hideMark/>
          </w:tcPr>
          <w:p w14:paraId="59E3E7A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1.82</w:t>
            </w:r>
          </w:p>
        </w:tc>
        <w:tc>
          <w:tcPr>
            <w:tcW w:w="1417" w:type="dxa"/>
            <w:tcBorders>
              <w:top w:val="nil"/>
              <w:left w:val="nil"/>
              <w:bottom w:val="single" w:sz="4" w:space="0" w:color="auto"/>
              <w:right w:val="single" w:sz="4" w:space="0" w:color="auto"/>
            </w:tcBorders>
            <w:shd w:val="clear" w:color="auto" w:fill="auto"/>
            <w:noWrap/>
            <w:vAlign w:val="bottom"/>
            <w:hideMark/>
          </w:tcPr>
          <w:p w14:paraId="173B70A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10.92</w:t>
            </w:r>
          </w:p>
        </w:tc>
      </w:tr>
      <w:tr w:rsidR="004A6292" w:rsidRPr="004A6292" w14:paraId="67032BCC"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172F6F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7279440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I124942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133F31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Printer paper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01DA3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16.98</w:t>
            </w:r>
          </w:p>
        </w:tc>
        <w:tc>
          <w:tcPr>
            <w:tcW w:w="1276" w:type="dxa"/>
            <w:tcBorders>
              <w:top w:val="nil"/>
              <w:left w:val="nil"/>
              <w:bottom w:val="single" w:sz="4" w:space="0" w:color="auto"/>
              <w:right w:val="single" w:sz="4" w:space="0" w:color="auto"/>
            </w:tcBorders>
            <w:shd w:val="clear" w:color="auto" w:fill="auto"/>
            <w:noWrap/>
            <w:vAlign w:val="bottom"/>
            <w:hideMark/>
          </w:tcPr>
          <w:p w14:paraId="2F1DBC3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3.39</w:t>
            </w:r>
          </w:p>
        </w:tc>
        <w:tc>
          <w:tcPr>
            <w:tcW w:w="1417" w:type="dxa"/>
            <w:tcBorders>
              <w:top w:val="nil"/>
              <w:left w:val="nil"/>
              <w:bottom w:val="single" w:sz="4" w:space="0" w:color="auto"/>
              <w:right w:val="single" w:sz="4" w:space="0" w:color="auto"/>
            </w:tcBorders>
            <w:shd w:val="clear" w:color="auto" w:fill="auto"/>
            <w:noWrap/>
            <w:vAlign w:val="bottom"/>
            <w:hideMark/>
          </w:tcPr>
          <w:p w14:paraId="22CB297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20.37</w:t>
            </w:r>
          </w:p>
        </w:tc>
      </w:tr>
      <w:tr w:rsidR="004A6292" w:rsidRPr="004A6292" w14:paraId="501B48C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FB4225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3C95B59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I24943</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6649AB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Batteries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C8FC95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21.24</w:t>
            </w:r>
          </w:p>
        </w:tc>
        <w:tc>
          <w:tcPr>
            <w:tcW w:w="1276" w:type="dxa"/>
            <w:tcBorders>
              <w:top w:val="nil"/>
              <w:left w:val="nil"/>
              <w:bottom w:val="single" w:sz="4" w:space="0" w:color="auto"/>
              <w:right w:val="single" w:sz="4" w:space="0" w:color="auto"/>
            </w:tcBorders>
            <w:shd w:val="clear" w:color="auto" w:fill="auto"/>
            <w:noWrap/>
            <w:vAlign w:val="bottom"/>
            <w:hideMark/>
          </w:tcPr>
          <w:p w14:paraId="632C52F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4.24</w:t>
            </w:r>
          </w:p>
        </w:tc>
        <w:tc>
          <w:tcPr>
            <w:tcW w:w="1417" w:type="dxa"/>
            <w:tcBorders>
              <w:top w:val="nil"/>
              <w:left w:val="nil"/>
              <w:bottom w:val="single" w:sz="4" w:space="0" w:color="auto"/>
              <w:right w:val="single" w:sz="4" w:space="0" w:color="auto"/>
            </w:tcBorders>
            <w:shd w:val="clear" w:color="auto" w:fill="auto"/>
            <w:noWrap/>
            <w:vAlign w:val="bottom"/>
            <w:hideMark/>
          </w:tcPr>
          <w:p w14:paraId="3678B74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25.48</w:t>
            </w:r>
          </w:p>
        </w:tc>
      </w:tr>
      <w:tr w:rsidR="004A6292" w:rsidRPr="004A6292" w14:paraId="157E458F"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3C00D"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DAB90B0"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9DA5AE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194.67</w:t>
            </w:r>
          </w:p>
        </w:tc>
        <w:tc>
          <w:tcPr>
            <w:tcW w:w="1276" w:type="dxa"/>
            <w:tcBorders>
              <w:top w:val="nil"/>
              <w:left w:val="nil"/>
              <w:bottom w:val="single" w:sz="4" w:space="0" w:color="auto"/>
              <w:right w:val="single" w:sz="4" w:space="0" w:color="auto"/>
            </w:tcBorders>
            <w:shd w:val="clear" w:color="auto" w:fill="auto"/>
            <w:noWrap/>
            <w:vAlign w:val="bottom"/>
            <w:hideMark/>
          </w:tcPr>
          <w:p w14:paraId="18DCF9ED"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38.92</w:t>
            </w:r>
          </w:p>
        </w:tc>
        <w:tc>
          <w:tcPr>
            <w:tcW w:w="1417" w:type="dxa"/>
            <w:tcBorders>
              <w:top w:val="nil"/>
              <w:left w:val="nil"/>
              <w:bottom w:val="single" w:sz="4" w:space="0" w:color="auto"/>
              <w:right w:val="single" w:sz="4" w:space="0" w:color="auto"/>
            </w:tcBorders>
            <w:shd w:val="clear" w:color="000000" w:fill="BDD7EE"/>
            <w:noWrap/>
            <w:vAlign w:val="bottom"/>
            <w:hideMark/>
          </w:tcPr>
          <w:p w14:paraId="706CB59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233.59</w:t>
            </w:r>
          </w:p>
        </w:tc>
      </w:tr>
      <w:tr w:rsidR="004A6292" w:rsidRPr="004A6292" w14:paraId="5625AA4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83F3653"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1C13CA8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Magic Cleaning Solutions Ltd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4E1FC5"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3E46ABE6"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E0213DF"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30C1470D"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1CF8D13"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63D318"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1AA5F440"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6B97EC07"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57C806FD"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83D6B0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28/09/2023</w:t>
            </w:r>
          </w:p>
        </w:tc>
        <w:tc>
          <w:tcPr>
            <w:tcW w:w="1323" w:type="dxa"/>
            <w:tcBorders>
              <w:top w:val="nil"/>
              <w:left w:val="nil"/>
              <w:bottom w:val="single" w:sz="4" w:space="0" w:color="auto"/>
              <w:right w:val="single" w:sz="4" w:space="0" w:color="auto"/>
            </w:tcBorders>
            <w:shd w:val="clear" w:color="auto" w:fill="auto"/>
            <w:noWrap/>
            <w:vAlign w:val="bottom"/>
            <w:hideMark/>
          </w:tcPr>
          <w:p w14:paraId="273EADA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I16127</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A99950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All Sites - Black refuse bags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0F7C6F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72.90</w:t>
            </w:r>
          </w:p>
        </w:tc>
        <w:tc>
          <w:tcPr>
            <w:tcW w:w="1276" w:type="dxa"/>
            <w:tcBorders>
              <w:top w:val="nil"/>
              <w:left w:val="nil"/>
              <w:bottom w:val="single" w:sz="4" w:space="0" w:color="auto"/>
              <w:right w:val="single" w:sz="4" w:space="0" w:color="auto"/>
            </w:tcBorders>
            <w:shd w:val="clear" w:color="auto" w:fill="auto"/>
            <w:noWrap/>
            <w:vAlign w:val="bottom"/>
            <w:hideMark/>
          </w:tcPr>
          <w:p w14:paraId="1C99219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14.58</w:t>
            </w:r>
          </w:p>
        </w:tc>
        <w:tc>
          <w:tcPr>
            <w:tcW w:w="1417" w:type="dxa"/>
            <w:tcBorders>
              <w:top w:val="nil"/>
              <w:left w:val="nil"/>
              <w:bottom w:val="single" w:sz="4" w:space="0" w:color="auto"/>
              <w:right w:val="single" w:sz="4" w:space="0" w:color="auto"/>
            </w:tcBorders>
            <w:shd w:val="clear" w:color="auto" w:fill="auto"/>
            <w:noWrap/>
            <w:vAlign w:val="bottom"/>
            <w:hideMark/>
          </w:tcPr>
          <w:p w14:paraId="39AA5D3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87.48</w:t>
            </w:r>
          </w:p>
        </w:tc>
      </w:tr>
      <w:tr w:rsidR="004A6292" w:rsidRPr="004A6292" w14:paraId="1A075CBD"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FC0EE3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17/10/2023</w:t>
            </w:r>
          </w:p>
        </w:tc>
        <w:tc>
          <w:tcPr>
            <w:tcW w:w="1323" w:type="dxa"/>
            <w:tcBorders>
              <w:top w:val="nil"/>
              <w:left w:val="nil"/>
              <w:bottom w:val="single" w:sz="4" w:space="0" w:color="auto"/>
              <w:right w:val="single" w:sz="4" w:space="0" w:color="auto"/>
            </w:tcBorders>
            <w:shd w:val="clear" w:color="auto" w:fill="auto"/>
            <w:noWrap/>
            <w:vAlign w:val="bottom"/>
            <w:hideMark/>
          </w:tcPr>
          <w:p w14:paraId="17800A8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I16319</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61FABC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Toilet rolls, blue roll, hand towels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80D3AD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100.88</w:t>
            </w:r>
          </w:p>
        </w:tc>
        <w:tc>
          <w:tcPr>
            <w:tcW w:w="1276" w:type="dxa"/>
            <w:tcBorders>
              <w:top w:val="nil"/>
              <w:left w:val="nil"/>
              <w:bottom w:val="single" w:sz="4" w:space="0" w:color="auto"/>
              <w:right w:val="single" w:sz="4" w:space="0" w:color="auto"/>
            </w:tcBorders>
            <w:shd w:val="clear" w:color="auto" w:fill="auto"/>
            <w:noWrap/>
            <w:vAlign w:val="bottom"/>
            <w:hideMark/>
          </w:tcPr>
          <w:p w14:paraId="1E96621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0A3E7B2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121.06</w:t>
            </w:r>
          </w:p>
        </w:tc>
      </w:tr>
      <w:tr w:rsidR="004A6292" w:rsidRPr="004A6292" w14:paraId="4BCE1861"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D82C6"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50E9DAE"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CC3D51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173.78</w:t>
            </w:r>
          </w:p>
        </w:tc>
        <w:tc>
          <w:tcPr>
            <w:tcW w:w="1276" w:type="dxa"/>
            <w:tcBorders>
              <w:top w:val="nil"/>
              <w:left w:val="nil"/>
              <w:bottom w:val="single" w:sz="4" w:space="0" w:color="auto"/>
              <w:right w:val="single" w:sz="4" w:space="0" w:color="auto"/>
            </w:tcBorders>
            <w:shd w:val="clear" w:color="auto" w:fill="auto"/>
            <w:noWrap/>
            <w:vAlign w:val="bottom"/>
            <w:hideMark/>
          </w:tcPr>
          <w:p w14:paraId="2FD25B4D"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34.76</w:t>
            </w:r>
          </w:p>
        </w:tc>
        <w:tc>
          <w:tcPr>
            <w:tcW w:w="1417" w:type="dxa"/>
            <w:tcBorders>
              <w:top w:val="nil"/>
              <w:left w:val="nil"/>
              <w:bottom w:val="single" w:sz="4" w:space="0" w:color="auto"/>
              <w:right w:val="single" w:sz="4" w:space="0" w:color="auto"/>
            </w:tcBorders>
            <w:shd w:val="clear" w:color="000000" w:fill="BDD7EE"/>
            <w:noWrap/>
            <w:vAlign w:val="bottom"/>
            <w:hideMark/>
          </w:tcPr>
          <w:p w14:paraId="34055657"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208.54</w:t>
            </w:r>
          </w:p>
        </w:tc>
      </w:tr>
      <w:tr w:rsidR="004A6292" w:rsidRPr="004A6292" w14:paraId="684CAF1E"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C8A13BC"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23EC9D"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ONE OFF SUPPLIERS - BY INTERNET PAYMENT</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390A4B"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27372F4F"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0E703DD"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198C19B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2EC25E10"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19F5F94"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0A22B3D2"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705926EC"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31CA1D81"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B1EC20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18/09/2023</w:t>
            </w:r>
          </w:p>
        </w:tc>
        <w:tc>
          <w:tcPr>
            <w:tcW w:w="1323" w:type="dxa"/>
            <w:tcBorders>
              <w:top w:val="nil"/>
              <w:left w:val="nil"/>
              <w:bottom w:val="single" w:sz="4" w:space="0" w:color="auto"/>
              <w:right w:val="single" w:sz="4" w:space="0" w:color="auto"/>
            </w:tcBorders>
            <w:shd w:val="clear" w:color="auto" w:fill="auto"/>
            <w:noWrap/>
            <w:vAlign w:val="bottom"/>
            <w:hideMark/>
          </w:tcPr>
          <w:p w14:paraId="3606D96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17128/20308</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3FCEB06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Beaver Doors - BC - Repair main entrance shutter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752993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36CDA4F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16.00</w:t>
            </w:r>
          </w:p>
        </w:tc>
        <w:tc>
          <w:tcPr>
            <w:tcW w:w="1417" w:type="dxa"/>
            <w:tcBorders>
              <w:top w:val="nil"/>
              <w:left w:val="nil"/>
              <w:bottom w:val="single" w:sz="4" w:space="0" w:color="auto"/>
              <w:right w:val="single" w:sz="4" w:space="0" w:color="auto"/>
            </w:tcBorders>
            <w:shd w:val="clear" w:color="auto" w:fill="auto"/>
            <w:noWrap/>
            <w:vAlign w:val="bottom"/>
            <w:hideMark/>
          </w:tcPr>
          <w:p w14:paraId="0A3F19B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96.00</w:t>
            </w:r>
          </w:p>
        </w:tc>
      </w:tr>
      <w:tr w:rsidR="004A6292" w:rsidRPr="004A6292" w14:paraId="4733B392"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1DAB52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17/10/2023</w:t>
            </w:r>
          </w:p>
        </w:tc>
        <w:tc>
          <w:tcPr>
            <w:tcW w:w="1323" w:type="dxa"/>
            <w:tcBorders>
              <w:top w:val="nil"/>
              <w:left w:val="nil"/>
              <w:bottom w:val="single" w:sz="4" w:space="0" w:color="auto"/>
              <w:right w:val="single" w:sz="4" w:space="0" w:color="auto"/>
            </w:tcBorders>
            <w:shd w:val="clear" w:color="auto" w:fill="auto"/>
            <w:noWrap/>
            <w:vAlign w:val="bottom"/>
            <w:hideMark/>
          </w:tcPr>
          <w:p w14:paraId="2E648A7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17160/20336</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62209CE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Beaver Doors - BC - Repair shutters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830CB3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22F11A1B"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16.00</w:t>
            </w:r>
          </w:p>
        </w:tc>
        <w:tc>
          <w:tcPr>
            <w:tcW w:w="1417" w:type="dxa"/>
            <w:tcBorders>
              <w:top w:val="nil"/>
              <w:left w:val="nil"/>
              <w:bottom w:val="single" w:sz="4" w:space="0" w:color="auto"/>
              <w:right w:val="single" w:sz="4" w:space="0" w:color="auto"/>
            </w:tcBorders>
            <w:shd w:val="clear" w:color="auto" w:fill="auto"/>
            <w:noWrap/>
            <w:vAlign w:val="bottom"/>
            <w:hideMark/>
          </w:tcPr>
          <w:p w14:paraId="168353D4"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96.00</w:t>
            </w:r>
          </w:p>
        </w:tc>
      </w:tr>
      <w:tr w:rsidR="004A6292" w:rsidRPr="004A6292" w14:paraId="2FA32519"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D3CA"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0D5A780"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F87BF67"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160.00</w:t>
            </w:r>
          </w:p>
        </w:tc>
        <w:tc>
          <w:tcPr>
            <w:tcW w:w="1276" w:type="dxa"/>
            <w:tcBorders>
              <w:top w:val="nil"/>
              <w:left w:val="nil"/>
              <w:bottom w:val="single" w:sz="4" w:space="0" w:color="auto"/>
              <w:right w:val="single" w:sz="4" w:space="0" w:color="auto"/>
            </w:tcBorders>
            <w:shd w:val="clear" w:color="auto" w:fill="auto"/>
            <w:noWrap/>
            <w:vAlign w:val="bottom"/>
            <w:hideMark/>
          </w:tcPr>
          <w:p w14:paraId="75C6AD7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32.00</w:t>
            </w:r>
          </w:p>
        </w:tc>
        <w:tc>
          <w:tcPr>
            <w:tcW w:w="1417" w:type="dxa"/>
            <w:tcBorders>
              <w:top w:val="nil"/>
              <w:left w:val="nil"/>
              <w:bottom w:val="single" w:sz="4" w:space="0" w:color="auto"/>
              <w:right w:val="single" w:sz="4" w:space="0" w:color="auto"/>
            </w:tcBorders>
            <w:shd w:val="clear" w:color="000000" w:fill="BDD7EE"/>
            <w:noWrap/>
            <w:vAlign w:val="bottom"/>
            <w:hideMark/>
          </w:tcPr>
          <w:p w14:paraId="61F92F9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192.00</w:t>
            </w:r>
          </w:p>
        </w:tc>
      </w:tr>
      <w:tr w:rsidR="004A6292" w:rsidRPr="004A6292" w14:paraId="56AFC844" w14:textId="77777777" w:rsidTr="004A6292">
        <w:trPr>
          <w:trHeight w:val="18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2EBE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07498D11"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0A2B50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6D072BE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GA497</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472C016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Castle School Friends - 23/24 Grant Aid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E3EA72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280.00</w:t>
            </w:r>
          </w:p>
        </w:tc>
        <w:tc>
          <w:tcPr>
            <w:tcW w:w="1276" w:type="dxa"/>
            <w:tcBorders>
              <w:top w:val="nil"/>
              <w:left w:val="nil"/>
              <w:bottom w:val="single" w:sz="4" w:space="0" w:color="auto"/>
              <w:right w:val="single" w:sz="4" w:space="0" w:color="auto"/>
            </w:tcBorders>
            <w:shd w:val="clear" w:color="auto" w:fill="auto"/>
            <w:noWrap/>
            <w:vAlign w:val="bottom"/>
            <w:hideMark/>
          </w:tcPr>
          <w:p w14:paraId="449F821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364EC78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280.00</w:t>
            </w:r>
          </w:p>
        </w:tc>
      </w:tr>
      <w:tr w:rsidR="004A6292" w:rsidRPr="004A6292" w14:paraId="6DB41B63" w14:textId="77777777" w:rsidTr="004A6292">
        <w:trPr>
          <w:trHeight w:val="15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584C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67373B9B"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18B954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52EACFC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GA498</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153229B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Hedgehog Rescue - 23/24 Grant Aid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760C5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500.00</w:t>
            </w:r>
          </w:p>
        </w:tc>
        <w:tc>
          <w:tcPr>
            <w:tcW w:w="1276" w:type="dxa"/>
            <w:tcBorders>
              <w:top w:val="nil"/>
              <w:left w:val="nil"/>
              <w:bottom w:val="single" w:sz="4" w:space="0" w:color="auto"/>
              <w:right w:val="single" w:sz="4" w:space="0" w:color="auto"/>
            </w:tcBorders>
            <w:shd w:val="clear" w:color="auto" w:fill="auto"/>
            <w:noWrap/>
            <w:vAlign w:val="bottom"/>
            <w:hideMark/>
          </w:tcPr>
          <w:p w14:paraId="0BC469C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091AE10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500.00</w:t>
            </w:r>
          </w:p>
        </w:tc>
      </w:tr>
      <w:tr w:rsidR="004A6292" w:rsidRPr="004A6292" w14:paraId="294E4C41" w14:textId="77777777" w:rsidTr="004A6292">
        <w:trPr>
          <w:trHeight w:val="12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68B6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7DDC0D15"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BD013A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388FF1A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GA499</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0536355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BS Bowls Club - 23/24/ Grant Aid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806E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500.00</w:t>
            </w:r>
          </w:p>
        </w:tc>
        <w:tc>
          <w:tcPr>
            <w:tcW w:w="1276" w:type="dxa"/>
            <w:tcBorders>
              <w:top w:val="nil"/>
              <w:left w:val="nil"/>
              <w:bottom w:val="single" w:sz="4" w:space="0" w:color="auto"/>
              <w:right w:val="single" w:sz="4" w:space="0" w:color="auto"/>
            </w:tcBorders>
            <w:shd w:val="clear" w:color="auto" w:fill="auto"/>
            <w:noWrap/>
            <w:vAlign w:val="bottom"/>
            <w:hideMark/>
          </w:tcPr>
          <w:p w14:paraId="481D47F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265DF71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500.00</w:t>
            </w:r>
          </w:p>
        </w:tc>
      </w:tr>
      <w:tr w:rsidR="004A6292" w:rsidRPr="004A6292" w14:paraId="4CDC6619" w14:textId="77777777" w:rsidTr="004A6292">
        <w:trPr>
          <w:trHeight w:val="15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ECA8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21131D54" w14:textId="77777777" w:rsidTr="00A42E89">
        <w:trPr>
          <w:trHeight w:val="12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E45AAD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20/09/2023</w:t>
            </w:r>
          </w:p>
        </w:tc>
        <w:tc>
          <w:tcPr>
            <w:tcW w:w="1323" w:type="dxa"/>
            <w:tcBorders>
              <w:top w:val="nil"/>
              <w:left w:val="nil"/>
              <w:bottom w:val="single" w:sz="4" w:space="0" w:color="auto"/>
              <w:right w:val="single" w:sz="4" w:space="0" w:color="auto"/>
            </w:tcBorders>
            <w:shd w:val="clear" w:color="auto" w:fill="auto"/>
            <w:noWrap/>
            <w:vAlign w:val="bottom"/>
            <w:hideMark/>
          </w:tcPr>
          <w:p w14:paraId="11B6F6A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Reimbursement</w:t>
            </w:r>
          </w:p>
        </w:tc>
        <w:tc>
          <w:tcPr>
            <w:tcW w:w="3780" w:type="dxa"/>
            <w:tcBorders>
              <w:top w:val="single" w:sz="4" w:space="0" w:color="auto"/>
              <w:left w:val="nil"/>
              <w:bottom w:val="single" w:sz="4" w:space="0" w:color="auto"/>
              <w:right w:val="single" w:sz="4" w:space="0" w:color="auto"/>
            </w:tcBorders>
            <w:shd w:val="clear" w:color="000000" w:fill="BDD7EE"/>
            <w:vAlign w:val="bottom"/>
            <w:hideMark/>
          </w:tcPr>
          <w:p w14:paraId="33225A7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Cllr N. Field - Refund for red dress dye re Int Womens Day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7F628C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32.86</w:t>
            </w:r>
          </w:p>
        </w:tc>
        <w:tc>
          <w:tcPr>
            <w:tcW w:w="1276" w:type="dxa"/>
            <w:tcBorders>
              <w:top w:val="nil"/>
              <w:left w:val="nil"/>
              <w:bottom w:val="single" w:sz="4" w:space="0" w:color="auto"/>
              <w:right w:val="single" w:sz="4" w:space="0" w:color="auto"/>
            </w:tcBorders>
            <w:shd w:val="clear" w:color="auto" w:fill="auto"/>
            <w:noWrap/>
            <w:vAlign w:val="bottom"/>
            <w:hideMark/>
          </w:tcPr>
          <w:p w14:paraId="4986488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6.58</w:t>
            </w:r>
          </w:p>
        </w:tc>
        <w:tc>
          <w:tcPr>
            <w:tcW w:w="1417" w:type="dxa"/>
            <w:tcBorders>
              <w:top w:val="nil"/>
              <w:left w:val="nil"/>
              <w:bottom w:val="single" w:sz="4" w:space="0" w:color="auto"/>
              <w:right w:val="single" w:sz="4" w:space="0" w:color="auto"/>
            </w:tcBorders>
            <w:shd w:val="clear" w:color="000000" w:fill="BDD7EE"/>
            <w:noWrap/>
            <w:vAlign w:val="bottom"/>
            <w:hideMark/>
          </w:tcPr>
          <w:p w14:paraId="3F9A64A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39.44</w:t>
            </w:r>
          </w:p>
        </w:tc>
      </w:tr>
      <w:tr w:rsidR="004A6292" w:rsidRPr="004A6292" w14:paraId="6B9A8C55" w14:textId="77777777" w:rsidTr="004A6292">
        <w:trPr>
          <w:trHeight w:val="105"/>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8D2C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43A017E9"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3067EB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27/09/2023</w:t>
            </w:r>
          </w:p>
        </w:tc>
        <w:tc>
          <w:tcPr>
            <w:tcW w:w="1323" w:type="dxa"/>
            <w:tcBorders>
              <w:top w:val="nil"/>
              <w:left w:val="nil"/>
              <w:bottom w:val="single" w:sz="4" w:space="0" w:color="auto"/>
              <w:right w:val="single" w:sz="4" w:space="0" w:color="auto"/>
            </w:tcBorders>
            <w:shd w:val="clear" w:color="auto" w:fill="auto"/>
            <w:noWrap/>
            <w:vAlign w:val="bottom"/>
            <w:hideMark/>
          </w:tcPr>
          <w:p w14:paraId="4B37B9E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9226</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33E385B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Southern Plasticlad - BC - Roof repair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8DC38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1625.00</w:t>
            </w:r>
          </w:p>
        </w:tc>
        <w:tc>
          <w:tcPr>
            <w:tcW w:w="1276" w:type="dxa"/>
            <w:tcBorders>
              <w:top w:val="nil"/>
              <w:left w:val="nil"/>
              <w:bottom w:val="single" w:sz="4" w:space="0" w:color="auto"/>
              <w:right w:val="single" w:sz="4" w:space="0" w:color="auto"/>
            </w:tcBorders>
            <w:shd w:val="clear" w:color="auto" w:fill="auto"/>
            <w:noWrap/>
            <w:vAlign w:val="bottom"/>
            <w:hideMark/>
          </w:tcPr>
          <w:p w14:paraId="6B92EA2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325.00</w:t>
            </w:r>
          </w:p>
        </w:tc>
        <w:tc>
          <w:tcPr>
            <w:tcW w:w="1417" w:type="dxa"/>
            <w:tcBorders>
              <w:top w:val="nil"/>
              <w:left w:val="nil"/>
              <w:bottom w:val="single" w:sz="4" w:space="0" w:color="auto"/>
              <w:right w:val="single" w:sz="4" w:space="0" w:color="auto"/>
            </w:tcBorders>
            <w:shd w:val="clear" w:color="000000" w:fill="BDD7EE"/>
            <w:noWrap/>
            <w:vAlign w:val="bottom"/>
            <w:hideMark/>
          </w:tcPr>
          <w:p w14:paraId="7E2DF1B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1950.00</w:t>
            </w:r>
          </w:p>
        </w:tc>
      </w:tr>
      <w:tr w:rsidR="004A6292" w:rsidRPr="004A6292" w14:paraId="0344C07C" w14:textId="77777777" w:rsidTr="004A6292">
        <w:trPr>
          <w:trHeight w:val="9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2124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279BD2F4" w14:textId="77777777" w:rsidTr="00A42E89">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F99049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21/07/2023</w:t>
            </w:r>
          </w:p>
        </w:tc>
        <w:tc>
          <w:tcPr>
            <w:tcW w:w="1323" w:type="dxa"/>
            <w:tcBorders>
              <w:top w:val="nil"/>
              <w:left w:val="nil"/>
              <w:bottom w:val="single" w:sz="4" w:space="0" w:color="auto"/>
              <w:right w:val="single" w:sz="4" w:space="0" w:color="auto"/>
            </w:tcBorders>
            <w:shd w:val="clear" w:color="auto" w:fill="auto"/>
            <w:noWrap/>
            <w:vAlign w:val="bottom"/>
            <w:hideMark/>
          </w:tcPr>
          <w:p w14:paraId="2C53551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INV-1061</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13F3C0D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Street Doctors - Youth - 1st Aid Training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93A23D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167DD53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746A286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200.00</w:t>
            </w:r>
          </w:p>
        </w:tc>
      </w:tr>
      <w:tr w:rsidR="004A6292" w:rsidRPr="004A6292" w14:paraId="1F2B92A8" w14:textId="77777777" w:rsidTr="004A6292">
        <w:trPr>
          <w:trHeight w:val="12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899A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7395B227"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5A5FB9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25/09/2023</w:t>
            </w:r>
          </w:p>
        </w:tc>
        <w:tc>
          <w:tcPr>
            <w:tcW w:w="1323" w:type="dxa"/>
            <w:tcBorders>
              <w:top w:val="nil"/>
              <w:left w:val="nil"/>
              <w:bottom w:val="single" w:sz="4" w:space="0" w:color="auto"/>
              <w:right w:val="single" w:sz="4" w:space="0" w:color="auto"/>
            </w:tcBorders>
            <w:shd w:val="clear" w:color="auto" w:fill="auto"/>
            <w:noWrap/>
            <w:vAlign w:val="bottom"/>
            <w:hideMark/>
          </w:tcPr>
          <w:p w14:paraId="2BB1B16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2023/24</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5AEFF60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A. Traczuk -  Allotment Funding 23/24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BDCE5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06A2E0F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319D1E0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r>
      <w:tr w:rsidR="004A6292" w:rsidRPr="004A6292" w14:paraId="512F9A16" w14:textId="77777777" w:rsidTr="004A6292">
        <w:trPr>
          <w:trHeight w:val="135"/>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08A8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6CD1C222"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A37228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06/10/2023</w:t>
            </w:r>
          </w:p>
        </w:tc>
        <w:tc>
          <w:tcPr>
            <w:tcW w:w="1323" w:type="dxa"/>
            <w:tcBorders>
              <w:top w:val="nil"/>
              <w:left w:val="nil"/>
              <w:bottom w:val="single" w:sz="4" w:space="0" w:color="auto"/>
              <w:right w:val="single" w:sz="4" w:space="0" w:color="auto"/>
            </w:tcBorders>
            <w:shd w:val="clear" w:color="auto" w:fill="auto"/>
            <w:noWrap/>
            <w:vAlign w:val="bottom"/>
            <w:hideMark/>
          </w:tcPr>
          <w:p w14:paraId="2035258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2023/24</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31EEAA7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C. Smith - Allotment Funding 23/24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0EE7C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52DDC45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20C2D0D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r>
      <w:tr w:rsidR="004A6292" w:rsidRPr="004A6292" w14:paraId="26BDD68C" w14:textId="77777777" w:rsidTr="004A6292">
        <w:trPr>
          <w:trHeight w:val="105"/>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174E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1379F4CA" w14:textId="77777777" w:rsidTr="00B82CAD">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BDC878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10/09/2023</w:t>
            </w:r>
          </w:p>
        </w:tc>
        <w:tc>
          <w:tcPr>
            <w:tcW w:w="1323" w:type="dxa"/>
            <w:tcBorders>
              <w:top w:val="nil"/>
              <w:left w:val="nil"/>
              <w:bottom w:val="single" w:sz="4" w:space="0" w:color="auto"/>
              <w:right w:val="single" w:sz="4" w:space="0" w:color="auto"/>
            </w:tcBorders>
            <w:shd w:val="clear" w:color="auto" w:fill="auto"/>
            <w:noWrap/>
            <w:vAlign w:val="bottom"/>
            <w:hideMark/>
          </w:tcPr>
          <w:p w14:paraId="364861F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2023/24</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11E340B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 Reeman -  Allotment Funding 23/24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3642E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w:t>
            </w:r>
          </w:p>
        </w:tc>
        <w:tc>
          <w:tcPr>
            <w:tcW w:w="1276" w:type="dxa"/>
            <w:tcBorders>
              <w:top w:val="nil"/>
              <w:left w:val="nil"/>
              <w:bottom w:val="single" w:sz="4" w:space="0" w:color="auto"/>
              <w:right w:val="single" w:sz="4" w:space="0" w:color="auto"/>
            </w:tcBorders>
            <w:shd w:val="clear" w:color="auto" w:fill="auto"/>
            <w:noWrap/>
            <w:vAlign w:val="bottom"/>
            <w:hideMark/>
          </w:tcPr>
          <w:p w14:paraId="7AB0BDD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697047A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w:t>
            </w:r>
          </w:p>
        </w:tc>
      </w:tr>
      <w:tr w:rsidR="004A6292" w:rsidRPr="004A6292" w14:paraId="3CF9B903" w14:textId="77777777" w:rsidTr="004A6292">
        <w:trPr>
          <w:trHeight w:val="105"/>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0AD6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5E256C1A" w14:textId="77777777" w:rsidTr="00B82CAD">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33B8B7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27/09/2023</w:t>
            </w:r>
          </w:p>
        </w:tc>
        <w:tc>
          <w:tcPr>
            <w:tcW w:w="1323" w:type="dxa"/>
            <w:tcBorders>
              <w:top w:val="nil"/>
              <w:left w:val="nil"/>
              <w:bottom w:val="single" w:sz="4" w:space="0" w:color="auto"/>
              <w:right w:val="single" w:sz="4" w:space="0" w:color="auto"/>
            </w:tcBorders>
            <w:shd w:val="clear" w:color="auto" w:fill="auto"/>
            <w:noWrap/>
            <w:vAlign w:val="bottom"/>
            <w:hideMark/>
          </w:tcPr>
          <w:p w14:paraId="2E6168B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2023/24</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69FACED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E. Moriarty - Allotment Funding 23/24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DE7F0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53BAFBD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475D377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r>
      <w:tr w:rsidR="004A6292" w:rsidRPr="004A6292" w14:paraId="0FEC4B6E" w14:textId="77777777" w:rsidTr="004A6292">
        <w:trPr>
          <w:trHeight w:val="120"/>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1112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67425614" w14:textId="77777777" w:rsidTr="00B82CAD">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716864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16/10/2023</w:t>
            </w:r>
          </w:p>
        </w:tc>
        <w:tc>
          <w:tcPr>
            <w:tcW w:w="1323" w:type="dxa"/>
            <w:tcBorders>
              <w:top w:val="nil"/>
              <w:left w:val="nil"/>
              <w:bottom w:val="single" w:sz="4" w:space="0" w:color="auto"/>
              <w:right w:val="single" w:sz="4" w:space="0" w:color="auto"/>
            </w:tcBorders>
            <w:shd w:val="clear" w:color="auto" w:fill="auto"/>
            <w:noWrap/>
            <w:vAlign w:val="bottom"/>
            <w:hideMark/>
          </w:tcPr>
          <w:p w14:paraId="3629A73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2023/24</w:t>
            </w:r>
          </w:p>
        </w:tc>
        <w:tc>
          <w:tcPr>
            <w:tcW w:w="3780" w:type="dxa"/>
            <w:tcBorders>
              <w:top w:val="single" w:sz="4" w:space="0" w:color="auto"/>
              <w:left w:val="nil"/>
              <w:bottom w:val="single" w:sz="4" w:space="0" w:color="auto"/>
              <w:right w:val="single" w:sz="4" w:space="0" w:color="auto"/>
            </w:tcBorders>
            <w:shd w:val="clear" w:color="000000" w:fill="BDD7EE"/>
            <w:noWrap/>
            <w:vAlign w:val="bottom"/>
            <w:hideMark/>
          </w:tcPr>
          <w:p w14:paraId="77017C0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A. Caress - Allotment Funding 23/24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00844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21DF0FA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05674EA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r>
      <w:tr w:rsidR="004A6292" w:rsidRPr="004A6292" w14:paraId="05EBDB50" w14:textId="77777777" w:rsidTr="004A6292">
        <w:trPr>
          <w:trHeight w:val="135"/>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D3A8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6B6A1BF3"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449466F"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4A1FD6E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PRESTIGE GROUNDS LTD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84602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24C897E9" w14:textId="77777777" w:rsidTr="004A6292">
        <w:trPr>
          <w:trHeight w:val="72"/>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0BF1A4F"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1E612B3B"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0C44ACE"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76888B"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3F610FD1"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09A89E2B"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7248CF4E"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E7899A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15/10/2023</w:t>
            </w:r>
          </w:p>
        </w:tc>
        <w:tc>
          <w:tcPr>
            <w:tcW w:w="1323" w:type="dxa"/>
            <w:tcBorders>
              <w:top w:val="nil"/>
              <w:left w:val="nil"/>
              <w:bottom w:val="single" w:sz="4" w:space="0" w:color="auto"/>
              <w:right w:val="single" w:sz="4" w:space="0" w:color="auto"/>
            </w:tcBorders>
            <w:shd w:val="clear" w:color="auto" w:fill="auto"/>
            <w:noWrap/>
            <w:vAlign w:val="bottom"/>
            <w:hideMark/>
          </w:tcPr>
          <w:p w14:paraId="33AAF3C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1645</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0580DC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JC - Ground Maintenance - July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14C93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3291.00</w:t>
            </w:r>
          </w:p>
        </w:tc>
        <w:tc>
          <w:tcPr>
            <w:tcW w:w="1276" w:type="dxa"/>
            <w:tcBorders>
              <w:top w:val="nil"/>
              <w:left w:val="nil"/>
              <w:bottom w:val="single" w:sz="4" w:space="0" w:color="auto"/>
              <w:right w:val="single" w:sz="4" w:space="0" w:color="auto"/>
            </w:tcBorders>
            <w:shd w:val="clear" w:color="auto" w:fill="auto"/>
            <w:noWrap/>
            <w:vAlign w:val="bottom"/>
            <w:hideMark/>
          </w:tcPr>
          <w:p w14:paraId="7177C826"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658.20</w:t>
            </w:r>
          </w:p>
        </w:tc>
        <w:tc>
          <w:tcPr>
            <w:tcW w:w="1417" w:type="dxa"/>
            <w:tcBorders>
              <w:top w:val="nil"/>
              <w:left w:val="nil"/>
              <w:bottom w:val="single" w:sz="4" w:space="0" w:color="auto"/>
              <w:right w:val="single" w:sz="4" w:space="0" w:color="auto"/>
            </w:tcBorders>
            <w:shd w:val="clear" w:color="auto" w:fill="auto"/>
            <w:noWrap/>
            <w:vAlign w:val="bottom"/>
            <w:hideMark/>
          </w:tcPr>
          <w:p w14:paraId="1B46481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3949.20</w:t>
            </w:r>
          </w:p>
        </w:tc>
      </w:tr>
      <w:tr w:rsidR="004A6292" w:rsidRPr="004A6292" w14:paraId="2F2CB6F7"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E45D69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15/10/2023</w:t>
            </w:r>
          </w:p>
        </w:tc>
        <w:tc>
          <w:tcPr>
            <w:tcW w:w="1323" w:type="dxa"/>
            <w:tcBorders>
              <w:top w:val="nil"/>
              <w:left w:val="nil"/>
              <w:bottom w:val="single" w:sz="4" w:space="0" w:color="auto"/>
              <w:right w:val="single" w:sz="4" w:space="0" w:color="auto"/>
            </w:tcBorders>
            <w:shd w:val="clear" w:color="auto" w:fill="auto"/>
            <w:noWrap/>
            <w:vAlign w:val="bottom"/>
            <w:hideMark/>
          </w:tcPr>
          <w:p w14:paraId="0845AD5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1645</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41746F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BC - Ground Maintenance - July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C09FDD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2305.75</w:t>
            </w:r>
          </w:p>
        </w:tc>
        <w:tc>
          <w:tcPr>
            <w:tcW w:w="1276" w:type="dxa"/>
            <w:tcBorders>
              <w:top w:val="nil"/>
              <w:left w:val="nil"/>
              <w:bottom w:val="single" w:sz="4" w:space="0" w:color="auto"/>
              <w:right w:val="single" w:sz="4" w:space="0" w:color="auto"/>
            </w:tcBorders>
            <w:shd w:val="clear" w:color="auto" w:fill="auto"/>
            <w:noWrap/>
            <w:vAlign w:val="bottom"/>
            <w:hideMark/>
          </w:tcPr>
          <w:p w14:paraId="665D17F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461.15</w:t>
            </w:r>
          </w:p>
        </w:tc>
        <w:tc>
          <w:tcPr>
            <w:tcW w:w="1417" w:type="dxa"/>
            <w:tcBorders>
              <w:top w:val="nil"/>
              <w:left w:val="nil"/>
              <w:bottom w:val="single" w:sz="4" w:space="0" w:color="auto"/>
              <w:right w:val="single" w:sz="4" w:space="0" w:color="auto"/>
            </w:tcBorders>
            <w:shd w:val="clear" w:color="auto" w:fill="auto"/>
            <w:noWrap/>
            <w:vAlign w:val="bottom"/>
            <w:hideMark/>
          </w:tcPr>
          <w:p w14:paraId="1C6D7BA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2766.90</w:t>
            </w:r>
          </w:p>
        </w:tc>
      </w:tr>
      <w:tr w:rsidR="004A6292" w:rsidRPr="004A6292" w14:paraId="6A465731"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173F5A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15/10/2023</w:t>
            </w:r>
          </w:p>
        </w:tc>
        <w:tc>
          <w:tcPr>
            <w:tcW w:w="1323" w:type="dxa"/>
            <w:tcBorders>
              <w:top w:val="nil"/>
              <w:left w:val="nil"/>
              <w:bottom w:val="single" w:sz="4" w:space="0" w:color="auto"/>
              <w:right w:val="single" w:sz="4" w:space="0" w:color="auto"/>
            </w:tcBorders>
            <w:shd w:val="clear" w:color="auto" w:fill="auto"/>
            <w:noWrap/>
            <w:vAlign w:val="bottom"/>
            <w:hideMark/>
          </w:tcPr>
          <w:p w14:paraId="38A3CBE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1645</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ED32F2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Ground Maintenance - July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C4757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396.24</w:t>
            </w:r>
          </w:p>
        </w:tc>
        <w:tc>
          <w:tcPr>
            <w:tcW w:w="1276" w:type="dxa"/>
            <w:tcBorders>
              <w:top w:val="nil"/>
              <w:left w:val="nil"/>
              <w:bottom w:val="single" w:sz="4" w:space="0" w:color="auto"/>
              <w:right w:val="single" w:sz="4" w:space="0" w:color="auto"/>
            </w:tcBorders>
            <w:shd w:val="clear" w:color="auto" w:fill="auto"/>
            <w:noWrap/>
            <w:vAlign w:val="bottom"/>
            <w:hideMark/>
          </w:tcPr>
          <w:p w14:paraId="39D9F8D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79.24</w:t>
            </w:r>
          </w:p>
        </w:tc>
        <w:tc>
          <w:tcPr>
            <w:tcW w:w="1417" w:type="dxa"/>
            <w:tcBorders>
              <w:top w:val="nil"/>
              <w:left w:val="nil"/>
              <w:bottom w:val="single" w:sz="4" w:space="0" w:color="auto"/>
              <w:right w:val="single" w:sz="4" w:space="0" w:color="auto"/>
            </w:tcBorders>
            <w:shd w:val="clear" w:color="auto" w:fill="auto"/>
            <w:noWrap/>
            <w:vAlign w:val="bottom"/>
            <w:hideMark/>
          </w:tcPr>
          <w:p w14:paraId="7A2B4D6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475.48</w:t>
            </w:r>
          </w:p>
        </w:tc>
      </w:tr>
      <w:tr w:rsidR="004A6292" w:rsidRPr="004A6292" w14:paraId="51764EC3"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78BD1B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15/10/2023</w:t>
            </w:r>
          </w:p>
        </w:tc>
        <w:tc>
          <w:tcPr>
            <w:tcW w:w="1323" w:type="dxa"/>
            <w:tcBorders>
              <w:top w:val="nil"/>
              <w:left w:val="nil"/>
              <w:bottom w:val="single" w:sz="4" w:space="0" w:color="auto"/>
              <w:right w:val="single" w:sz="4" w:space="0" w:color="auto"/>
            </w:tcBorders>
            <w:shd w:val="clear" w:color="auto" w:fill="auto"/>
            <w:noWrap/>
            <w:vAlign w:val="bottom"/>
            <w:hideMark/>
          </w:tcPr>
          <w:p w14:paraId="39F9F87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1645</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5BD6E3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Skate Park - Ground Maintenance - July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39A89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320591A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40.00</w:t>
            </w:r>
          </w:p>
        </w:tc>
        <w:tc>
          <w:tcPr>
            <w:tcW w:w="1417" w:type="dxa"/>
            <w:tcBorders>
              <w:top w:val="nil"/>
              <w:left w:val="nil"/>
              <w:bottom w:val="single" w:sz="4" w:space="0" w:color="auto"/>
              <w:right w:val="single" w:sz="4" w:space="0" w:color="auto"/>
            </w:tcBorders>
            <w:shd w:val="clear" w:color="auto" w:fill="auto"/>
            <w:noWrap/>
            <w:vAlign w:val="bottom"/>
            <w:hideMark/>
          </w:tcPr>
          <w:p w14:paraId="1AB29E7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240.00</w:t>
            </w:r>
          </w:p>
        </w:tc>
      </w:tr>
      <w:tr w:rsidR="004A6292" w:rsidRPr="004A6292" w14:paraId="103DADF0" w14:textId="77777777" w:rsidTr="004A6292">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881A1"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B51E1D1"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50F115"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6192.99</w:t>
            </w:r>
          </w:p>
        </w:tc>
        <w:tc>
          <w:tcPr>
            <w:tcW w:w="1276" w:type="dxa"/>
            <w:tcBorders>
              <w:top w:val="nil"/>
              <w:left w:val="nil"/>
              <w:bottom w:val="single" w:sz="4" w:space="0" w:color="auto"/>
              <w:right w:val="single" w:sz="4" w:space="0" w:color="auto"/>
            </w:tcBorders>
            <w:shd w:val="clear" w:color="auto" w:fill="auto"/>
            <w:noWrap/>
            <w:vAlign w:val="bottom"/>
            <w:hideMark/>
          </w:tcPr>
          <w:p w14:paraId="6F3D8A8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1238.59</w:t>
            </w:r>
          </w:p>
        </w:tc>
        <w:tc>
          <w:tcPr>
            <w:tcW w:w="1417" w:type="dxa"/>
            <w:tcBorders>
              <w:top w:val="nil"/>
              <w:left w:val="nil"/>
              <w:bottom w:val="single" w:sz="4" w:space="0" w:color="auto"/>
              <w:right w:val="single" w:sz="4" w:space="0" w:color="auto"/>
            </w:tcBorders>
            <w:shd w:val="clear" w:color="000000" w:fill="BDD7EE"/>
            <w:noWrap/>
            <w:vAlign w:val="bottom"/>
            <w:hideMark/>
          </w:tcPr>
          <w:p w14:paraId="26F7ECA1"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7431.58</w:t>
            </w:r>
          </w:p>
        </w:tc>
      </w:tr>
      <w:tr w:rsidR="004A6292" w:rsidRPr="004A6292" w14:paraId="2533BBF3"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94694AC"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13C2651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SEVERN AMBULANCE &amp; MEDICAL SERVICES</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AC548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30BAD225"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CBE2B40"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368E0527"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16866EA"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D40C5E6"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8F4C672"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416DEA1B"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492E8B18"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A1CA21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04/10/2023</w:t>
            </w:r>
          </w:p>
        </w:tc>
        <w:tc>
          <w:tcPr>
            <w:tcW w:w="1323" w:type="dxa"/>
            <w:tcBorders>
              <w:top w:val="nil"/>
              <w:left w:val="nil"/>
              <w:bottom w:val="single" w:sz="4" w:space="0" w:color="auto"/>
              <w:right w:val="single" w:sz="4" w:space="0" w:color="auto"/>
            </w:tcBorders>
            <w:shd w:val="clear" w:color="auto" w:fill="auto"/>
            <w:noWrap/>
            <w:vAlign w:val="bottom"/>
            <w:hideMark/>
          </w:tcPr>
          <w:p w14:paraId="0783459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BSTC9551</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21187A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xml:space="preserve">Firework Event- Paramedic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58DC45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2AB14F8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6F451B2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200.00</w:t>
            </w:r>
          </w:p>
        </w:tc>
      </w:tr>
      <w:tr w:rsidR="004A6292" w:rsidRPr="004A6292" w14:paraId="5F5006E1"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99AE3E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04/10/2023</w:t>
            </w:r>
          </w:p>
        </w:tc>
        <w:tc>
          <w:tcPr>
            <w:tcW w:w="1323" w:type="dxa"/>
            <w:tcBorders>
              <w:top w:val="nil"/>
              <w:left w:val="nil"/>
              <w:bottom w:val="single" w:sz="4" w:space="0" w:color="auto"/>
              <w:right w:val="single" w:sz="4" w:space="0" w:color="auto"/>
            </w:tcBorders>
            <w:shd w:val="clear" w:color="auto" w:fill="auto"/>
            <w:noWrap/>
            <w:vAlign w:val="bottom"/>
            <w:hideMark/>
          </w:tcPr>
          <w:p w14:paraId="6626A428"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BSTC9551</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374810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xml:space="preserve">Firework Event- 1st Aid Cover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787A67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360.00</w:t>
            </w:r>
          </w:p>
        </w:tc>
        <w:tc>
          <w:tcPr>
            <w:tcW w:w="1276" w:type="dxa"/>
            <w:tcBorders>
              <w:top w:val="nil"/>
              <w:left w:val="nil"/>
              <w:bottom w:val="single" w:sz="4" w:space="0" w:color="auto"/>
              <w:right w:val="single" w:sz="4" w:space="0" w:color="auto"/>
            </w:tcBorders>
            <w:shd w:val="clear" w:color="auto" w:fill="auto"/>
            <w:noWrap/>
            <w:vAlign w:val="bottom"/>
            <w:hideMark/>
          </w:tcPr>
          <w:p w14:paraId="0A0AF07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60B6C92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360.00</w:t>
            </w:r>
          </w:p>
        </w:tc>
      </w:tr>
      <w:tr w:rsidR="004A6292" w:rsidRPr="004A6292" w14:paraId="6FBFAC17" w14:textId="77777777" w:rsidTr="004A6292">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4CF8A"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B3AA6E4"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42156CA"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560.00</w:t>
            </w:r>
          </w:p>
        </w:tc>
        <w:tc>
          <w:tcPr>
            <w:tcW w:w="1276" w:type="dxa"/>
            <w:tcBorders>
              <w:top w:val="nil"/>
              <w:left w:val="nil"/>
              <w:bottom w:val="single" w:sz="4" w:space="0" w:color="auto"/>
              <w:right w:val="single" w:sz="4" w:space="0" w:color="auto"/>
            </w:tcBorders>
            <w:shd w:val="clear" w:color="auto" w:fill="auto"/>
            <w:noWrap/>
            <w:vAlign w:val="bottom"/>
            <w:hideMark/>
          </w:tcPr>
          <w:p w14:paraId="2E0B54AE"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0.00</w:t>
            </w:r>
          </w:p>
        </w:tc>
        <w:tc>
          <w:tcPr>
            <w:tcW w:w="1417" w:type="dxa"/>
            <w:tcBorders>
              <w:top w:val="nil"/>
              <w:left w:val="nil"/>
              <w:bottom w:val="single" w:sz="4" w:space="0" w:color="auto"/>
              <w:right w:val="single" w:sz="4" w:space="0" w:color="auto"/>
            </w:tcBorders>
            <w:shd w:val="clear" w:color="000000" w:fill="BDD7EE"/>
            <w:noWrap/>
            <w:vAlign w:val="bottom"/>
            <w:hideMark/>
          </w:tcPr>
          <w:p w14:paraId="03BC742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560.00</w:t>
            </w:r>
          </w:p>
        </w:tc>
      </w:tr>
      <w:tr w:rsidR="004A6292" w:rsidRPr="004A6292" w14:paraId="4E99B522"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739DE9A"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721D715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SOLTECH IT LTD</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91132E"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r>
      <w:tr w:rsidR="004A6292" w:rsidRPr="004A6292" w14:paraId="173433E0"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9C6C91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5A1C8AB5"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4023393"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3813E82"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0047CC3C"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5D72C674"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0E515B81"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8B6D12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27/09/2023</w:t>
            </w:r>
          </w:p>
        </w:tc>
        <w:tc>
          <w:tcPr>
            <w:tcW w:w="1323" w:type="dxa"/>
            <w:tcBorders>
              <w:top w:val="nil"/>
              <w:left w:val="nil"/>
              <w:bottom w:val="single" w:sz="4" w:space="0" w:color="auto"/>
              <w:right w:val="single" w:sz="4" w:space="0" w:color="auto"/>
            </w:tcBorders>
            <w:shd w:val="clear" w:color="auto" w:fill="auto"/>
            <w:noWrap/>
            <w:vAlign w:val="bottom"/>
            <w:hideMark/>
          </w:tcPr>
          <w:p w14:paraId="288352B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25214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107EB4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P. Francis new computer 3 year warranty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7D9C54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59.00</w:t>
            </w:r>
          </w:p>
        </w:tc>
        <w:tc>
          <w:tcPr>
            <w:tcW w:w="1276" w:type="dxa"/>
            <w:tcBorders>
              <w:top w:val="nil"/>
              <w:left w:val="nil"/>
              <w:bottom w:val="single" w:sz="4" w:space="0" w:color="auto"/>
              <w:right w:val="single" w:sz="4" w:space="0" w:color="auto"/>
            </w:tcBorders>
            <w:shd w:val="clear" w:color="auto" w:fill="auto"/>
            <w:noWrap/>
            <w:vAlign w:val="bottom"/>
            <w:hideMark/>
          </w:tcPr>
          <w:p w14:paraId="38712CE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11.80</w:t>
            </w:r>
          </w:p>
        </w:tc>
        <w:tc>
          <w:tcPr>
            <w:tcW w:w="1417" w:type="dxa"/>
            <w:tcBorders>
              <w:top w:val="nil"/>
              <w:left w:val="nil"/>
              <w:bottom w:val="single" w:sz="4" w:space="0" w:color="auto"/>
              <w:right w:val="single" w:sz="4" w:space="0" w:color="auto"/>
            </w:tcBorders>
            <w:shd w:val="clear" w:color="auto" w:fill="auto"/>
            <w:noWrap/>
            <w:vAlign w:val="bottom"/>
            <w:hideMark/>
          </w:tcPr>
          <w:p w14:paraId="68D3542E"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70.80</w:t>
            </w:r>
          </w:p>
        </w:tc>
      </w:tr>
      <w:tr w:rsidR="004A6292" w:rsidRPr="004A6292" w14:paraId="1C546592"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23021D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05/10/2023</w:t>
            </w:r>
          </w:p>
        </w:tc>
        <w:tc>
          <w:tcPr>
            <w:tcW w:w="1323" w:type="dxa"/>
            <w:tcBorders>
              <w:top w:val="nil"/>
              <w:left w:val="nil"/>
              <w:bottom w:val="single" w:sz="4" w:space="0" w:color="auto"/>
              <w:right w:val="single" w:sz="4" w:space="0" w:color="auto"/>
            </w:tcBorders>
            <w:shd w:val="clear" w:color="auto" w:fill="auto"/>
            <w:noWrap/>
            <w:vAlign w:val="bottom"/>
            <w:hideMark/>
          </w:tcPr>
          <w:p w14:paraId="6B8EA42B"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25214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A3D03E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Office - P. Francis new desktop computer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1CA84C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599.00</w:t>
            </w:r>
          </w:p>
        </w:tc>
        <w:tc>
          <w:tcPr>
            <w:tcW w:w="1276" w:type="dxa"/>
            <w:tcBorders>
              <w:top w:val="nil"/>
              <w:left w:val="nil"/>
              <w:bottom w:val="single" w:sz="4" w:space="0" w:color="auto"/>
              <w:right w:val="single" w:sz="4" w:space="0" w:color="auto"/>
            </w:tcBorders>
            <w:shd w:val="clear" w:color="auto" w:fill="auto"/>
            <w:noWrap/>
            <w:vAlign w:val="bottom"/>
            <w:hideMark/>
          </w:tcPr>
          <w:p w14:paraId="0154054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119.80</w:t>
            </w:r>
          </w:p>
        </w:tc>
        <w:tc>
          <w:tcPr>
            <w:tcW w:w="1417" w:type="dxa"/>
            <w:tcBorders>
              <w:top w:val="nil"/>
              <w:left w:val="nil"/>
              <w:bottom w:val="single" w:sz="4" w:space="0" w:color="auto"/>
              <w:right w:val="single" w:sz="4" w:space="0" w:color="auto"/>
            </w:tcBorders>
            <w:shd w:val="clear" w:color="auto" w:fill="auto"/>
            <w:noWrap/>
            <w:vAlign w:val="bottom"/>
            <w:hideMark/>
          </w:tcPr>
          <w:p w14:paraId="0F5A7558"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718.80</w:t>
            </w:r>
          </w:p>
        </w:tc>
      </w:tr>
      <w:tr w:rsidR="004A6292" w:rsidRPr="004A6292" w14:paraId="69085DFF"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CC964A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05/10/2023</w:t>
            </w:r>
          </w:p>
        </w:tc>
        <w:tc>
          <w:tcPr>
            <w:tcW w:w="1323" w:type="dxa"/>
            <w:tcBorders>
              <w:top w:val="nil"/>
              <w:left w:val="nil"/>
              <w:bottom w:val="single" w:sz="4" w:space="0" w:color="auto"/>
              <w:right w:val="single" w:sz="4" w:space="0" w:color="auto"/>
            </w:tcBorders>
            <w:shd w:val="clear" w:color="auto" w:fill="auto"/>
            <w:noWrap/>
            <w:vAlign w:val="bottom"/>
            <w:hideMark/>
          </w:tcPr>
          <w:p w14:paraId="052704E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25257</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4F3731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IT Contract 22/10 - 2/11/23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94535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150.00</w:t>
            </w:r>
          </w:p>
        </w:tc>
        <w:tc>
          <w:tcPr>
            <w:tcW w:w="1276" w:type="dxa"/>
            <w:tcBorders>
              <w:top w:val="nil"/>
              <w:left w:val="nil"/>
              <w:bottom w:val="single" w:sz="4" w:space="0" w:color="auto"/>
              <w:right w:val="single" w:sz="4" w:space="0" w:color="auto"/>
            </w:tcBorders>
            <w:shd w:val="clear" w:color="auto" w:fill="auto"/>
            <w:noWrap/>
            <w:vAlign w:val="bottom"/>
            <w:hideMark/>
          </w:tcPr>
          <w:p w14:paraId="374EEE3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30.00</w:t>
            </w:r>
          </w:p>
        </w:tc>
        <w:tc>
          <w:tcPr>
            <w:tcW w:w="1417" w:type="dxa"/>
            <w:tcBorders>
              <w:top w:val="nil"/>
              <w:left w:val="nil"/>
              <w:bottom w:val="single" w:sz="4" w:space="0" w:color="auto"/>
              <w:right w:val="single" w:sz="4" w:space="0" w:color="auto"/>
            </w:tcBorders>
            <w:shd w:val="clear" w:color="auto" w:fill="auto"/>
            <w:noWrap/>
            <w:vAlign w:val="bottom"/>
            <w:hideMark/>
          </w:tcPr>
          <w:p w14:paraId="6A15FFEF"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180.00</w:t>
            </w:r>
          </w:p>
        </w:tc>
      </w:tr>
      <w:tr w:rsidR="004A6292" w:rsidRPr="004A6292" w14:paraId="6CF2DDB2" w14:textId="77777777" w:rsidTr="004A6292">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AE83E"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A7C3584"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1DDC20"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808.00</w:t>
            </w:r>
          </w:p>
        </w:tc>
        <w:tc>
          <w:tcPr>
            <w:tcW w:w="1276" w:type="dxa"/>
            <w:tcBorders>
              <w:top w:val="nil"/>
              <w:left w:val="nil"/>
              <w:bottom w:val="single" w:sz="4" w:space="0" w:color="auto"/>
              <w:right w:val="single" w:sz="4" w:space="0" w:color="auto"/>
            </w:tcBorders>
            <w:shd w:val="clear" w:color="auto" w:fill="auto"/>
            <w:noWrap/>
            <w:vAlign w:val="bottom"/>
            <w:hideMark/>
          </w:tcPr>
          <w:p w14:paraId="56928E6E"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161.60</w:t>
            </w:r>
          </w:p>
        </w:tc>
        <w:tc>
          <w:tcPr>
            <w:tcW w:w="1417" w:type="dxa"/>
            <w:tcBorders>
              <w:top w:val="nil"/>
              <w:left w:val="nil"/>
              <w:bottom w:val="single" w:sz="4" w:space="0" w:color="auto"/>
              <w:right w:val="single" w:sz="4" w:space="0" w:color="auto"/>
            </w:tcBorders>
            <w:shd w:val="clear" w:color="000000" w:fill="BDD7EE"/>
            <w:noWrap/>
            <w:vAlign w:val="bottom"/>
            <w:hideMark/>
          </w:tcPr>
          <w:p w14:paraId="4F6EE92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969.60</w:t>
            </w:r>
          </w:p>
        </w:tc>
      </w:tr>
      <w:tr w:rsidR="004A6292" w:rsidRPr="004A6292" w14:paraId="0F5484D2"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C2FEAC7"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154EAA8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SPHERE LEISURE BRADLEY STOKE</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F1263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4145D4DD"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8782888"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74B7C4BE"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90396F9"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9C3A24E"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13647A0"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2A66B54B"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37B7A585"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F03FB3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03/10/2023</w:t>
            </w:r>
          </w:p>
        </w:tc>
        <w:tc>
          <w:tcPr>
            <w:tcW w:w="1323" w:type="dxa"/>
            <w:tcBorders>
              <w:top w:val="nil"/>
              <w:left w:val="nil"/>
              <w:bottom w:val="single" w:sz="4" w:space="0" w:color="auto"/>
              <w:right w:val="single" w:sz="4" w:space="0" w:color="auto"/>
            </w:tcBorders>
            <w:shd w:val="clear" w:color="auto" w:fill="auto"/>
            <w:noWrap/>
            <w:vAlign w:val="bottom"/>
            <w:hideMark/>
          </w:tcPr>
          <w:p w14:paraId="46C9AAD9"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003472</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1AC2B50"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Skate Park - Electricity Charges July - Sept 23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50665C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74.30</w:t>
            </w:r>
          </w:p>
        </w:tc>
        <w:tc>
          <w:tcPr>
            <w:tcW w:w="1276" w:type="dxa"/>
            <w:tcBorders>
              <w:top w:val="nil"/>
              <w:left w:val="nil"/>
              <w:bottom w:val="single" w:sz="4" w:space="0" w:color="auto"/>
              <w:right w:val="single" w:sz="4" w:space="0" w:color="auto"/>
            </w:tcBorders>
            <w:shd w:val="clear" w:color="auto" w:fill="auto"/>
            <w:noWrap/>
            <w:vAlign w:val="bottom"/>
            <w:hideMark/>
          </w:tcPr>
          <w:p w14:paraId="617BEC65"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14.86</w:t>
            </w:r>
          </w:p>
        </w:tc>
        <w:tc>
          <w:tcPr>
            <w:tcW w:w="1417" w:type="dxa"/>
            <w:tcBorders>
              <w:top w:val="nil"/>
              <w:left w:val="nil"/>
              <w:bottom w:val="single" w:sz="4" w:space="0" w:color="auto"/>
              <w:right w:val="single" w:sz="4" w:space="0" w:color="auto"/>
            </w:tcBorders>
            <w:shd w:val="clear" w:color="auto" w:fill="auto"/>
            <w:noWrap/>
            <w:vAlign w:val="bottom"/>
            <w:hideMark/>
          </w:tcPr>
          <w:p w14:paraId="6A28BBC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89.16</w:t>
            </w:r>
          </w:p>
        </w:tc>
      </w:tr>
      <w:tr w:rsidR="004A6292" w:rsidRPr="004A6292" w14:paraId="47DB5441" w14:textId="77777777" w:rsidTr="004A6292">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5A0F5"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F0C8EFA"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FD5DA98"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74.30</w:t>
            </w:r>
          </w:p>
        </w:tc>
        <w:tc>
          <w:tcPr>
            <w:tcW w:w="1276" w:type="dxa"/>
            <w:tcBorders>
              <w:top w:val="nil"/>
              <w:left w:val="nil"/>
              <w:bottom w:val="single" w:sz="4" w:space="0" w:color="auto"/>
              <w:right w:val="single" w:sz="4" w:space="0" w:color="auto"/>
            </w:tcBorders>
            <w:shd w:val="clear" w:color="auto" w:fill="auto"/>
            <w:noWrap/>
            <w:vAlign w:val="bottom"/>
            <w:hideMark/>
          </w:tcPr>
          <w:p w14:paraId="2A2FE7E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14.86</w:t>
            </w:r>
          </w:p>
        </w:tc>
        <w:tc>
          <w:tcPr>
            <w:tcW w:w="1417" w:type="dxa"/>
            <w:tcBorders>
              <w:top w:val="nil"/>
              <w:left w:val="nil"/>
              <w:bottom w:val="single" w:sz="4" w:space="0" w:color="auto"/>
              <w:right w:val="single" w:sz="4" w:space="0" w:color="auto"/>
            </w:tcBorders>
            <w:shd w:val="clear" w:color="000000" w:fill="BDD7EE"/>
            <w:noWrap/>
            <w:vAlign w:val="bottom"/>
            <w:hideMark/>
          </w:tcPr>
          <w:p w14:paraId="0ADFD42C"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89.16</w:t>
            </w:r>
          </w:p>
        </w:tc>
      </w:tr>
      <w:tr w:rsidR="004A6292" w:rsidRPr="004A6292" w14:paraId="694E7FA6" w14:textId="77777777" w:rsidTr="00B82CAD">
        <w:trPr>
          <w:trHeight w:val="92"/>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43C2B43"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5354878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Sprint Print &amp; Design</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E005E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6DED1611"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383E757"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764E9486"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FA4C10E"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8F10FA"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418B06F6"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0D96D16E"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0E5BEB0A"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B74715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09/10/2023</w:t>
            </w:r>
          </w:p>
        </w:tc>
        <w:tc>
          <w:tcPr>
            <w:tcW w:w="1323" w:type="dxa"/>
            <w:tcBorders>
              <w:top w:val="nil"/>
              <w:left w:val="nil"/>
              <w:bottom w:val="single" w:sz="4" w:space="0" w:color="auto"/>
              <w:right w:val="single" w:sz="4" w:space="0" w:color="auto"/>
            </w:tcBorders>
            <w:shd w:val="clear" w:color="auto" w:fill="auto"/>
            <w:noWrap/>
            <w:vAlign w:val="bottom"/>
            <w:hideMark/>
          </w:tcPr>
          <w:p w14:paraId="7D2D682D"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27464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202886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Scarecrow Trail - Artwork and print 1000 maps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387DA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205.00</w:t>
            </w:r>
          </w:p>
        </w:tc>
        <w:tc>
          <w:tcPr>
            <w:tcW w:w="1276" w:type="dxa"/>
            <w:tcBorders>
              <w:top w:val="nil"/>
              <w:left w:val="nil"/>
              <w:bottom w:val="single" w:sz="4" w:space="0" w:color="auto"/>
              <w:right w:val="single" w:sz="4" w:space="0" w:color="auto"/>
            </w:tcBorders>
            <w:shd w:val="clear" w:color="auto" w:fill="auto"/>
            <w:noWrap/>
            <w:vAlign w:val="bottom"/>
            <w:hideMark/>
          </w:tcPr>
          <w:p w14:paraId="0039A1DA"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41.00</w:t>
            </w:r>
          </w:p>
        </w:tc>
        <w:tc>
          <w:tcPr>
            <w:tcW w:w="1417" w:type="dxa"/>
            <w:tcBorders>
              <w:top w:val="nil"/>
              <w:left w:val="nil"/>
              <w:bottom w:val="single" w:sz="4" w:space="0" w:color="auto"/>
              <w:right w:val="single" w:sz="4" w:space="0" w:color="auto"/>
            </w:tcBorders>
            <w:shd w:val="clear" w:color="auto" w:fill="auto"/>
            <w:noWrap/>
            <w:vAlign w:val="bottom"/>
            <w:hideMark/>
          </w:tcPr>
          <w:p w14:paraId="3E02D96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246.00</w:t>
            </w:r>
          </w:p>
        </w:tc>
      </w:tr>
      <w:tr w:rsidR="004A6292" w:rsidRPr="004A6292" w14:paraId="3B6AD144" w14:textId="77777777" w:rsidTr="004A6292">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4A896"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5D4670D"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820835"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205.00</w:t>
            </w:r>
          </w:p>
        </w:tc>
        <w:tc>
          <w:tcPr>
            <w:tcW w:w="1276" w:type="dxa"/>
            <w:tcBorders>
              <w:top w:val="nil"/>
              <w:left w:val="nil"/>
              <w:bottom w:val="single" w:sz="4" w:space="0" w:color="auto"/>
              <w:right w:val="single" w:sz="4" w:space="0" w:color="auto"/>
            </w:tcBorders>
            <w:shd w:val="clear" w:color="auto" w:fill="auto"/>
            <w:noWrap/>
            <w:vAlign w:val="bottom"/>
            <w:hideMark/>
          </w:tcPr>
          <w:p w14:paraId="5781B2B8"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41.00</w:t>
            </w:r>
          </w:p>
        </w:tc>
        <w:tc>
          <w:tcPr>
            <w:tcW w:w="1417" w:type="dxa"/>
            <w:tcBorders>
              <w:top w:val="nil"/>
              <w:left w:val="nil"/>
              <w:bottom w:val="single" w:sz="4" w:space="0" w:color="auto"/>
              <w:right w:val="single" w:sz="4" w:space="0" w:color="auto"/>
            </w:tcBorders>
            <w:shd w:val="clear" w:color="000000" w:fill="BDD7EE"/>
            <w:noWrap/>
            <w:vAlign w:val="bottom"/>
            <w:hideMark/>
          </w:tcPr>
          <w:p w14:paraId="25B2120A"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246.00</w:t>
            </w:r>
          </w:p>
        </w:tc>
      </w:tr>
      <w:tr w:rsidR="004A6292" w:rsidRPr="004A6292" w14:paraId="5D1144D1" w14:textId="77777777" w:rsidTr="004A6292">
        <w:trPr>
          <w:trHeight w:val="131"/>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BEAEA0F"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4E21F87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SOUTH GLOUCESTERSHIRE COUNCIL</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4513B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1DAADD7C"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A89E5C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17402988"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386092C"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81A8A65"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4D3BFB04"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11199662"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2F7963BD"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EFF942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20/09/2023</w:t>
            </w:r>
          </w:p>
        </w:tc>
        <w:tc>
          <w:tcPr>
            <w:tcW w:w="1323" w:type="dxa"/>
            <w:tcBorders>
              <w:top w:val="nil"/>
              <w:left w:val="nil"/>
              <w:bottom w:val="single" w:sz="4" w:space="0" w:color="auto"/>
              <w:right w:val="single" w:sz="4" w:space="0" w:color="auto"/>
            </w:tcBorders>
            <w:shd w:val="clear" w:color="auto" w:fill="auto"/>
            <w:noWrap/>
            <w:vAlign w:val="bottom"/>
            <w:hideMark/>
          </w:tcPr>
          <w:p w14:paraId="6DE32ED3"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3805376179</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F88374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Graffiti removal - 44 Diana Gardens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7BCBA50"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96.70</w:t>
            </w:r>
          </w:p>
        </w:tc>
        <w:tc>
          <w:tcPr>
            <w:tcW w:w="1276" w:type="dxa"/>
            <w:tcBorders>
              <w:top w:val="nil"/>
              <w:left w:val="nil"/>
              <w:bottom w:val="single" w:sz="4" w:space="0" w:color="auto"/>
              <w:right w:val="single" w:sz="4" w:space="0" w:color="auto"/>
            </w:tcBorders>
            <w:shd w:val="clear" w:color="auto" w:fill="auto"/>
            <w:noWrap/>
            <w:vAlign w:val="bottom"/>
            <w:hideMark/>
          </w:tcPr>
          <w:p w14:paraId="4E44790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19.34</w:t>
            </w:r>
          </w:p>
        </w:tc>
        <w:tc>
          <w:tcPr>
            <w:tcW w:w="1417" w:type="dxa"/>
            <w:tcBorders>
              <w:top w:val="nil"/>
              <w:left w:val="nil"/>
              <w:bottom w:val="single" w:sz="4" w:space="0" w:color="auto"/>
              <w:right w:val="single" w:sz="4" w:space="0" w:color="auto"/>
            </w:tcBorders>
            <w:shd w:val="clear" w:color="auto" w:fill="auto"/>
            <w:noWrap/>
            <w:vAlign w:val="bottom"/>
            <w:hideMark/>
          </w:tcPr>
          <w:p w14:paraId="33E33BC9"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116.04</w:t>
            </w:r>
          </w:p>
        </w:tc>
      </w:tr>
      <w:tr w:rsidR="004A6292" w:rsidRPr="004A6292" w14:paraId="3F946FAF"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EF41BB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20/09/2023</w:t>
            </w:r>
          </w:p>
        </w:tc>
        <w:tc>
          <w:tcPr>
            <w:tcW w:w="1323" w:type="dxa"/>
            <w:tcBorders>
              <w:top w:val="nil"/>
              <w:left w:val="nil"/>
              <w:bottom w:val="single" w:sz="4" w:space="0" w:color="auto"/>
              <w:right w:val="single" w:sz="4" w:space="0" w:color="auto"/>
            </w:tcBorders>
            <w:shd w:val="clear" w:color="auto" w:fill="auto"/>
            <w:noWrap/>
            <w:vAlign w:val="bottom"/>
            <w:hideMark/>
          </w:tcPr>
          <w:p w14:paraId="55D7C49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3805376179</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519EE7BE"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Graffiti removal - 77 Snowberry Close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2D580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96.70</w:t>
            </w:r>
          </w:p>
        </w:tc>
        <w:tc>
          <w:tcPr>
            <w:tcW w:w="1276" w:type="dxa"/>
            <w:tcBorders>
              <w:top w:val="nil"/>
              <w:left w:val="nil"/>
              <w:bottom w:val="single" w:sz="4" w:space="0" w:color="auto"/>
              <w:right w:val="single" w:sz="4" w:space="0" w:color="auto"/>
            </w:tcBorders>
            <w:shd w:val="clear" w:color="auto" w:fill="auto"/>
            <w:noWrap/>
            <w:vAlign w:val="bottom"/>
            <w:hideMark/>
          </w:tcPr>
          <w:p w14:paraId="5E964BD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19.34</w:t>
            </w:r>
          </w:p>
        </w:tc>
        <w:tc>
          <w:tcPr>
            <w:tcW w:w="1417" w:type="dxa"/>
            <w:tcBorders>
              <w:top w:val="nil"/>
              <w:left w:val="nil"/>
              <w:bottom w:val="single" w:sz="4" w:space="0" w:color="auto"/>
              <w:right w:val="single" w:sz="4" w:space="0" w:color="auto"/>
            </w:tcBorders>
            <w:shd w:val="clear" w:color="auto" w:fill="auto"/>
            <w:noWrap/>
            <w:vAlign w:val="bottom"/>
            <w:hideMark/>
          </w:tcPr>
          <w:p w14:paraId="46E7A43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116.04</w:t>
            </w:r>
          </w:p>
        </w:tc>
      </w:tr>
      <w:tr w:rsidR="004A6292" w:rsidRPr="004A6292" w14:paraId="2022C8A0"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C8D56E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21/09/2023</w:t>
            </w:r>
          </w:p>
        </w:tc>
        <w:tc>
          <w:tcPr>
            <w:tcW w:w="1323" w:type="dxa"/>
            <w:tcBorders>
              <w:top w:val="nil"/>
              <w:left w:val="nil"/>
              <w:bottom w:val="single" w:sz="4" w:space="0" w:color="auto"/>
              <w:right w:val="single" w:sz="4" w:space="0" w:color="auto"/>
            </w:tcBorders>
            <w:shd w:val="clear" w:color="auto" w:fill="auto"/>
            <w:noWrap/>
            <w:vAlign w:val="bottom"/>
            <w:hideMark/>
          </w:tcPr>
          <w:p w14:paraId="154BBCF4"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1401617793</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59C98BC"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BW - Annual Premises Licence 4/10/23 - 3/10/24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39C31B3"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0A2B6BDC"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0.00</w:t>
            </w:r>
          </w:p>
        </w:tc>
        <w:tc>
          <w:tcPr>
            <w:tcW w:w="1417" w:type="dxa"/>
            <w:tcBorders>
              <w:top w:val="nil"/>
              <w:left w:val="nil"/>
              <w:bottom w:val="single" w:sz="4" w:space="0" w:color="auto"/>
              <w:right w:val="single" w:sz="4" w:space="0" w:color="auto"/>
            </w:tcBorders>
            <w:shd w:val="clear" w:color="auto" w:fill="auto"/>
            <w:noWrap/>
            <w:vAlign w:val="bottom"/>
            <w:hideMark/>
          </w:tcPr>
          <w:p w14:paraId="3ED5838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180.00</w:t>
            </w:r>
          </w:p>
        </w:tc>
      </w:tr>
      <w:tr w:rsidR="004A6292" w:rsidRPr="004A6292" w14:paraId="7687DCD8" w14:textId="77777777" w:rsidTr="004A6292">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77704"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F1DCCF1"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54BF007"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373.40</w:t>
            </w:r>
          </w:p>
        </w:tc>
        <w:tc>
          <w:tcPr>
            <w:tcW w:w="1276" w:type="dxa"/>
            <w:tcBorders>
              <w:top w:val="nil"/>
              <w:left w:val="nil"/>
              <w:bottom w:val="single" w:sz="4" w:space="0" w:color="auto"/>
              <w:right w:val="single" w:sz="4" w:space="0" w:color="auto"/>
            </w:tcBorders>
            <w:shd w:val="clear" w:color="auto" w:fill="auto"/>
            <w:noWrap/>
            <w:vAlign w:val="bottom"/>
            <w:hideMark/>
          </w:tcPr>
          <w:p w14:paraId="4D43F20B"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38.68</w:t>
            </w:r>
          </w:p>
        </w:tc>
        <w:tc>
          <w:tcPr>
            <w:tcW w:w="1417" w:type="dxa"/>
            <w:tcBorders>
              <w:top w:val="nil"/>
              <w:left w:val="nil"/>
              <w:bottom w:val="single" w:sz="4" w:space="0" w:color="auto"/>
              <w:right w:val="single" w:sz="4" w:space="0" w:color="auto"/>
            </w:tcBorders>
            <w:shd w:val="clear" w:color="000000" w:fill="BDD7EE"/>
            <w:noWrap/>
            <w:vAlign w:val="bottom"/>
            <w:hideMark/>
          </w:tcPr>
          <w:p w14:paraId="42A95DFF"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412.08</w:t>
            </w:r>
          </w:p>
        </w:tc>
      </w:tr>
      <w:tr w:rsidR="004A6292" w:rsidRPr="004A6292" w14:paraId="028936CD"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530492C" w14:textId="77777777" w:rsidR="004A6292" w:rsidRPr="004A6292" w:rsidRDefault="004A6292" w:rsidP="004A6292">
            <w:pPr>
              <w:rPr>
                <w:rFonts w:ascii="Tahoma" w:hAnsi="Tahoma" w:cs="Tahoma"/>
                <w:b/>
                <w:bCs/>
                <w:color w:val="000000"/>
                <w:sz w:val="16"/>
                <w:szCs w:val="16"/>
                <w:lang w:eastAsia="en-GB"/>
              </w:rPr>
            </w:pPr>
            <w:r w:rsidRPr="004A6292">
              <w:rPr>
                <w:rFonts w:ascii="Tahoma" w:hAnsi="Tahoma" w:cs="Tahoma"/>
                <w:b/>
                <w:bCs/>
                <w:color w:val="000000"/>
                <w:sz w:val="16"/>
                <w:szCs w:val="16"/>
                <w:lang w:eastAsia="en-GB"/>
              </w:rPr>
              <w:t> </w:t>
            </w:r>
          </w:p>
        </w:tc>
        <w:tc>
          <w:tcPr>
            <w:tcW w:w="6379"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3873FCD2"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TWO THIRDS .CO.UK</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B6C3FA"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 </w:t>
            </w:r>
          </w:p>
        </w:tc>
      </w:tr>
      <w:tr w:rsidR="004A6292" w:rsidRPr="004A6292" w14:paraId="787A9E38"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507F5F1"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Date</w:t>
            </w:r>
          </w:p>
        </w:tc>
        <w:tc>
          <w:tcPr>
            <w:tcW w:w="1323" w:type="dxa"/>
            <w:tcBorders>
              <w:top w:val="nil"/>
              <w:left w:val="nil"/>
              <w:bottom w:val="single" w:sz="4" w:space="0" w:color="auto"/>
              <w:right w:val="single" w:sz="4" w:space="0" w:color="auto"/>
            </w:tcBorders>
            <w:shd w:val="clear" w:color="auto" w:fill="auto"/>
            <w:noWrap/>
            <w:vAlign w:val="bottom"/>
            <w:hideMark/>
          </w:tcPr>
          <w:p w14:paraId="7D73037A"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Ref</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05969DD" w14:textId="77777777" w:rsidR="004A6292" w:rsidRPr="004A6292" w:rsidRDefault="004A6292" w:rsidP="004A6292">
            <w:pPr>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13F1794"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2C786FDE"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Tax Amount</w:t>
            </w:r>
          </w:p>
        </w:tc>
        <w:tc>
          <w:tcPr>
            <w:tcW w:w="1417" w:type="dxa"/>
            <w:tcBorders>
              <w:top w:val="nil"/>
              <w:left w:val="nil"/>
              <w:bottom w:val="single" w:sz="4" w:space="0" w:color="auto"/>
              <w:right w:val="single" w:sz="4" w:space="0" w:color="auto"/>
            </w:tcBorders>
            <w:shd w:val="clear" w:color="auto" w:fill="auto"/>
            <w:noWrap/>
            <w:vAlign w:val="bottom"/>
            <w:hideMark/>
          </w:tcPr>
          <w:p w14:paraId="23686F18"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Gross Amount</w:t>
            </w:r>
          </w:p>
        </w:tc>
      </w:tr>
      <w:tr w:rsidR="004A6292" w:rsidRPr="004A6292" w14:paraId="26BA256A"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314B485"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1C5E14A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1564</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604A34CF"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Website Support - Q2 Additional hours 23/24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D8DE9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242.50</w:t>
            </w:r>
          </w:p>
        </w:tc>
        <w:tc>
          <w:tcPr>
            <w:tcW w:w="1276" w:type="dxa"/>
            <w:tcBorders>
              <w:top w:val="nil"/>
              <w:left w:val="nil"/>
              <w:bottom w:val="single" w:sz="4" w:space="0" w:color="auto"/>
              <w:right w:val="single" w:sz="4" w:space="0" w:color="auto"/>
            </w:tcBorders>
            <w:shd w:val="clear" w:color="auto" w:fill="auto"/>
            <w:noWrap/>
            <w:vAlign w:val="bottom"/>
            <w:hideMark/>
          </w:tcPr>
          <w:p w14:paraId="2FE0F8B7"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48.50</w:t>
            </w:r>
          </w:p>
        </w:tc>
        <w:tc>
          <w:tcPr>
            <w:tcW w:w="1417" w:type="dxa"/>
            <w:tcBorders>
              <w:top w:val="nil"/>
              <w:left w:val="nil"/>
              <w:bottom w:val="single" w:sz="4" w:space="0" w:color="auto"/>
              <w:right w:val="single" w:sz="4" w:space="0" w:color="auto"/>
            </w:tcBorders>
            <w:shd w:val="clear" w:color="auto" w:fill="auto"/>
            <w:noWrap/>
            <w:vAlign w:val="bottom"/>
            <w:hideMark/>
          </w:tcPr>
          <w:p w14:paraId="64B2497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291.00</w:t>
            </w:r>
          </w:p>
        </w:tc>
      </w:tr>
      <w:tr w:rsidR="004A6292" w:rsidRPr="004A6292" w14:paraId="056DBA34" w14:textId="77777777" w:rsidTr="004A6292">
        <w:trPr>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E3A27A7"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30/09/2023</w:t>
            </w:r>
          </w:p>
        </w:tc>
        <w:tc>
          <w:tcPr>
            <w:tcW w:w="1323" w:type="dxa"/>
            <w:tcBorders>
              <w:top w:val="nil"/>
              <w:left w:val="nil"/>
              <w:bottom w:val="single" w:sz="4" w:space="0" w:color="auto"/>
              <w:right w:val="single" w:sz="4" w:space="0" w:color="auto"/>
            </w:tcBorders>
            <w:shd w:val="clear" w:color="auto" w:fill="auto"/>
            <w:noWrap/>
            <w:vAlign w:val="bottom"/>
            <w:hideMark/>
          </w:tcPr>
          <w:p w14:paraId="28100AD6"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1565</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A7C6D11" w14:textId="77777777" w:rsidR="004A6292" w:rsidRPr="004A6292" w:rsidRDefault="004A6292" w:rsidP="004A6292">
            <w:pPr>
              <w:rPr>
                <w:rFonts w:ascii="Tahoma" w:hAnsi="Tahoma" w:cs="Tahoma"/>
                <w:color w:val="000000"/>
                <w:sz w:val="16"/>
                <w:szCs w:val="16"/>
                <w:lang w:eastAsia="en-GB"/>
              </w:rPr>
            </w:pPr>
            <w:r w:rsidRPr="004A6292">
              <w:rPr>
                <w:rFonts w:ascii="Tahoma" w:hAnsi="Tahoma" w:cs="Tahoma"/>
                <w:color w:val="000000"/>
                <w:sz w:val="16"/>
                <w:szCs w:val="16"/>
                <w:lang w:eastAsia="en-GB"/>
              </w:rPr>
              <w:t>Website Support - Q3 23/24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70D6ED"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395.00</w:t>
            </w:r>
          </w:p>
        </w:tc>
        <w:tc>
          <w:tcPr>
            <w:tcW w:w="1276" w:type="dxa"/>
            <w:tcBorders>
              <w:top w:val="nil"/>
              <w:left w:val="nil"/>
              <w:bottom w:val="single" w:sz="4" w:space="0" w:color="auto"/>
              <w:right w:val="single" w:sz="4" w:space="0" w:color="auto"/>
            </w:tcBorders>
            <w:shd w:val="clear" w:color="auto" w:fill="auto"/>
            <w:noWrap/>
            <w:vAlign w:val="bottom"/>
            <w:hideMark/>
          </w:tcPr>
          <w:p w14:paraId="1DF23351"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79.00</w:t>
            </w:r>
          </w:p>
        </w:tc>
        <w:tc>
          <w:tcPr>
            <w:tcW w:w="1417" w:type="dxa"/>
            <w:tcBorders>
              <w:top w:val="nil"/>
              <w:left w:val="nil"/>
              <w:bottom w:val="single" w:sz="4" w:space="0" w:color="auto"/>
              <w:right w:val="single" w:sz="4" w:space="0" w:color="auto"/>
            </w:tcBorders>
            <w:shd w:val="clear" w:color="auto" w:fill="auto"/>
            <w:noWrap/>
            <w:vAlign w:val="bottom"/>
            <w:hideMark/>
          </w:tcPr>
          <w:p w14:paraId="6FA76F82" w14:textId="77777777" w:rsidR="004A6292" w:rsidRPr="004A6292" w:rsidRDefault="004A6292" w:rsidP="004A6292">
            <w:pPr>
              <w:jc w:val="right"/>
              <w:rPr>
                <w:rFonts w:ascii="Tahoma" w:hAnsi="Tahoma" w:cs="Tahoma"/>
                <w:color w:val="000000"/>
                <w:sz w:val="16"/>
                <w:szCs w:val="16"/>
                <w:lang w:eastAsia="en-GB"/>
              </w:rPr>
            </w:pPr>
            <w:r w:rsidRPr="004A6292">
              <w:rPr>
                <w:rFonts w:ascii="Tahoma" w:hAnsi="Tahoma" w:cs="Tahoma"/>
                <w:color w:val="000000"/>
                <w:sz w:val="16"/>
                <w:szCs w:val="16"/>
                <w:lang w:eastAsia="en-GB"/>
              </w:rPr>
              <w:t>474.00</w:t>
            </w:r>
          </w:p>
        </w:tc>
      </w:tr>
      <w:tr w:rsidR="004A6292" w:rsidRPr="004A6292" w14:paraId="4AF4E9EF" w14:textId="77777777" w:rsidTr="00A42E89">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D06A0"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064408A3" w14:textId="77777777" w:rsidR="004A6292" w:rsidRPr="004A6292" w:rsidRDefault="004A6292" w:rsidP="004A6292">
            <w:pPr>
              <w:jc w:val="right"/>
              <w:rPr>
                <w:rFonts w:ascii="Tahoma" w:hAnsi="Tahoma" w:cs="Tahoma"/>
                <w:b/>
                <w:bCs/>
                <w:color w:val="000000"/>
                <w:sz w:val="16"/>
                <w:szCs w:val="16"/>
                <w:lang w:eastAsia="en-GB"/>
              </w:rPr>
            </w:pPr>
            <w:r w:rsidRPr="004A6292">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0C06E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637.50</w:t>
            </w:r>
          </w:p>
        </w:tc>
        <w:tc>
          <w:tcPr>
            <w:tcW w:w="1276" w:type="dxa"/>
            <w:tcBorders>
              <w:top w:val="nil"/>
              <w:left w:val="nil"/>
              <w:bottom w:val="single" w:sz="4" w:space="0" w:color="auto"/>
              <w:right w:val="single" w:sz="4" w:space="0" w:color="auto"/>
            </w:tcBorders>
            <w:shd w:val="clear" w:color="auto" w:fill="auto"/>
            <w:noWrap/>
            <w:vAlign w:val="bottom"/>
            <w:hideMark/>
          </w:tcPr>
          <w:p w14:paraId="17714314"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127.50</w:t>
            </w:r>
          </w:p>
        </w:tc>
        <w:tc>
          <w:tcPr>
            <w:tcW w:w="1417" w:type="dxa"/>
            <w:tcBorders>
              <w:top w:val="nil"/>
              <w:left w:val="nil"/>
              <w:bottom w:val="single" w:sz="4" w:space="0" w:color="auto"/>
              <w:right w:val="single" w:sz="4" w:space="0" w:color="auto"/>
            </w:tcBorders>
            <w:shd w:val="clear" w:color="000000" w:fill="BDD7EE"/>
            <w:noWrap/>
            <w:vAlign w:val="bottom"/>
            <w:hideMark/>
          </w:tcPr>
          <w:p w14:paraId="6F271F9E" w14:textId="77777777" w:rsidR="004A6292" w:rsidRPr="004A6292" w:rsidRDefault="004A6292" w:rsidP="004A6292">
            <w:pPr>
              <w:jc w:val="right"/>
              <w:rPr>
                <w:rFonts w:ascii="Tahoma" w:hAnsi="Tahoma" w:cs="Tahoma"/>
                <w:color w:val="000000"/>
                <w:sz w:val="16"/>
                <w:szCs w:val="16"/>
                <w:u w:val="single"/>
                <w:lang w:eastAsia="en-GB"/>
              </w:rPr>
            </w:pPr>
            <w:r w:rsidRPr="004A6292">
              <w:rPr>
                <w:rFonts w:ascii="Tahoma" w:hAnsi="Tahoma" w:cs="Tahoma"/>
                <w:color w:val="000000"/>
                <w:sz w:val="16"/>
                <w:szCs w:val="16"/>
                <w:u w:val="single"/>
                <w:lang w:eastAsia="en-GB"/>
              </w:rPr>
              <w:t>765.00</w:t>
            </w:r>
          </w:p>
        </w:tc>
      </w:tr>
      <w:tr w:rsidR="004A6292" w:rsidRPr="004A6292" w14:paraId="7FD35F59" w14:textId="77777777" w:rsidTr="004A6292">
        <w:trPr>
          <w:trHeight w:val="70"/>
        </w:trPr>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4147" w14:textId="77777777" w:rsidR="004A6292" w:rsidRPr="004A6292" w:rsidRDefault="004A6292" w:rsidP="004A6292">
            <w:pPr>
              <w:rPr>
                <w:rFonts w:ascii="Tahoma" w:hAnsi="Tahoma" w:cs="Tahoma"/>
                <w:sz w:val="16"/>
                <w:szCs w:val="16"/>
                <w:lang w:eastAsia="en-GB"/>
              </w:rPr>
            </w:pPr>
            <w:r w:rsidRPr="004A6292">
              <w:rPr>
                <w:rFonts w:ascii="Tahoma" w:hAnsi="Tahoma" w:cs="Tahoma"/>
                <w:sz w:val="16"/>
                <w:szCs w:val="16"/>
                <w:lang w:eastAsia="en-GB"/>
              </w:rPr>
              <w:t> </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34381743" w14:textId="77777777" w:rsidR="004A6292" w:rsidRPr="004A6292" w:rsidRDefault="004A6292" w:rsidP="004A6292">
            <w:pPr>
              <w:jc w:val="right"/>
              <w:rPr>
                <w:rFonts w:ascii="Tahoma" w:hAnsi="Tahoma" w:cs="Tahoma"/>
                <w:b/>
                <w:bCs/>
                <w:color w:val="000000"/>
                <w:sz w:val="16"/>
                <w:szCs w:val="16"/>
                <w:lang w:eastAsia="en-GB"/>
              </w:rPr>
            </w:pPr>
            <w:r w:rsidRPr="004A6292">
              <w:rPr>
                <w:rFonts w:ascii="Tahoma" w:hAnsi="Tahoma" w:cs="Tahoma"/>
                <w:b/>
                <w:bCs/>
                <w:color w:val="000000"/>
                <w:sz w:val="16"/>
                <w:szCs w:val="16"/>
                <w:lang w:eastAsia="en-GB"/>
              </w:rPr>
              <w:t>Supplier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6E13057"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44387.92</w:t>
            </w:r>
          </w:p>
        </w:tc>
        <w:tc>
          <w:tcPr>
            <w:tcW w:w="1276" w:type="dxa"/>
            <w:tcBorders>
              <w:top w:val="nil"/>
              <w:left w:val="nil"/>
              <w:bottom w:val="single" w:sz="4" w:space="0" w:color="auto"/>
              <w:right w:val="single" w:sz="4" w:space="0" w:color="auto"/>
            </w:tcBorders>
            <w:shd w:val="clear" w:color="auto" w:fill="auto"/>
            <w:noWrap/>
            <w:vAlign w:val="bottom"/>
            <w:hideMark/>
          </w:tcPr>
          <w:p w14:paraId="680872FD"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4320.26</w:t>
            </w:r>
          </w:p>
        </w:tc>
        <w:tc>
          <w:tcPr>
            <w:tcW w:w="1417" w:type="dxa"/>
            <w:tcBorders>
              <w:top w:val="nil"/>
              <w:left w:val="nil"/>
              <w:bottom w:val="single" w:sz="4" w:space="0" w:color="auto"/>
              <w:right w:val="single" w:sz="4" w:space="0" w:color="auto"/>
            </w:tcBorders>
            <w:shd w:val="clear" w:color="auto" w:fill="auto"/>
            <w:noWrap/>
            <w:vAlign w:val="bottom"/>
            <w:hideMark/>
          </w:tcPr>
          <w:p w14:paraId="273037A4" w14:textId="77777777" w:rsidR="004A6292" w:rsidRPr="004A6292" w:rsidRDefault="004A6292" w:rsidP="004A6292">
            <w:pPr>
              <w:jc w:val="right"/>
              <w:rPr>
                <w:rFonts w:ascii="Tahoma" w:hAnsi="Tahoma" w:cs="Tahoma"/>
                <w:b/>
                <w:bCs/>
                <w:color w:val="000000"/>
                <w:sz w:val="16"/>
                <w:szCs w:val="16"/>
                <w:u w:val="single"/>
                <w:lang w:eastAsia="en-GB"/>
              </w:rPr>
            </w:pPr>
            <w:r w:rsidRPr="004A6292">
              <w:rPr>
                <w:rFonts w:ascii="Tahoma" w:hAnsi="Tahoma" w:cs="Tahoma"/>
                <w:b/>
                <w:bCs/>
                <w:color w:val="000000"/>
                <w:sz w:val="16"/>
                <w:szCs w:val="16"/>
                <w:u w:val="single"/>
                <w:lang w:eastAsia="en-GB"/>
              </w:rPr>
              <w:t>48708.18</w:t>
            </w:r>
          </w:p>
        </w:tc>
      </w:tr>
    </w:tbl>
    <w:p w14:paraId="1B504849" w14:textId="77777777" w:rsidR="004A6292" w:rsidRDefault="004A6292" w:rsidP="00473E64">
      <w:pPr>
        <w:pStyle w:val="BodyText3"/>
        <w:ind w:left="1440"/>
        <w:rPr>
          <w:b w:val="0"/>
          <w:bCs w:val="0"/>
          <w:color w:val="000000"/>
          <w:sz w:val="16"/>
          <w:szCs w:val="16"/>
          <w:lang w:val="en-GB"/>
        </w:rPr>
      </w:pPr>
    </w:p>
    <w:p w14:paraId="2247EF2A" w14:textId="77777777" w:rsidR="004A6292" w:rsidRDefault="004A6292" w:rsidP="00473E64">
      <w:pPr>
        <w:pStyle w:val="BodyText3"/>
        <w:ind w:left="1440"/>
        <w:rPr>
          <w:b w:val="0"/>
          <w:bCs w:val="0"/>
          <w:color w:val="000000"/>
          <w:sz w:val="16"/>
          <w:szCs w:val="16"/>
          <w:lang w:val="en-GB"/>
        </w:rPr>
      </w:pPr>
    </w:p>
    <w:p w14:paraId="5A28C998" w14:textId="34ACDEF9" w:rsidR="00C471E0" w:rsidRPr="00CA0D01" w:rsidRDefault="00D02453" w:rsidP="001166A8">
      <w:pPr>
        <w:pStyle w:val="BodyText3"/>
        <w:tabs>
          <w:tab w:val="left" w:pos="720"/>
          <w:tab w:val="left" w:pos="1440"/>
          <w:tab w:val="left" w:pos="2160"/>
          <w:tab w:val="left" w:pos="2880"/>
          <w:tab w:val="left" w:pos="3240"/>
        </w:tabs>
        <w:rPr>
          <w:bCs w:val="0"/>
          <w:szCs w:val="24"/>
          <w:lang w:val="en-GB"/>
        </w:rPr>
      </w:pPr>
      <w:r>
        <w:rPr>
          <w:bCs w:val="0"/>
          <w:szCs w:val="24"/>
          <w:lang w:val="en-GB"/>
        </w:rPr>
        <w:t>9</w:t>
      </w:r>
      <w:r w:rsidR="00C471E0" w:rsidRPr="00CA0D01">
        <w:rPr>
          <w:bCs w:val="0"/>
          <w:szCs w:val="24"/>
          <w:lang w:val="en-GB"/>
        </w:rPr>
        <w:tab/>
        <w:t xml:space="preserve">Date </w:t>
      </w:r>
      <w:r w:rsidR="002B759F">
        <w:rPr>
          <w:bCs w:val="0"/>
          <w:szCs w:val="24"/>
          <w:lang w:val="en-GB"/>
        </w:rPr>
        <w:t xml:space="preserve">and time </w:t>
      </w:r>
      <w:r w:rsidR="00C471E0" w:rsidRPr="00CA0D01">
        <w:rPr>
          <w:bCs w:val="0"/>
          <w:szCs w:val="24"/>
          <w:lang w:val="en-GB"/>
        </w:rPr>
        <w:t>of next meeting</w:t>
      </w:r>
      <w:r w:rsidR="001166A8">
        <w:rPr>
          <w:bCs w:val="0"/>
          <w:szCs w:val="24"/>
          <w:lang w:val="en-GB"/>
        </w:rPr>
        <w:tab/>
      </w:r>
    </w:p>
    <w:p w14:paraId="69CAB318" w14:textId="77777777" w:rsidR="00DC3554" w:rsidRPr="00DC3554" w:rsidRDefault="00DC3554" w:rsidP="00E11A90">
      <w:pPr>
        <w:pStyle w:val="BodyText3"/>
        <w:ind w:left="720"/>
        <w:rPr>
          <w:b w:val="0"/>
          <w:sz w:val="16"/>
          <w:szCs w:val="16"/>
        </w:rPr>
      </w:pPr>
    </w:p>
    <w:p w14:paraId="7A9D6E8B" w14:textId="40035B34" w:rsidR="007B017C" w:rsidRDefault="00C471E0" w:rsidP="007B017C">
      <w:pPr>
        <w:pStyle w:val="BodyText3"/>
        <w:ind w:left="720"/>
        <w:rPr>
          <w:b w:val="0"/>
        </w:rPr>
      </w:pPr>
      <w:r w:rsidRPr="003B12B3">
        <w:rPr>
          <w:b w:val="0"/>
        </w:rPr>
        <w:t xml:space="preserve">Wednesday </w:t>
      </w:r>
      <w:r w:rsidR="00B65877">
        <w:rPr>
          <w:b w:val="0"/>
        </w:rPr>
        <w:t>2</w:t>
      </w:r>
      <w:r w:rsidR="00A42E89">
        <w:rPr>
          <w:b w:val="0"/>
        </w:rPr>
        <w:t>2</w:t>
      </w:r>
      <w:r w:rsidR="00A42E89" w:rsidRPr="00A42E89">
        <w:rPr>
          <w:b w:val="0"/>
          <w:vertAlign w:val="superscript"/>
        </w:rPr>
        <w:t>nd</w:t>
      </w:r>
      <w:r w:rsidR="00A42E89">
        <w:rPr>
          <w:b w:val="0"/>
        </w:rPr>
        <w:t xml:space="preserve"> November </w:t>
      </w:r>
      <w:r w:rsidR="00B65877">
        <w:rPr>
          <w:b w:val="0"/>
        </w:rPr>
        <w:t xml:space="preserve">2023 </w:t>
      </w:r>
      <w:r w:rsidR="00A875AF">
        <w:rPr>
          <w:b w:val="0"/>
        </w:rPr>
        <w:t xml:space="preserve">at </w:t>
      </w:r>
      <w:r w:rsidR="00B65877">
        <w:rPr>
          <w:b w:val="0"/>
        </w:rPr>
        <w:t>6.30</w:t>
      </w:r>
      <w:r w:rsidR="00A875AF">
        <w:rPr>
          <w:b w:val="0"/>
        </w:rPr>
        <w:t>pm</w:t>
      </w:r>
    </w:p>
    <w:p w14:paraId="096F0A97" w14:textId="73CF45FE" w:rsidR="0072720D" w:rsidRDefault="0041231D" w:rsidP="007B017C">
      <w:pPr>
        <w:pStyle w:val="BodyText3"/>
        <w:ind w:left="720"/>
        <w:jc w:val="right"/>
        <w:rPr>
          <w:b w:val="0"/>
          <w:bCs w:val="0"/>
          <w:szCs w:val="24"/>
        </w:rPr>
      </w:pPr>
      <w:r w:rsidRPr="007B017C">
        <w:rPr>
          <w:b w:val="0"/>
          <w:bCs w:val="0"/>
          <w:szCs w:val="24"/>
        </w:rPr>
        <w:t>T</w:t>
      </w:r>
      <w:r w:rsidR="00600C57" w:rsidRPr="007B017C">
        <w:rPr>
          <w:b w:val="0"/>
          <w:bCs w:val="0"/>
          <w:szCs w:val="24"/>
        </w:rPr>
        <w:t>he Meeting closed at</w:t>
      </w:r>
      <w:r w:rsidR="009A7CA8" w:rsidRPr="007B017C">
        <w:rPr>
          <w:b w:val="0"/>
          <w:bCs w:val="0"/>
          <w:szCs w:val="24"/>
        </w:rPr>
        <w:t xml:space="preserve"> </w:t>
      </w:r>
      <w:r w:rsidR="00D02453" w:rsidRPr="007B017C">
        <w:rPr>
          <w:b w:val="0"/>
          <w:bCs w:val="0"/>
          <w:szCs w:val="24"/>
        </w:rPr>
        <w:t>7.</w:t>
      </w:r>
      <w:r w:rsidR="00A42E89">
        <w:rPr>
          <w:b w:val="0"/>
          <w:bCs w:val="0"/>
          <w:szCs w:val="24"/>
        </w:rPr>
        <w:t>25</w:t>
      </w:r>
      <w:r w:rsidR="006609CA" w:rsidRPr="007B017C">
        <w:rPr>
          <w:b w:val="0"/>
          <w:bCs w:val="0"/>
          <w:szCs w:val="24"/>
        </w:rPr>
        <w:t xml:space="preserve">pm </w:t>
      </w:r>
    </w:p>
    <w:p w14:paraId="75933C80" w14:textId="77777777" w:rsidR="001B64C5" w:rsidRDefault="001B64C5" w:rsidP="007B017C">
      <w:pPr>
        <w:pStyle w:val="BodyText3"/>
        <w:ind w:left="720"/>
        <w:jc w:val="right"/>
        <w:rPr>
          <w:szCs w:val="24"/>
        </w:rPr>
      </w:pPr>
    </w:p>
    <w:p w14:paraId="030BAEBB" w14:textId="77777777" w:rsidR="001B64C5" w:rsidRDefault="001B64C5" w:rsidP="007B017C">
      <w:pPr>
        <w:pStyle w:val="BodyText3"/>
        <w:ind w:left="720"/>
        <w:jc w:val="right"/>
        <w:rPr>
          <w:szCs w:val="24"/>
        </w:rPr>
      </w:pPr>
    </w:p>
    <w:p w14:paraId="58BA8F6E" w14:textId="77777777" w:rsidR="001B64C5" w:rsidRDefault="001B64C5" w:rsidP="007B017C">
      <w:pPr>
        <w:pStyle w:val="BodyText3"/>
        <w:ind w:left="720"/>
        <w:jc w:val="right"/>
        <w:rPr>
          <w:szCs w:val="24"/>
        </w:rPr>
      </w:pPr>
    </w:p>
    <w:p w14:paraId="6AAC0208" w14:textId="77777777" w:rsidR="001B64C5" w:rsidRDefault="001B64C5" w:rsidP="007B017C">
      <w:pPr>
        <w:pStyle w:val="BodyText3"/>
        <w:ind w:left="720"/>
        <w:jc w:val="right"/>
        <w:rPr>
          <w:szCs w:val="24"/>
        </w:rPr>
      </w:pPr>
    </w:p>
    <w:p w14:paraId="477B5B08" w14:textId="77777777" w:rsidR="001B64C5" w:rsidRDefault="001B64C5" w:rsidP="007B017C">
      <w:pPr>
        <w:pStyle w:val="BodyText3"/>
        <w:ind w:left="720"/>
        <w:jc w:val="right"/>
        <w:rPr>
          <w:szCs w:val="24"/>
        </w:rPr>
      </w:pPr>
    </w:p>
    <w:p w14:paraId="1EDE1FFD" w14:textId="77777777" w:rsidR="001B64C5" w:rsidRDefault="001B64C5" w:rsidP="007B017C">
      <w:pPr>
        <w:pStyle w:val="BodyText3"/>
        <w:ind w:left="720"/>
        <w:jc w:val="right"/>
        <w:rPr>
          <w:szCs w:val="24"/>
        </w:rPr>
      </w:pPr>
    </w:p>
    <w:p w14:paraId="5C15B09E" w14:textId="77777777" w:rsidR="001B64C5" w:rsidRDefault="001B64C5" w:rsidP="007B017C">
      <w:pPr>
        <w:pStyle w:val="BodyText3"/>
        <w:ind w:left="720"/>
        <w:jc w:val="right"/>
        <w:rPr>
          <w:szCs w:val="24"/>
        </w:rPr>
      </w:pPr>
    </w:p>
    <w:p w14:paraId="0298B9A1" w14:textId="77777777" w:rsidR="001B64C5" w:rsidRDefault="001B64C5" w:rsidP="007B017C">
      <w:pPr>
        <w:pStyle w:val="BodyText3"/>
        <w:ind w:left="720"/>
        <w:jc w:val="right"/>
        <w:rPr>
          <w:szCs w:val="24"/>
        </w:rPr>
      </w:pPr>
    </w:p>
    <w:p w14:paraId="4211EA02" w14:textId="77777777" w:rsidR="001B64C5" w:rsidRDefault="001B64C5" w:rsidP="007B017C">
      <w:pPr>
        <w:pStyle w:val="BodyText3"/>
        <w:ind w:left="720"/>
        <w:jc w:val="right"/>
        <w:rPr>
          <w:szCs w:val="24"/>
        </w:rPr>
      </w:pPr>
    </w:p>
    <w:p w14:paraId="0F5AD724" w14:textId="77777777" w:rsidR="001B64C5" w:rsidRDefault="001B64C5" w:rsidP="007B017C">
      <w:pPr>
        <w:pStyle w:val="BodyText3"/>
        <w:ind w:left="720"/>
        <w:jc w:val="right"/>
        <w:rPr>
          <w:szCs w:val="24"/>
        </w:rPr>
      </w:pPr>
    </w:p>
    <w:p w14:paraId="27A907E4" w14:textId="77777777" w:rsidR="001B64C5" w:rsidRDefault="001B64C5" w:rsidP="007B017C">
      <w:pPr>
        <w:pStyle w:val="BodyText3"/>
        <w:ind w:left="720"/>
        <w:jc w:val="right"/>
        <w:rPr>
          <w:szCs w:val="24"/>
        </w:rPr>
      </w:pPr>
    </w:p>
    <w:p w14:paraId="18D4B16A" w14:textId="77777777" w:rsidR="001B64C5" w:rsidRDefault="001B64C5" w:rsidP="007B017C">
      <w:pPr>
        <w:pStyle w:val="BodyText3"/>
        <w:ind w:left="720"/>
        <w:jc w:val="right"/>
        <w:rPr>
          <w:szCs w:val="24"/>
        </w:rPr>
      </w:pPr>
    </w:p>
    <w:p w14:paraId="47A68BFC" w14:textId="77777777" w:rsidR="001B64C5" w:rsidRDefault="001B64C5" w:rsidP="007B017C">
      <w:pPr>
        <w:pStyle w:val="BodyText3"/>
        <w:ind w:left="720"/>
        <w:jc w:val="right"/>
        <w:rPr>
          <w:szCs w:val="24"/>
        </w:rPr>
      </w:pPr>
    </w:p>
    <w:p w14:paraId="6CEC5F97" w14:textId="77777777" w:rsidR="001B64C5" w:rsidRDefault="001B64C5" w:rsidP="007B017C">
      <w:pPr>
        <w:pStyle w:val="BodyText3"/>
        <w:ind w:left="720"/>
        <w:jc w:val="right"/>
        <w:rPr>
          <w:szCs w:val="24"/>
        </w:rPr>
      </w:pPr>
    </w:p>
    <w:p w14:paraId="25D1B0F7" w14:textId="77777777" w:rsidR="001B64C5" w:rsidRDefault="001B64C5" w:rsidP="007B017C">
      <w:pPr>
        <w:pStyle w:val="BodyText3"/>
        <w:ind w:left="720"/>
        <w:jc w:val="right"/>
        <w:rPr>
          <w:szCs w:val="24"/>
        </w:rPr>
        <w:sectPr w:rsidR="001B64C5" w:rsidSect="00033FA5">
          <w:headerReference w:type="even" r:id="rId15"/>
          <w:headerReference w:type="default" r:id="rId16"/>
          <w:footerReference w:type="default" r:id="rId17"/>
          <w:headerReference w:type="first" r:id="rId18"/>
          <w:pgSz w:w="11906" w:h="16838"/>
          <w:pgMar w:top="851" w:right="851" w:bottom="567" w:left="851" w:header="709" w:footer="709" w:gutter="0"/>
          <w:cols w:space="708"/>
          <w:docGrid w:linePitch="360"/>
        </w:sectPr>
      </w:pPr>
    </w:p>
    <w:p w14:paraId="7CD4508C" w14:textId="5B552800" w:rsidR="006B1D63" w:rsidRDefault="006B1D63" w:rsidP="007B017C">
      <w:pPr>
        <w:pStyle w:val="BodyText3"/>
        <w:ind w:left="720"/>
        <w:jc w:val="right"/>
        <w:rPr>
          <w:szCs w:val="24"/>
        </w:rPr>
      </w:pPr>
      <w:r w:rsidRPr="006B1D63">
        <w:rPr>
          <w:szCs w:val="24"/>
        </w:rPr>
        <w:t>APPENDIX A</w:t>
      </w:r>
    </w:p>
    <w:tbl>
      <w:tblPr>
        <w:tblW w:w="16173" w:type="dxa"/>
        <w:tblLayout w:type="fixed"/>
        <w:tblLook w:val="04A0" w:firstRow="1" w:lastRow="0" w:firstColumn="1" w:lastColumn="0" w:noHBand="0" w:noVBand="1"/>
      </w:tblPr>
      <w:tblGrid>
        <w:gridCol w:w="1276"/>
        <w:gridCol w:w="851"/>
        <w:gridCol w:w="651"/>
        <w:gridCol w:w="884"/>
        <w:gridCol w:w="637"/>
        <w:gridCol w:w="884"/>
        <w:gridCol w:w="637"/>
        <w:gridCol w:w="884"/>
        <w:gridCol w:w="637"/>
        <w:gridCol w:w="884"/>
        <w:gridCol w:w="637"/>
        <w:gridCol w:w="884"/>
        <w:gridCol w:w="637"/>
        <w:gridCol w:w="884"/>
        <w:gridCol w:w="641"/>
        <w:gridCol w:w="884"/>
        <w:gridCol w:w="637"/>
        <w:gridCol w:w="951"/>
        <w:gridCol w:w="637"/>
        <w:gridCol w:w="290"/>
        <w:gridCol w:w="290"/>
        <w:gridCol w:w="576"/>
      </w:tblGrid>
      <w:tr w:rsidR="001B64C5" w:rsidRPr="00C14CAA" w14:paraId="6E1462A1" w14:textId="77777777" w:rsidTr="00C14CAA">
        <w:trPr>
          <w:trHeight w:val="194"/>
        </w:trPr>
        <w:tc>
          <w:tcPr>
            <w:tcW w:w="1276" w:type="dxa"/>
            <w:tcBorders>
              <w:top w:val="nil"/>
              <w:left w:val="nil"/>
              <w:bottom w:val="nil"/>
              <w:right w:val="nil"/>
            </w:tcBorders>
            <w:shd w:val="clear" w:color="auto" w:fill="auto"/>
            <w:noWrap/>
            <w:vAlign w:val="bottom"/>
            <w:hideMark/>
          </w:tcPr>
          <w:p w14:paraId="616F1FFA" w14:textId="77777777" w:rsidR="001B64C5" w:rsidRPr="001B64C5" w:rsidRDefault="001B64C5" w:rsidP="001B64C5">
            <w:pPr>
              <w:rPr>
                <w:rFonts w:ascii="Arial" w:hAnsi="Arial" w:cs="Arial"/>
                <w:sz w:val="10"/>
                <w:szCs w:val="10"/>
                <w:lang w:eastAsia="en-GB"/>
              </w:rPr>
            </w:pP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1FA349B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xml:space="preserve"> 2019/20 - Audited Figures</w:t>
            </w:r>
          </w:p>
        </w:tc>
        <w:tc>
          <w:tcPr>
            <w:tcW w:w="638" w:type="dxa"/>
            <w:vMerge w:val="restart"/>
            <w:tcBorders>
              <w:top w:val="single" w:sz="4" w:space="0" w:color="auto"/>
              <w:left w:val="single" w:sz="4" w:space="0" w:color="auto"/>
              <w:bottom w:val="single" w:sz="4" w:space="0" w:color="000000"/>
              <w:right w:val="nil"/>
            </w:tcBorders>
            <w:shd w:val="clear" w:color="000000" w:fill="FFFFCC"/>
            <w:vAlign w:val="center"/>
            <w:hideMark/>
          </w:tcPr>
          <w:p w14:paraId="5650B399"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884"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7106C98C"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2020/21              Audited Figures</w:t>
            </w:r>
          </w:p>
        </w:tc>
        <w:tc>
          <w:tcPr>
            <w:tcW w:w="637" w:type="dxa"/>
            <w:vMerge w:val="restart"/>
            <w:tcBorders>
              <w:top w:val="single" w:sz="4" w:space="0" w:color="auto"/>
              <w:left w:val="single" w:sz="4" w:space="0" w:color="auto"/>
              <w:bottom w:val="single" w:sz="4" w:space="0" w:color="000000"/>
              <w:right w:val="nil"/>
            </w:tcBorders>
            <w:shd w:val="clear" w:color="000000" w:fill="B7DEE8"/>
            <w:vAlign w:val="center"/>
            <w:hideMark/>
          </w:tcPr>
          <w:p w14:paraId="2C6EFF50"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884" w:type="dxa"/>
            <w:vMerge w:val="restart"/>
            <w:tcBorders>
              <w:top w:val="single" w:sz="4" w:space="0" w:color="auto"/>
              <w:left w:val="single" w:sz="4" w:space="0" w:color="auto"/>
              <w:bottom w:val="single" w:sz="4" w:space="0" w:color="000000"/>
              <w:right w:val="single" w:sz="4" w:space="0" w:color="auto"/>
            </w:tcBorders>
            <w:shd w:val="clear" w:color="000000" w:fill="D8E4BC"/>
            <w:vAlign w:val="center"/>
            <w:hideMark/>
          </w:tcPr>
          <w:p w14:paraId="394578DA"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xml:space="preserve">2021/22 Audited Figures </w:t>
            </w:r>
          </w:p>
        </w:tc>
        <w:tc>
          <w:tcPr>
            <w:tcW w:w="637" w:type="dxa"/>
            <w:vMerge w:val="restart"/>
            <w:tcBorders>
              <w:top w:val="single" w:sz="4" w:space="0" w:color="auto"/>
              <w:left w:val="single" w:sz="4" w:space="0" w:color="auto"/>
              <w:bottom w:val="single" w:sz="4" w:space="0" w:color="000000"/>
              <w:right w:val="single" w:sz="4" w:space="0" w:color="auto"/>
            </w:tcBorders>
            <w:shd w:val="clear" w:color="000000" w:fill="D8E4BC"/>
            <w:vAlign w:val="center"/>
            <w:hideMark/>
          </w:tcPr>
          <w:p w14:paraId="393A2667"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884" w:type="dxa"/>
            <w:vMerge w:val="restart"/>
            <w:tcBorders>
              <w:top w:val="single" w:sz="4" w:space="0" w:color="auto"/>
              <w:left w:val="nil"/>
              <w:bottom w:val="single" w:sz="4" w:space="0" w:color="000000"/>
              <w:right w:val="single" w:sz="4" w:space="0" w:color="auto"/>
            </w:tcBorders>
            <w:shd w:val="clear" w:color="000000" w:fill="FCD5B4"/>
            <w:vAlign w:val="center"/>
            <w:hideMark/>
          </w:tcPr>
          <w:p w14:paraId="06E003C8"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xml:space="preserve">Approved Budget 2022/23 </w:t>
            </w:r>
          </w:p>
        </w:tc>
        <w:tc>
          <w:tcPr>
            <w:tcW w:w="637" w:type="dxa"/>
            <w:vMerge w:val="restart"/>
            <w:tcBorders>
              <w:top w:val="single" w:sz="4" w:space="0" w:color="auto"/>
              <w:left w:val="single" w:sz="4" w:space="0" w:color="auto"/>
              <w:bottom w:val="single" w:sz="4" w:space="0" w:color="000000"/>
              <w:right w:val="nil"/>
            </w:tcBorders>
            <w:shd w:val="clear" w:color="000000" w:fill="FCD5B4"/>
            <w:vAlign w:val="center"/>
            <w:hideMark/>
          </w:tcPr>
          <w:p w14:paraId="5AFDB24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884" w:type="dxa"/>
            <w:vMerge w:val="restart"/>
            <w:tcBorders>
              <w:top w:val="single" w:sz="12" w:space="0" w:color="auto"/>
              <w:left w:val="single" w:sz="12" w:space="0" w:color="auto"/>
              <w:bottom w:val="single" w:sz="4" w:space="0" w:color="000000"/>
              <w:right w:val="single" w:sz="4" w:space="0" w:color="auto"/>
            </w:tcBorders>
            <w:shd w:val="clear" w:color="000000" w:fill="FF99CC"/>
            <w:vAlign w:val="center"/>
            <w:hideMark/>
          </w:tcPr>
          <w:p w14:paraId="51ACFE1F"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Projected Budget 2023/24</w:t>
            </w:r>
          </w:p>
        </w:tc>
        <w:tc>
          <w:tcPr>
            <w:tcW w:w="637" w:type="dxa"/>
            <w:vMerge w:val="restart"/>
            <w:tcBorders>
              <w:top w:val="single" w:sz="12" w:space="0" w:color="auto"/>
              <w:left w:val="single" w:sz="4" w:space="0" w:color="auto"/>
              <w:bottom w:val="single" w:sz="4" w:space="0" w:color="000000"/>
              <w:right w:val="single" w:sz="12" w:space="0" w:color="auto"/>
            </w:tcBorders>
            <w:shd w:val="clear" w:color="000000" w:fill="FF99CC"/>
            <w:vAlign w:val="center"/>
            <w:hideMark/>
          </w:tcPr>
          <w:p w14:paraId="749DCB2B"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884" w:type="dxa"/>
            <w:vMerge w:val="restart"/>
            <w:tcBorders>
              <w:top w:val="single" w:sz="4" w:space="0" w:color="auto"/>
              <w:left w:val="nil"/>
              <w:bottom w:val="single" w:sz="4" w:space="0" w:color="000000"/>
              <w:right w:val="single" w:sz="4" w:space="0" w:color="auto"/>
            </w:tcBorders>
            <w:shd w:val="clear" w:color="000000" w:fill="FFFFCC"/>
            <w:vAlign w:val="center"/>
            <w:hideMark/>
          </w:tcPr>
          <w:p w14:paraId="64881DA4"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xml:space="preserve"> 2024/25 - Projected Budget</w:t>
            </w:r>
          </w:p>
        </w:tc>
        <w:tc>
          <w:tcPr>
            <w:tcW w:w="637"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54E60181"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884"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16D4A568"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xml:space="preserve"> 2025/26 - Projected Budget</w:t>
            </w:r>
          </w:p>
        </w:tc>
        <w:tc>
          <w:tcPr>
            <w:tcW w:w="641"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76DA3DB3"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884" w:type="dxa"/>
            <w:vMerge w:val="restart"/>
            <w:tcBorders>
              <w:top w:val="single" w:sz="4" w:space="0" w:color="auto"/>
              <w:left w:val="single" w:sz="4" w:space="0" w:color="auto"/>
              <w:bottom w:val="single" w:sz="4" w:space="0" w:color="000000"/>
              <w:right w:val="single" w:sz="4" w:space="0" w:color="auto"/>
            </w:tcBorders>
            <w:shd w:val="clear" w:color="000000" w:fill="D8E4BC"/>
            <w:vAlign w:val="center"/>
            <w:hideMark/>
          </w:tcPr>
          <w:p w14:paraId="2D7E01B3"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xml:space="preserve"> 2026/27 - Projected Budget</w:t>
            </w:r>
          </w:p>
        </w:tc>
        <w:tc>
          <w:tcPr>
            <w:tcW w:w="637" w:type="dxa"/>
            <w:vMerge w:val="restart"/>
            <w:tcBorders>
              <w:top w:val="single" w:sz="4" w:space="0" w:color="auto"/>
              <w:left w:val="single" w:sz="4" w:space="0" w:color="auto"/>
              <w:bottom w:val="single" w:sz="4" w:space="0" w:color="000000"/>
              <w:right w:val="single" w:sz="4" w:space="0" w:color="auto"/>
            </w:tcBorders>
            <w:shd w:val="clear" w:color="000000" w:fill="D8E4BC"/>
            <w:vAlign w:val="center"/>
            <w:hideMark/>
          </w:tcPr>
          <w:p w14:paraId="56140BAA"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951"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5A105837"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xml:space="preserve"> 2027/28 - Projected Budget</w:t>
            </w:r>
          </w:p>
        </w:tc>
        <w:tc>
          <w:tcPr>
            <w:tcW w:w="637"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14:paraId="40151F8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 change</w:t>
            </w:r>
          </w:p>
        </w:tc>
        <w:tc>
          <w:tcPr>
            <w:tcW w:w="290" w:type="dxa"/>
            <w:tcBorders>
              <w:top w:val="nil"/>
              <w:left w:val="nil"/>
              <w:bottom w:val="nil"/>
              <w:right w:val="nil"/>
            </w:tcBorders>
            <w:shd w:val="clear" w:color="auto" w:fill="auto"/>
            <w:noWrap/>
            <w:vAlign w:val="bottom"/>
            <w:hideMark/>
          </w:tcPr>
          <w:p w14:paraId="056861CE" w14:textId="77777777" w:rsidR="001B64C5" w:rsidRPr="001B64C5" w:rsidRDefault="001B64C5" w:rsidP="001B64C5">
            <w:pPr>
              <w:jc w:val="center"/>
              <w:rPr>
                <w:rFonts w:ascii="Arial" w:hAnsi="Arial" w:cs="Arial"/>
                <w:b/>
                <w:bCs/>
                <w:sz w:val="10"/>
                <w:szCs w:val="10"/>
                <w:lang w:eastAsia="en-GB"/>
              </w:rPr>
            </w:pPr>
          </w:p>
        </w:tc>
        <w:tc>
          <w:tcPr>
            <w:tcW w:w="290" w:type="dxa"/>
            <w:tcBorders>
              <w:top w:val="nil"/>
              <w:left w:val="nil"/>
              <w:bottom w:val="nil"/>
              <w:right w:val="nil"/>
            </w:tcBorders>
            <w:shd w:val="clear" w:color="auto" w:fill="auto"/>
            <w:noWrap/>
            <w:vAlign w:val="bottom"/>
            <w:hideMark/>
          </w:tcPr>
          <w:p w14:paraId="107CDFCD"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21A26549" w14:textId="77777777" w:rsidR="001B64C5" w:rsidRPr="001B64C5" w:rsidRDefault="001B64C5" w:rsidP="001B64C5">
            <w:pPr>
              <w:rPr>
                <w:rFonts w:ascii="Arial" w:hAnsi="Arial" w:cs="Arial"/>
                <w:sz w:val="10"/>
                <w:szCs w:val="10"/>
                <w:lang w:eastAsia="en-GB"/>
              </w:rPr>
            </w:pPr>
          </w:p>
        </w:tc>
      </w:tr>
      <w:tr w:rsidR="001B64C5" w:rsidRPr="00C14CAA" w14:paraId="2F0C0EB3" w14:textId="77777777" w:rsidTr="00C14CAA">
        <w:trPr>
          <w:trHeight w:val="5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8B4C6"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INCOME</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68217C" w14:textId="77777777" w:rsidR="001B64C5" w:rsidRPr="001B64C5" w:rsidRDefault="001B64C5" w:rsidP="001B64C5">
            <w:pPr>
              <w:rPr>
                <w:rFonts w:ascii="Arial" w:hAnsi="Arial" w:cs="Arial"/>
                <w:b/>
                <w:bCs/>
                <w:sz w:val="10"/>
                <w:szCs w:val="10"/>
                <w:lang w:eastAsia="en-GB"/>
              </w:rPr>
            </w:pPr>
          </w:p>
        </w:tc>
        <w:tc>
          <w:tcPr>
            <w:tcW w:w="638" w:type="dxa"/>
            <w:vMerge/>
            <w:tcBorders>
              <w:top w:val="single" w:sz="4" w:space="0" w:color="auto"/>
              <w:left w:val="single" w:sz="4" w:space="0" w:color="auto"/>
              <w:bottom w:val="single" w:sz="4" w:space="0" w:color="000000"/>
              <w:right w:val="nil"/>
            </w:tcBorders>
            <w:vAlign w:val="center"/>
            <w:hideMark/>
          </w:tcPr>
          <w:p w14:paraId="6AD96909" w14:textId="77777777" w:rsidR="001B64C5" w:rsidRPr="001B64C5" w:rsidRDefault="001B64C5" w:rsidP="001B64C5">
            <w:pPr>
              <w:rPr>
                <w:rFonts w:ascii="Arial" w:hAnsi="Arial" w:cs="Arial"/>
                <w:b/>
                <w:bCs/>
                <w:sz w:val="10"/>
                <w:szCs w:val="10"/>
                <w:lang w:eastAsia="en-GB"/>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319F7A0D" w14:textId="77777777" w:rsidR="001B64C5" w:rsidRPr="001B64C5" w:rsidRDefault="001B64C5" w:rsidP="001B64C5">
            <w:pPr>
              <w:rPr>
                <w:rFonts w:ascii="Arial" w:hAnsi="Arial" w:cs="Arial"/>
                <w:b/>
                <w:bCs/>
                <w:sz w:val="10"/>
                <w:szCs w:val="10"/>
                <w:lang w:eastAsia="en-GB"/>
              </w:rPr>
            </w:pPr>
          </w:p>
        </w:tc>
        <w:tc>
          <w:tcPr>
            <w:tcW w:w="637" w:type="dxa"/>
            <w:vMerge/>
            <w:tcBorders>
              <w:top w:val="single" w:sz="4" w:space="0" w:color="auto"/>
              <w:left w:val="single" w:sz="4" w:space="0" w:color="auto"/>
              <w:bottom w:val="single" w:sz="4" w:space="0" w:color="000000"/>
              <w:right w:val="nil"/>
            </w:tcBorders>
            <w:vAlign w:val="center"/>
            <w:hideMark/>
          </w:tcPr>
          <w:p w14:paraId="4E1A2142" w14:textId="77777777" w:rsidR="001B64C5" w:rsidRPr="001B64C5" w:rsidRDefault="001B64C5" w:rsidP="001B64C5">
            <w:pPr>
              <w:rPr>
                <w:rFonts w:ascii="Arial" w:hAnsi="Arial" w:cs="Arial"/>
                <w:b/>
                <w:bCs/>
                <w:sz w:val="10"/>
                <w:szCs w:val="10"/>
                <w:lang w:eastAsia="en-GB"/>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5B7AC754" w14:textId="77777777" w:rsidR="001B64C5" w:rsidRPr="001B64C5" w:rsidRDefault="001B64C5" w:rsidP="001B64C5">
            <w:pPr>
              <w:rPr>
                <w:rFonts w:ascii="Arial" w:hAnsi="Arial" w:cs="Arial"/>
                <w:b/>
                <w:bCs/>
                <w:sz w:val="10"/>
                <w:szCs w:val="10"/>
                <w:lang w:eastAsia="en-GB"/>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103DC001" w14:textId="77777777" w:rsidR="001B64C5" w:rsidRPr="001B64C5" w:rsidRDefault="001B64C5" w:rsidP="001B64C5">
            <w:pPr>
              <w:rPr>
                <w:rFonts w:ascii="Arial" w:hAnsi="Arial" w:cs="Arial"/>
                <w:b/>
                <w:bCs/>
                <w:sz w:val="10"/>
                <w:szCs w:val="10"/>
                <w:lang w:eastAsia="en-GB"/>
              </w:rPr>
            </w:pPr>
          </w:p>
        </w:tc>
        <w:tc>
          <w:tcPr>
            <w:tcW w:w="884" w:type="dxa"/>
            <w:vMerge/>
            <w:tcBorders>
              <w:top w:val="single" w:sz="4" w:space="0" w:color="auto"/>
              <w:left w:val="nil"/>
              <w:bottom w:val="single" w:sz="4" w:space="0" w:color="000000"/>
              <w:right w:val="single" w:sz="4" w:space="0" w:color="auto"/>
            </w:tcBorders>
            <w:vAlign w:val="center"/>
            <w:hideMark/>
          </w:tcPr>
          <w:p w14:paraId="2BFB9BB7" w14:textId="77777777" w:rsidR="001B64C5" w:rsidRPr="001B64C5" w:rsidRDefault="001B64C5" w:rsidP="001B64C5">
            <w:pPr>
              <w:rPr>
                <w:rFonts w:ascii="Arial" w:hAnsi="Arial" w:cs="Arial"/>
                <w:b/>
                <w:bCs/>
                <w:sz w:val="10"/>
                <w:szCs w:val="10"/>
                <w:lang w:eastAsia="en-GB"/>
              </w:rPr>
            </w:pPr>
          </w:p>
        </w:tc>
        <w:tc>
          <w:tcPr>
            <w:tcW w:w="637" w:type="dxa"/>
            <w:vMerge/>
            <w:tcBorders>
              <w:top w:val="single" w:sz="4" w:space="0" w:color="auto"/>
              <w:left w:val="single" w:sz="4" w:space="0" w:color="auto"/>
              <w:bottom w:val="single" w:sz="4" w:space="0" w:color="000000"/>
              <w:right w:val="nil"/>
            </w:tcBorders>
            <w:vAlign w:val="center"/>
            <w:hideMark/>
          </w:tcPr>
          <w:p w14:paraId="6E917B8B" w14:textId="77777777" w:rsidR="001B64C5" w:rsidRPr="001B64C5" w:rsidRDefault="001B64C5" w:rsidP="001B64C5">
            <w:pPr>
              <w:rPr>
                <w:rFonts w:ascii="Arial" w:hAnsi="Arial" w:cs="Arial"/>
                <w:b/>
                <w:bCs/>
                <w:sz w:val="10"/>
                <w:szCs w:val="10"/>
                <w:lang w:eastAsia="en-GB"/>
              </w:rPr>
            </w:pPr>
          </w:p>
        </w:tc>
        <w:tc>
          <w:tcPr>
            <w:tcW w:w="884" w:type="dxa"/>
            <w:vMerge/>
            <w:tcBorders>
              <w:top w:val="single" w:sz="12" w:space="0" w:color="auto"/>
              <w:left w:val="single" w:sz="12" w:space="0" w:color="auto"/>
              <w:bottom w:val="single" w:sz="4" w:space="0" w:color="000000"/>
              <w:right w:val="single" w:sz="4" w:space="0" w:color="auto"/>
            </w:tcBorders>
            <w:vAlign w:val="center"/>
            <w:hideMark/>
          </w:tcPr>
          <w:p w14:paraId="5E3D68F3" w14:textId="77777777" w:rsidR="001B64C5" w:rsidRPr="001B64C5" w:rsidRDefault="001B64C5" w:rsidP="001B64C5">
            <w:pPr>
              <w:rPr>
                <w:rFonts w:ascii="Arial" w:hAnsi="Arial" w:cs="Arial"/>
                <w:b/>
                <w:bCs/>
                <w:sz w:val="10"/>
                <w:szCs w:val="10"/>
                <w:lang w:eastAsia="en-GB"/>
              </w:rPr>
            </w:pPr>
          </w:p>
        </w:tc>
        <w:tc>
          <w:tcPr>
            <w:tcW w:w="637" w:type="dxa"/>
            <w:vMerge/>
            <w:tcBorders>
              <w:top w:val="single" w:sz="12" w:space="0" w:color="auto"/>
              <w:left w:val="single" w:sz="4" w:space="0" w:color="auto"/>
              <w:bottom w:val="single" w:sz="4" w:space="0" w:color="000000"/>
              <w:right w:val="single" w:sz="12" w:space="0" w:color="auto"/>
            </w:tcBorders>
            <w:vAlign w:val="center"/>
            <w:hideMark/>
          </w:tcPr>
          <w:p w14:paraId="74F00A04" w14:textId="77777777" w:rsidR="001B64C5" w:rsidRPr="001B64C5" w:rsidRDefault="001B64C5" w:rsidP="001B64C5">
            <w:pPr>
              <w:rPr>
                <w:rFonts w:ascii="Arial" w:hAnsi="Arial" w:cs="Arial"/>
                <w:b/>
                <w:bCs/>
                <w:sz w:val="10"/>
                <w:szCs w:val="10"/>
                <w:lang w:eastAsia="en-GB"/>
              </w:rPr>
            </w:pPr>
          </w:p>
        </w:tc>
        <w:tc>
          <w:tcPr>
            <w:tcW w:w="884" w:type="dxa"/>
            <w:vMerge/>
            <w:tcBorders>
              <w:top w:val="single" w:sz="4" w:space="0" w:color="auto"/>
              <w:left w:val="nil"/>
              <w:bottom w:val="single" w:sz="4" w:space="0" w:color="000000"/>
              <w:right w:val="single" w:sz="4" w:space="0" w:color="auto"/>
            </w:tcBorders>
            <w:vAlign w:val="center"/>
            <w:hideMark/>
          </w:tcPr>
          <w:p w14:paraId="37BD3031" w14:textId="77777777" w:rsidR="001B64C5" w:rsidRPr="001B64C5" w:rsidRDefault="001B64C5" w:rsidP="001B64C5">
            <w:pPr>
              <w:rPr>
                <w:rFonts w:ascii="Arial" w:hAnsi="Arial" w:cs="Arial"/>
                <w:b/>
                <w:bCs/>
                <w:sz w:val="10"/>
                <w:szCs w:val="10"/>
                <w:lang w:eastAsia="en-GB"/>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6FEEA1A3" w14:textId="77777777" w:rsidR="001B64C5" w:rsidRPr="001B64C5" w:rsidRDefault="001B64C5" w:rsidP="001B64C5">
            <w:pPr>
              <w:rPr>
                <w:rFonts w:ascii="Arial" w:hAnsi="Arial" w:cs="Arial"/>
                <w:b/>
                <w:bCs/>
                <w:sz w:val="10"/>
                <w:szCs w:val="10"/>
                <w:lang w:eastAsia="en-GB"/>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30BBE240" w14:textId="77777777" w:rsidR="001B64C5" w:rsidRPr="001B64C5" w:rsidRDefault="001B64C5" w:rsidP="001B64C5">
            <w:pPr>
              <w:rPr>
                <w:rFonts w:ascii="Arial" w:hAnsi="Arial" w:cs="Arial"/>
                <w:b/>
                <w:bCs/>
                <w:sz w:val="10"/>
                <w:szCs w:val="10"/>
                <w:lang w:eastAsia="en-GB"/>
              </w:rPr>
            </w:pPr>
          </w:p>
        </w:tc>
        <w:tc>
          <w:tcPr>
            <w:tcW w:w="641" w:type="dxa"/>
            <w:vMerge/>
            <w:tcBorders>
              <w:top w:val="single" w:sz="4" w:space="0" w:color="auto"/>
              <w:left w:val="single" w:sz="4" w:space="0" w:color="auto"/>
              <w:bottom w:val="single" w:sz="4" w:space="0" w:color="000000"/>
              <w:right w:val="single" w:sz="4" w:space="0" w:color="auto"/>
            </w:tcBorders>
            <w:vAlign w:val="center"/>
            <w:hideMark/>
          </w:tcPr>
          <w:p w14:paraId="32E38ACA" w14:textId="77777777" w:rsidR="001B64C5" w:rsidRPr="001B64C5" w:rsidRDefault="001B64C5" w:rsidP="001B64C5">
            <w:pPr>
              <w:rPr>
                <w:rFonts w:ascii="Arial" w:hAnsi="Arial" w:cs="Arial"/>
                <w:b/>
                <w:bCs/>
                <w:sz w:val="10"/>
                <w:szCs w:val="10"/>
                <w:lang w:eastAsia="en-GB"/>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5E50438B" w14:textId="77777777" w:rsidR="001B64C5" w:rsidRPr="001B64C5" w:rsidRDefault="001B64C5" w:rsidP="001B64C5">
            <w:pPr>
              <w:rPr>
                <w:rFonts w:ascii="Arial" w:hAnsi="Arial" w:cs="Arial"/>
                <w:b/>
                <w:bCs/>
                <w:sz w:val="10"/>
                <w:szCs w:val="10"/>
                <w:lang w:eastAsia="en-GB"/>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483C155F" w14:textId="77777777" w:rsidR="001B64C5" w:rsidRPr="001B64C5" w:rsidRDefault="001B64C5" w:rsidP="001B64C5">
            <w:pPr>
              <w:rPr>
                <w:rFonts w:ascii="Arial" w:hAnsi="Arial" w:cs="Arial"/>
                <w:b/>
                <w:bCs/>
                <w:sz w:val="10"/>
                <w:szCs w:val="10"/>
                <w:lang w:eastAsia="en-GB"/>
              </w:rPr>
            </w:pPr>
          </w:p>
        </w:tc>
        <w:tc>
          <w:tcPr>
            <w:tcW w:w="951" w:type="dxa"/>
            <w:vMerge/>
            <w:tcBorders>
              <w:top w:val="single" w:sz="4" w:space="0" w:color="auto"/>
              <w:left w:val="single" w:sz="4" w:space="0" w:color="auto"/>
              <w:bottom w:val="single" w:sz="4" w:space="0" w:color="000000"/>
              <w:right w:val="single" w:sz="4" w:space="0" w:color="auto"/>
            </w:tcBorders>
            <w:vAlign w:val="center"/>
            <w:hideMark/>
          </w:tcPr>
          <w:p w14:paraId="440CAA3D" w14:textId="77777777" w:rsidR="001B64C5" w:rsidRPr="001B64C5" w:rsidRDefault="001B64C5" w:rsidP="001B64C5">
            <w:pPr>
              <w:rPr>
                <w:rFonts w:ascii="Arial" w:hAnsi="Arial" w:cs="Arial"/>
                <w:b/>
                <w:bCs/>
                <w:sz w:val="10"/>
                <w:szCs w:val="10"/>
                <w:lang w:eastAsia="en-GB"/>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34EBC000" w14:textId="77777777" w:rsidR="001B64C5" w:rsidRPr="001B64C5" w:rsidRDefault="001B64C5" w:rsidP="001B64C5">
            <w:pPr>
              <w:rPr>
                <w:rFonts w:ascii="Arial" w:hAnsi="Arial" w:cs="Arial"/>
                <w:b/>
                <w:bCs/>
                <w:sz w:val="10"/>
                <w:szCs w:val="10"/>
                <w:lang w:eastAsia="en-GB"/>
              </w:rPr>
            </w:pPr>
          </w:p>
        </w:tc>
        <w:tc>
          <w:tcPr>
            <w:tcW w:w="290" w:type="dxa"/>
            <w:tcBorders>
              <w:top w:val="nil"/>
              <w:left w:val="nil"/>
              <w:bottom w:val="nil"/>
              <w:right w:val="nil"/>
            </w:tcBorders>
            <w:shd w:val="clear" w:color="auto" w:fill="auto"/>
            <w:noWrap/>
            <w:vAlign w:val="bottom"/>
            <w:hideMark/>
          </w:tcPr>
          <w:p w14:paraId="533191AC" w14:textId="77777777" w:rsidR="001B64C5" w:rsidRPr="001B64C5" w:rsidRDefault="001B64C5" w:rsidP="001B64C5">
            <w:pPr>
              <w:rPr>
                <w:rFonts w:ascii="Arial" w:hAnsi="Arial" w:cs="Arial"/>
                <w:b/>
                <w:bCs/>
                <w:sz w:val="10"/>
                <w:szCs w:val="10"/>
                <w:lang w:eastAsia="en-GB"/>
              </w:rPr>
            </w:pPr>
          </w:p>
        </w:tc>
        <w:tc>
          <w:tcPr>
            <w:tcW w:w="290" w:type="dxa"/>
            <w:tcBorders>
              <w:top w:val="nil"/>
              <w:left w:val="nil"/>
              <w:bottom w:val="nil"/>
              <w:right w:val="nil"/>
            </w:tcBorders>
            <w:shd w:val="clear" w:color="auto" w:fill="auto"/>
            <w:noWrap/>
            <w:vAlign w:val="bottom"/>
            <w:hideMark/>
          </w:tcPr>
          <w:p w14:paraId="2FAE4CE0"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4CC7FB9A" w14:textId="77777777" w:rsidR="001B64C5" w:rsidRPr="001B64C5" w:rsidRDefault="001B64C5" w:rsidP="001B64C5">
            <w:pPr>
              <w:rPr>
                <w:rFonts w:ascii="Arial" w:hAnsi="Arial" w:cs="Arial"/>
                <w:sz w:val="10"/>
                <w:szCs w:val="10"/>
                <w:lang w:eastAsia="en-GB"/>
              </w:rPr>
            </w:pPr>
          </w:p>
        </w:tc>
      </w:tr>
      <w:tr w:rsidR="001B64C5" w:rsidRPr="00C14CAA" w14:paraId="3767D6F0" w14:textId="77777777" w:rsidTr="00C14CAA">
        <w:trPr>
          <w:trHeight w:val="70"/>
        </w:trPr>
        <w:tc>
          <w:tcPr>
            <w:tcW w:w="1276" w:type="dxa"/>
            <w:tcBorders>
              <w:top w:val="nil"/>
              <w:left w:val="single" w:sz="4" w:space="0" w:color="auto"/>
              <w:bottom w:val="nil"/>
              <w:right w:val="single" w:sz="4" w:space="0" w:color="auto"/>
            </w:tcBorders>
            <w:shd w:val="clear" w:color="auto" w:fill="auto"/>
            <w:noWrap/>
            <w:vAlign w:val="bottom"/>
            <w:hideMark/>
          </w:tcPr>
          <w:p w14:paraId="3D6B40CC" w14:textId="77777777" w:rsidR="001B64C5" w:rsidRPr="00C14CAA" w:rsidRDefault="001B64C5" w:rsidP="001B64C5">
            <w:pPr>
              <w:rPr>
                <w:rFonts w:ascii="Arial" w:hAnsi="Arial" w:cs="Arial"/>
                <w:sz w:val="8"/>
                <w:szCs w:val="8"/>
                <w:lang w:eastAsia="en-GB"/>
              </w:rPr>
            </w:pPr>
            <w:r w:rsidRPr="001B64C5">
              <w:rPr>
                <w:rFonts w:ascii="Arial" w:hAnsi="Arial" w:cs="Arial"/>
                <w:sz w:val="8"/>
                <w:szCs w:val="8"/>
                <w:lang w:eastAsia="en-GB"/>
              </w:rPr>
              <w:t>Bank Interest/</w:t>
            </w:r>
          </w:p>
          <w:p w14:paraId="7C9CB500" w14:textId="1F7743A8" w:rsidR="001B64C5" w:rsidRPr="001B64C5" w:rsidRDefault="001B64C5" w:rsidP="001B64C5">
            <w:pPr>
              <w:rPr>
                <w:rFonts w:ascii="Arial" w:hAnsi="Arial" w:cs="Arial"/>
                <w:sz w:val="8"/>
                <w:szCs w:val="8"/>
                <w:lang w:eastAsia="en-GB"/>
              </w:rPr>
            </w:pPr>
            <w:r w:rsidRPr="001B64C5">
              <w:rPr>
                <w:rFonts w:ascii="Arial" w:hAnsi="Arial" w:cs="Arial"/>
                <w:sz w:val="8"/>
                <w:szCs w:val="8"/>
                <w:lang w:eastAsia="en-GB"/>
              </w:rPr>
              <w:t>Investment/Grant Income</w:t>
            </w:r>
          </w:p>
        </w:tc>
        <w:tc>
          <w:tcPr>
            <w:tcW w:w="851" w:type="dxa"/>
            <w:tcBorders>
              <w:top w:val="nil"/>
              <w:left w:val="nil"/>
              <w:bottom w:val="nil"/>
              <w:right w:val="single" w:sz="4" w:space="0" w:color="auto"/>
            </w:tcBorders>
            <w:shd w:val="clear" w:color="000000" w:fill="FFFFCC"/>
            <w:noWrap/>
            <w:vAlign w:val="bottom"/>
            <w:hideMark/>
          </w:tcPr>
          <w:p w14:paraId="7186ED7A"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£11,697</w:t>
            </w:r>
          </w:p>
        </w:tc>
        <w:tc>
          <w:tcPr>
            <w:tcW w:w="638" w:type="dxa"/>
            <w:tcBorders>
              <w:top w:val="nil"/>
              <w:left w:val="nil"/>
              <w:bottom w:val="nil"/>
              <w:right w:val="nil"/>
            </w:tcBorders>
            <w:shd w:val="clear" w:color="000000" w:fill="FFFFCC"/>
            <w:noWrap/>
            <w:vAlign w:val="bottom"/>
            <w:hideMark/>
          </w:tcPr>
          <w:p w14:paraId="6051644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-5%</w:t>
            </w:r>
          </w:p>
        </w:tc>
        <w:tc>
          <w:tcPr>
            <w:tcW w:w="884" w:type="dxa"/>
            <w:tcBorders>
              <w:top w:val="nil"/>
              <w:left w:val="single" w:sz="4" w:space="0" w:color="auto"/>
              <w:bottom w:val="nil"/>
              <w:right w:val="single" w:sz="4" w:space="0" w:color="auto"/>
            </w:tcBorders>
            <w:shd w:val="clear" w:color="000000" w:fill="B7DEE8"/>
            <w:noWrap/>
            <w:vAlign w:val="bottom"/>
            <w:hideMark/>
          </w:tcPr>
          <w:p w14:paraId="2D817E9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£76,319</w:t>
            </w:r>
          </w:p>
        </w:tc>
        <w:tc>
          <w:tcPr>
            <w:tcW w:w="637" w:type="dxa"/>
            <w:tcBorders>
              <w:top w:val="nil"/>
              <w:left w:val="nil"/>
              <w:bottom w:val="nil"/>
              <w:right w:val="nil"/>
            </w:tcBorders>
            <w:shd w:val="clear" w:color="000000" w:fill="B7DEE8"/>
            <w:noWrap/>
            <w:vAlign w:val="bottom"/>
            <w:hideMark/>
          </w:tcPr>
          <w:p w14:paraId="5BE15B0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552%</w:t>
            </w:r>
          </w:p>
        </w:tc>
        <w:tc>
          <w:tcPr>
            <w:tcW w:w="884" w:type="dxa"/>
            <w:tcBorders>
              <w:top w:val="nil"/>
              <w:left w:val="single" w:sz="4" w:space="0" w:color="auto"/>
              <w:bottom w:val="nil"/>
              <w:right w:val="single" w:sz="4" w:space="0" w:color="auto"/>
            </w:tcBorders>
            <w:shd w:val="clear" w:color="000000" w:fill="D8E4BC"/>
            <w:noWrap/>
            <w:vAlign w:val="bottom"/>
            <w:hideMark/>
          </w:tcPr>
          <w:p w14:paraId="6F6E6AB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£24,427</w:t>
            </w:r>
          </w:p>
        </w:tc>
        <w:tc>
          <w:tcPr>
            <w:tcW w:w="637" w:type="dxa"/>
            <w:tcBorders>
              <w:top w:val="nil"/>
              <w:left w:val="nil"/>
              <w:bottom w:val="nil"/>
              <w:right w:val="single" w:sz="4" w:space="0" w:color="auto"/>
            </w:tcBorders>
            <w:shd w:val="clear" w:color="000000" w:fill="D8E4BC"/>
            <w:noWrap/>
            <w:vAlign w:val="bottom"/>
            <w:hideMark/>
          </w:tcPr>
          <w:p w14:paraId="7A00F7B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-68%</w:t>
            </w:r>
          </w:p>
        </w:tc>
        <w:tc>
          <w:tcPr>
            <w:tcW w:w="884" w:type="dxa"/>
            <w:tcBorders>
              <w:top w:val="nil"/>
              <w:left w:val="nil"/>
              <w:bottom w:val="nil"/>
              <w:right w:val="single" w:sz="4" w:space="0" w:color="auto"/>
            </w:tcBorders>
            <w:shd w:val="clear" w:color="000000" w:fill="FCD5B4"/>
            <w:noWrap/>
            <w:vAlign w:val="bottom"/>
            <w:hideMark/>
          </w:tcPr>
          <w:p w14:paraId="122D519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£72,359</w:t>
            </w:r>
          </w:p>
        </w:tc>
        <w:tc>
          <w:tcPr>
            <w:tcW w:w="637" w:type="dxa"/>
            <w:tcBorders>
              <w:top w:val="nil"/>
              <w:left w:val="nil"/>
              <w:bottom w:val="nil"/>
              <w:right w:val="nil"/>
            </w:tcBorders>
            <w:shd w:val="clear" w:color="000000" w:fill="FCD5B4"/>
            <w:noWrap/>
            <w:vAlign w:val="bottom"/>
            <w:hideMark/>
          </w:tcPr>
          <w:p w14:paraId="6FA0341E"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9%</w:t>
            </w:r>
          </w:p>
        </w:tc>
        <w:tc>
          <w:tcPr>
            <w:tcW w:w="884" w:type="dxa"/>
            <w:tcBorders>
              <w:top w:val="nil"/>
              <w:left w:val="single" w:sz="12" w:space="0" w:color="auto"/>
              <w:bottom w:val="nil"/>
              <w:right w:val="single" w:sz="4" w:space="0" w:color="auto"/>
            </w:tcBorders>
            <w:shd w:val="clear" w:color="000000" w:fill="FF99CC"/>
            <w:noWrap/>
            <w:vAlign w:val="bottom"/>
            <w:hideMark/>
          </w:tcPr>
          <w:p w14:paraId="6FFC656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£35,900</w:t>
            </w:r>
          </w:p>
        </w:tc>
        <w:tc>
          <w:tcPr>
            <w:tcW w:w="637" w:type="dxa"/>
            <w:tcBorders>
              <w:top w:val="nil"/>
              <w:left w:val="nil"/>
              <w:bottom w:val="nil"/>
              <w:right w:val="single" w:sz="12" w:space="0" w:color="auto"/>
            </w:tcBorders>
            <w:shd w:val="clear" w:color="000000" w:fill="FF99CC"/>
            <w:noWrap/>
            <w:vAlign w:val="bottom"/>
            <w:hideMark/>
          </w:tcPr>
          <w:p w14:paraId="40CBCA4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-50%</w:t>
            </w:r>
          </w:p>
        </w:tc>
        <w:tc>
          <w:tcPr>
            <w:tcW w:w="884" w:type="dxa"/>
            <w:tcBorders>
              <w:top w:val="nil"/>
              <w:left w:val="nil"/>
              <w:bottom w:val="nil"/>
              <w:right w:val="single" w:sz="4" w:space="0" w:color="auto"/>
            </w:tcBorders>
            <w:shd w:val="clear" w:color="000000" w:fill="FFFFCC"/>
            <w:noWrap/>
            <w:vAlign w:val="bottom"/>
            <w:hideMark/>
          </w:tcPr>
          <w:p w14:paraId="651B20B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£15,200</w:t>
            </w:r>
          </w:p>
        </w:tc>
        <w:tc>
          <w:tcPr>
            <w:tcW w:w="637" w:type="dxa"/>
            <w:tcBorders>
              <w:top w:val="nil"/>
              <w:left w:val="nil"/>
              <w:bottom w:val="nil"/>
              <w:right w:val="single" w:sz="4" w:space="0" w:color="auto"/>
            </w:tcBorders>
            <w:shd w:val="clear" w:color="000000" w:fill="FFFFCC"/>
            <w:noWrap/>
            <w:vAlign w:val="bottom"/>
            <w:hideMark/>
          </w:tcPr>
          <w:p w14:paraId="5CC2E50B"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-58%</w:t>
            </w:r>
          </w:p>
        </w:tc>
        <w:tc>
          <w:tcPr>
            <w:tcW w:w="884" w:type="dxa"/>
            <w:tcBorders>
              <w:top w:val="nil"/>
              <w:left w:val="nil"/>
              <w:bottom w:val="nil"/>
              <w:right w:val="single" w:sz="4" w:space="0" w:color="auto"/>
            </w:tcBorders>
            <w:shd w:val="clear" w:color="000000" w:fill="B7DEE8"/>
            <w:noWrap/>
            <w:vAlign w:val="bottom"/>
            <w:hideMark/>
          </w:tcPr>
          <w:p w14:paraId="3BD9CBA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£15,500</w:t>
            </w:r>
          </w:p>
        </w:tc>
        <w:tc>
          <w:tcPr>
            <w:tcW w:w="641" w:type="dxa"/>
            <w:tcBorders>
              <w:top w:val="nil"/>
              <w:left w:val="nil"/>
              <w:bottom w:val="nil"/>
              <w:right w:val="single" w:sz="4" w:space="0" w:color="auto"/>
            </w:tcBorders>
            <w:shd w:val="clear" w:color="000000" w:fill="B7DEE8"/>
            <w:noWrap/>
            <w:vAlign w:val="bottom"/>
            <w:hideMark/>
          </w:tcPr>
          <w:p w14:paraId="2D66E51E"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884" w:type="dxa"/>
            <w:tcBorders>
              <w:top w:val="nil"/>
              <w:left w:val="nil"/>
              <w:bottom w:val="nil"/>
              <w:right w:val="single" w:sz="4" w:space="0" w:color="auto"/>
            </w:tcBorders>
            <w:shd w:val="clear" w:color="000000" w:fill="D8E4BC"/>
            <w:noWrap/>
            <w:vAlign w:val="bottom"/>
            <w:hideMark/>
          </w:tcPr>
          <w:p w14:paraId="5F7077C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£15,500</w:t>
            </w:r>
          </w:p>
        </w:tc>
        <w:tc>
          <w:tcPr>
            <w:tcW w:w="637" w:type="dxa"/>
            <w:tcBorders>
              <w:top w:val="nil"/>
              <w:left w:val="nil"/>
              <w:bottom w:val="nil"/>
              <w:right w:val="single" w:sz="4" w:space="0" w:color="auto"/>
            </w:tcBorders>
            <w:shd w:val="clear" w:color="000000" w:fill="D8E4BC"/>
            <w:noWrap/>
            <w:vAlign w:val="bottom"/>
            <w:hideMark/>
          </w:tcPr>
          <w:p w14:paraId="78AF085E"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951" w:type="dxa"/>
            <w:tcBorders>
              <w:top w:val="nil"/>
              <w:left w:val="nil"/>
              <w:bottom w:val="nil"/>
              <w:right w:val="single" w:sz="4" w:space="0" w:color="auto"/>
            </w:tcBorders>
            <w:shd w:val="clear" w:color="000000" w:fill="FCD5B4"/>
            <w:noWrap/>
            <w:vAlign w:val="bottom"/>
            <w:hideMark/>
          </w:tcPr>
          <w:p w14:paraId="6DE0F58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£15,500</w:t>
            </w:r>
          </w:p>
        </w:tc>
        <w:tc>
          <w:tcPr>
            <w:tcW w:w="637" w:type="dxa"/>
            <w:tcBorders>
              <w:top w:val="nil"/>
              <w:left w:val="nil"/>
              <w:bottom w:val="nil"/>
              <w:right w:val="single" w:sz="4" w:space="0" w:color="auto"/>
            </w:tcBorders>
            <w:shd w:val="clear" w:color="000000" w:fill="FCD5B4"/>
            <w:noWrap/>
            <w:vAlign w:val="bottom"/>
            <w:hideMark/>
          </w:tcPr>
          <w:p w14:paraId="6A3763B3"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290" w:type="dxa"/>
            <w:tcBorders>
              <w:top w:val="nil"/>
              <w:left w:val="nil"/>
              <w:bottom w:val="nil"/>
              <w:right w:val="nil"/>
            </w:tcBorders>
            <w:shd w:val="clear" w:color="auto" w:fill="auto"/>
            <w:noWrap/>
            <w:vAlign w:val="bottom"/>
            <w:hideMark/>
          </w:tcPr>
          <w:p w14:paraId="69F8C462"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0792D532"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2709A0BA" w14:textId="77777777" w:rsidR="001B64C5" w:rsidRPr="001B64C5" w:rsidRDefault="001B64C5" w:rsidP="001B64C5">
            <w:pPr>
              <w:rPr>
                <w:rFonts w:ascii="Arial" w:hAnsi="Arial" w:cs="Arial"/>
                <w:sz w:val="10"/>
                <w:szCs w:val="10"/>
                <w:lang w:eastAsia="en-GB"/>
              </w:rPr>
            </w:pPr>
          </w:p>
        </w:tc>
      </w:tr>
      <w:tr w:rsidR="001B64C5" w:rsidRPr="00C14CAA" w14:paraId="02FE6A52" w14:textId="77777777" w:rsidTr="00C14CAA">
        <w:trPr>
          <w:trHeight w:val="80"/>
        </w:trPr>
        <w:tc>
          <w:tcPr>
            <w:tcW w:w="1276" w:type="dxa"/>
            <w:tcBorders>
              <w:top w:val="nil"/>
              <w:left w:val="single" w:sz="4" w:space="0" w:color="auto"/>
              <w:bottom w:val="nil"/>
              <w:right w:val="single" w:sz="4" w:space="0" w:color="auto"/>
            </w:tcBorders>
            <w:shd w:val="clear" w:color="auto" w:fill="auto"/>
            <w:noWrap/>
            <w:vAlign w:val="bottom"/>
            <w:hideMark/>
          </w:tcPr>
          <w:p w14:paraId="25AD8716"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Public Works Loan</w:t>
            </w:r>
          </w:p>
        </w:tc>
        <w:tc>
          <w:tcPr>
            <w:tcW w:w="851" w:type="dxa"/>
            <w:tcBorders>
              <w:top w:val="nil"/>
              <w:left w:val="nil"/>
              <w:bottom w:val="nil"/>
              <w:right w:val="single" w:sz="4" w:space="0" w:color="auto"/>
            </w:tcBorders>
            <w:shd w:val="clear" w:color="000000" w:fill="FFFFCC"/>
            <w:noWrap/>
            <w:vAlign w:val="bottom"/>
            <w:hideMark/>
          </w:tcPr>
          <w:p w14:paraId="3DC32BF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w:t>
            </w:r>
          </w:p>
        </w:tc>
        <w:tc>
          <w:tcPr>
            <w:tcW w:w="638" w:type="dxa"/>
            <w:tcBorders>
              <w:top w:val="nil"/>
              <w:left w:val="nil"/>
              <w:bottom w:val="nil"/>
              <w:right w:val="nil"/>
            </w:tcBorders>
            <w:shd w:val="clear" w:color="000000" w:fill="FFFFCC"/>
            <w:noWrap/>
            <w:vAlign w:val="bottom"/>
            <w:hideMark/>
          </w:tcPr>
          <w:p w14:paraId="037A493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884" w:type="dxa"/>
            <w:tcBorders>
              <w:top w:val="nil"/>
              <w:left w:val="single" w:sz="4" w:space="0" w:color="auto"/>
              <w:bottom w:val="nil"/>
              <w:right w:val="single" w:sz="4" w:space="0" w:color="auto"/>
            </w:tcBorders>
            <w:shd w:val="clear" w:color="000000" w:fill="B7DEE8"/>
            <w:noWrap/>
            <w:vAlign w:val="bottom"/>
            <w:hideMark/>
          </w:tcPr>
          <w:p w14:paraId="0558B74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nil"/>
              <w:right w:val="nil"/>
            </w:tcBorders>
            <w:shd w:val="clear" w:color="000000" w:fill="B7DEE8"/>
            <w:noWrap/>
            <w:vAlign w:val="bottom"/>
            <w:hideMark/>
          </w:tcPr>
          <w:p w14:paraId="377CCE6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884" w:type="dxa"/>
            <w:tcBorders>
              <w:top w:val="nil"/>
              <w:left w:val="single" w:sz="4" w:space="0" w:color="auto"/>
              <w:bottom w:val="nil"/>
              <w:right w:val="single" w:sz="4" w:space="0" w:color="auto"/>
            </w:tcBorders>
            <w:shd w:val="clear" w:color="000000" w:fill="D8E4BC"/>
            <w:noWrap/>
            <w:vAlign w:val="bottom"/>
            <w:hideMark/>
          </w:tcPr>
          <w:p w14:paraId="4A071F8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nil"/>
              <w:right w:val="single" w:sz="4" w:space="0" w:color="auto"/>
            </w:tcBorders>
            <w:shd w:val="clear" w:color="000000" w:fill="D8E4BC"/>
            <w:noWrap/>
            <w:vAlign w:val="bottom"/>
            <w:hideMark/>
          </w:tcPr>
          <w:p w14:paraId="0E52782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FCD5B4"/>
            <w:noWrap/>
            <w:vAlign w:val="bottom"/>
            <w:hideMark/>
          </w:tcPr>
          <w:p w14:paraId="0CD7794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nil"/>
              <w:right w:val="nil"/>
            </w:tcBorders>
            <w:shd w:val="clear" w:color="000000" w:fill="FCD5B4"/>
            <w:noWrap/>
            <w:vAlign w:val="bottom"/>
            <w:hideMark/>
          </w:tcPr>
          <w:p w14:paraId="4153A8B3"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single" w:sz="12" w:space="0" w:color="auto"/>
              <w:bottom w:val="nil"/>
              <w:right w:val="single" w:sz="4" w:space="0" w:color="auto"/>
            </w:tcBorders>
            <w:shd w:val="clear" w:color="000000" w:fill="FF99CC"/>
            <w:noWrap/>
            <w:vAlign w:val="bottom"/>
            <w:hideMark/>
          </w:tcPr>
          <w:p w14:paraId="417BBF0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nil"/>
              <w:right w:val="single" w:sz="12" w:space="0" w:color="auto"/>
            </w:tcBorders>
            <w:shd w:val="clear" w:color="000000" w:fill="FF99CC"/>
            <w:noWrap/>
            <w:vAlign w:val="bottom"/>
            <w:hideMark/>
          </w:tcPr>
          <w:p w14:paraId="435D68BB"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FFFFCC"/>
            <w:noWrap/>
            <w:vAlign w:val="bottom"/>
            <w:hideMark/>
          </w:tcPr>
          <w:p w14:paraId="7187B64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nil"/>
              <w:right w:val="single" w:sz="4" w:space="0" w:color="auto"/>
            </w:tcBorders>
            <w:shd w:val="clear" w:color="000000" w:fill="FFFFCC"/>
            <w:noWrap/>
            <w:vAlign w:val="bottom"/>
            <w:hideMark/>
          </w:tcPr>
          <w:p w14:paraId="7E69CF8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B7DEE8"/>
            <w:noWrap/>
            <w:vAlign w:val="bottom"/>
            <w:hideMark/>
          </w:tcPr>
          <w:p w14:paraId="3C4AB42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41" w:type="dxa"/>
            <w:tcBorders>
              <w:top w:val="nil"/>
              <w:left w:val="nil"/>
              <w:bottom w:val="nil"/>
              <w:right w:val="single" w:sz="4" w:space="0" w:color="auto"/>
            </w:tcBorders>
            <w:shd w:val="clear" w:color="000000" w:fill="B7DEE8"/>
            <w:noWrap/>
            <w:vAlign w:val="bottom"/>
            <w:hideMark/>
          </w:tcPr>
          <w:p w14:paraId="18ECF9E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D8E4BC"/>
            <w:noWrap/>
            <w:vAlign w:val="bottom"/>
            <w:hideMark/>
          </w:tcPr>
          <w:p w14:paraId="563B06C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nil"/>
              <w:right w:val="single" w:sz="4" w:space="0" w:color="auto"/>
            </w:tcBorders>
            <w:shd w:val="clear" w:color="000000" w:fill="D8E4BC"/>
            <w:noWrap/>
            <w:vAlign w:val="bottom"/>
            <w:hideMark/>
          </w:tcPr>
          <w:p w14:paraId="3180CD0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951" w:type="dxa"/>
            <w:tcBorders>
              <w:top w:val="nil"/>
              <w:left w:val="nil"/>
              <w:bottom w:val="nil"/>
              <w:right w:val="single" w:sz="4" w:space="0" w:color="auto"/>
            </w:tcBorders>
            <w:shd w:val="clear" w:color="000000" w:fill="FCD5B4"/>
            <w:noWrap/>
            <w:vAlign w:val="bottom"/>
            <w:hideMark/>
          </w:tcPr>
          <w:p w14:paraId="354738C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nil"/>
              <w:right w:val="single" w:sz="4" w:space="0" w:color="auto"/>
            </w:tcBorders>
            <w:shd w:val="clear" w:color="000000" w:fill="FCD5B4"/>
            <w:noWrap/>
            <w:vAlign w:val="bottom"/>
            <w:hideMark/>
          </w:tcPr>
          <w:p w14:paraId="0858ED1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290" w:type="dxa"/>
            <w:tcBorders>
              <w:top w:val="nil"/>
              <w:left w:val="nil"/>
              <w:bottom w:val="nil"/>
              <w:right w:val="nil"/>
            </w:tcBorders>
            <w:shd w:val="clear" w:color="auto" w:fill="auto"/>
            <w:noWrap/>
            <w:vAlign w:val="bottom"/>
            <w:hideMark/>
          </w:tcPr>
          <w:p w14:paraId="568CBFA2"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70A084BD"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59112D29" w14:textId="77777777" w:rsidR="001B64C5" w:rsidRPr="001B64C5" w:rsidRDefault="001B64C5" w:rsidP="001B64C5">
            <w:pPr>
              <w:rPr>
                <w:rFonts w:ascii="Arial" w:hAnsi="Arial" w:cs="Arial"/>
                <w:sz w:val="10"/>
                <w:szCs w:val="10"/>
                <w:lang w:eastAsia="en-GB"/>
              </w:rPr>
            </w:pPr>
          </w:p>
        </w:tc>
      </w:tr>
      <w:tr w:rsidR="001B64C5" w:rsidRPr="00C14CAA" w14:paraId="61BD1D55" w14:textId="77777777" w:rsidTr="00C14CAA">
        <w:trPr>
          <w:trHeight w:val="80"/>
        </w:trPr>
        <w:tc>
          <w:tcPr>
            <w:tcW w:w="1276" w:type="dxa"/>
            <w:tcBorders>
              <w:top w:val="nil"/>
              <w:left w:val="single" w:sz="4" w:space="0" w:color="auto"/>
              <w:bottom w:val="nil"/>
              <w:right w:val="single" w:sz="4" w:space="0" w:color="auto"/>
            </w:tcBorders>
            <w:shd w:val="clear" w:color="auto" w:fill="auto"/>
            <w:noWrap/>
            <w:vAlign w:val="bottom"/>
            <w:hideMark/>
          </w:tcPr>
          <w:p w14:paraId="754178E5"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Activity Centres Income</w:t>
            </w:r>
          </w:p>
        </w:tc>
        <w:tc>
          <w:tcPr>
            <w:tcW w:w="851" w:type="dxa"/>
            <w:tcBorders>
              <w:top w:val="nil"/>
              <w:left w:val="nil"/>
              <w:bottom w:val="nil"/>
              <w:right w:val="single" w:sz="4" w:space="0" w:color="auto"/>
            </w:tcBorders>
            <w:shd w:val="clear" w:color="000000" w:fill="FFFFCC"/>
            <w:noWrap/>
            <w:vAlign w:val="bottom"/>
            <w:hideMark/>
          </w:tcPr>
          <w:p w14:paraId="6B919B8F"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£137,025</w:t>
            </w:r>
          </w:p>
        </w:tc>
        <w:tc>
          <w:tcPr>
            <w:tcW w:w="638" w:type="dxa"/>
            <w:tcBorders>
              <w:top w:val="nil"/>
              <w:left w:val="nil"/>
              <w:bottom w:val="nil"/>
              <w:right w:val="nil"/>
            </w:tcBorders>
            <w:shd w:val="clear" w:color="000000" w:fill="FFFFCC"/>
            <w:noWrap/>
            <w:vAlign w:val="bottom"/>
            <w:hideMark/>
          </w:tcPr>
          <w:p w14:paraId="4C09AF1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w:t>
            </w:r>
          </w:p>
        </w:tc>
        <w:tc>
          <w:tcPr>
            <w:tcW w:w="884" w:type="dxa"/>
            <w:tcBorders>
              <w:top w:val="nil"/>
              <w:left w:val="single" w:sz="4" w:space="0" w:color="auto"/>
              <w:bottom w:val="nil"/>
              <w:right w:val="single" w:sz="4" w:space="0" w:color="auto"/>
            </w:tcBorders>
            <w:shd w:val="clear" w:color="000000" w:fill="B7DEE8"/>
            <w:noWrap/>
            <w:vAlign w:val="bottom"/>
            <w:hideMark/>
          </w:tcPr>
          <w:p w14:paraId="2A8DEB3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£71,522</w:t>
            </w:r>
          </w:p>
        </w:tc>
        <w:tc>
          <w:tcPr>
            <w:tcW w:w="637" w:type="dxa"/>
            <w:tcBorders>
              <w:top w:val="nil"/>
              <w:left w:val="nil"/>
              <w:bottom w:val="nil"/>
              <w:right w:val="nil"/>
            </w:tcBorders>
            <w:shd w:val="clear" w:color="000000" w:fill="B7DEE8"/>
            <w:noWrap/>
            <w:vAlign w:val="bottom"/>
            <w:hideMark/>
          </w:tcPr>
          <w:p w14:paraId="2185F7E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-48%</w:t>
            </w:r>
          </w:p>
        </w:tc>
        <w:tc>
          <w:tcPr>
            <w:tcW w:w="884" w:type="dxa"/>
            <w:tcBorders>
              <w:top w:val="nil"/>
              <w:left w:val="single" w:sz="4" w:space="0" w:color="auto"/>
              <w:bottom w:val="nil"/>
              <w:right w:val="single" w:sz="4" w:space="0" w:color="auto"/>
            </w:tcBorders>
            <w:shd w:val="clear" w:color="000000" w:fill="D8E4BC"/>
            <w:noWrap/>
            <w:vAlign w:val="bottom"/>
            <w:hideMark/>
          </w:tcPr>
          <w:p w14:paraId="2B84E92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£132,711</w:t>
            </w:r>
          </w:p>
        </w:tc>
        <w:tc>
          <w:tcPr>
            <w:tcW w:w="637" w:type="dxa"/>
            <w:tcBorders>
              <w:top w:val="nil"/>
              <w:left w:val="nil"/>
              <w:bottom w:val="nil"/>
              <w:right w:val="single" w:sz="4" w:space="0" w:color="auto"/>
            </w:tcBorders>
            <w:shd w:val="clear" w:color="000000" w:fill="D8E4BC"/>
            <w:noWrap/>
            <w:vAlign w:val="bottom"/>
            <w:hideMark/>
          </w:tcPr>
          <w:p w14:paraId="24F0935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86%</w:t>
            </w:r>
          </w:p>
        </w:tc>
        <w:tc>
          <w:tcPr>
            <w:tcW w:w="884" w:type="dxa"/>
            <w:tcBorders>
              <w:top w:val="nil"/>
              <w:left w:val="nil"/>
              <w:bottom w:val="nil"/>
              <w:right w:val="single" w:sz="4" w:space="0" w:color="auto"/>
            </w:tcBorders>
            <w:shd w:val="clear" w:color="000000" w:fill="FCD5B4"/>
            <w:noWrap/>
            <w:vAlign w:val="bottom"/>
            <w:hideMark/>
          </w:tcPr>
          <w:p w14:paraId="3C526B1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£147,535</w:t>
            </w:r>
          </w:p>
        </w:tc>
        <w:tc>
          <w:tcPr>
            <w:tcW w:w="637" w:type="dxa"/>
            <w:tcBorders>
              <w:top w:val="nil"/>
              <w:left w:val="nil"/>
              <w:bottom w:val="nil"/>
              <w:right w:val="nil"/>
            </w:tcBorders>
            <w:shd w:val="clear" w:color="000000" w:fill="FCD5B4"/>
            <w:noWrap/>
            <w:vAlign w:val="bottom"/>
            <w:hideMark/>
          </w:tcPr>
          <w:p w14:paraId="40E256EC"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11%</w:t>
            </w:r>
          </w:p>
        </w:tc>
        <w:tc>
          <w:tcPr>
            <w:tcW w:w="884" w:type="dxa"/>
            <w:tcBorders>
              <w:top w:val="nil"/>
              <w:left w:val="single" w:sz="12" w:space="0" w:color="auto"/>
              <w:bottom w:val="nil"/>
              <w:right w:val="single" w:sz="4" w:space="0" w:color="auto"/>
            </w:tcBorders>
            <w:shd w:val="clear" w:color="000000" w:fill="FF99CC"/>
            <w:noWrap/>
            <w:vAlign w:val="bottom"/>
            <w:hideMark/>
          </w:tcPr>
          <w:p w14:paraId="462D7D3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£149,500</w:t>
            </w:r>
          </w:p>
        </w:tc>
        <w:tc>
          <w:tcPr>
            <w:tcW w:w="637" w:type="dxa"/>
            <w:tcBorders>
              <w:top w:val="nil"/>
              <w:left w:val="nil"/>
              <w:bottom w:val="nil"/>
              <w:right w:val="single" w:sz="12" w:space="0" w:color="auto"/>
            </w:tcBorders>
            <w:shd w:val="clear" w:color="000000" w:fill="FF99CC"/>
            <w:noWrap/>
            <w:vAlign w:val="bottom"/>
            <w:hideMark/>
          </w:tcPr>
          <w:p w14:paraId="5A298CE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884" w:type="dxa"/>
            <w:tcBorders>
              <w:top w:val="nil"/>
              <w:left w:val="nil"/>
              <w:bottom w:val="nil"/>
              <w:right w:val="single" w:sz="4" w:space="0" w:color="auto"/>
            </w:tcBorders>
            <w:shd w:val="clear" w:color="000000" w:fill="FFFFCC"/>
            <w:noWrap/>
            <w:vAlign w:val="bottom"/>
            <w:hideMark/>
          </w:tcPr>
          <w:p w14:paraId="070E952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£152,490</w:t>
            </w:r>
          </w:p>
        </w:tc>
        <w:tc>
          <w:tcPr>
            <w:tcW w:w="637" w:type="dxa"/>
            <w:tcBorders>
              <w:top w:val="nil"/>
              <w:left w:val="nil"/>
              <w:bottom w:val="nil"/>
              <w:right w:val="single" w:sz="4" w:space="0" w:color="auto"/>
            </w:tcBorders>
            <w:shd w:val="clear" w:color="000000" w:fill="FFFFCC"/>
            <w:noWrap/>
            <w:vAlign w:val="bottom"/>
            <w:hideMark/>
          </w:tcPr>
          <w:p w14:paraId="557C5427"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884" w:type="dxa"/>
            <w:tcBorders>
              <w:top w:val="nil"/>
              <w:left w:val="nil"/>
              <w:bottom w:val="nil"/>
              <w:right w:val="single" w:sz="4" w:space="0" w:color="auto"/>
            </w:tcBorders>
            <w:shd w:val="clear" w:color="000000" w:fill="B7DEE8"/>
            <w:noWrap/>
            <w:vAlign w:val="bottom"/>
            <w:hideMark/>
          </w:tcPr>
          <w:p w14:paraId="1DB5405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£155,540</w:t>
            </w:r>
          </w:p>
        </w:tc>
        <w:tc>
          <w:tcPr>
            <w:tcW w:w="641" w:type="dxa"/>
            <w:tcBorders>
              <w:top w:val="nil"/>
              <w:left w:val="nil"/>
              <w:bottom w:val="nil"/>
              <w:right w:val="single" w:sz="4" w:space="0" w:color="auto"/>
            </w:tcBorders>
            <w:shd w:val="clear" w:color="000000" w:fill="B7DEE8"/>
            <w:noWrap/>
            <w:vAlign w:val="bottom"/>
            <w:hideMark/>
          </w:tcPr>
          <w:p w14:paraId="4D726A8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884" w:type="dxa"/>
            <w:tcBorders>
              <w:top w:val="nil"/>
              <w:left w:val="nil"/>
              <w:bottom w:val="nil"/>
              <w:right w:val="single" w:sz="4" w:space="0" w:color="auto"/>
            </w:tcBorders>
            <w:shd w:val="clear" w:color="000000" w:fill="D8E4BC"/>
            <w:noWrap/>
            <w:vAlign w:val="bottom"/>
            <w:hideMark/>
          </w:tcPr>
          <w:p w14:paraId="396E835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£158,651</w:t>
            </w:r>
          </w:p>
        </w:tc>
        <w:tc>
          <w:tcPr>
            <w:tcW w:w="637" w:type="dxa"/>
            <w:tcBorders>
              <w:top w:val="nil"/>
              <w:left w:val="nil"/>
              <w:bottom w:val="nil"/>
              <w:right w:val="single" w:sz="4" w:space="0" w:color="auto"/>
            </w:tcBorders>
            <w:shd w:val="clear" w:color="000000" w:fill="D8E4BC"/>
            <w:noWrap/>
            <w:vAlign w:val="bottom"/>
            <w:hideMark/>
          </w:tcPr>
          <w:p w14:paraId="5FB2159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951" w:type="dxa"/>
            <w:tcBorders>
              <w:top w:val="nil"/>
              <w:left w:val="nil"/>
              <w:bottom w:val="nil"/>
              <w:right w:val="single" w:sz="4" w:space="0" w:color="auto"/>
            </w:tcBorders>
            <w:shd w:val="clear" w:color="000000" w:fill="FCD5B4"/>
            <w:noWrap/>
            <w:vAlign w:val="bottom"/>
            <w:hideMark/>
          </w:tcPr>
          <w:p w14:paraId="4DF44D4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£161,824</w:t>
            </w:r>
          </w:p>
        </w:tc>
        <w:tc>
          <w:tcPr>
            <w:tcW w:w="637" w:type="dxa"/>
            <w:tcBorders>
              <w:top w:val="nil"/>
              <w:left w:val="nil"/>
              <w:bottom w:val="nil"/>
              <w:right w:val="single" w:sz="4" w:space="0" w:color="auto"/>
            </w:tcBorders>
            <w:shd w:val="clear" w:color="000000" w:fill="FCD5B4"/>
            <w:noWrap/>
            <w:vAlign w:val="bottom"/>
            <w:hideMark/>
          </w:tcPr>
          <w:p w14:paraId="30447DF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290" w:type="dxa"/>
            <w:tcBorders>
              <w:top w:val="nil"/>
              <w:left w:val="nil"/>
              <w:bottom w:val="nil"/>
              <w:right w:val="nil"/>
            </w:tcBorders>
            <w:shd w:val="clear" w:color="auto" w:fill="auto"/>
            <w:noWrap/>
            <w:vAlign w:val="bottom"/>
            <w:hideMark/>
          </w:tcPr>
          <w:p w14:paraId="4EA083C1"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7EEB70F4"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29594BC9" w14:textId="77777777" w:rsidR="001B64C5" w:rsidRPr="001B64C5" w:rsidRDefault="001B64C5" w:rsidP="001B64C5">
            <w:pPr>
              <w:rPr>
                <w:rFonts w:ascii="Arial" w:hAnsi="Arial" w:cs="Arial"/>
                <w:sz w:val="10"/>
                <w:szCs w:val="10"/>
                <w:lang w:eastAsia="en-GB"/>
              </w:rPr>
            </w:pPr>
          </w:p>
        </w:tc>
      </w:tr>
      <w:tr w:rsidR="001B64C5" w:rsidRPr="00C14CAA" w14:paraId="075AA3B7" w14:textId="77777777" w:rsidTr="00C14CAA">
        <w:trPr>
          <w:trHeight w:val="80"/>
        </w:trPr>
        <w:tc>
          <w:tcPr>
            <w:tcW w:w="1276" w:type="dxa"/>
            <w:tcBorders>
              <w:top w:val="nil"/>
              <w:left w:val="single" w:sz="4" w:space="0" w:color="auto"/>
              <w:bottom w:val="nil"/>
              <w:right w:val="single" w:sz="4" w:space="0" w:color="auto"/>
            </w:tcBorders>
            <w:shd w:val="clear" w:color="auto" w:fill="auto"/>
            <w:noWrap/>
            <w:vAlign w:val="bottom"/>
            <w:hideMark/>
          </w:tcPr>
          <w:p w14:paraId="2F1B3260"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Training &amp; Other Income</w:t>
            </w:r>
          </w:p>
        </w:tc>
        <w:tc>
          <w:tcPr>
            <w:tcW w:w="851" w:type="dxa"/>
            <w:tcBorders>
              <w:top w:val="nil"/>
              <w:left w:val="nil"/>
              <w:bottom w:val="nil"/>
              <w:right w:val="single" w:sz="4" w:space="0" w:color="auto"/>
            </w:tcBorders>
            <w:shd w:val="clear" w:color="000000" w:fill="FFFFCC"/>
            <w:noWrap/>
            <w:vAlign w:val="bottom"/>
            <w:hideMark/>
          </w:tcPr>
          <w:p w14:paraId="5D504B1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£2,771</w:t>
            </w:r>
          </w:p>
        </w:tc>
        <w:tc>
          <w:tcPr>
            <w:tcW w:w="638" w:type="dxa"/>
            <w:tcBorders>
              <w:top w:val="nil"/>
              <w:left w:val="nil"/>
              <w:bottom w:val="nil"/>
              <w:right w:val="nil"/>
            </w:tcBorders>
            <w:shd w:val="clear" w:color="000000" w:fill="FFFFCC"/>
            <w:noWrap/>
            <w:vAlign w:val="bottom"/>
            <w:hideMark/>
          </w:tcPr>
          <w:p w14:paraId="6C5E9CA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w:t>
            </w:r>
          </w:p>
        </w:tc>
        <w:tc>
          <w:tcPr>
            <w:tcW w:w="884" w:type="dxa"/>
            <w:tcBorders>
              <w:top w:val="nil"/>
              <w:left w:val="single" w:sz="4" w:space="0" w:color="auto"/>
              <w:bottom w:val="nil"/>
              <w:right w:val="single" w:sz="4" w:space="0" w:color="auto"/>
            </w:tcBorders>
            <w:shd w:val="clear" w:color="000000" w:fill="B7DEE8"/>
            <w:noWrap/>
            <w:vAlign w:val="bottom"/>
            <w:hideMark/>
          </w:tcPr>
          <w:p w14:paraId="04ADB6C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£446</w:t>
            </w:r>
          </w:p>
        </w:tc>
        <w:tc>
          <w:tcPr>
            <w:tcW w:w="637" w:type="dxa"/>
            <w:tcBorders>
              <w:top w:val="nil"/>
              <w:left w:val="nil"/>
              <w:bottom w:val="nil"/>
              <w:right w:val="nil"/>
            </w:tcBorders>
            <w:shd w:val="clear" w:color="000000" w:fill="B7DEE8"/>
            <w:noWrap/>
            <w:vAlign w:val="bottom"/>
            <w:hideMark/>
          </w:tcPr>
          <w:p w14:paraId="174A860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-84%</w:t>
            </w:r>
          </w:p>
        </w:tc>
        <w:tc>
          <w:tcPr>
            <w:tcW w:w="884" w:type="dxa"/>
            <w:tcBorders>
              <w:top w:val="nil"/>
              <w:left w:val="single" w:sz="4" w:space="0" w:color="auto"/>
              <w:bottom w:val="single" w:sz="12" w:space="0" w:color="auto"/>
              <w:right w:val="single" w:sz="4" w:space="0" w:color="auto"/>
            </w:tcBorders>
            <w:shd w:val="clear" w:color="000000" w:fill="D8E4BC"/>
            <w:noWrap/>
            <w:vAlign w:val="bottom"/>
            <w:hideMark/>
          </w:tcPr>
          <w:p w14:paraId="210587A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£3,471</w:t>
            </w:r>
          </w:p>
        </w:tc>
        <w:tc>
          <w:tcPr>
            <w:tcW w:w="637" w:type="dxa"/>
            <w:tcBorders>
              <w:top w:val="nil"/>
              <w:left w:val="nil"/>
              <w:bottom w:val="single" w:sz="12" w:space="0" w:color="auto"/>
              <w:right w:val="single" w:sz="4" w:space="0" w:color="auto"/>
            </w:tcBorders>
            <w:shd w:val="clear" w:color="000000" w:fill="D8E4BC"/>
            <w:noWrap/>
            <w:vAlign w:val="bottom"/>
            <w:hideMark/>
          </w:tcPr>
          <w:p w14:paraId="6C32C15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679%</w:t>
            </w:r>
          </w:p>
        </w:tc>
        <w:tc>
          <w:tcPr>
            <w:tcW w:w="884" w:type="dxa"/>
            <w:tcBorders>
              <w:top w:val="nil"/>
              <w:left w:val="nil"/>
              <w:bottom w:val="nil"/>
              <w:right w:val="single" w:sz="4" w:space="0" w:color="auto"/>
            </w:tcBorders>
            <w:shd w:val="clear" w:color="000000" w:fill="FCD5B4"/>
            <w:noWrap/>
            <w:vAlign w:val="bottom"/>
            <w:hideMark/>
          </w:tcPr>
          <w:p w14:paraId="72307AC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£45,429</w:t>
            </w:r>
          </w:p>
        </w:tc>
        <w:tc>
          <w:tcPr>
            <w:tcW w:w="637" w:type="dxa"/>
            <w:tcBorders>
              <w:top w:val="nil"/>
              <w:left w:val="nil"/>
              <w:bottom w:val="nil"/>
              <w:right w:val="nil"/>
            </w:tcBorders>
            <w:shd w:val="clear" w:color="000000" w:fill="FCD5B4"/>
            <w:noWrap/>
            <w:vAlign w:val="bottom"/>
            <w:hideMark/>
          </w:tcPr>
          <w:p w14:paraId="48E3F3E6"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1209%</w:t>
            </w:r>
          </w:p>
        </w:tc>
        <w:tc>
          <w:tcPr>
            <w:tcW w:w="884" w:type="dxa"/>
            <w:tcBorders>
              <w:top w:val="nil"/>
              <w:left w:val="single" w:sz="12" w:space="0" w:color="auto"/>
              <w:bottom w:val="nil"/>
              <w:right w:val="single" w:sz="4" w:space="0" w:color="auto"/>
            </w:tcBorders>
            <w:shd w:val="clear" w:color="000000" w:fill="FF99CC"/>
            <w:noWrap/>
            <w:vAlign w:val="bottom"/>
            <w:hideMark/>
          </w:tcPr>
          <w:p w14:paraId="6C1087E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£3,220</w:t>
            </w:r>
          </w:p>
        </w:tc>
        <w:tc>
          <w:tcPr>
            <w:tcW w:w="637" w:type="dxa"/>
            <w:tcBorders>
              <w:top w:val="nil"/>
              <w:left w:val="nil"/>
              <w:bottom w:val="nil"/>
              <w:right w:val="single" w:sz="12" w:space="0" w:color="auto"/>
            </w:tcBorders>
            <w:shd w:val="clear" w:color="000000" w:fill="FF99CC"/>
            <w:noWrap/>
            <w:vAlign w:val="bottom"/>
            <w:hideMark/>
          </w:tcPr>
          <w:p w14:paraId="513AC8D0"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-93%</w:t>
            </w:r>
          </w:p>
        </w:tc>
        <w:tc>
          <w:tcPr>
            <w:tcW w:w="884" w:type="dxa"/>
            <w:tcBorders>
              <w:top w:val="nil"/>
              <w:left w:val="nil"/>
              <w:bottom w:val="nil"/>
              <w:right w:val="single" w:sz="4" w:space="0" w:color="auto"/>
            </w:tcBorders>
            <w:shd w:val="clear" w:color="000000" w:fill="FFFFCC"/>
            <w:noWrap/>
            <w:vAlign w:val="bottom"/>
            <w:hideMark/>
          </w:tcPr>
          <w:p w14:paraId="5736C56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£1,220</w:t>
            </w:r>
          </w:p>
        </w:tc>
        <w:tc>
          <w:tcPr>
            <w:tcW w:w="637" w:type="dxa"/>
            <w:tcBorders>
              <w:top w:val="nil"/>
              <w:left w:val="nil"/>
              <w:bottom w:val="nil"/>
              <w:right w:val="single" w:sz="4" w:space="0" w:color="auto"/>
            </w:tcBorders>
            <w:shd w:val="clear" w:color="000000" w:fill="FFFFCC"/>
            <w:noWrap/>
            <w:vAlign w:val="bottom"/>
            <w:hideMark/>
          </w:tcPr>
          <w:p w14:paraId="6B3EF0B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-62%</w:t>
            </w:r>
          </w:p>
        </w:tc>
        <w:tc>
          <w:tcPr>
            <w:tcW w:w="884" w:type="dxa"/>
            <w:tcBorders>
              <w:top w:val="nil"/>
              <w:left w:val="nil"/>
              <w:bottom w:val="nil"/>
              <w:right w:val="single" w:sz="4" w:space="0" w:color="auto"/>
            </w:tcBorders>
            <w:shd w:val="clear" w:color="000000" w:fill="B7DEE8"/>
            <w:noWrap/>
            <w:vAlign w:val="bottom"/>
            <w:hideMark/>
          </w:tcPr>
          <w:p w14:paraId="68A51AC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£1,220</w:t>
            </w:r>
          </w:p>
        </w:tc>
        <w:tc>
          <w:tcPr>
            <w:tcW w:w="641" w:type="dxa"/>
            <w:tcBorders>
              <w:top w:val="nil"/>
              <w:left w:val="nil"/>
              <w:bottom w:val="nil"/>
              <w:right w:val="single" w:sz="4" w:space="0" w:color="auto"/>
            </w:tcBorders>
            <w:shd w:val="clear" w:color="000000" w:fill="B7DEE8"/>
            <w:noWrap/>
            <w:vAlign w:val="bottom"/>
            <w:hideMark/>
          </w:tcPr>
          <w:p w14:paraId="21005793"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D8E4BC"/>
            <w:noWrap/>
            <w:vAlign w:val="bottom"/>
            <w:hideMark/>
          </w:tcPr>
          <w:p w14:paraId="252C66B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£1,220</w:t>
            </w:r>
          </w:p>
        </w:tc>
        <w:tc>
          <w:tcPr>
            <w:tcW w:w="637" w:type="dxa"/>
            <w:tcBorders>
              <w:top w:val="nil"/>
              <w:left w:val="nil"/>
              <w:bottom w:val="nil"/>
              <w:right w:val="single" w:sz="4" w:space="0" w:color="auto"/>
            </w:tcBorders>
            <w:shd w:val="clear" w:color="000000" w:fill="D8E4BC"/>
            <w:noWrap/>
            <w:vAlign w:val="bottom"/>
            <w:hideMark/>
          </w:tcPr>
          <w:p w14:paraId="336E2D50"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951" w:type="dxa"/>
            <w:tcBorders>
              <w:top w:val="nil"/>
              <w:left w:val="nil"/>
              <w:bottom w:val="nil"/>
              <w:right w:val="single" w:sz="4" w:space="0" w:color="auto"/>
            </w:tcBorders>
            <w:shd w:val="clear" w:color="000000" w:fill="FCD5B4"/>
            <w:noWrap/>
            <w:vAlign w:val="bottom"/>
            <w:hideMark/>
          </w:tcPr>
          <w:p w14:paraId="24CD28E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£1,220</w:t>
            </w:r>
          </w:p>
        </w:tc>
        <w:tc>
          <w:tcPr>
            <w:tcW w:w="637" w:type="dxa"/>
            <w:tcBorders>
              <w:top w:val="nil"/>
              <w:left w:val="nil"/>
              <w:bottom w:val="nil"/>
              <w:right w:val="single" w:sz="4" w:space="0" w:color="auto"/>
            </w:tcBorders>
            <w:shd w:val="clear" w:color="000000" w:fill="FCD5B4"/>
            <w:noWrap/>
            <w:vAlign w:val="bottom"/>
            <w:hideMark/>
          </w:tcPr>
          <w:p w14:paraId="6DA82E9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290" w:type="dxa"/>
            <w:tcBorders>
              <w:top w:val="nil"/>
              <w:left w:val="nil"/>
              <w:bottom w:val="nil"/>
              <w:right w:val="nil"/>
            </w:tcBorders>
            <w:shd w:val="clear" w:color="auto" w:fill="auto"/>
            <w:noWrap/>
            <w:vAlign w:val="bottom"/>
            <w:hideMark/>
          </w:tcPr>
          <w:p w14:paraId="68113C69"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78478040"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6A101DF8" w14:textId="77777777" w:rsidR="001B64C5" w:rsidRPr="001B64C5" w:rsidRDefault="001B64C5" w:rsidP="001B64C5">
            <w:pPr>
              <w:rPr>
                <w:rFonts w:ascii="Arial" w:hAnsi="Arial" w:cs="Arial"/>
                <w:sz w:val="10"/>
                <w:szCs w:val="10"/>
                <w:lang w:eastAsia="en-GB"/>
              </w:rPr>
            </w:pPr>
          </w:p>
        </w:tc>
      </w:tr>
      <w:tr w:rsidR="001B64C5" w:rsidRPr="00C14CAA" w14:paraId="0C1D7FF4" w14:textId="77777777" w:rsidTr="00C14CAA">
        <w:trPr>
          <w:trHeight w:val="50"/>
        </w:trPr>
        <w:tc>
          <w:tcPr>
            <w:tcW w:w="127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3B47572E"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Total Income (exc. precept etc)</w:t>
            </w:r>
          </w:p>
        </w:tc>
        <w:tc>
          <w:tcPr>
            <w:tcW w:w="851" w:type="dxa"/>
            <w:tcBorders>
              <w:top w:val="single" w:sz="12" w:space="0" w:color="auto"/>
              <w:left w:val="nil"/>
              <w:bottom w:val="single" w:sz="12" w:space="0" w:color="auto"/>
              <w:right w:val="single" w:sz="4" w:space="0" w:color="auto"/>
            </w:tcBorders>
            <w:shd w:val="clear" w:color="000000" w:fill="FFFFCC"/>
            <w:noWrap/>
            <w:vAlign w:val="bottom"/>
            <w:hideMark/>
          </w:tcPr>
          <w:p w14:paraId="00A8F1EA"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£151,494</w:t>
            </w:r>
          </w:p>
        </w:tc>
        <w:tc>
          <w:tcPr>
            <w:tcW w:w="638" w:type="dxa"/>
            <w:tcBorders>
              <w:top w:val="single" w:sz="12" w:space="0" w:color="auto"/>
              <w:left w:val="nil"/>
              <w:bottom w:val="single" w:sz="12" w:space="0" w:color="auto"/>
              <w:right w:val="nil"/>
            </w:tcBorders>
            <w:shd w:val="clear" w:color="000000" w:fill="FFFFCC"/>
            <w:noWrap/>
            <w:vAlign w:val="bottom"/>
            <w:hideMark/>
          </w:tcPr>
          <w:p w14:paraId="6C5546F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-4%</w:t>
            </w:r>
          </w:p>
        </w:tc>
        <w:tc>
          <w:tcPr>
            <w:tcW w:w="884" w:type="dxa"/>
            <w:tcBorders>
              <w:top w:val="single" w:sz="12" w:space="0" w:color="auto"/>
              <w:left w:val="single" w:sz="4" w:space="0" w:color="auto"/>
              <w:bottom w:val="single" w:sz="12" w:space="0" w:color="auto"/>
              <w:right w:val="single" w:sz="4" w:space="0" w:color="auto"/>
            </w:tcBorders>
            <w:shd w:val="clear" w:color="000000" w:fill="B7DEE8"/>
            <w:noWrap/>
            <w:vAlign w:val="bottom"/>
            <w:hideMark/>
          </w:tcPr>
          <w:p w14:paraId="1E9165D4"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£148,286</w:t>
            </w:r>
          </w:p>
        </w:tc>
        <w:tc>
          <w:tcPr>
            <w:tcW w:w="637" w:type="dxa"/>
            <w:tcBorders>
              <w:top w:val="single" w:sz="12" w:space="0" w:color="auto"/>
              <w:left w:val="nil"/>
              <w:bottom w:val="single" w:sz="12" w:space="0" w:color="auto"/>
              <w:right w:val="nil"/>
            </w:tcBorders>
            <w:shd w:val="clear" w:color="000000" w:fill="B7DEE8"/>
            <w:noWrap/>
            <w:vAlign w:val="bottom"/>
            <w:hideMark/>
          </w:tcPr>
          <w:p w14:paraId="4AFC3614"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-2%</w:t>
            </w:r>
          </w:p>
        </w:tc>
        <w:tc>
          <w:tcPr>
            <w:tcW w:w="884" w:type="dxa"/>
            <w:tcBorders>
              <w:top w:val="nil"/>
              <w:left w:val="single" w:sz="12" w:space="0" w:color="auto"/>
              <w:bottom w:val="single" w:sz="12" w:space="0" w:color="auto"/>
              <w:right w:val="single" w:sz="4" w:space="0" w:color="auto"/>
            </w:tcBorders>
            <w:shd w:val="clear" w:color="000000" w:fill="D8E4BC"/>
            <w:noWrap/>
            <w:vAlign w:val="bottom"/>
            <w:hideMark/>
          </w:tcPr>
          <w:p w14:paraId="48B382B8"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£160,609</w:t>
            </w:r>
          </w:p>
        </w:tc>
        <w:tc>
          <w:tcPr>
            <w:tcW w:w="637" w:type="dxa"/>
            <w:tcBorders>
              <w:top w:val="nil"/>
              <w:left w:val="nil"/>
              <w:bottom w:val="single" w:sz="12" w:space="0" w:color="auto"/>
              <w:right w:val="single" w:sz="12" w:space="0" w:color="auto"/>
            </w:tcBorders>
            <w:shd w:val="clear" w:color="000000" w:fill="D8E4BC"/>
            <w:noWrap/>
            <w:vAlign w:val="bottom"/>
            <w:hideMark/>
          </w:tcPr>
          <w:p w14:paraId="29AAA470"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8%</w:t>
            </w:r>
          </w:p>
        </w:tc>
        <w:tc>
          <w:tcPr>
            <w:tcW w:w="884" w:type="dxa"/>
            <w:tcBorders>
              <w:top w:val="single" w:sz="12" w:space="0" w:color="auto"/>
              <w:left w:val="nil"/>
              <w:bottom w:val="single" w:sz="12" w:space="0" w:color="auto"/>
              <w:right w:val="single" w:sz="4" w:space="0" w:color="auto"/>
            </w:tcBorders>
            <w:shd w:val="clear" w:color="000000" w:fill="FCD5B4"/>
            <w:noWrap/>
            <w:vAlign w:val="bottom"/>
            <w:hideMark/>
          </w:tcPr>
          <w:p w14:paraId="12731D21"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£265,322</w:t>
            </w:r>
          </w:p>
        </w:tc>
        <w:tc>
          <w:tcPr>
            <w:tcW w:w="637" w:type="dxa"/>
            <w:tcBorders>
              <w:top w:val="single" w:sz="12" w:space="0" w:color="auto"/>
              <w:left w:val="nil"/>
              <w:bottom w:val="single" w:sz="12" w:space="0" w:color="auto"/>
              <w:right w:val="nil"/>
            </w:tcBorders>
            <w:shd w:val="clear" w:color="000000" w:fill="FCD5B4"/>
            <w:noWrap/>
            <w:vAlign w:val="bottom"/>
            <w:hideMark/>
          </w:tcPr>
          <w:p w14:paraId="6531368E"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65%</w:t>
            </w:r>
          </w:p>
        </w:tc>
        <w:tc>
          <w:tcPr>
            <w:tcW w:w="884" w:type="dxa"/>
            <w:tcBorders>
              <w:top w:val="single" w:sz="12" w:space="0" w:color="auto"/>
              <w:left w:val="single" w:sz="12" w:space="0" w:color="auto"/>
              <w:bottom w:val="single" w:sz="12" w:space="0" w:color="auto"/>
              <w:right w:val="single" w:sz="4" w:space="0" w:color="auto"/>
            </w:tcBorders>
            <w:shd w:val="clear" w:color="000000" w:fill="FF99CC"/>
            <w:noWrap/>
            <w:vAlign w:val="bottom"/>
            <w:hideMark/>
          </w:tcPr>
          <w:p w14:paraId="2C06CEF0"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£188,620</w:t>
            </w:r>
          </w:p>
        </w:tc>
        <w:tc>
          <w:tcPr>
            <w:tcW w:w="637" w:type="dxa"/>
            <w:tcBorders>
              <w:top w:val="single" w:sz="12" w:space="0" w:color="auto"/>
              <w:left w:val="nil"/>
              <w:bottom w:val="single" w:sz="12" w:space="0" w:color="auto"/>
              <w:right w:val="single" w:sz="12" w:space="0" w:color="auto"/>
            </w:tcBorders>
            <w:shd w:val="clear" w:color="000000" w:fill="FF99CC"/>
            <w:noWrap/>
            <w:vAlign w:val="bottom"/>
            <w:hideMark/>
          </w:tcPr>
          <w:p w14:paraId="1C3D8F80"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-29%</w:t>
            </w:r>
          </w:p>
        </w:tc>
        <w:tc>
          <w:tcPr>
            <w:tcW w:w="884" w:type="dxa"/>
            <w:tcBorders>
              <w:top w:val="single" w:sz="12" w:space="0" w:color="auto"/>
              <w:left w:val="nil"/>
              <w:bottom w:val="single" w:sz="12" w:space="0" w:color="auto"/>
              <w:right w:val="single" w:sz="4" w:space="0" w:color="auto"/>
            </w:tcBorders>
            <w:shd w:val="clear" w:color="000000" w:fill="FFFFCC"/>
            <w:noWrap/>
            <w:vAlign w:val="bottom"/>
            <w:hideMark/>
          </w:tcPr>
          <w:p w14:paraId="00B6F1D4"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£168,910</w:t>
            </w:r>
          </w:p>
        </w:tc>
        <w:tc>
          <w:tcPr>
            <w:tcW w:w="637" w:type="dxa"/>
            <w:tcBorders>
              <w:top w:val="single" w:sz="12" w:space="0" w:color="auto"/>
              <w:left w:val="nil"/>
              <w:bottom w:val="single" w:sz="12" w:space="0" w:color="auto"/>
              <w:right w:val="single" w:sz="4" w:space="0" w:color="auto"/>
            </w:tcBorders>
            <w:shd w:val="clear" w:color="000000" w:fill="FFFFCC"/>
            <w:noWrap/>
            <w:vAlign w:val="bottom"/>
            <w:hideMark/>
          </w:tcPr>
          <w:p w14:paraId="0567FAB5"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-10%</w:t>
            </w:r>
          </w:p>
        </w:tc>
        <w:tc>
          <w:tcPr>
            <w:tcW w:w="884" w:type="dxa"/>
            <w:tcBorders>
              <w:top w:val="single" w:sz="12" w:space="0" w:color="auto"/>
              <w:left w:val="nil"/>
              <w:bottom w:val="single" w:sz="12" w:space="0" w:color="auto"/>
              <w:right w:val="single" w:sz="4" w:space="0" w:color="auto"/>
            </w:tcBorders>
            <w:shd w:val="clear" w:color="000000" w:fill="B7DEE8"/>
            <w:noWrap/>
            <w:vAlign w:val="bottom"/>
            <w:hideMark/>
          </w:tcPr>
          <w:p w14:paraId="01099713"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£172,260</w:t>
            </w:r>
          </w:p>
        </w:tc>
        <w:tc>
          <w:tcPr>
            <w:tcW w:w="641" w:type="dxa"/>
            <w:tcBorders>
              <w:top w:val="single" w:sz="12" w:space="0" w:color="auto"/>
              <w:left w:val="nil"/>
              <w:bottom w:val="single" w:sz="12" w:space="0" w:color="auto"/>
              <w:right w:val="single" w:sz="12" w:space="0" w:color="auto"/>
            </w:tcBorders>
            <w:shd w:val="clear" w:color="000000" w:fill="B7DEE8"/>
            <w:noWrap/>
            <w:vAlign w:val="bottom"/>
            <w:hideMark/>
          </w:tcPr>
          <w:p w14:paraId="67F55E0B"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2%</w:t>
            </w:r>
          </w:p>
        </w:tc>
        <w:tc>
          <w:tcPr>
            <w:tcW w:w="884" w:type="dxa"/>
            <w:tcBorders>
              <w:top w:val="single" w:sz="12" w:space="0" w:color="auto"/>
              <w:left w:val="single" w:sz="4" w:space="0" w:color="auto"/>
              <w:bottom w:val="single" w:sz="12" w:space="0" w:color="auto"/>
              <w:right w:val="single" w:sz="4" w:space="0" w:color="auto"/>
            </w:tcBorders>
            <w:shd w:val="clear" w:color="000000" w:fill="D8E4BC"/>
            <w:noWrap/>
            <w:vAlign w:val="bottom"/>
            <w:hideMark/>
          </w:tcPr>
          <w:p w14:paraId="4B25B805"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£175,371</w:t>
            </w:r>
          </w:p>
        </w:tc>
        <w:tc>
          <w:tcPr>
            <w:tcW w:w="637" w:type="dxa"/>
            <w:tcBorders>
              <w:top w:val="single" w:sz="12" w:space="0" w:color="auto"/>
              <w:left w:val="nil"/>
              <w:bottom w:val="single" w:sz="12" w:space="0" w:color="auto"/>
              <w:right w:val="single" w:sz="12" w:space="0" w:color="auto"/>
            </w:tcBorders>
            <w:shd w:val="clear" w:color="000000" w:fill="D8E4BC"/>
            <w:noWrap/>
            <w:vAlign w:val="bottom"/>
            <w:hideMark/>
          </w:tcPr>
          <w:p w14:paraId="01117A80"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2%</w:t>
            </w:r>
          </w:p>
        </w:tc>
        <w:tc>
          <w:tcPr>
            <w:tcW w:w="951" w:type="dxa"/>
            <w:tcBorders>
              <w:top w:val="single" w:sz="12" w:space="0" w:color="auto"/>
              <w:left w:val="single" w:sz="4" w:space="0" w:color="auto"/>
              <w:bottom w:val="single" w:sz="12" w:space="0" w:color="auto"/>
              <w:right w:val="single" w:sz="4" w:space="0" w:color="auto"/>
            </w:tcBorders>
            <w:shd w:val="clear" w:color="000000" w:fill="FCD5B4"/>
            <w:noWrap/>
            <w:vAlign w:val="bottom"/>
            <w:hideMark/>
          </w:tcPr>
          <w:p w14:paraId="16953C72"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£178,544</w:t>
            </w:r>
          </w:p>
        </w:tc>
        <w:tc>
          <w:tcPr>
            <w:tcW w:w="637" w:type="dxa"/>
            <w:tcBorders>
              <w:top w:val="single" w:sz="12" w:space="0" w:color="auto"/>
              <w:left w:val="nil"/>
              <w:bottom w:val="single" w:sz="12" w:space="0" w:color="auto"/>
              <w:right w:val="single" w:sz="12" w:space="0" w:color="auto"/>
            </w:tcBorders>
            <w:shd w:val="clear" w:color="000000" w:fill="FCD5B4"/>
            <w:noWrap/>
            <w:vAlign w:val="bottom"/>
            <w:hideMark/>
          </w:tcPr>
          <w:p w14:paraId="763CA0E0"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2%</w:t>
            </w:r>
          </w:p>
        </w:tc>
        <w:tc>
          <w:tcPr>
            <w:tcW w:w="290" w:type="dxa"/>
            <w:tcBorders>
              <w:top w:val="nil"/>
              <w:left w:val="nil"/>
              <w:bottom w:val="nil"/>
              <w:right w:val="nil"/>
            </w:tcBorders>
            <w:shd w:val="clear" w:color="auto" w:fill="auto"/>
            <w:noWrap/>
            <w:vAlign w:val="bottom"/>
            <w:hideMark/>
          </w:tcPr>
          <w:p w14:paraId="0EF4B750" w14:textId="77777777" w:rsidR="001B64C5" w:rsidRPr="001B64C5" w:rsidRDefault="001B64C5" w:rsidP="001B64C5">
            <w:pPr>
              <w:jc w:val="center"/>
              <w:rPr>
                <w:rFonts w:ascii="Arial" w:hAnsi="Arial" w:cs="Arial"/>
                <w:b/>
                <w:bCs/>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5D293294"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108652A7" w14:textId="77777777" w:rsidR="001B64C5" w:rsidRPr="001B64C5" w:rsidRDefault="001B64C5" w:rsidP="001B64C5">
            <w:pPr>
              <w:rPr>
                <w:rFonts w:ascii="Arial" w:hAnsi="Arial" w:cs="Arial"/>
                <w:sz w:val="10"/>
                <w:szCs w:val="10"/>
                <w:lang w:eastAsia="en-GB"/>
              </w:rPr>
            </w:pPr>
          </w:p>
        </w:tc>
      </w:tr>
      <w:tr w:rsidR="001B64C5" w:rsidRPr="00C14CAA" w14:paraId="118BD4C8" w14:textId="77777777" w:rsidTr="00C14CAA">
        <w:trPr>
          <w:trHeight w:val="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C2585B"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EXPENDITURE</w:t>
            </w:r>
          </w:p>
        </w:tc>
        <w:tc>
          <w:tcPr>
            <w:tcW w:w="851" w:type="dxa"/>
            <w:tcBorders>
              <w:top w:val="nil"/>
              <w:left w:val="single" w:sz="4" w:space="0" w:color="auto"/>
              <w:bottom w:val="single" w:sz="4" w:space="0" w:color="auto"/>
              <w:right w:val="nil"/>
            </w:tcBorders>
            <w:shd w:val="clear" w:color="000000" w:fill="FFFFFF"/>
            <w:vAlign w:val="bottom"/>
            <w:hideMark/>
          </w:tcPr>
          <w:p w14:paraId="0FCB2CF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8" w:type="dxa"/>
            <w:tcBorders>
              <w:top w:val="nil"/>
              <w:left w:val="nil"/>
              <w:bottom w:val="single" w:sz="4" w:space="0" w:color="auto"/>
              <w:right w:val="nil"/>
            </w:tcBorders>
            <w:shd w:val="clear" w:color="000000" w:fill="FFFFFF"/>
            <w:vAlign w:val="bottom"/>
            <w:hideMark/>
          </w:tcPr>
          <w:p w14:paraId="0088F73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vAlign w:val="bottom"/>
            <w:hideMark/>
          </w:tcPr>
          <w:p w14:paraId="2181D48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vAlign w:val="bottom"/>
            <w:hideMark/>
          </w:tcPr>
          <w:p w14:paraId="0CC1F73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vAlign w:val="bottom"/>
            <w:hideMark/>
          </w:tcPr>
          <w:p w14:paraId="0835A74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vAlign w:val="bottom"/>
            <w:hideMark/>
          </w:tcPr>
          <w:p w14:paraId="0D5E0F2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vAlign w:val="bottom"/>
            <w:hideMark/>
          </w:tcPr>
          <w:p w14:paraId="6C78965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xml:space="preserve"> </w:t>
            </w:r>
          </w:p>
        </w:tc>
        <w:tc>
          <w:tcPr>
            <w:tcW w:w="637" w:type="dxa"/>
            <w:tcBorders>
              <w:top w:val="nil"/>
              <w:left w:val="nil"/>
              <w:bottom w:val="single" w:sz="4" w:space="0" w:color="auto"/>
              <w:right w:val="nil"/>
            </w:tcBorders>
            <w:shd w:val="clear" w:color="000000" w:fill="FFFFFF"/>
            <w:vAlign w:val="bottom"/>
            <w:hideMark/>
          </w:tcPr>
          <w:p w14:paraId="692C3BC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vAlign w:val="bottom"/>
            <w:hideMark/>
          </w:tcPr>
          <w:p w14:paraId="60FEB52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vAlign w:val="bottom"/>
            <w:hideMark/>
          </w:tcPr>
          <w:p w14:paraId="2679AF2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vAlign w:val="bottom"/>
            <w:hideMark/>
          </w:tcPr>
          <w:p w14:paraId="254063C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vAlign w:val="bottom"/>
            <w:hideMark/>
          </w:tcPr>
          <w:p w14:paraId="3240742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vAlign w:val="bottom"/>
            <w:hideMark/>
          </w:tcPr>
          <w:p w14:paraId="6DB4D21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41" w:type="dxa"/>
            <w:tcBorders>
              <w:top w:val="nil"/>
              <w:left w:val="nil"/>
              <w:bottom w:val="single" w:sz="4" w:space="0" w:color="auto"/>
              <w:right w:val="nil"/>
            </w:tcBorders>
            <w:shd w:val="clear" w:color="000000" w:fill="FFFFFF"/>
            <w:vAlign w:val="bottom"/>
            <w:hideMark/>
          </w:tcPr>
          <w:p w14:paraId="4CED631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vAlign w:val="bottom"/>
            <w:hideMark/>
          </w:tcPr>
          <w:p w14:paraId="4A008C4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vAlign w:val="bottom"/>
            <w:hideMark/>
          </w:tcPr>
          <w:p w14:paraId="12126ED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951" w:type="dxa"/>
            <w:tcBorders>
              <w:top w:val="nil"/>
              <w:left w:val="nil"/>
              <w:bottom w:val="single" w:sz="4" w:space="0" w:color="auto"/>
              <w:right w:val="nil"/>
            </w:tcBorders>
            <w:shd w:val="clear" w:color="000000" w:fill="FFFFFF"/>
            <w:vAlign w:val="bottom"/>
            <w:hideMark/>
          </w:tcPr>
          <w:p w14:paraId="6832E8E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vAlign w:val="bottom"/>
            <w:hideMark/>
          </w:tcPr>
          <w:p w14:paraId="041E962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290" w:type="dxa"/>
            <w:tcBorders>
              <w:top w:val="nil"/>
              <w:left w:val="nil"/>
              <w:bottom w:val="nil"/>
              <w:right w:val="nil"/>
            </w:tcBorders>
            <w:shd w:val="clear" w:color="auto" w:fill="auto"/>
            <w:noWrap/>
            <w:vAlign w:val="bottom"/>
            <w:hideMark/>
          </w:tcPr>
          <w:p w14:paraId="24723526" w14:textId="77777777" w:rsidR="001B64C5" w:rsidRPr="001B64C5" w:rsidRDefault="001B64C5" w:rsidP="001B64C5">
            <w:pPr>
              <w:jc w:val="center"/>
              <w:rPr>
                <w:rFonts w:ascii="Arial" w:hAnsi="Arial" w:cs="Arial"/>
                <w:sz w:val="10"/>
                <w:szCs w:val="10"/>
                <w:lang w:eastAsia="en-GB"/>
              </w:rPr>
            </w:pPr>
          </w:p>
        </w:tc>
        <w:tc>
          <w:tcPr>
            <w:tcW w:w="290" w:type="dxa"/>
            <w:tcBorders>
              <w:top w:val="nil"/>
              <w:left w:val="nil"/>
              <w:bottom w:val="nil"/>
              <w:right w:val="nil"/>
            </w:tcBorders>
            <w:shd w:val="clear" w:color="auto" w:fill="auto"/>
            <w:noWrap/>
            <w:vAlign w:val="bottom"/>
            <w:hideMark/>
          </w:tcPr>
          <w:p w14:paraId="4C6DBF62"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2953DE81" w14:textId="77777777" w:rsidR="001B64C5" w:rsidRPr="001B64C5" w:rsidRDefault="001B64C5" w:rsidP="001B64C5">
            <w:pPr>
              <w:rPr>
                <w:rFonts w:ascii="Arial" w:hAnsi="Arial" w:cs="Arial"/>
                <w:sz w:val="10"/>
                <w:szCs w:val="10"/>
                <w:lang w:eastAsia="en-GB"/>
              </w:rPr>
            </w:pPr>
          </w:p>
        </w:tc>
      </w:tr>
      <w:tr w:rsidR="001B64C5" w:rsidRPr="00C14CAA" w14:paraId="0172C819" w14:textId="77777777" w:rsidTr="00C14CAA">
        <w:trPr>
          <w:trHeight w:val="50"/>
        </w:trPr>
        <w:tc>
          <w:tcPr>
            <w:tcW w:w="1276" w:type="dxa"/>
            <w:tcBorders>
              <w:top w:val="nil"/>
              <w:left w:val="single" w:sz="4" w:space="0" w:color="auto"/>
              <w:bottom w:val="nil"/>
              <w:right w:val="single" w:sz="4" w:space="0" w:color="auto"/>
            </w:tcBorders>
            <w:shd w:val="clear" w:color="auto" w:fill="auto"/>
            <w:noWrap/>
            <w:vAlign w:val="bottom"/>
            <w:hideMark/>
          </w:tcPr>
          <w:p w14:paraId="3C6EAEEF"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xml:space="preserve">Non Activity Centre Costs </w:t>
            </w:r>
          </w:p>
        </w:tc>
        <w:tc>
          <w:tcPr>
            <w:tcW w:w="851" w:type="dxa"/>
            <w:tcBorders>
              <w:top w:val="nil"/>
              <w:left w:val="nil"/>
              <w:bottom w:val="nil"/>
              <w:right w:val="single" w:sz="4" w:space="0" w:color="auto"/>
            </w:tcBorders>
            <w:shd w:val="clear" w:color="000000" w:fill="FFFFCC"/>
            <w:noWrap/>
            <w:vAlign w:val="bottom"/>
            <w:hideMark/>
          </w:tcPr>
          <w:p w14:paraId="2FBD535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£655,481</w:t>
            </w:r>
          </w:p>
        </w:tc>
        <w:tc>
          <w:tcPr>
            <w:tcW w:w="638" w:type="dxa"/>
            <w:tcBorders>
              <w:top w:val="nil"/>
              <w:left w:val="nil"/>
              <w:bottom w:val="nil"/>
              <w:right w:val="nil"/>
            </w:tcBorders>
            <w:shd w:val="clear" w:color="000000" w:fill="FFFFCC"/>
            <w:noWrap/>
            <w:vAlign w:val="bottom"/>
            <w:hideMark/>
          </w:tcPr>
          <w:p w14:paraId="0D323919"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13%</w:t>
            </w:r>
          </w:p>
        </w:tc>
        <w:tc>
          <w:tcPr>
            <w:tcW w:w="884" w:type="dxa"/>
            <w:tcBorders>
              <w:top w:val="nil"/>
              <w:left w:val="single" w:sz="4" w:space="0" w:color="auto"/>
              <w:bottom w:val="nil"/>
              <w:right w:val="single" w:sz="4" w:space="0" w:color="auto"/>
            </w:tcBorders>
            <w:shd w:val="clear" w:color="000000" w:fill="B7DEE8"/>
            <w:noWrap/>
            <w:vAlign w:val="bottom"/>
            <w:hideMark/>
          </w:tcPr>
          <w:p w14:paraId="5AC5326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£607,673</w:t>
            </w:r>
          </w:p>
        </w:tc>
        <w:tc>
          <w:tcPr>
            <w:tcW w:w="637" w:type="dxa"/>
            <w:tcBorders>
              <w:top w:val="nil"/>
              <w:left w:val="nil"/>
              <w:bottom w:val="nil"/>
              <w:right w:val="nil"/>
            </w:tcBorders>
            <w:shd w:val="clear" w:color="000000" w:fill="B7DEE8"/>
            <w:noWrap/>
            <w:vAlign w:val="bottom"/>
            <w:hideMark/>
          </w:tcPr>
          <w:p w14:paraId="5A2C37DE"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-7%</w:t>
            </w:r>
          </w:p>
        </w:tc>
        <w:tc>
          <w:tcPr>
            <w:tcW w:w="884" w:type="dxa"/>
            <w:tcBorders>
              <w:top w:val="single" w:sz="4" w:space="0" w:color="auto"/>
              <w:left w:val="single" w:sz="4" w:space="0" w:color="auto"/>
              <w:bottom w:val="nil"/>
              <w:right w:val="single" w:sz="4" w:space="0" w:color="auto"/>
            </w:tcBorders>
            <w:shd w:val="clear" w:color="000000" w:fill="D8E4BC"/>
            <w:noWrap/>
            <w:vAlign w:val="bottom"/>
            <w:hideMark/>
          </w:tcPr>
          <w:p w14:paraId="6D68294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£641,320</w:t>
            </w:r>
          </w:p>
        </w:tc>
        <w:tc>
          <w:tcPr>
            <w:tcW w:w="637" w:type="dxa"/>
            <w:tcBorders>
              <w:top w:val="single" w:sz="4" w:space="0" w:color="auto"/>
              <w:left w:val="nil"/>
              <w:bottom w:val="nil"/>
              <w:right w:val="single" w:sz="4" w:space="0" w:color="auto"/>
            </w:tcBorders>
            <w:shd w:val="clear" w:color="000000" w:fill="D8E4BC"/>
            <w:noWrap/>
            <w:vAlign w:val="bottom"/>
            <w:hideMark/>
          </w:tcPr>
          <w:p w14:paraId="500526CB"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w:t>
            </w:r>
          </w:p>
        </w:tc>
        <w:tc>
          <w:tcPr>
            <w:tcW w:w="884" w:type="dxa"/>
            <w:tcBorders>
              <w:top w:val="nil"/>
              <w:left w:val="nil"/>
              <w:bottom w:val="nil"/>
              <w:right w:val="single" w:sz="4" w:space="0" w:color="auto"/>
            </w:tcBorders>
            <w:shd w:val="clear" w:color="000000" w:fill="FCD5B4"/>
            <w:noWrap/>
            <w:vAlign w:val="bottom"/>
            <w:hideMark/>
          </w:tcPr>
          <w:p w14:paraId="70AE200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£648,645</w:t>
            </w:r>
          </w:p>
        </w:tc>
        <w:tc>
          <w:tcPr>
            <w:tcW w:w="637" w:type="dxa"/>
            <w:tcBorders>
              <w:top w:val="nil"/>
              <w:left w:val="nil"/>
              <w:bottom w:val="nil"/>
              <w:right w:val="nil"/>
            </w:tcBorders>
            <w:shd w:val="clear" w:color="000000" w:fill="FCD5B4"/>
            <w:noWrap/>
            <w:vAlign w:val="bottom"/>
            <w:hideMark/>
          </w:tcPr>
          <w:p w14:paraId="630F5DB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884" w:type="dxa"/>
            <w:tcBorders>
              <w:top w:val="single" w:sz="12" w:space="0" w:color="auto"/>
              <w:left w:val="single" w:sz="12" w:space="0" w:color="auto"/>
              <w:bottom w:val="nil"/>
              <w:right w:val="single" w:sz="4" w:space="0" w:color="auto"/>
            </w:tcBorders>
            <w:shd w:val="clear" w:color="000000" w:fill="FF99CC"/>
            <w:noWrap/>
            <w:vAlign w:val="bottom"/>
            <w:hideMark/>
          </w:tcPr>
          <w:p w14:paraId="5F8A557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£752,161</w:t>
            </w:r>
          </w:p>
        </w:tc>
        <w:tc>
          <w:tcPr>
            <w:tcW w:w="637" w:type="dxa"/>
            <w:tcBorders>
              <w:top w:val="single" w:sz="12" w:space="0" w:color="auto"/>
              <w:left w:val="nil"/>
              <w:bottom w:val="nil"/>
              <w:right w:val="single" w:sz="12" w:space="0" w:color="auto"/>
            </w:tcBorders>
            <w:shd w:val="clear" w:color="000000" w:fill="FF99CC"/>
            <w:noWrap/>
            <w:vAlign w:val="bottom"/>
            <w:hideMark/>
          </w:tcPr>
          <w:p w14:paraId="58FECF30"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16%</w:t>
            </w:r>
          </w:p>
        </w:tc>
        <w:tc>
          <w:tcPr>
            <w:tcW w:w="884" w:type="dxa"/>
            <w:tcBorders>
              <w:top w:val="nil"/>
              <w:left w:val="nil"/>
              <w:bottom w:val="nil"/>
              <w:right w:val="single" w:sz="4" w:space="0" w:color="auto"/>
            </w:tcBorders>
            <w:shd w:val="clear" w:color="000000" w:fill="FFFFCC"/>
            <w:noWrap/>
            <w:vAlign w:val="bottom"/>
            <w:hideMark/>
          </w:tcPr>
          <w:p w14:paraId="425F4D6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£739,157</w:t>
            </w:r>
          </w:p>
        </w:tc>
        <w:tc>
          <w:tcPr>
            <w:tcW w:w="637" w:type="dxa"/>
            <w:tcBorders>
              <w:top w:val="nil"/>
              <w:left w:val="nil"/>
              <w:bottom w:val="nil"/>
              <w:right w:val="single" w:sz="4" w:space="0" w:color="auto"/>
            </w:tcBorders>
            <w:shd w:val="clear" w:color="000000" w:fill="FFFFCC"/>
            <w:noWrap/>
            <w:vAlign w:val="bottom"/>
            <w:hideMark/>
          </w:tcPr>
          <w:p w14:paraId="5D29A157"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884" w:type="dxa"/>
            <w:tcBorders>
              <w:top w:val="nil"/>
              <w:left w:val="nil"/>
              <w:bottom w:val="nil"/>
              <w:right w:val="single" w:sz="4" w:space="0" w:color="auto"/>
            </w:tcBorders>
            <w:shd w:val="clear" w:color="000000" w:fill="B7DEE8"/>
            <w:noWrap/>
            <w:vAlign w:val="bottom"/>
            <w:hideMark/>
          </w:tcPr>
          <w:p w14:paraId="211F6B8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£760,025</w:t>
            </w:r>
          </w:p>
        </w:tc>
        <w:tc>
          <w:tcPr>
            <w:tcW w:w="641" w:type="dxa"/>
            <w:tcBorders>
              <w:top w:val="nil"/>
              <w:left w:val="nil"/>
              <w:bottom w:val="nil"/>
              <w:right w:val="single" w:sz="4" w:space="0" w:color="auto"/>
            </w:tcBorders>
            <w:shd w:val="clear" w:color="000000" w:fill="B7DEE8"/>
            <w:noWrap/>
            <w:vAlign w:val="bottom"/>
            <w:hideMark/>
          </w:tcPr>
          <w:p w14:paraId="4D6D33F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w:t>
            </w:r>
          </w:p>
        </w:tc>
        <w:tc>
          <w:tcPr>
            <w:tcW w:w="884" w:type="dxa"/>
            <w:tcBorders>
              <w:top w:val="nil"/>
              <w:left w:val="nil"/>
              <w:bottom w:val="nil"/>
              <w:right w:val="single" w:sz="4" w:space="0" w:color="auto"/>
            </w:tcBorders>
            <w:shd w:val="clear" w:color="000000" w:fill="D8E4BC"/>
            <w:noWrap/>
            <w:vAlign w:val="bottom"/>
            <w:hideMark/>
          </w:tcPr>
          <w:p w14:paraId="716EA83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£781,369</w:t>
            </w:r>
          </w:p>
        </w:tc>
        <w:tc>
          <w:tcPr>
            <w:tcW w:w="637" w:type="dxa"/>
            <w:tcBorders>
              <w:top w:val="nil"/>
              <w:left w:val="nil"/>
              <w:bottom w:val="nil"/>
              <w:right w:val="single" w:sz="4" w:space="0" w:color="auto"/>
            </w:tcBorders>
            <w:shd w:val="clear" w:color="000000" w:fill="D8E4BC"/>
            <w:noWrap/>
            <w:vAlign w:val="bottom"/>
            <w:hideMark/>
          </w:tcPr>
          <w:p w14:paraId="3D378BD6"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w:t>
            </w:r>
          </w:p>
        </w:tc>
        <w:tc>
          <w:tcPr>
            <w:tcW w:w="951" w:type="dxa"/>
            <w:tcBorders>
              <w:top w:val="nil"/>
              <w:left w:val="nil"/>
              <w:bottom w:val="nil"/>
              <w:right w:val="single" w:sz="4" w:space="0" w:color="auto"/>
            </w:tcBorders>
            <w:shd w:val="clear" w:color="000000" w:fill="FCD5B4"/>
            <w:noWrap/>
            <w:vAlign w:val="bottom"/>
            <w:hideMark/>
          </w:tcPr>
          <w:p w14:paraId="16FC6C6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£803,395</w:t>
            </w:r>
          </w:p>
        </w:tc>
        <w:tc>
          <w:tcPr>
            <w:tcW w:w="637" w:type="dxa"/>
            <w:tcBorders>
              <w:top w:val="nil"/>
              <w:left w:val="nil"/>
              <w:bottom w:val="nil"/>
              <w:right w:val="single" w:sz="4" w:space="0" w:color="auto"/>
            </w:tcBorders>
            <w:shd w:val="clear" w:color="000000" w:fill="FCD5B4"/>
            <w:noWrap/>
            <w:vAlign w:val="bottom"/>
            <w:hideMark/>
          </w:tcPr>
          <w:p w14:paraId="6CD6A4B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w:t>
            </w:r>
          </w:p>
        </w:tc>
        <w:tc>
          <w:tcPr>
            <w:tcW w:w="290" w:type="dxa"/>
            <w:tcBorders>
              <w:top w:val="nil"/>
              <w:left w:val="nil"/>
              <w:bottom w:val="nil"/>
              <w:right w:val="nil"/>
            </w:tcBorders>
            <w:shd w:val="clear" w:color="auto" w:fill="auto"/>
            <w:noWrap/>
            <w:vAlign w:val="bottom"/>
            <w:hideMark/>
          </w:tcPr>
          <w:p w14:paraId="01792A3E"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20563D74"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27805612" w14:textId="77777777" w:rsidR="001B64C5" w:rsidRPr="001B64C5" w:rsidRDefault="001B64C5" w:rsidP="001B64C5">
            <w:pPr>
              <w:rPr>
                <w:rFonts w:ascii="Arial" w:hAnsi="Arial" w:cs="Arial"/>
                <w:sz w:val="10"/>
                <w:szCs w:val="10"/>
                <w:lang w:eastAsia="en-GB"/>
              </w:rPr>
            </w:pPr>
          </w:p>
        </w:tc>
      </w:tr>
      <w:tr w:rsidR="001B64C5" w:rsidRPr="00C14CAA" w14:paraId="184606F9" w14:textId="77777777" w:rsidTr="00C14CAA">
        <w:trPr>
          <w:trHeight w:val="80"/>
        </w:trPr>
        <w:tc>
          <w:tcPr>
            <w:tcW w:w="1276" w:type="dxa"/>
            <w:tcBorders>
              <w:top w:val="nil"/>
              <w:left w:val="single" w:sz="4" w:space="0" w:color="auto"/>
              <w:bottom w:val="nil"/>
              <w:right w:val="single" w:sz="4" w:space="0" w:color="auto"/>
            </w:tcBorders>
            <w:shd w:val="clear" w:color="auto" w:fill="auto"/>
            <w:noWrap/>
            <w:vAlign w:val="bottom"/>
            <w:hideMark/>
          </w:tcPr>
          <w:p w14:paraId="2B7310DB"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Community/ Firework Events</w:t>
            </w:r>
          </w:p>
        </w:tc>
        <w:tc>
          <w:tcPr>
            <w:tcW w:w="851" w:type="dxa"/>
            <w:tcBorders>
              <w:top w:val="nil"/>
              <w:left w:val="nil"/>
              <w:bottom w:val="nil"/>
              <w:right w:val="single" w:sz="4" w:space="0" w:color="auto"/>
            </w:tcBorders>
            <w:shd w:val="clear" w:color="000000" w:fill="FFFFCC"/>
            <w:noWrap/>
            <w:vAlign w:val="bottom"/>
            <w:hideMark/>
          </w:tcPr>
          <w:p w14:paraId="40E274D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£32,270</w:t>
            </w:r>
          </w:p>
        </w:tc>
        <w:tc>
          <w:tcPr>
            <w:tcW w:w="638" w:type="dxa"/>
            <w:tcBorders>
              <w:top w:val="nil"/>
              <w:left w:val="nil"/>
              <w:bottom w:val="nil"/>
              <w:right w:val="nil"/>
            </w:tcBorders>
            <w:shd w:val="clear" w:color="000000" w:fill="FFFFCC"/>
            <w:noWrap/>
            <w:vAlign w:val="bottom"/>
            <w:hideMark/>
          </w:tcPr>
          <w:p w14:paraId="4AA8225C"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884" w:type="dxa"/>
            <w:tcBorders>
              <w:top w:val="nil"/>
              <w:left w:val="single" w:sz="4" w:space="0" w:color="auto"/>
              <w:bottom w:val="nil"/>
              <w:right w:val="single" w:sz="4" w:space="0" w:color="auto"/>
            </w:tcBorders>
            <w:shd w:val="clear" w:color="000000" w:fill="B7DEE8"/>
            <w:noWrap/>
            <w:vAlign w:val="bottom"/>
            <w:hideMark/>
          </w:tcPr>
          <w:p w14:paraId="2F3AF23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£11,859</w:t>
            </w:r>
          </w:p>
        </w:tc>
        <w:tc>
          <w:tcPr>
            <w:tcW w:w="637" w:type="dxa"/>
            <w:tcBorders>
              <w:top w:val="nil"/>
              <w:left w:val="nil"/>
              <w:bottom w:val="nil"/>
              <w:right w:val="nil"/>
            </w:tcBorders>
            <w:shd w:val="clear" w:color="000000" w:fill="B7DEE8"/>
            <w:noWrap/>
            <w:vAlign w:val="bottom"/>
            <w:hideMark/>
          </w:tcPr>
          <w:p w14:paraId="036C3807"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-63%</w:t>
            </w:r>
          </w:p>
        </w:tc>
        <w:tc>
          <w:tcPr>
            <w:tcW w:w="884" w:type="dxa"/>
            <w:tcBorders>
              <w:top w:val="nil"/>
              <w:left w:val="single" w:sz="4" w:space="0" w:color="auto"/>
              <w:bottom w:val="nil"/>
              <w:right w:val="single" w:sz="4" w:space="0" w:color="auto"/>
            </w:tcBorders>
            <w:shd w:val="clear" w:color="000000" w:fill="D8E4BC"/>
            <w:noWrap/>
            <w:vAlign w:val="bottom"/>
            <w:hideMark/>
          </w:tcPr>
          <w:p w14:paraId="69AE0F8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£16,119</w:t>
            </w:r>
          </w:p>
        </w:tc>
        <w:tc>
          <w:tcPr>
            <w:tcW w:w="637" w:type="dxa"/>
            <w:tcBorders>
              <w:top w:val="nil"/>
              <w:left w:val="nil"/>
              <w:bottom w:val="nil"/>
              <w:right w:val="single" w:sz="4" w:space="0" w:color="auto"/>
            </w:tcBorders>
            <w:shd w:val="clear" w:color="000000" w:fill="D8E4BC"/>
            <w:noWrap/>
            <w:vAlign w:val="bottom"/>
            <w:hideMark/>
          </w:tcPr>
          <w:p w14:paraId="5597781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36%</w:t>
            </w:r>
          </w:p>
        </w:tc>
        <w:tc>
          <w:tcPr>
            <w:tcW w:w="884" w:type="dxa"/>
            <w:tcBorders>
              <w:top w:val="nil"/>
              <w:left w:val="nil"/>
              <w:bottom w:val="nil"/>
              <w:right w:val="single" w:sz="4" w:space="0" w:color="auto"/>
            </w:tcBorders>
            <w:shd w:val="clear" w:color="000000" w:fill="FCD5B4"/>
            <w:noWrap/>
            <w:vAlign w:val="bottom"/>
            <w:hideMark/>
          </w:tcPr>
          <w:p w14:paraId="2EE75C2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£34,440</w:t>
            </w:r>
          </w:p>
        </w:tc>
        <w:tc>
          <w:tcPr>
            <w:tcW w:w="637" w:type="dxa"/>
            <w:tcBorders>
              <w:top w:val="nil"/>
              <w:left w:val="nil"/>
              <w:bottom w:val="nil"/>
              <w:right w:val="nil"/>
            </w:tcBorders>
            <w:shd w:val="clear" w:color="000000" w:fill="FCD5B4"/>
            <w:noWrap/>
            <w:vAlign w:val="bottom"/>
            <w:hideMark/>
          </w:tcPr>
          <w:p w14:paraId="7CC734C8"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114%</w:t>
            </w:r>
          </w:p>
        </w:tc>
        <w:tc>
          <w:tcPr>
            <w:tcW w:w="884" w:type="dxa"/>
            <w:tcBorders>
              <w:top w:val="nil"/>
              <w:left w:val="single" w:sz="12" w:space="0" w:color="auto"/>
              <w:bottom w:val="nil"/>
              <w:right w:val="single" w:sz="4" w:space="0" w:color="auto"/>
            </w:tcBorders>
            <w:shd w:val="clear" w:color="000000" w:fill="FF99CC"/>
            <w:noWrap/>
            <w:vAlign w:val="bottom"/>
            <w:hideMark/>
          </w:tcPr>
          <w:p w14:paraId="0140DD1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£28,460</w:t>
            </w:r>
          </w:p>
        </w:tc>
        <w:tc>
          <w:tcPr>
            <w:tcW w:w="637" w:type="dxa"/>
            <w:tcBorders>
              <w:top w:val="nil"/>
              <w:left w:val="nil"/>
              <w:bottom w:val="nil"/>
              <w:right w:val="single" w:sz="12" w:space="0" w:color="auto"/>
            </w:tcBorders>
            <w:shd w:val="clear" w:color="000000" w:fill="FF99CC"/>
            <w:noWrap/>
            <w:vAlign w:val="bottom"/>
            <w:hideMark/>
          </w:tcPr>
          <w:p w14:paraId="306E555B"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-17%</w:t>
            </w:r>
          </w:p>
        </w:tc>
        <w:tc>
          <w:tcPr>
            <w:tcW w:w="884" w:type="dxa"/>
            <w:tcBorders>
              <w:top w:val="nil"/>
              <w:left w:val="nil"/>
              <w:bottom w:val="nil"/>
              <w:right w:val="single" w:sz="4" w:space="0" w:color="auto"/>
            </w:tcBorders>
            <w:shd w:val="clear" w:color="000000" w:fill="FFFFCC"/>
            <w:noWrap/>
            <w:vAlign w:val="bottom"/>
            <w:hideMark/>
          </w:tcPr>
          <w:p w14:paraId="13CD5F0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£38,030</w:t>
            </w:r>
          </w:p>
        </w:tc>
        <w:tc>
          <w:tcPr>
            <w:tcW w:w="637" w:type="dxa"/>
            <w:tcBorders>
              <w:top w:val="nil"/>
              <w:left w:val="nil"/>
              <w:bottom w:val="nil"/>
              <w:right w:val="single" w:sz="4" w:space="0" w:color="auto"/>
            </w:tcBorders>
            <w:shd w:val="clear" w:color="000000" w:fill="FFFFCC"/>
            <w:noWrap/>
            <w:vAlign w:val="bottom"/>
            <w:hideMark/>
          </w:tcPr>
          <w:p w14:paraId="48C33BC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34%</w:t>
            </w:r>
          </w:p>
        </w:tc>
        <w:tc>
          <w:tcPr>
            <w:tcW w:w="884" w:type="dxa"/>
            <w:tcBorders>
              <w:top w:val="nil"/>
              <w:left w:val="nil"/>
              <w:bottom w:val="nil"/>
              <w:right w:val="single" w:sz="4" w:space="0" w:color="auto"/>
            </w:tcBorders>
            <w:shd w:val="clear" w:color="000000" w:fill="B7DEE8"/>
            <w:noWrap/>
            <w:vAlign w:val="bottom"/>
            <w:hideMark/>
          </w:tcPr>
          <w:p w14:paraId="04D984F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£38,391</w:t>
            </w:r>
          </w:p>
        </w:tc>
        <w:tc>
          <w:tcPr>
            <w:tcW w:w="641" w:type="dxa"/>
            <w:tcBorders>
              <w:top w:val="nil"/>
              <w:left w:val="nil"/>
              <w:bottom w:val="nil"/>
              <w:right w:val="single" w:sz="4" w:space="0" w:color="auto"/>
            </w:tcBorders>
            <w:shd w:val="clear" w:color="000000" w:fill="B7DEE8"/>
            <w:noWrap/>
            <w:vAlign w:val="bottom"/>
            <w:hideMark/>
          </w:tcPr>
          <w:p w14:paraId="27CEF251"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884" w:type="dxa"/>
            <w:tcBorders>
              <w:top w:val="nil"/>
              <w:left w:val="nil"/>
              <w:bottom w:val="nil"/>
              <w:right w:val="single" w:sz="4" w:space="0" w:color="auto"/>
            </w:tcBorders>
            <w:shd w:val="clear" w:color="000000" w:fill="D8E4BC"/>
            <w:noWrap/>
            <w:vAlign w:val="bottom"/>
            <w:hideMark/>
          </w:tcPr>
          <w:p w14:paraId="4932C73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£38,763</w:t>
            </w:r>
          </w:p>
        </w:tc>
        <w:tc>
          <w:tcPr>
            <w:tcW w:w="637" w:type="dxa"/>
            <w:tcBorders>
              <w:top w:val="nil"/>
              <w:left w:val="nil"/>
              <w:bottom w:val="nil"/>
              <w:right w:val="single" w:sz="4" w:space="0" w:color="auto"/>
            </w:tcBorders>
            <w:shd w:val="clear" w:color="000000" w:fill="D8E4BC"/>
            <w:noWrap/>
            <w:vAlign w:val="bottom"/>
            <w:hideMark/>
          </w:tcPr>
          <w:p w14:paraId="3C10A4B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951" w:type="dxa"/>
            <w:tcBorders>
              <w:top w:val="nil"/>
              <w:left w:val="nil"/>
              <w:bottom w:val="nil"/>
              <w:right w:val="single" w:sz="4" w:space="0" w:color="auto"/>
            </w:tcBorders>
            <w:shd w:val="clear" w:color="000000" w:fill="FCD5B4"/>
            <w:noWrap/>
            <w:vAlign w:val="bottom"/>
            <w:hideMark/>
          </w:tcPr>
          <w:p w14:paraId="658C4C0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£39,146</w:t>
            </w:r>
          </w:p>
        </w:tc>
        <w:tc>
          <w:tcPr>
            <w:tcW w:w="637" w:type="dxa"/>
            <w:tcBorders>
              <w:top w:val="nil"/>
              <w:left w:val="nil"/>
              <w:bottom w:val="nil"/>
              <w:right w:val="single" w:sz="4" w:space="0" w:color="auto"/>
            </w:tcBorders>
            <w:shd w:val="clear" w:color="000000" w:fill="FCD5B4"/>
            <w:noWrap/>
            <w:vAlign w:val="bottom"/>
            <w:hideMark/>
          </w:tcPr>
          <w:p w14:paraId="524EC925"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290" w:type="dxa"/>
            <w:tcBorders>
              <w:top w:val="nil"/>
              <w:left w:val="nil"/>
              <w:bottom w:val="nil"/>
              <w:right w:val="nil"/>
            </w:tcBorders>
            <w:shd w:val="clear" w:color="auto" w:fill="auto"/>
            <w:noWrap/>
            <w:vAlign w:val="bottom"/>
            <w:hideMark/>
          </w:tcPr>
          <w:p w14:paraId="33876749"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6C922300"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3D559BC7" w14:textId="77777777" w:rsidR="001B64C5" w:rsidRPr="001B64C5" w:rsidRDefault="001B64C5" w:rsidP="001B64C5">
            <w:pPr>
              <w:rPr>
                <w:rFonts w:ascii="Arial" w:hAnsi="Arial" w:cs="Arial"/>
                <w:sz w:val="10"/>
                <w:szCs w:val="10"/>
                <w:lang w:eastAsia="en-GB"/>
              </w:rPr>
            </w:pPr>
          </w:p>
        </w:tc>
      </w:tr>
      <w:tr w:rsidR="001B64C5" w:rsidRPr="00C14CAA" w14:paraId="65052E70" w14:textId="77777777" w:rsidTr="00C14CAA">
        <w:trPr>
          <w:trHeight w:val="80"/>
        </w:trPr>
        <w:tc>
          <w:tcPr>
            <w:tcW w:w="1276" w:type="dxa"/>
            <w:tcBorders>
              <w:top w:val="nil"/>
              <w:left w:val="single" w:sz="4" w:space="0" w:color="auto"/>
              <w:bottom w:val="nil"/>
              <w:right w:val="single" w:sz="4" w:space="0" w:color="auto"/>
            </w:tcBorders>
            <w:shd w:val="clear" w:color="auto" w:fill="auto"/>
            <w:noWrap/>
            <w:vAlign w:val="bottom"/>
            <w:hideMark/>
          </w:tcPr>
          <w:p w14:paraId="51864497"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Grants and Other Funding</w:t>
            </w:r>
          </w:p>
        </w:tc>
        <w:tc>
          <w:tcPr>
            <w:tcW w:w="851" w:type="dxa"/>
            <w:tcBorders>
              <w:top w:val="nil"/>
              <w:left w:val="nil"/>
              <w:bottom w:val="nil"/>
              <w:right w:val="single" w:sz="4" w:space="0" w:color="auto"/>
            </w:tcBorders>
            <w:shd w:val="clear" w:color="000000" w:fill="FFFFCC"/>
            <w:noWrap/>
            <w:vAlign w:val="bottom"/>
            <w:hideMark/>
          </w:tcPr>
          <w:p w14:paraId="19DD334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£30,719</w:t>
            </w:r>
          </w:p>
        </w:tc>
        <w:tc>
          <w:tcPr>
            <w:tcW w:w="638" w:type="dxa"/>
            <w:tcBorders>
              <w:top w:val="nil"/>
              <w:left w:val="nil"/>
              <w:bottom w:val="nil"/>
              <w:right w:val="nil"/>
            </w:tcBorders>
            <w:shd w:val="clear" w:color="000000" w:fill="FFFFCC"/>
            <w:noWrap/>
            <w:vAlign w:val="bottom"/>
            <w:hideMark/>
          </w:tcPr>
          <w:p w14:paraId="5605EFC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-13%</w:t>
            </w:r>
          </w:p>
        </w:tc>
        <w:tc>
          <w:tcPr>
            <w:tcW w:w="884" w:type="dxa"/>
            <w:tcBorders>
              <w:top w:val="nil"/>
              <w:left w:val="single" w:sz="4" w:space="0" w:color="auto"/>
              <w:bottom w:val="nil"/>
              <w:right w:val="single" w:sz="4" w:space="0" w:color="auto"/>
            </w:tcBorders>
            <w:shd w:val="clear" w:color="000000" w:fill="B7DEE8"/>
            <w:noWrap/>
            <w:vAlign w:val="bottom"/>
            <w:hideMark/>
          </w:tcPr>
          <w:p w14:paraId="3CCBB6B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£23,599</w:t>
            </w:r>
          </w:p>
        </w:tc>
        <w:tc>
          <w:tcPr>
            <w:tcW w:w="637" w:type="dxa"/>
            <w:tcBorders>
              <w:top w:val="nil"/>
              <w:left w:val="nil"/>
              <w:bottom w:val="nil"/>
              <w:right w:val="nil"/>
            </w:tcBorders>
            <w:shd w:val="clear" w:color="000000" w:fill="B7DEE8"/>
            <w:noWrap/>
            <w:vAlign w:val="bottom"/>
            <w:hideMark/>
          </w:tcPr>
          <w:p w14:paraId="6E2CC6F8"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-23%</w:t>
            </w:r>
          </w:p>
        </w:tc>
        <w:tc>
          <w:tcPr>
            <w:tcW w:w="884" w:type="dxa"/>
            <w:tcBorders>
              <w:top w:val="nil"/>
              <w:left w:val="single" w:sz="4" w:space="0" w:color="auto"/>
              <w:bottom w:val="nil"/>
              <w:right w:val="single" w:sz="4" w:space="0" w:color="auto"/>
            </w:tcBorders>
            <w:shd w:val="clear" w:color="000000" w:fill="D8E4BC"/>
            <w:noWrap/>
            <w:vAlign w:val="bottom"/>
            <w:hideMark/>
          </w:tcPr>
          <w:p w14:paraId="46D9FF0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£21,108</w:t>
            </w:r>
          </w:p>
        </w:tc>
        <w:tc>
          <w:tcPr>
            <w:tcW w:w="637" w:type="dxa"/>
            <w:tcBorders>
              <w:top w:val="nil"/>
              <w:left w:val="nil"/>
              <w:bottom w:val="nil"/>
              <w:right w:val="single" w:sz="4" w:space="0" w:color="auto"/>
            </w:tcBorders>
            <w:shd w:val="clear" w:color="000000" w:fill="D8E4BC"/>
            <w:noWrap/>
            <w:vAlign w:val="bottom"/>
            <w:hideMark/>
          </w:tcPr>
          <w:p w14:paraId="341A390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-11%</w:t>
            </w:r>
          </w:p>
        </w:tc>
        <w:tc>
          <w:tcPr>
            <w:tcW w:w="884" w:type="dxa"/>
            <w:tcBorders>
              <w:top w:val="nil"/>
              <w:left w:val="nil"/>
              <w:bottom w:val="nil"/>
              <w:right w:val="single" w:sz="4" w:space="0" w:color="auto"/>
            </w:tcBorders>
            <w:shd w:val="clear" w:color="000000" w:fill="FCD5B4"/>
            <w:noWrap/>
            <w:vAlign w:val="bottom"/>
            <w:hideMark/>
          </w:tcPr>
          <w:p w14:paraId="6D0A172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£28,301</w:t>
            </w:r>
          </w:p>
        </w:tc>
        <w:tc>
          <w:tcPr>
            <w:tcW w:w="637" w:type="dxa"/>
            <w:tcBorders>
              <w:top w:val="nil"/>
              <w:left w:val="nil"/>
              <w:bottom w:val="nil"/>
              <w:right w:val="nil"/>
            </w:tcBorders>
            <w:shd w:val="clear" w:color="000000" w:fill="FCD5B4"/>
            <w:noWrap/>
            <w:vAlign w:val="bottom"/>
            <w:hideMark/>
          </w:tcPr>
          <w:p w14:paraId="37265489"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34%</w:t>
            </w:r>
          </w:p>
        </w:tc>
        <w:tc>
          <w:tcPr>
            <w:tcW w:w="884" w:type="dxa"/>
            <w:tcBorders>
              <w:top w:val="nil"/>
              <w:left w:val="single" w:sz="12" w:space="0" w:color="auto"/>
              <w:bottom w:val="nil"/>
              <w:right w:val="single" w:sz="4" w:space="0" w:color="auto"/>
            </w:tcBorders>
            <w:shd w:val="clear" w:color="000000" w:fill="FF99CC"/>
            <w:noWrap/>
            <w:vAlign w:val="bottom"/>
            <w:hideMark/>
          </w:tcPr>
          <w:p w14:paraId="5485D5D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£41,677</w:t>
            </w:r>
          </w:p>
        </w:tc>
        <w:tc>
          <w:tcPr>
            <w:tcW w:w="637" w:type="dxa"/>
            <w:tcBorders>
              <w:top w:val="nil"/>
              <w:left w:val="nil"/>
              <w:bottom w:val="nil"/>
              <w:right w:val="single" w:sz="12" w:space="0" w:color="auto"/>
            </w:tcBorders>
            <w:shd w:val="clear" w:color="000000" w:fill="FF99CC"/>
            <w:noWrap/>
            <w:vAlign w:val="bottom"/>
            <w:hideMark/>
          </w:tcPr>
          <w:p w14:paraId="2D6ABE81"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47%</w:t>
            </w:r>
          </w:p>
        </w:tc>
        <w:tc>
          <w:tcPr>
            <w:tcW w:w="884" w:type="dxa"/>
            <w:tcBorders>
              <w:top w:val="nil"/>
              <w:left w:val="nil"/>
              <w:bottom w:val="nil"/>
              <w:right w:val="single" w:sz="4" w:space="0" w:color="auto"/>
            </w:tcBorders>
            <w:shd w:val="clear" w:color="000000" w:fill="FFFFCC"/>
            <w:noWrap/>
            <w:vAlign w:val="bottom"/>
            <w:hideMark/>
          </w:tcPr>
          <w:p w14:paraId="731B235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£41,677</w:t>
            </w:r>
          </w:p>
        </w:tc>
        <w:tc>
          <w:tcPr>
            <w:tcW w:w="637" w:type="dxa"/>
            <w:tcBorders>
              <w:top w:val="nil"/>
              <w:left w:val="nil"/>
              <w:bottom w:val="nil"/>
              <w:right w:val="single" w:sz="4" w:space="0" w:color="auto"/>
            </w:tcBorders>
            <w:shd w:val="clear" w:color="000000" w:fill="FFFFCC"/>
            <w:noWrap/>
            <w:vAlign w:val="bottom"/>
            <w:hideMark/>
          </w:tcPr>
          <w:p w14:paraId="7326CD10"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B7DEE8"/>
            <w:noWrap/>
            <w:vAlign w:val="bottom"/>
            <w:hideMark/>
          </w:tcPr>
          <w:p w14:paraId="3295DBB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£41,677</w:t>
            </w:r>
          </w:p>
        </w:tc>
        <w:tc>
          <w:tcPr>
            <w:tcW w:w="641" w:type="dxa"/>
            <w:tcBorders>
              <w:top w:val="nil"/>
              <w:left w:val="nil"/>
              <w:bottom w:val="nil"/>
              <w:right w:val="single" w:sz="4" w:space="0" w:color="auto"/>
            </w:tcBorders>
            <w:shd w:val="clear" w:color="000000" w:fill="B7DEE8"/>
            <w:noWrap/>
            <w:vAlign w:val="bottom"/>
            <w:hideMark/>
          </w:tcPr>
          <w:p w14:paraId="3A1AF3E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D8E4BC"/>
            <w:noWrap/>
            <w:vAlign w:val="bottom"/>
            <w:hideMark/>
          </w:tcPr>
          <w:p w14:paraId="370B47B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£41,677</w:t>
            </w:r>
          </w:p>
        </w:tc>
        <w:tc>
          <w:tcPr>
            <w:tcW w:w="637" w:type="dxa"/>
            <w:tcBorders>
              <w:top w:val="nil"/>
              <w:left w:val="nil"/>
              <w:bottom w:val="nil"/>
              <w:right w:val="single" w:sz="4" w:space="0" w:color="auto"/>
            </w:tcBorders>
            <w:shd w:val="clear" w:color="000000" w:fill="D8E4BC"/>
            <w:noWrap/>
            <w:vAlign w:val="bottom"/>
            <w:hideMark/>
          </w:tcPr>
          <w:p w14:paraId="46CA57A6"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951" w:type="dxa"/>
            <w:tcBorders>
              <w:top w:val="nil"/>
              <w:left w:val="nil"/>
              <w:bottom w:val="nil"/>
              <w:right w:val="single" w:sz="4" w:space="0" w:color="auto"/>
            </w:tcBorders>
            <w:shd w:val="clear" w:color="000000" w:fill="FCD5B4"/>
            <w:noWrap/>
            <w:vAlign w:val="bottom"/>
            <w:hideMark/>
          </w:tcPr>
          <w:p w14:paraId="5B9148E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£41,677</w:t>
            </w:r>
          </w:p>
        </w:tc>
        <w:tc>
          <w:tcPr>
            <w:tcW w:w="637" w:type="dxa"/>
            <w:tcBorders>
              <w:top w:val="nil"/>
              <w:left w:val="nil"/>
              <w:bottom w:val="nil"/>
              <w:right w:val="single" w:sz="4" w:space="0" w:color="auto"/>
            </w:tcBorders>
            <w:shd w:val="clear" w:color="000000" w:fill="FCD5B4"/>
            <w:noWrap/>
            <w:vAlign w:val="bottom"/>
            <w:hideMark/>
          </w:tcPr>
          <w:p w14:paraId="6FA7B331"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290" w:type="dxa"/>
            <w:tcBorders>
              <w:top w:val="nil"/>
              <w:left w:val="nil"/>
              <w:bottom w:val="nil"/>
              <w:right w:val="nil"/>
            </w:tcBorders>
            <w:shd w:val="clear" w:color="auto" w:fill="auto"/>
            <w:noWrap/>
            <w:vAlign w:val="bottom"/>
            <w:hideMark/>
          </w:tcPr>
          <w:p w14:paraId="0F924BC0"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7A70BC6B"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51F95380" w14:textId="77777777" w:rsidR="001B64C5" w:rsidRPr="001B64C5" w:rsidRDefault="001B64C5" w:rsidP="001B64C5">
            <w:pPr>
              <w:rPr>
                <w:rFonts w:ascii="Arial" w:hAnsi="Arial" w:cs="Arial"/>
                <w:sz w:val="10"/>
                <w:szCs w:val="10"/>
                <w:lang w:eastAsia="en-GB"/>
              </w:rPr>
            </w:pPr>
          </w:p>
        </w:tc>
      </w:tr>
      <w:tr w:rsidR="001B64C5" w:rsidRPr="00C14CAA" w14:paraId="3F603345" w14:textId="77777777" w:rsidTr="00C14CAA">
        <w:trPr>
          <w:trHeight w:val="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36FD5" w14:textId="77777777" w:rsidR="001B64C5" w:rsidRPr="001B64C5" w:rsidRDefault="001B64C5" w:rsidP="001B64C5">
            <w:pPr>
              <w:rPr>
                <w:rFonts w:ascii="Arial" w:hAnsi="Arial" w:cs="Arial"/>
                <w:b/>
                <w:bCs/>
                <w:color w:val="0000FF"/>
                <w:sz w:val="10"/>
                <w:szCs w:val="10"/>
                <w:lang w:eastAsia="en-GB"/>
              </w:rPr>
            </w:pPr>
            <w:r w:rsidRPr="001B64C5">
              <w:rPr>
                <w:rFonts w:ascii="Arial" w:hAnsi="Arial" w:cs="Arial"/>
                <w:b/>
                <w:bCs/>
                <w:color w:val="0000FF"/>
                <w:sz w:val="10"/>
                <w:szCs w:val="10"/>
                <w:lang w:eastAsia="en-GB"/>
              </w:rPr>
              <w:t>Office Expenditure</w:t>
            </w:r>
          </w:p>
        </w:tc>
        <w:tc>
          <w:tcPr>
            <w:tcW w:w="851" w:type="dxa"/>
            <w:tcBorders>
              <w:top w:val="single" w:sz="4" w:space="0" w:color="auto"/>
              <w:left w:val="nil"/>
              <w:bottom w:val="single" w:sz="4" w:space="0" w:color="auto"/>
              <w:right w:val="single" w:sz="4" w:space="0" w:color="auto"/>
            </w:tcBorders>
            <w:shd w:val="clear" w:color="000000" w:fill="FFFFCC"/>
            <w:noWrap/>
            <w:vAlign w:val="bottom"/>
            <w:hideMark/>
          </w:tcPr>
          <w:p w14:paraId="4D645DDE"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£718,470</w:t>
            </w:r>
          </w:p>
        </w:tc>
        <w:tc>
          <w:tcPr>
            <w:tcW w:w="638" w:type="dxa"/>
            <w:tcBorders>
              <w:top w:val="single" w:sz="4" w:space="0" w:color="auto"/>
              <w:left w:val="nil"/>
              <w:bottom w:val="single" w:sz="4" w:space="0" w:color="auto"/>
              <w:right w:val="nil"/>
            </w:tcBorders>
            <w:shd w:val="clear" w:color="000000" w:fill="FFFFCC"/>
            <w:noWrap/>
            <w:vAlign w:val="bottom"/>
            <w:hideMark/>
          </w:tcPr>
          <w:p w14:paraId="1E71DD4D"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114389AC"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£643,131</w:t>
            </w:r>
          </w:p>
        </w:tc>
        <w:tc>
          <w:tcPr>
            <w:tcW w:w="637" w:type="dxa"/>
            <w:tcBorders>
              <w:top w:val="single" w:sz="4" w:space="0" w:color="auto"/>
              <w:left w:val="nil"/>
              <w:bottom w:val="single" w:sz="4" w:space="0" w:color="auto"/>
              <w:right w:val="nil"/>
            </w:tcBorders>
            <w:shd w:val="clear" w:color="000000" w:fill="B7DEE8"/>
            <w:noWrap/>
            <w:vAlign w:val="bottom"/>
            <w:hideMark/>
          </w:tcPr>
          <w:p w14:paraId="670555E3"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2BCCD77"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£678,547</w:t>
            </w:r>
          </w:p>
        </w:tc>
        <w:tc>
          <w:tcPr>
            <w:tcW w:w="637" w:type="dxa"/>
            <w:tcBorders>
              <w:top w:val="single" w:sz="4" w:space="0" w:color="auto"/>
              <w:left w:val="nil"/>
              <w:bottom w:val="single" w:sz="4" w:space="0" w:color="auto"/>
              <w:right w:val="single" w:sz="4" w:space="0" w:color="auto"/>
            </w:tcBorders>
            <w:shd w:val="clear" w:color="000000" w:fill="D8E4BC"/>
            <w:noWrap/>
            <w:vAlign w:val="bottom"/>
            <w:hideMark/>
          </w:tcPr>
          <w:p w14:paraId="30232C91"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nil"/>
              <w:bottom w:val="single" w:sz="4" w:space="0" w:color="auto"/>
              <w:right w:val="single" w:sz="4" w:space="0" w:color="auto"/>
            </w:tcBorders>
            <w:shd w:val="clear" w:color="000000" w:fill="FCD5B4"/>
            <w:noWrap/>
            <w:vAlign w:val="bottom"/>
            <w:hideMark/>
          </w:tcPr>
          <w:p w14:paraId="50718473"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£711,386</w:t>
            </w:r>
          </w:p>
        </w:tc>
        <w:tc>
          <w:tcPr>
            <w:tcW w:w="637" w:type="dxa"/>
            <w:tcBorders>
              <w:top w:val="single" w:sz="4" w:space="0" w:color="auto"/>
              <w:left w:val="nil"/>
              <w:bottom w:val="single" w:sz="4" w:space="0" w:color="auto"/>
              <w:right w:val="nil"/>
            </w:tcBorders>
            <w:shd w:val="clear" w:color="000000" w:fill="FCD5B4"/>
            <w:noWrap/>
            <w:vAlign w:val="bottom"/>
            <w:hideMark/>
          </w:tcPr>
          <w:p w14:paraId="2DF31E73"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single" w:sz="12" w:space="0" w:color="auto"/>
              <w:bottom w:val="single" w:sz="4" w:space="0" w:color="auto"/>
              <w:right w:val="single" w:sz="4" w:space="0" w:color="auto"/>
            </w:tcBorders>
            <w:shd w:val="clear" w:color="000000" w:fill="FF99CC"/>
            <w:noWrap/>
            <w:vAlign w:val="bottom"/>
            <w:hideMark/>
          </w:tcPr>
          <w:p w14:paraId="62E3E01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£822,298</w:t>
            </w:r>
          </w:p>
        </w:tc>
        <w:tc>
          <w:tcPr>
            <w:tcW w:w="637" w:type="dxa"/>
            <w:tcBorders>
              <w:top w:val="single" w:sz="4" w:space="0" w:color="auto"/>
              <w:left w:val="nil"/>
              <w:bottom w:val="single" w:sz="4" w:space="0" w:color="auto"/>
              <w:right w:val="single" w:sz="12" w:space="0" w:color="auto"/>
            </w:tcBorders>
            <w:shd w:val="clear" w:color="000000" w:fill="FF99CC"/>
            <w:noWrap/>
            <w:vAlign w:val="bottom"/>
            <w:hideMark/>
          </w:tcPr>
          <w:p w14:paraId="5B19BD88"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nil"/>
              <w:bottom w:val="single" w:sz="4" w:space="0" w:color="auto"/>
              <w:right w:val="single" w:sz="4" w:space="0" w:color="auto"/>
            </w:tcBorders>
            <w:shd w:val="clear" w:color="000000" w:fill="FFFFCC"/>
            <w:noWrap/>
            <w:vAlign w:val="bottom"/>
            <w:hideMark/>
          </w:tcPr>
          <w:p w14:paraId="0588F40F"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£818,865</w:t>
            </w:r>
          </w:p>
        </w:tc>
        <w:tc>
          <w:tcPr>
            <w:tcW w:w="637" w:type="dxa"/>
            <w:tcBorders>
              <w:top w:val="single" w:sz="4" w:space="0" w:color="auto"/>
              <w:left w:val="nil"/>
              <w:bottom w:val="single" w:sz="4" w:space="0" w:color="auto"/>
              <w:right w:val="single" w:sz="4" w:space="0" w:color="auto"/>
            </w:tcBorders>
            <w:shd w:val="clear" w:color="000000" w:fill="FFFFCC"/>
            <w:noWrap/>
            <w:vAlign w:val="bottom"/>
            <w:hideMark/>
          </w:tcPr>
          <w:p w14:paraId="72079B45"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nil"/>
              <w:bottom w:val="single" w:sz="4" w:space="0" w:color="auto"/>
              <w:right w:val="single" w:sz="4" w:space="0" w:color="auto"/>
            </w:tcBorders>
            <w:shd w:val="clear" w:color="000000" w:fill="B7DEE8"/>
            <w:noWrap/>
            <w:vAlign w:val="bottom"/>
            <w:hideMark/>
          </w:tcPr>
          <w:p w14:paraId="28DC8C45"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£840,093</w:t>
            </w:r>
          </w:p>
        </w:tc>
        <w:tc>
          <w:tcPr>
            <w:tcW w:w="641" w:type="dxa"/>
            <w:tcBorders>
              <w:top w:val="single" w:sz="4" w:space="0" w:color="auto"/>
              <w:left w:val="nil"/>
              <w:bottom w:val="single" w:sz="4" w:space="0" w:color="auto"/>
              <w:right w:val="single" w:sz="4" w:space="0" w:color="auto"/>
            </w:tcBorders>
            <w:shd w:val="clear" w:color="000000" w:fill="B7DEE8"/>
            <w:noWrap/>
            <w:vAlign w:val="bottom"/>
            <w:hideMark/>
          </w:tcPr>
          <w:p w14:paraId="2FFE039E"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nil"/>
              <w:bottom w:val="single" w:sz="4" w:space="0" w:color="auto"/>
              <w:right w:val="single" w:sz="4" w:space="0" w:color="auto"/>
            </w:tcBorders>
            <w:shd w:val="clear" w:color="000000" w:fill="D8E4BC"/>
            <w:noWrap/>
            <w:vAlign w:val="bottom"/>
            <w:hideMark/>
          </w:tcPr>
          <w:p w14:paraId="3EDD81FD"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£861,809</w:t>
            </w:r>
          </w:p>
        </w:tc>
        <w:tc>
          <w:tcPr>
            <w:tcW w:w="637" w:type="dxa"/>
            <w:tcBorders>
              <w:top w:val="single" w:sz="4" w:space="0" w:color="auto"/>
              <w:left w:val="nil"/>
              <w:bottom w:val="single" w:sz="4" w:space="0" w:color="auto"/>
              <w:right w:val="single" w:sz="4" w:space="0" w:color="auto"/>
            </w:tcBorders>
            <w:shd w:val="clear" w:color="000000" w:fill="D8E4BC"/>
            <w:noWrap/>
            <w:vAlign w:val="bottom"/>
            <w:hideMark/>
          </w:tcPr>
          <w:p w14:paraId="52D0AC96"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951" w:type="dxa"/>
            <w:tcBorders>
              <w:top w:val="single" w:sz="4" w:space="0" w:color="auto"/>
              <w:left w:val="nil"/>
              <w:bottom w:val="single" w:sz="4" w:space="0" w:color="auto"/>
              <w:right w:val="single" w:sz="4" w:space="0" w:color="auto"/>
            </w:tcBorders>
            <w:shd w:val="clear" w:color="000000" w:fill="FCD5B4"/>
            <w:noWrap/>
            <w:vAlign w:val="bottom"/>
            <w:hideMark/>
          </w:tcPr>
          <w:p w14:paraId="2A79E2FD"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£884,218</w:t>
            </w:r>
          </w:p>
        </w:tc>
        <w:tc>
          <w:tcPr>
            <w:tcW w:w="637" w:type="dxa"/>
            <w:tcBorders>
              <w:top w:val="single" w:sz="4" w:space="0" w:color="auto"/>
              <w:left w:val="nil"/>
              <w:bottom w:val="single" w:sz="4" w:space="0" w:color="auto"/>
              <w:right w:val="single" w:sz="4" w:space="0" w:color="auto"/>
            </w:tcBorders>
            <w:shd w:val="clear" w:color="000000" w:fill="FCD5B4"/>
            <w:noWrap/>
            <w:vAlign w:val="bottom"/>
            <w:hideMark/>
          </w:tcPr>
          <w:p w14:paraId="2105DE5A"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290" w:type="dxa"/>
            <w:tcBorders>
              <w:top w:val="nil"/>
              <w:left w:val="nil"/>
              <w:bottom w:val="nil"/>
              <w:right w:val="nil"/>
            </w:tcBorders>
            <w:shd w:val="clear" w:color="auto" w:fill="auto"/>
            <w:noWrap/>
            <w:vAlign w:val="bottom"/>
            <w:hideMark/>
          </w:tcPr>
          <w:p w14:paraId="792FDF62" w14:textId="77777777" w:rsidR="001B64C5" w:rsidRPr="001B64C5" w:rsidRDefault="001B64C5" w:rsidP="001B64C5">
            <w:pPr>
              <w:jc w:val="center"/>
              <w:rPr>
                <w:rFonts w:ascii="Arial" w:hAnsi="Arial" w:cs="Arial"/>
                <w:color w:val="0000FF"/>
                <w:sz w:val="10"/>
                <w:szCs w:val="10"/>
                <w:lang w:eastAsia="en-GB"/>
              </w:rPr>
            </w:pPr>
          </w:p>
        </w:tc>
        <w:tc>
          <w:tcPr>
            <w:tcW w:w="290" w:type="dxa"/>
            <w:tcBorders>
              <w:top w:val="nil"/>
              <w:left w:val="nil"/>
              <w:bottom w:val="nil"/>
              <w:right w:val="nil"/>
            </w:tcBorders>
            <w:shd w:val="clear" w:color="auto" w:fill="auto"/>
            <w:noWrap/>
            <w:vAlign w:val="bottom"/>
            <w:hideMark/>
          </w:tcPr>
          <w:p w14:paraId="3C99B7C0"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702B120B" w14:textId="77777777" w:rsidR="001B64C5" w:rsidRPr="001B64C5" w:rsidRDefault="001B64C5" w:rsidP="001B64C5">
            <w:pPr>
              <w:rPr>
                <w:rFonts w:ascii="Arial" w:hAnsi="Arial" w:cs="Arial"/>
                <w:sz w:val="10"/>
                <w:szCs w:val="10"/>
                <w:lang w:eastAsia="en-GB"/>
              </w:rPr>
            </w:pPr>
          </w:p>
        </w:tc>
      </w:tr>
      <w:tr w:rsidR="001B64C5" w:rsidRPr="00C14CAA" w14:paraId="4A04E88F" w14:textId="77777777" w:rsidTr="00C14CAA">
        <w:trPr>
          <w:trHeight w:val="70"/>
        </w:trPr>
        <w:tc>
          <w:tcPr>
            <w:tcW w:w="1276" w:type="dxa"/>
            <w:tcBorders>
              <w:top w:val="nil"/>
              <w:left w:val="single" w:sz="4" w:space="0" w:color="auto"/>
              <w:bottom w:val="nil"/>
              <w:right w:val="single" w:sz="4" w:space="0" w:color="auto"/>
            </w:tcBorders>
            <w:shd w:val="clear" w:color="auto" w:fill="auto"/>
            <w:noWrap/>
            <w:vAlign w:val="bottom"/>
            <w:hideMark/>
          </w:tcPr>
          <w:p w14:paraId="689BC0E5"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xml:space="preserve">Bradley Stoke Jubilee Centre </w:t>
            </w:r>
          </w:p>
        </w:tc>
        <w:tc>
          <w:tcPr>
            <w:tcW w:w="851" w:type="dxa"/>
            <w:tcBorders>
              <w:top w:val="nil"/>
              <w:left w:val="nil"/>
              <w:bottom w:val="nil"/>
              <w:right w:val="single" w:sz="4" w:space="0" w:color="auto"/>
            </w:tcBorders>
            <w:shd w:val="clear" w:color="000000" w:fill="FFFFCC"/>
            <w:noWrap/>
            <w:vAlign w:val="bottom"/>
            <w:hideMark/>
          </w:tcPr>
          <w:p w14:paraId="5DF7DCE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£77,123</w:t>
            </w:r>
          </w:p>
        </w:tc>
        <w:tc>
          <w:tcPr>
            <w:tcW w:w="638" w:type="dxa"/>
            <w:tcBorders>
              <w:top w:val="nil"/>
              <w:left w:val="nil"/>
              <w:bottom w:val="nil"/>
              <w:right w:val="nil"/>
            </w:tcBorders>
            <w:shd w:val="clear" w:color="000000" w:fill="FFFFCC"/>
            <w:noWrap/>
            <w:vAlign w:val="bottom"/>
            <w:hideMark/>
          </w:tcPr>
          <w:p w14:paraId="08E2AB78"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884" w:type="dxa"/>
            <w:tcBorders>
              <w:top w:val="nil"/>
              <w:left w:val="single" w:sz="4" w:space="0" w:color="auto"/>
              <w:bottom w:val="nil"/>
              <w:right w:val="single" w:sz="4" w:space="0" w:color="auto"/>
            </w:tcBorders>
            <w:shd w:val="clear" w:color="000000" w:fill="B7DEE8"/>
            <w:noWrap/>
            <w:vAlign w:val="bottom"/>
            <w:hideMark/>
          </w:tcPr>
          <w:p w14:paraId="7AD8BF6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£74,660</w:t>
            </w:r>
          </w:p>
        </w:tc>
        <w:tc>
          <w:tcPr>
            <w:tcW w:w="637" w:type="dxa"/>
            <w:tcBorders>
              <w:top w:val="nil"/>
              <w:left w:val="nil"/>
              <w:bottom w:val="nil"/>
              <w:right w:val="nil"/>
            </w:tcBorders>
            <w:shd w:val="clear" w:color="000000" w:fill="B7DEE8"/>
            <w:noWrap/>
            <w:vAlign w:val="bottom"/>
            <w:hideMark/>
          </w:tcPr>
          <w:p w14:paraId="6832F38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w:t>
            </w:r>
          </w:p>
        </w:tc>
        <w:tc>
          <w:tcPr>
            <w:tcW w:w="884" w:type="dxa"/>
            <w:tcBorders>
              <w:top w:val="nil"/>
              <w:left w:val="single" w:sz="4" w:space="0" w:color="auto"/>
              <w:bottom w:val="nil"/>
              <w:right w:val="single" w:sz="4" w:space="0" w:color="auto"/>
            </w:tcBorders>
            <w:shd w:val="clear" w:color="000000" w:fill="D8E4BC"/>
            <w:noWrap/>
            <w:vAlign w:val="bottom"/>
            <w:hideMark/>
          </w:tcPr>
          <w:p w14:paraId="05B6909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£76,235</w:t>
            </w:r>
          </w:p>
        </w:tc>
        <w:tc>
          <w:tcPr>
            <w:tcW w:w="637" w:type="dxa"/>
            <w:tcBorders>
              <w:top w:val="nil"/>
              <w:left w:val="nil"/>
              <w:bottom w:val="nil"/>
              <w:right w:val="single" w:sz="4" w:space="0" w:color="auto"/>
            </w:tcBorders>
            <w:shd w:val="clear" w:color="000000" w:fill="D8E4BC"/>
            <w:noWrap/>
            <w:vAlign w:val="bottom"/>
            <w:hideMark/>
          </w:tcPr>
          <w:p w14:paraId="47D5A9F3"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884" w:type="dxa"/>
            <w:tcBorders>
              <w:top w:val="nil"/>
              <w:left w:val="nil"/>
              <w:bottom w:val="nil"/>
              <w:right w:val="single" w:sz="4" w:space="0" w:color="auto"/>
            </w:tcBorders>
            <w:shd w:val="clear" w:color="000000" w:fill="FCD5B4"/>
            <w:noWrap/>
            <w:vAlign w:val="bottom"/>
            <w:hideMark/>
          </w:tcPr>
          <w:p w14:paraId="6AE5B8D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£93,199</w:t>
            </w:r>
          </w:p>
        </w:tc>
        <w:tc>
          <w:tcPr>
            <w:tcW w:w="637" w:type="dxa"/>
            <w:tcBorders>
              <w:top w:val="nil"/>
              <w:left w:val="nil"/>
              <w:bottom w:val="nil"/>
              <w:right w:val="nil"/>
            </w:tcBorders>
            <w:shd w:val="clear" w:color="000000" w:fill="FCD5B4"/>
            <w:noWrap/>
            <w:vAlign w:val="bottom"/>
            <w:hideMark/>
          </w:tcPr>
          <w:p w14:paraId="09F15A6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22%</w:t>
            </w:r>
          </w:p>
        </w:tc>
        <w:tc>
          <w:tcPr>
            <w:tcW w:w="884" w:type="dxa"/>
            <w:tcBorders>
              <w:top w:val="nil"/>
              <w:left w:val="single" w:sz="12" w:space="0" w:color="auto"/>
              <w:bottom w:val="nil"/>
              <w:right w:val="single" w:sz="4" w:space="0" w:color="auto"/>
            </w:tcBorders>
            <w:shd w:val="clear" w:color="000000" w:fill="FF99CC"/>
            <w:noWrap/>
            <w:vAlign w:val="bottom"/>
            <w:hideMark/>
          </w:tcPr>
          <w:p w14:paraId="0B26587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£103,621</w:t>
            </w:r>
          </w:p>
        </w:tc>
        <w:tc>
          <w:tcPr>
            <w:tcW w:w="637" w:type="dxa"/>
            <w:tcBorders>
              <w:top w:val="nil"/>
              <w:left w:val="nil"/>
              <w:bottom w:val="nil"/>
              <w:right w:val="single" w:sz="12" w:space="0" w:color="auto"/>
            </w:tcBorders>
            <w:shd w:val="clear" w:color="000000" w:fill="FF99CC"/>
            <w:noWrap/>
            <w:vAlign w:val="bottom"/>
            <w:hideMark/>
          </w:tcPr>
          <w:p w14:paraId="591CC3C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11%</w:t>
            </w:r>
          </w:p>
        </w:tc>
        <w:tc>
          <w:tcPr>
            <w:tcW w:w="884" w:type="dxa"/>
            <w:tcBorders>
              <w:top w:val="nil"/>
              <w:left w:val="nil"/>
              <w:bottom w:val="nil"/>
              <w:right w:val="single" w:sz="4" w:space="0" w:color="auto"/>
            </w:tcBorders>
            <w:shd w:val="clear" w:color="000000" w:fill="FFFFCC"/>
            <w:noWrap/>
            <w:vAlign w:val="bottom"/>
            <w:hideMark/>
          </w:tcPr>
          <w:p w14:paraId="3F8F1DA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£109,785</w:t>
            </w:r>
          </w:p>
        </w:tc>
        <w:tc>
          <w:tcPr>
            <w:tcW w:w="637" w:type="dxa"/>
            <w:tcBorders>
              <w:top w:val="nil"/>
              <w:left w:val="nil"/>
              <w:bottom w:val="nil"/>
              <w:right w:val="single" w:sz="4" w:space="0" w:color="auto"/>
            </w:tcBorders>
            <w:shd w:val="clear" w:color="000000" w:fill="FFFFCC"/>
            <w:noWrap/>
            <w:vAlign w:val="bottom"/>
            <w:hideMark/>
          </w:tcPr>
          <w:p w14:paraId="70727021"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w:t>
            </w:r>
          </w:p>
        </w:tc>
        <w:tc>
          <w:tcPr>
            <w:tcW w:w="884" w:type="dxa"/>
            <w:tcBorders>
              <w:top w:val="nil"/>
              <w:left w:val="nil"/>
              <w:bottom w:val="nil"/>
              <w:right w:val="single" w:sz="4" w:space="0" w:color="auto"/>
            </w:tcBorders>
            <w:shd w:val="clear" w:color="000000" w:fill="B7DEE8"/>
            <w:noWrap/>
            <w:vAlign w:val="bottom"/>
            <w:hideMark/>
          </w:tcPr>
          <w:p w14:paraId="71448C9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£122,729</w:t>
            </w:r>
          </w:p>
        </w:tc>
        <w:tc>
          <w:tcPr>
            <w:tcW w:w="641" w:type="dxa"/>
            <w:tcBorders>
              <w:top w:val="nil"/>
              <w:left w:val="nil"/>
              <w:bottom w:val="nil"/>
              <w:right w:val="single" w:sz="4" w:space="0" w:color="auto"/>
            </w:tcBorders>
            <w:shd w:val="clear" w:color="000000" w:fill="B7DEE8"/>
            <w:noWrap/>
            <w:vAlign w:val="bottom"/>
            <w:hideMark/>
          </w:tcPr>
          <w:p w14:paraId="6DD328C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12%</w:t>
            </w:r>
          </w:p>
        </w:tc>
        <w:tc>
          <w:tcPr>
            <w:tcW w:w="884" w:type="dxa"/>
            <w:tcBorders>
              <w:top w:val="nil"/>
              <w:left w:val="nil"/>
              <w:bottom w:val="nil"/>
              <w:right w:val="single" w:sz="4" w:space="0" w:color="auto"/>
            </w:tcBorders>
            <w:shd w:val="clear" w:color="000000" w:fill="D8E4BC"/>
            <w:noWrap/>
            <w:vAlign w:val="bottom"/>
            <w:hideMark/>
          </w:tcPr>
          <w:p w14:paraId="58D0D1C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£125,675</w:t>
            </w:r>
          </w:p>
        </w:tc>
        <w:tc>
          <w:tcPr>
            <w:tcW w:w="637" w:type="dxa"/>
            <w:tcBorders>
              <w:top w:val="nil"/>
              <w:left w:val="nil"/>
              <w:bottom w:val="nil"/>
              <w:right w:val="single" w:sz="4" w:space="0" w:color="auto"/>
            </w:tcBorders>
            <w:shd w:val="clear" w:color="000000" w:fill="D8E4BC"/>
            <w:noWrap/>
            <w:vAlign w:val="bottom"/>
            <w:hideMark/>
          </w:tcPr>
          <w:p w14:paraId="5E0CBDF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951" w:type="dxa"/>
            <w:tcBorders>
              <w:top w:val="nil"/>
              <w:left w:val="nil"/>
              <w:bottom w:val="nil"/>
              <w:right w:val="single" w:sz="4" w:space="0" w:color="auto"/>
            </w:tcBorders>
            <w:shd w:val="clear" w:color="000000" w:fill="FCD5B4"/>
            <w:noWrap/>
            <w:vAlign w:val="bottom"/>
            <w:hideMark/>
          </w:tcPr>
          <w:p w14:paraId="29E1BF6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£128,717</w:t>
            </w:r>
          </w:p>
        </w:tc>
        <w:tc>
          <w:tcPr>
            <w:tcW w:w="637" w:type="dxa"/>
            <w:tcBorders>
              <w:top w:val="nil"/>
              <w:left w:val="nil"/>
              <w:bottom w:val="nil"/>
              <w:right w:val="single" w:sz="4" w:space="0" w:color="auto"/>
            </w:tcBorders>
            <w:shd w:val="clear" w:color="000000" w:fill="FCD5B4"/>
            <w:noWrap/>
            <w:vAlign w:val="bottom"/>
            <w:hideMark/>
          </w:tcPr>
          <w:p w14:paraId="547864C6"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290" w:type="dxa"/>
            <w:tcBorders>
              <w:top w:val="nil"/>
              <w:left w:val="nil"/>
              <w:bottom w:val="nil"/>
              <w:right w:val="nil"/>
            </w:tcBorders>
            <w:shd w:val="clear" w:color="auto" w:fill="auto"/>
            <w:noWrap/>
            <w:vAlign w:val="bottom"/>
            <w:hideMark/>
          </w:tcPr>
          <w:p w14:paraId="29BEED07"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1C97EB01"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0B1F4774" w14:textId="77777777" w:rsidR="001B64C5" w:rsidRPr="001B64C5" w:rsidRDefault="001B64C5" w:rsidP="001B64C5">
            <w:pPr>
              <w:rPr>
                <w:rFonts w:ascii="Arial" w:hAnsi="Arial" w:cs="Arial"/>
                <w:sz w:val="10"/>
                <w:szCs w:val="10"/>
                <w:lang w:eastAsia="en-GB"/>
              </w:rPr>
            </w:pPr>
          </w:p>
        </w:tc>
      </w:tr>
      <w:tr w:rsidR="001B64C5" w:rsidRPr="00C14CAA" w14:paraId="04A3C6F5" w14:textId="77777777" w:rsidTr="00C14CAA">
        <w:trPr>
          <w:trHeight w:val="80"/>
        </w:trPr>
        <w:tc>
          <w:tcPr>
            <w:tcW w:w="1276" w:type="dxa"/>
            <w:tcBorders>
              <w:top w:val="nil"/>
              <w:left w:val="single" w:sz="4" w:space="0" w:color="auto"/>
              <w:bottom w:val="nil"/>
              <w:right w:val="single" w:sz="4" w:space="0" w:color="auto"/>
            </w:tcBorders>
            <w:shd w:val="clear" w:color="auto" w:fill="auto"/>
            <w:noWrap/>
            <w:vAlign w:val="bottom"/>
            <w:hideMark/>
          </w:tcPr>
          <w:p w14:paraId="395A915D"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xml:space="preserve">Brook Way Activity Centre </w:t>
            </w:r>
          </w:p>
        </w:tc>
        <w:tc>
          <w:tcPr>
            <w:tcW w:w="851" w:type="dxa"/>
            <w:tcBorders>
              <w:top w:val="nil"/>
              <w:left w:val="nil"/>
              <w:bottom w:val="nil"/>
              <w:right w:val="single" w:sz="4" w:space="0" w:color="auto"/>
            </w:tcBorders>
            <w:shd w:val="clear" w:color="000000" w:fill="FFFFCC"/>
            <w:noWrap/>
            <w:vAlign w:val="bottom"/>
            <w:hideMark/>
          </w:tcPr>
          <w:p w14:paraId="7F94442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£42,572</w:t>
            </w:r>
          </w:p>
        </w:tc>
        <w:tc>
          <w:tcPr>
            <w:tcW w:w="638" w:type="dxa"/>
            <w:tcBorders>
              <w:top w:val="nil"/>
              <w:left w:val="nil"/>
              <w:bottom w:val="nil"/>
              <w:right w:val="nil"/>
            </w:tcBorders>
            <w:shd w:val="clear" w:color="000000" w:fill="FFFFCC"/>
            <w:noWrap/>
            <w:vAlign w:val="bottom"/>
            <w:hideMark/>
          </w:tcPr>
          <w:p w14:paraId="76086EC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9%</w:t>
            </w:r>
          </w:p>
        </w:tc>
        <w:tc>
          <w:tcPr>
            <w:tcW w:w="884" w:type="dxa"/>
            <w:tcBorders>
              <w:top w:val="nil"/>
              <w:left w:val="single" w:sz="4" w:space="0" w:color="auto"/>
              <w:bottom w:val="nil"/>
              <w:right w:val="single" w:sz="4" w:space="0" w:color="auto"/>
            </w:tcBorders>
            <w:shd w:val="clear" w:color="000000" w:fill="B7DEE8"/>
            <w:noWrap/>
            <w:vAlign w:val="bottom"/>
            <w:hideMark/>
          </w:tcPr>
          <w:p w14:paraId="3C8FA37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£34,767</w:t>
            </w:r>
          </w:p>
        </w:tc>
        <w:tc>
          <w:tcPr>
            <w:tcW w:w="637" w:type="dxa"/>
            <w:tcBorders>
              <w:top w:val="nil"/>
              <w:left w:val="nil"/>
              <w:bottom w:val="nil"/>
              <w:right w:val="nil"/>
            </w:tcBorders>
            <w:shd w:val="clear" w:color="000000" w:fill="B7DEE8"/>
            <w:noWrap/>
            <w:vAlign w:val="bottom"/>
            <w:hideMark/>
          </w:tcPr>
          <w:p w14:paraId="6D7DC7FE"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-18%</w:t>
            </w:r>
          </w:p>
        </w:tc>
        <w:tc>
          <w:tcPr>
            <w:tcW w:w="884" w:type="dxa"/>
            <w:tcBorders>
              <w:top w:val="nil"/>
              <w:left w:val="single" w:sz="4" w:space="0" w:color="auto"/>
              <w:bottom w:val="nil"/>
              <w:right w:val="single" w:sz="4" w:space="0" w:color="auto"/>
            </w:tcBorders>
            <w:shd w:val="clear" w:color="000000" w:fill="D8E4BC"/>
            <w:noWrap/>
            <w:vAlign w:val="bottom"/>
            <w:hideMark/>
          </w:tcPr>
          <w:p w14:paraId="0D6E3FF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£35,042</w:t>
            </w:r>
          </w:p>
        </w:tc>
        <w:tc>
          <w:tcPr>
            <w:tcW w:w="637" w:type="dxa"/>
            <w:tcBorders>
              <w:top w:val="nil"/>
              <w:left w:val="nil"/>
              <w:bottom w:val="nil"/>
              <w:right w:val="single" w:sz="4" w:space="0" w:color="auto"/>
            </w:tcBorders>
            <w:shd w:val="clear" w:color="000000" w:fill="D8E4BC"/>
            <w:noWrap/>
            <w:vAlign w:val="bottom"/>
            <w:hideMark/>
          </w:tcPr>
          <w:p w14:paraId="5999387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884" w:type="dxa"/>
            <w:tcBorders>
              <w:top w:val="nil"/>
              <w:left w:val="nil"/>
              <w:bottom w:val="nil"/>
              <w:right w:val="single" w:sz="4" w:space="0" w:color="auto"/>
            </w:tcBorders>
            <w:shd w:val="clear" w:color="000000" w:fill="FCD5B4"/>
            <w:noWrap/>
            <w:vAlign w:val="bottom"/>
            <w:hideMark/>
          </w:tcPr>
          <w:p w14:paraId="6617A3C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£34,671</w:t>
            </w:r>
          </w:p>
        </w:tc>
        <w:tc>
          <w:tcPr>
            <w:tcW w:w="637" w:type="dxa"/>
            <w:tcBorders>
              <w:top w:val="nil"/>
              <w:left w:val="nil"/>
              <w:bottom w:val="nil"/>
              <w:right w:val="nil"/>
            </w:tcBorders>
            <w:shd w:val="clear" w:color="000000" w:fill="FCD5B4"/>
            <w:noWrap/>
            <w:vAlign w:val="bottom"/>
            <w:hideMark/>
          </w:tcPr>
          <w:p w14:paraId="33F35A92"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884" w:type="dxa"/>
            <w:tcBorders>
              <w:top w:val="nil"/>
              <w:left w:val="single" w:sz="12" w:space="0" w:color="auto"/>
              <w:bottom w:val="nil"/>
              <w:right w:val="single" w:sz="4" w:space="0" w:color="auto"/>
            </w:tcBorders>
            <w:shd w:val="clear" w:color="000000" w:fill="FF99CC"/>
            <w:noWrap/>
            <w:vAlign w:val="bottom"/>
            <w:hideMark/>
          </w:tcPr>
          <w:p w14:paraId="19E652E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£46,504</w:t>
            </w:r>
          </w:p>
        </w:tc>
        <w:tc>
          <w:tcPr>
            <w:tcW w:w="637" w:type="dxa"/>
            <w:tcBorders>
              <w:top w:val="nil"/>
              <w:left w:val="nil"/>
              <w:bottom w:val="nil"/>
              <w:right w:val="single" w:sz="12" w:space="0" w:color="auto"/>
            </w:tcBorders>
            <w:shd w:val="clear" w:color="000000" w:fill="FF99CC"/>
            <w:noWrap/>
            <w:vAlign w:val="bottom"/>
            <w:hideMark/>
          </w:tcPr>
          <w:p w14:paraId="3406524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34%</w:t>
            </w:r>
          </w:p>
        </w:tc>
        <w:tc>
          <w:tcPr>
            <w:tcW w:w="884" w:type="dxa"/>
            <w:tcBorders>
              <w:top w:val="nil"/>
              <w:left w:val="nil"/>
              <w:bottom w:val="nil"/>
              <w:right w:val="single" w:sz="4" w:space="0" w:color="auto"/>
            </w:tcBorders>
            <w:shd w:val="clear" w:color="000000" w:fill="FFFFCC"/>
            <w:noWrap/>
            <w:vAlign w:val="bottom"/>
            <w:hideMark/>
          </w:tcPr>
          <w:p w14:paraId="718F9E7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£49,148</w:t>
            </w:r>
          </w:p>
        </w:tc>
        <w:tc>
          <w:tcPr>
            <w:tcW w:w="637" w:type="dxa"/>
            <w:tcBorders>
              <w:top w:val="nil"/>
              <w:left w:val="nil"/>
              <w:bottom w:val="nil"/>
              <w:right w:val="single" w:sz="4" w:space="0" w:color="auto"/>
            </w:tcBorders>
            <w:shd w:val="clear" w:color="000000" w:fill="FFFFCC"/>
            <w:noWrap/>
            <w:vAlign w:val="bottom"/>
            <w:hideMark/>
          </w:tcPr>
          <w:p w14:paraId="2DBF6DA3"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w:t>
            </w:r>
          </w:p>
        </w:tc>
        <w:tc>
          <w:tcPr>
            <w:tcW w:w="884" w:type="dxa"/>
            <w:tcBorders>
              <w:top w:val="nil"/>
              <w:left w:val="nil"/>
              <w:bottom w:val="nil"/>
              <w:right w:val="single" w:sz="4" w:space="0" w:color="auto"/>
            </w:tcBorders>
            <w:shd w:val="clear" w:color="000000" w:fill="B7DEE8"/>
            <w:noWrap/>
            <w:vAlign w:val="bottom"/>
            <w:hideMark/>
          </w:tcPr>
          <w:p w14:paraId="23DDCC6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£54,457</w:t>
            </w:r>
          </w:p>
        </w:tc>
        <w:tc>
          <w:tcPr>
            <w:tcW w:w="641" w:type="dxa"/>
            <w:tcBorders>
              <w:top w:val="nil"/>
              <w:left w:val="nil"/>
              <w:bottom w:val="nil"/>
              <w:right w:val="single" w:sz="4" w:space="0" w:color="auto"/>
            </w:tcBorders>
            <w:shd w:val="clear" w:color="000000" w:fill="B7DEE8"/>
            <w:noWrap/>
            <w:vAlign w:val="bottom"/>
            <w:hideMark/>
          </w:tcPr>
          <w:p w14:paraId="0EF82CA5"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11%</w:t>
            </w:r>
          </w:p>
        </w:tc>
        <w:tc>
          <w:tcPr>
            <w:tcW w:w="884" w:type="dxa"/>
            <w:tcBorders>
              <w:top w:val="nil"/>
              <w:left w:val="nil"/>
              <w:bottom w:val="nil"/>
              <w:right w:val="single" w:sz="4" w:space="0" w:color="auto"/>
            </w:tcBorders>
            <w:shd w:val="clear" w:color="000000" w:fill="D8E4BC"/>
            <w:noWrap/>
            <w:vAlign w:val="bottom"/>
            <w:hideMark/>
          </w:tcPr>
          <w:p w14:paraId="61D56E8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£55,863</w:t>
            </w:r>
          </w:p>
        </w:tc>
        <w:tc>
          <w:tcPr>
            <w:tcW w:w="637" w:type="dxa"/>
            <w:tcBorders>
              <w:top w:val="nil"/>
              <w:left w:val="nil"/>
              <w:bottom w:val="nil"/>
              <w:right w:val="single" w:sz="4" w:space="0" w:color="auto"/>
            </w:tcBorders>
            <w:shd w:val="clear" w:color="000000" w:fill="D8E4BC"/>
            <w:noWrap/>
            <w:vAlign w:val="bottom"/>
            <w:hideMark/>
          </w:tcPr>
          <w:p w14:paraId="53FD76B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w:t>
            </w:r>
          </w:p>
        </w:tc>
        <w:tc>
          <w:tcPr>
            <w:tcW w:w="951" w:type="dxa"/>
            <w:tcBorders>
              <w:top w:val="nil"/>
              <w:left w:val="nil"/>
              <w:bottom w:val="nil"/>
              <w:right w:val="single" w:sz="4" w:space="0" w:color="auto"/>
            </w:tcBorders>
            <w:shd w:val="clear" w:color="000000" w:fill="FCD5B4"/>
            <w:noWrap/>
            <w:vAlign w:val="bottom"/>
            <w:hideMark/>
          </w:tcPr>
          <w:p w14:paraId="3DC1717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£57,317</w:t>
            </w:r>
          </w:p>
        </w:tc>
        <w:tc>
          <w:tcPr>
            <w:tcW w:w="637" w:type="dxa"/>
            <w:tcBorders>
              <w:top w:val="nil"/>
              <w:left w:val="nil"/>
              <w:bottom w:val="nil"/>
              <w:right w:val="single" w:sz="4" w:space="0" w:color="auto"/>
            </w:tcBorders>
            <w:shd w:val="clear" w:color="000000" w:fill="FCD5B4"/>
            <w:noWrap/>
            <w:vAlign w:val="bottom"/>
            <w:hideMark/>
          </w:tcPr>
          <w:p w14:paraId="412A307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w:t>
            </w:r>
          </w:p>
        </w:tc>
        <w:tc>
          <w:tcPr>
            <w:tcW w:w="290" w:type="dxa"/>
            <w:tcBorders>
              <w:top w:val="nil"/>
              <w:left w:val="nil"/>
              <w:bottom w:val="nil"/>
              <w:right w:val="nil"/>
            </w:tcBorders>
            <w:shd w:val="clear" w:color="auto" w:fill="auto"/>
            <w:noWrap/>
            <w:vAlign w:val="bottom"/>
            <w:hideMark/>
          </w:tcPr>
          <w:p w14:paraId="0A92A126"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363CE6B4"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596B4E32" w14:textId="77777777" w:rsidR="001B64C5" w:rsidRPr="001B64C5" w:rsidRDefault="001B64C5" w:rsidP="001B64C5">
            <w:pPr>
              <w:rPr>
                <w:rFonts w:ascii="Arial" w:hAnsi="Arial" w:cs="Arial"/>
                <w:sz w:val="10"/>
                <w:szCs w:val="10"/>
                <w:lang w:eastAsia="en-GB"/>
              </w:rPr>
            </w:pPr>
          </w:p>
        </w:tc>
      </w:tr>
      <w:tr w:rsidR="001B64C5" w:rsidRPr="00C14CAA" w14:paraId="5C6DCE9F" w14:textId="77777777" w:rsidTr="00C14CAA">
        <w:trPr>
          <w:trHeight w:val="80"/>
        </w:trPr>
        <w:tc>
          <w:tcPr>
            <w:tcW w:w="1276" w:type="dxa"/>
            <w:tcBorders>
              <w:top w:val="nil"/>
              <w:left w:val="single" w:sz="4" w:space="0" w:color="auto"/>
              <w:bottom w:val="nil"/>
              <w:right w:val="single" w:sz="4" w:space="0" w:color="auto"/>
            </w:tcBorders>
            <w:shd w:val="clear" w:color="auto" w:fill="auto"/>
            <w:noWrap/>
            <w:vAlign w:val="bottom"/>
            <w:hideMark/>
          </w:tcPr>
          <w:p w14:paraId="1A1462F9"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xml:space="preserve">Baileys Court Activity Centre </w:t>
            </w:r>
          </w:p>
        </w:tc>
        <w:tc>
          <w:tcPr>
            <w:tcW w:w="851" w:type="dxa"/>
            <w:tcBorders>
              <w:top w:val="nil"/>
              <w:left w:val="nil"/>
              <w:bottom w:val="nil"/>
              <w:right w:val="single" w:sz="4" w:space="0" w:color="auto"/>
            </w:tcBorders>
            <w:shd w:val="clear" w:color="000000" w:fill="FFFFCC"/>
            <w:noWrap/>
            <w:vAlign w:val="bottom"/>
            <w:hideMark/>
          </w:tcPr>
          <w:p w14:paraId="0E67BD2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£82,781</w:t>
            </w:r>
          </w:p>
        </w:tc>
        <w:tc>
          <w:tcPr>
            <w:tcW w:w="638" w:type="dxa"/>
            <w:tcBorders>
              <w:top w:val="nil"/>
              <w:left w:val="nil"/>
              <w:bottom w:val="nil"/>
              <w:right w:val="nil"/>
            </w:tcBorders>
            <w:shd w:val="clear" w:color="000000" w:fill="FFFFCC"/>
            <w:noWrap/>
            <w:vAlign w:val="bottom"/>
            <w:hideMark/>
          </w:tcPr>
          <w:p w14:paraId="3CCFEA6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884" w:type="dxa"/>
            <w:tcBorders>
              <w:top w:val="nil"/>
              <w:left w:val="single" w:sz="4" w:space="0" w:color="auto"/>
              <w:bottom w:val="nil"/>
              <w:right w:val="single" w:sz="4" w:space="0" w:color="auto"/>
            </w:tcBorders>
            <w:shd w:val="clear" w:color="000000" w:fill="B7DEE8"/>
            <w:noWrap/>
            <w:vAlign w:val="bottom"/>
            <w:hideMark/>
          </w:tcPr>
          <w:p w14:paraId="0F5FCFC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£82,296</w:t>
            </w:r>
          </w:p>
        </w:tc>
        <w:tc>
          <w:tcPr>
            <w:tcW w:w="637" w:type="dxa"/>
            <w:tcBorders>
              <w:top w:val="nil"/>
              <w:left w:val="nil"/>
              <w:bottom w:val="nil"/>
              <w:right w:val="nil"/>
            </w:tcBorders>
            <w:shd w:val="clear" w:color="000000" w:fill="B7DEE8"/>
            <w:noWrap/>
            <w:vAlign w:val="bottom"/>
            <w:hideMark/>
          </w:tcPr>
          <w:p w14:paraId="69B2C9C6"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w:t>
            </w:r>
          </w:p>
        </w:tc>
        <w:tc>
          <w:tcPr>
            <w:tcW w:w="884" w:type="dxa"/>
            <w:tcBorders>
              <w:top w:val="nil"/>
              <w:left w:val="single" w:sz="4" w:space="0" w:color="auto"/>
              <w:bottom w:val="nil"/>
              <w:right w:val="single" w:sz="4" w:space="0" w:color="auto"/>
            </w:tcBorders>
            <w:shd w:val="clear" w:color="000000" w:fill="D8E4BC"/>
            <w:noWrap/>
            <w:vAlign w:val="bottom"/>
            <w:hideMark/>
          </w:tcPr>
          <w:p w14:paraId="0AF3B1E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£79,750</w:t>
            </w:r>
          </w:p>
        </w:tc>
        <w:tc>
          <w:tcPr>
            <w:tcW w:w="637" w:type="dxa"/>
            <w:tcBorders>
              <w:top w:val="nil"/>
              <w:left w:val="nil"/>
              <w:bottom w:val="nil"/>
              <w:right w:val="single" w:sz="4" w:space="0" w:color="auto"/>
            </w:tcBorders>
            <w:shd w:val="clear" w:color="000000" w:fill="D8E4BC"/>
            <w:noWrap/>
            <w:vAlign w:val="bottom"/>
            <w:hideMark/>
          </w:tcPr>
          <w:p w14:paraId="41FBF5BB"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w:t>
            </w:r>
          </w:p>
        </w:tc>
        <w:tc>
          <w:tcPr>
            <w:tcW w:w="884" w:type="dxa"/>
            <w:tcBorders>
              <w:top w:val="nil"/>
              <w:left w:val="nil"/>
              <w:bottom w:val="nil"/>
              <w:right w:val="single" w:sz="4" w:space="0" w:color="auto"/>
            </w:tcBorders>
            <w:shd w:val="clear" w:color="000000" w:fill="FCD5B4"/>
            <w:noWrap/>
            <w:vAlign w:val="bottom"/>
            <w:hideMark/>
          </w:tcPr>
          <w:p w14:paraId="7A0EDD7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£83,269</w:t>
            </w:r>
          </w:p>
        </w:tc>
        <w:tc>
          <w:tcPr>
            <w:tcW w:w="637" w:type="dxa"/>
            <w:tcBorders>
              <w:top w:val="nil"/>
              <w:left w:val="nil"/>
              <w:bottom w:val="nil"/>
              <w:right w:val="nil"/>
            </w:tcBorders>
            <w:shd w:val="clear" w:color="000000" w:fill="FCD5B4"/>
            <w:noWrap/>
            <w:vAlign w:val="bottom"/>
            <w:hideMark/>
          </w:tcPr>
          <w:p w14:paraId="2753634B"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4%</w:t>
            </w:r>
          </w:p>
        </w:tc>
        <w:tc>
          <w:tcPr>
            <w:tcW w:w="884" w:type="dxa"/>
            <w:tcBorders>
              <w:top w:val="nil"/>
              <w:left w:val="single" w:sz="12" w:space="0" w:color="auto"/>
              <w:bottom w:val="nil"/>
              <w:right w:val="single" w:sz="4" w:space="0" w:color="auto"/>
            </w:tcBorders>
            <w:shd w:val="clear" w:color="000000" w:fill="FF99CC"/>
            <w:noWrap/>
            <w:vAlign w:val="bottom"/>
            <w:hideMark/>
          </w:tcPr>
          <w:p w14:paraId="4515034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£101,904</w:t>
            </w:r>
          </w:p>
        </w:tc>
        <w:tc>
          <w:tcPr>
            <w:tcW w:w="637" w:type="dxa"/>
            <w:tcBorders>
              <w:top w:val="nil"/>
              <w:left w:val="nil"/>
              <w:bottom w:val="nil"/>
              <w:right w:val="single" w:sz="12" w:space="0" w:color="auto"/>
            </w:tcBorders>
            <w:shd w:val="clear" w:color="000000" w:fill="FF99CC"/>
            <w:noWrap/>
            <w:vAlign w:val="bottom"/>
            <w:hideMark/>
          </w:tcPr>
          <w:p w14:paraId="522C4649"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22%</w:t>
            </w:r>
          </w:p>
        </w:tc>
        <w:tc>
          <w:tcPr>
            <w:tcW w:w="884" w:type="dxa"/>
            <w:tcBorders>
              <w:top w:val="nil"/>
              <w:left w:val="nil"/>
              <w:bottom w:val="nil"/>
              <w:right w:val="single" w:sz="4" w:space="0" w:color="auto"/>
            </w:tcBorders>
            <w:shd w:val="clear" w:color="000000" w:fill="FFFFCC"/>
            <w:noWrap/>
            <w:vAlign w:val="bottom"/>
            <w:hideMark/>
          </w:tcPr>
          <w:p w14:paraId="079149E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£107,488</w:t>
            </w:r>
          </w:p>
        </w:tc>
        <w:tc>
          <w:tcPr>
            <w:tcW w:w="637" w:type="dxa"/>
            <w:tcBorders>
              <w:top w:val="nil"/>
              <w:left w:val="nil"/>
              <w:bottom w:val="nil"/>
              <w:right w:val="single" w:sz="4" w:space="0" w:color="auto"/>
            </w:tcBorders>
            <w:shd w:val="clear" w:color="000000" w:fill="FFFFCC"/>
            <w:noWrap/>
            <w:vAlign w:val="bottom"/>
            <w:hideMark/>
          </w:tcPr>
          <w:p w14:paraId="6BCC94D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5%</w:t>
            </w:r>
          </w:p>
        </w:tc>
        <w:tc>
          <w:tcPr>
            <w:tcW w:w="884" w:type="dxa"/>
            <w:tcBorders>
              <w:top w:val="nil"/>
              <w:left w:val="nil"/>
              <w:bottom w:val="nil"/>
              <w:right w:val="single" w:sz="4" w:space="0" w:color="auto"/>
            </w:tcBorders>
            <w:shd w:val="clear" w:color="000000" w:fill="B7DEE8"/>
            <w:noWrap/>
            <w:vAlign w:val="bottom"/>
            <w:hideMark/>
          </w:tcPr>
          <w:p w14:paraId="2276838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£118,671</w:t>
            </w:r>
          </w:p>
        </w:tc>
        <w:tc>
          <w:tcPr>
            <w:tcW w:w="641" w:type="dxa"/>
            <w:tcBorders>
              <w:top w:val="nil"/>
              <w:left w:val="nil"/>
              <w:bottom w:val="nil"/>
              <w:right w:val="single" w:sz="4" w:space="0" w:color="auto"/>
            </w:tcBorders>
            <w:shd w:val="clear" w:color="000000" w:fill="B7DEE8"/>
            <w:noWrap/>
            <w:vAlign w:val="bottom"/>
            <w:hideMark/>
          </w:tcPr>
          <w:p w14:paraId="37A084EC"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10%</w:t>
            </w:r>
          </w:p>
        </w:tc>
        <w:tc>
          <w:tcPr>
            <w:tcW w:w="884" w:type="dxa"/>
            <w:tcBorders>
              <w:top w:val="nil"/>
              <w:left w:val="nil"/>
              <w:bottom w:val="nil"/>
              <w:right w:val="single" w:sz="4" w:space="0" w:color="auto"/>
            </w:tcBorders>
            <w:shd w:val="clear" w:color="000000" w:fill="D8E4BC"/>
            <w:noWrap/>
            <w:vAlign w:val="bottom"/>
            <w:hideMark/>
          </w:tcPr>
          <w:p w14:paraId="2418120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£122,263</w:t>
            </w:r>
          </w:p>
        </w:tc>
        <w:tc>
          <w:tcPr>
            <w:tcW w:w="637" w:type="dxa"/>
            <w:tcBorders>
              <w:top w:val="nil"/>
              <w:left w:val="nil"/>
              <w:bottom w:val="nil"/>
              <w:right w:val="single" w:sz="4" w:space="0" w:color="auto"/>
            </w:tcBorders>
            <w:shd w:val="clear" w:color="000000" w:fill="D8E4BC"/>
            <w:noWrap/>
            <w:vAlign w:val="bottom"/>
            <w:hideMark/>
          </w:tcPr>
          <w:p w14:paraId="4A78442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w:t>
            </w:r>
          </w:p>
        </w:tc>
        <w:tc>
          <w:tcPr>
            <w:tcW w:w="951" w:type="dxa"/>
            <w:tcBorders>
              <w:top w:val="nil"/>
              <w:left w:val="nil"/>
              <w:bottom w:val="nil"/>
              <w:right w:val="single" w:sz="4" w:space="0" w:color="auto"/>
            </w:tcBorders>
            <w:shd w:val="clear" w:color="000000" w:fill="FCD5B4"/>
            <w:noWrap/>
            <w:vAlign w:val="bottom"/>
            <w:hideMark/>
          </w:tcPr>
          <w:p w14:paraId="02DC3D9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£124,944</w:t>
            </w:r>
          </w:p>
        </w:tc>
        <w:tc>
          <w:tcPr>
            <w:tcW w:w="637" w:type="dxa"/>
            <w:tcBorders>
              <w:top w:val="nil"/>
              <w:left w:val="nil"/>
              <w:bottom w:val="nil"/>
              <w:right w:val="single" w:sz="4" w:space="0" w:color="auto"/>
            </w:tcBorders>
            <w:shd w:val="clear" w:color="000000" w:fill="FCD5B4"/>
            <w:noWrap/>
            <w:vAlign w:val="bottom"/>
            <w:hideMark/>
          </w:tcPr>
          <w:p w14:paraId="5633185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290" w:type="dxa"/>
            <w:tcBorders>
              <w:top w:val="nil"/>
              <w:left w:val="nil"/>
              <w:bottom w:val="nil"/>
              <w:right w:val="nil"/>
            </w:tcBorders>
            <w:shd w:val="clear" w:color="auto" w:fill="auto"/>
            <w:noWrap/>
            <w:vAlign w:val="bottom"/>
            <w:hideMark/>
          </w:tcPr>
          <w:p w14:paraId="013925E3"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086F3801"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2DC43D3B" w14:textId="77777777" w:rsidR="001B64C5" w:rsidRPr="001B64C5" w:rsidRDefault="001B64C5" w:rsidP="001B64C5">
            <w:pPr>
              <w:rPr>
                <w:rFonts w:ascii="Arial" w:hAnsi="Arial" w:cs="Arial"/>
                <w:sz w:val="10"/>
                <w:szCs w:val="10"/>
                <w:lang w:eastAsia="en-GB"/>
              </w:rPr>
            </w:pPr>
          </w:p>
        </w:tc>
      </w:tr>
      <w:tr w:rsidR="001B64C5" w:rsidRPr="00C14CAA" w14:paraId="2417D13E" w14:textId="77777777" w:rsidTr="00C14CAA">
        <w:trPr>
          <w:trHeight w:val="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8535" w14:textId="77777777" w:rsidR="001B64C5" w:rsidRPr="001B64C5" w:rsidRDefault="001B64C5" w:rsidP="001B64C5">
            <w:pPr>
              <w:rPr>
                <w:rFonts w:ascii="Arial" w:hAnsi="Arial" w:cs="Arial"/>
                <w:b/>
                <w:bCs/>
                <w:color w:val="0000FF"/>
                <w:sz w:val="10"/>
                <w:szCs w:val="10"/>
                <w:lang w:eastAsia="en-GB"/>
              </w:rPr>
            </w:pPr>
            <w:r w:rsidRPr="001B64C5">
              <w:rPr>
                <w:rFonts w:ascii="Arial" w:hAnsi="Arial" w:cs="Arial"/>
                <w:b/>
                <w:bCs/>
                <w:color w:val="0000FF"/>
                <w:sz w:val="10"/>
                <w:szCs w:val="10"/>
                <w:lang w:eastAsia="en-GB"/>
              </w:rPr>
              <w:t>Activity Centres Running Costs</w:t>
            </w:r>
          </w:p>
        </w:tc>
        <w:tc>
          <w:tcPr>
            <w:tcW w:w="851" w:type="dxa"/>
            <w:tcBorders>
              <w:top w:val="single" w:sz="4" w:space="0" w:color="auto"/>
              <w:left w:val="nil"/>
              <w:bottom w:val="single" w:sz="4" w:space="0" w:color="auto"/>
              <w:right w:val="single" w:sz="4" w:space="0" w:color="auto"/>
            </w:tcBorders>
            <w:shd w:val="clear" w:color="000000" w:fill="FFFFCC"/>
            <w:noWrap/>
            <w:vAlign w:val="bottom"/>
            <w:hideMark/>
          </w:tcPr>
          <w:p w14:paraId="65B1E785"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£202,475</w:t>
            </w:r>
          </w:p>
        </w:tc>
        <w:tc>
          <w:tcPr>
            <w:tcW w:w="638" w:type="dxa"/>
            <w:tcBorders>
              <w:top w:val="single" w:sz="4" w:space="0" w:color="auto"/>
              <w:left w:val="nil"/>
              <w:bottom w:val="single" w:sz="4" w:space="0" w:color="auto"/>
              <w:right w:val="nil"/>
            </w:tcBorders>
            <w:shd w:val="clear" w:color="000000" w:fill="FFFFCC"/>
            <w:noWrap/>
            <w:vAlign w:val="bottom"/>
            <w:hideMark/>
          </w:tcPr>
          <w:p w14:paraId="750BCEA7"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6103C7BD"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£191,723</w:t>
            </w:r>
          </w:p>
        </w:tc>
        <w:tc>
          <w:tcPr>
            <w:tcW w:w="637" w:type="dxa"/>
            <w:tcBorders>
              <w:top w:val="single" w:sz="4" w:space="0" w:color="auto"/>
              <w:left w:val="nil"/>
              <w:bottom w:val="single" w:sz="4" w:space="0" w:color="auto"/>
              <w:right w:val="nil"/>
            </w:tcBorders>
            <w:shd w:val="clear" w:color="000000" w:fill="B7DEE8"/>
            <w:noWrap/>
            <w:vAlign w:val="bottom"/>
            <w:hideMark/>
          </w:tcPr>
          <w:p w14:paraId="69128D3A"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7C0D5AC"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£191,027</w:t>
            </w:r>
          </w:p>
        </w:tc>
        <w:tc>
          <w:tcPr>
            <w:tcW w:w="637" w:type="dxa"/>
            <w:tcBorders>
              <w:top w:val="single" w:sz="4" w:space="0" w:color="auto"/>
              <w:left w:val="nil"/>
              <w:bottom w:val="single" w:sz="4" w:space="0" w:color="auto"/>
              <w:right w:val="single" w:sz="4" w:space="0" w:color="auto"/>
            </w:tcBorders>
            <w:shd w:val="clear" w:color="000000" w:fill="D8E4BC"/>
            <w:noWrap/>
            <w:vAlign w:val="bottom"/>
            <w:hideMark/>
          </w:tcPr>
          <w:p w14:paraId="0BD1D4AB"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nil"/>
              <w:bottom w:val="single" w:sz="4" w:space="0" w:color="auto"/>
              <w:right w:val="single" w:sz="4" w:space="0" w:color="auto"/>
            </w:tcBorders>
            <w:shd w:val="clear" w:color="000000" w:fill="FCD5B4"/>
            <w:noWrap/>
            <w:vAlign w:val="bottom"/>
            <w:hideMark/>
          </w:tcPr>
          <w:p w14:paraId="0BD86BE8"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£211,139</w:t>
            </w:r>
          </w:p>
        </w:tc>
        <w:tc>
          <w:tcPr>
            <w:tcW w:w="637" w:type="dxa"/>
            <w:tcBorders>
              <w:top w:val="single" w:sz="4" w:space="0" w:color="auto"/>
              <w:left w:val="nil"/>
              <w:bottom w:val="single" w:sz="4" w:space="0" w:color="auto"/>
              <w:right w:val="nil"/>
            </w:tcBorders>
            <w:shd w:val="clear" w:color="000000" w:fill="FCD5B4"/>
            <w:noWrap/>
            <w:vAlign w:val="bottom"/>
            <w:hideMark/>
          </w:tcPr>
          <w:p w14:paraId="08B05736"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single" w:sz="12" w:space="0" w:color="auto"/>
              <w:bottom w:val="single" w:sz="4" w:space="0" w:color="auto"/>
              <w:right w:val="single" w:sz="4" w:space="0" w:color="auto"/>
            </w:tcBorders>
            <w:shd w:val="clear" w:color="000000" w:fill="FF99CC"/>
            <w:noWrap/>
            <w:vAlign w:val="bottom"/>
            <w:hideMark/>
          </w:tcPr>
          <w:p w14:paraId="700E615F" w14:textId="77777777" w:rsidR="001B64C5" w:rsidRPr="001B64C5" w:rsidRDefault="001B64C5" w:rsidP="001B64C5">
            <w:pPr>
              <w:jc w:val="center"/>
              <w:rPr>
                <w:rFonts w:ascii="Arial" w:hAnsi="Arial" w:cs="Arial"/>
                <w:b/>
                <w:bCs/>
                <w:color w:val="002060"/>
                <w:sz w:val="10"/>
                <w:szCs w:val="10"/>
                <w:lang w:eastAsia="en-GB"/>
              </w:rPr>
            </w:pPr>
            <w:r w:rsidRPr="001B64C5">
              <w:rPr>
                <w:rFonts w:ascii="Arial" w:hAnsi="Arial" w:cs="Arial"/>
                <w:b/>
                <w:bCs/>
                <w:color w:val="002060"/>
                <w:sz w:val="10"/>
                <w:szCs w:val="10"/>
                <w:lang w:eastAsia="en-GB"/>
              </w:rPr>
              <w:t>£252,029</w:t>
            </w:r>
          </w:p>
        </w:tc>
        <w:tc>
          <w:tcPr>
            <w:tcW w:w="637" w:type="dxa"/>
            <w:tcBorders>
              <w:top w:val="single" w:sz="4" w:space="0" w:color="auto"/>
              <w:left w:val="nil"/>
              <w:bottom w:val="single" w:sz="4" w:space="0" w:color="auto"/>
              <w:right w:val="single" w:sz="12" w:space="0" w:color="auto"/>
            </w:tcBorders>
            <w:shd w:val="clear" w:color="000000" w:fill="FF99CC"/>
            <w:noWrap/>
            <w:vAlign w:val="bottom"/>
            <w:hideMark/>
          </w:tcPr>
          <w:p w14:paraId="72BA6089"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nil"/>
              <w:bottom w:val="single" w:sz="4" w:space="0" w:color="auto"/>
              <w:right w:val="single" w:sz="4" w:space="0" w:color="auto"/>
            </w:tcBorders>
            <w:shd w:val="clear" w:color="000000" w:fill="FFFFCC"/>
            <w:noWrap/>
            <w:vAlign w:val="bottom"/>
            <w:hideMark/>
          </w:tcPr>
          <w:p w14:paraId="73165EAE"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£266,421</w:t>
            </w:r>
          </w:p>
        </w:tc>
        <w:tc>
          <w:tcPr>
            <w:tcW w:w="637" w:type="dxa"/>
            <w:tcBorders>
              <w:top w:val="single" w:sz="4" w:space="0" w:color="auto"/>
              <w:left w:val="nil"/>
              <w:bottom w:val="single" w:sz="4" w:space="0" w:color="auto"/>
              <w:right w:val="single" w:sz="4" w:space="0" w:color="auto"/>
            </w:tcBorders>
            <w:shd w:val="clear" w:color="000000" w:fill="FFFFCC"/>
            <w:noWrap/>
            <w:vAlign w:val="bottom"/>
            <w:hideMark/>
          </w:tcPr>
          <w:p w14:paraId="3C3B1D3E"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nil"/>
              <w:bottom w:val="single" w:sz="4" w:space="0" w:color="auto"/>
              <w:right w:val="single" w:sz="4" w:space="0" w:color="auto"/>
            </w:tcBorders>
            <w:shd w:val="clear" w:color="000000" w:fill="B7DEE8"/>
            <w:noWrap/>
            <w:vAlign w:val="bottom"/>
            <w:hideMark/>
          </w:tcPr>
          <w:p w14:paraId="42DD99E2"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£295,856</w:t>
            </w:r>
          </w:p>
        </w:tc>
        <w:tc>
          <w:tcPr>
            <w:tcW w:w="641" w:type="dxa"/>
            <w:tcBorders>
              <w:top w:val="single" w:sz="4" w:space="0" w:color="auto"/>
              <w:left w:val="nil"/>
              <w:bottom w:val="single" w:sz="4" w:space="0" w:color="auto"/>
              <w:right w:val="single" w:sz="4" w:space="0" w:color="auto"/>
            </w:tcBorders>
            <w:shd w:val="clear" w:color="000000" w:fill="B7DEE8"/>
            <w:noWrap/>
            <w:vAlign w:val="bottom"/>
            <w:hideMark/>
          </w:tcPr>
          <w:p w14:paraId="4A653C15"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884" w:type="dxa"/>
            <w:tcBorders>
              <w:top w:val="single" w:sz="4" w:space="0" w:color="auto"/>
              <w:left w:val="nil"/>
              <w:bottom w:val="single" w:sz="4" w:space="0" w:color="auto"/>
              <w:right w:val="single" w:sz="4" w:space="0" w:color="auto"/>
            </w:tcBorders>
            <w:shd w:val="clear" w:color="000000" w:fill="D8E4BC"/>
            <w:noWrap/>
            <w:vAlign w:val="bottom"/>
            <w:hideMark/>
          </w:tcPr>
          <w:p w14:paraId="28BEC853"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£303,800</w:t>
            </w:r>
          </w:p>
        </w:tc>
        <w:tc>
          <w:tcPr>
            <w:tcW w:w="637" w:type="dxa"/>
            <w:tcBorders>
              <w:top w:val="single" w:sz="4" w:space="0" w:color="auto"/>
              <w:left w:val="nil"/>
              <w:bottom w:val="single" w:sz="4" w:space="0" w:color="auto"/>
              <w:right w:val="single" w:sz="4" w:space="0" w:color="auto"/>
            </w:tcBorders>
            <w:shd w:val="clear" w:color="000000" w:fill="D8E4BC"/>
            <w:noWrap/>
            <w:vAlign w:val="bottom"/>
            <w:hideMark/>
          </w:tcPr>
          <w:p w14:paraId="3A17D1B3"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951" w:type="dxa"/>
            <w:tcBorders>
              <w:top w:val="single" w:sz="4" w:space="0" w:color="auto"/>
              <w:left w:val="nil"/>
              <w:bottom w:val="single" w:sz="4" w:space="0" w:color="auto"/>
              <w:right w:val="single" w:sz="4" w:space="0" w:color="auto"/>
            </w:tcBorders>
            <w:shd w:val="clear" w:color="000000" w:fill="FCD5B4"/>
            <w:noWrap/>
            <w:vAlign w:val="bottom"/>
            <w:hideMark/>
          </w:tcPr>
          <w:p w14:paraId="3ED486AF" w14:textId="77777777" w:rsidR="001B64C5" w:rsidRPr="001B64C5" w:rsidRDefault="001B64C5" w:rsidP="001B64C5">
            <w:pPr>
              <w:jc w:val="center"/>
              <w:rPr>
                <w:rFonts w:ascii="Arial" w:hAnsi="Arial" w:cs="Arial"/>
                <w:b/>
                <w:bCs/>
                <w:color w:val="0000FF"/>
                <w:sz w:val="10"/>
                <w:szCs w:val="10"/>
                <w:lang w:eastAsia="en-GB"/>
              </w:rPr>
            </w:pPr>
            <w:r w:rsidRPr="001B64C5">
              <w:rPr>
                <w:rFonts w:ascii="Arial" w:hAnsi="Arial" w:cs="Arial"/>
                <w:b/>
                <w:bCs/>
                <w:color w:val="0000FF"/>
                <w:sz w:val="10"/>
                <w:szCs w:val="10"/>
                <w:lang w:eastAsia="en-GB"/>
              </w:rPr>
              <w:t>£310,978</w:t>
            </w:r>
          </w:p>
        </w:tc>
        <w:tc>
          <w:tcPr>
            <w:tcW w:w="637" w:type="dxa"/>
            <w:tcBorders>
              <w:top w:val="single" w:sz="4" w:space="0" w:color="auto"/>
              <w:left w:val="nil"/>
              <w:bottom w:val="single" w:sz="4" w:space="0" w:color="auto"/>
              <w:right w:val="single" w:sz="4" w:space="0" w:color="auto"/>
            </w:tcBorders>
            <w:shd w:val="clear" w:color="000000" w:fill="FCD5B4"/>
            <w:noWrap/>
            <w:vAlign w:val="bottom"/>
            <w:hideMark/>
          </w:tcPr>
          <w:p w14:paraId="7A3FCC6D" w14:textId="77777777" w:rsidR="001B64C5" w:rsidRPr="001B64C5" w:rsidRDefault="001B64C5" w:rsidP="001B64C5">
            <w:pPr>
              <w:jc w:val="center"/>
              <w:rPr>
                <w:rFonts w:ascii="Arial" w:hAnsi="Arial" w:cs="Arial"/>
                <w:color w:val="0000FF"/>
                <w:sz w:val="10"/>
                <w:szCs w:val="10"/>
                <w:lang w:eastAsia="en-GB"/>
              </w:rPr>
            </w:pPr>
            <w:r w:rsidRPr="001B64C5">
              <w:rPr>
                <w:rFonts w:ascii="Arial" w:hAnsi="Arial" w:cs="Arial"/>
                <w:color w:val="0000FF"/>
                <w:sz w:val="10"/>
                <w:szCs w:val="10"/>
                <w:lang w:eastAsia="en-GB"/>
              </w:rPr>
              <w:t> </w:t>
            </w:r>
          </w:p>
        </w:tc>
        <w:tc>
          <w:tcPr>
            <w:tcW w:w="290" w:type="dxa"/>
            <w:tcBorders>
              <w:top w:val="nil"/>
              <w:left w:val="nil"/>
              <w:bottom w:val="nil"/>
              <w:right w:val="nil"/>
            </w:tcBorders>
            <w:shd w:val="clear" w:color="auto" w:fill="auto"/>
            <w:noWrap/>
            <w:vAlign w:val="bottom"/>
            <w:hideMark/>
          </w:tcPr>
          <w:p w14:paraId="7C925E2A" w14:textId="77777777" w:rsidR="001B64C5" w:rsidRPr="001B64C5" w:rsidRDefault="001B64C5" w:rsidP="001B64C5">
            <w:pPr>
              <w:jc w:val="center"/>
              <w:rPr>
                <w:rFonts w:ascii="Arial" w:hAnsi="Arial" w:cs="Arial"/>
                <w:color w:val="0000FF"/>
                <w:sz w:val="10"/>
                <w:szCs w:val="10"/>
                <w:lang w:eastAsia="en-GB"/>
              </w:rPr>
            </w:pPr>
          </w:p>
        </w:tc>
        <w:tc>
          <w:tcPr>
            <w:tcW w:w="290" w:type="dxa"/>
            <w:tcBorders>
              <w:top w:val="nil"/>
              <w:left w:val="nil"/>
              <w:bottom w:val="nil"/>
              <w:right w:val="nil"/>
            </w:tcBorders>
            <w:shd w:val="clear" w:color="auto" w:fill="auto"/>
            <w:noWrap/>
            <w:vAlign w:val="bottom"/>
            <w:hideMark/>
          </w:tcPr>
          <w:p w14:paraId="1633791B"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4FB9C06C" w14:textId="77777777" w:rsidR="001B64C5" w:rsidRPr="001B64C5" w:rsidRDefault="001B64C5" w:rsidP="001B64C5">
            <w:pPr>
              <w:rPr>
                <w:rFonts w:ascii="Arial" w:hAnsi="Arial" w:cs="Arial"/>
                <w:sz w:val="10"/>
                <w:szCs w:val="10"/>
                <w:lang w:eastAsia="en-GB"/>
              </w:rPr>
            </w:pPr>
          </w:p>
        </w:tc>
      </w:tr>
      <w:tr w:rsidR="001B64C5" w:rsidRPr="00C14CAA" w14:paraId="75C997EC" w14:textId="77777777" w:rsidTr="00C14CAA">
        <w:trPr>
          <w:trHeight w:val="70"/>
        </w:trPr>
        <w:tc>
          <w:tcPr>
            <w:tcW w:w="1276" w:type="dxa"/>
            <w:tcBorders>
              <w:top w:val="nil"/>
              <w:left w:val="single" w:sz="4" w:space="0" w:color="auto"/>
              <w:bottom w:val="nil"/>
              <w:right w:val="single" w:sz="4" w:space="0" w:color="auto"/>
            </w:tcBorders>
            <w:shd w:val="clear" w:color="auto" w:fill="auto"/>
            <w:noWrap/>
            <w:vAlign w:val="bottom"/>
            <w:hideMark/>
          </w:tcPr>
          <w:p w14:paraId="40C3017A"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xml:space="preserve">New Assets </w:t>
            </w:r>
          </w:p>
        </w:tc>
        <w:tc>
          <w:tcPr>
            <w:tcW w:w="851" w:type="dxa"/>
            <w:tcBorders>
              <w:top w:val="nil"/>
              <w:left w:val="nil"/>
              <w:bottom w:val="nil"/>
              <w:right w:val="single" w:sz="4" w:space="0" w:color="auto"/>
            </w:tcBorders>
            <w:shd w:val="clear" w:color="000000" w:fill="FFFFCC"/>
            <w:noWrap/>
            <w:vAlign w:val="bottom"/>
            <w:hideMark/>
          </w:tcPr>
          <w:p w14:paraId="25E2271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£13,775</w:t>
            </w:r>
          </w:p>
        </w:tc>
        <w:tc>
          <w:tcPr>
            <w:tcW w:w="638" w:type="dxa"/>
            <w:tcBorders>
              <w:top w:val="nil"/>
              <w:left w:val="nil"/>
              <w:bottom w:val="nil"/>
              <w:right w:val="nil"/>
            </w:tcBorders>
            <w:shd w:val="clear" w:color="000000" w:fill="FFFFCC"/>
            <w:noWrap/>
            <w:vAlign w:val="bottom"/>
            <w:hideMark/>
          </w:tcPr>
          <w:p w14:paraId="7001CF6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-69%</w:t>
            </w:r>
          </w:p>
        </w:tc>
        <w:tc>
          <w:tcPr>
            <w:tcW w:w="884" w:type="dxa"/>
            <w:tcBorders>
              <w:top w:val="nil"/>
              <w:left w:val="single" w:sz="4" w:space="0" w:color="auto"/>
              <w:bottom w:val="nil"/>
              <w:right w:val="single" w:sz="4" w:space="0" w:color="auto"/>
            </w:tcBorders>
            <w:shd w:val="clear" w:color="000000" w:fill="B7DEE8"/>
            <w:noWrap/>
            <w:vAlign w:val="bottom"/>
            <w:hideMark/>
          </w:tcPr>
          <w:p w14:paraId="107F8C6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£7,591</w:t>
            </w:r>
          </w:p>
        </w:tc>
        <w:tc>
          <w:tcPr>
            <w:tcW w:w="637" w:type="dxa"/>
            <w:tcBorders>
              <w:top w:val="nil"/>
              <w:left w:val="nil"/>
              <w:bottom w:val="nil"/>
              <w:right w:val="nil"/>
            </w:tcBorders>
            <w:shd w:val="clear" w:color="000000" w:fill="B7DEE8"/>
            <w:noWrap/>
            <w:vAlign w:val="bottom"/>
            <w:hideMark/>
          </w:tcPr>
          <w:p w14:paraId="0839EC0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-45%</w:t>
            </w:r>
          </w:p>
        </w:tc>
        <w:tc>
          <w:tcPr>
            <w:tcW w:w="884" w:type="dxa"/>
            <w:tcBorders>
              <w:top w:val="nil"/>
              <w:left w:val="single" w:sz="4" w:space="0" w:color="auto"/>
              <w:bottom w:val="nil"/>
              <w:right w:val="single" w:sz="4" w:space="0" w:color="auto"/>
            </w:tcBorders>
            <w:shd w:val="clear" w:color="000000" w:fill="D8E4BC"/>
            <w:noWrap/>
            <w:vAlign w:val="bottom"/>
            <w:hideMark/>
          </w:tcPr>
          <w:p w14:paraId="3120097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£53,464</w:t>
            </w:r>
          </w:p>
        </w:tc>
        <w:tc>
          <w:tcPr>
            <w:tcW w:w="637" w:type="dxa"/>
            <w:tcBorders>
              <w:top w:val="nil"/>
              <w:left w:val="nil"/>
              <w:bottom w:val="nil"/>
              <w:right w:val="single" w:sz="4" w:space="0" w:color="auto"/>
            </w:tcBorders>
            <w:shd w:val="clear" w:color="000000" w:fill="D8E4BC"/>
            <w:noWrap/>
            <w:vAlign w:val="bottom"/>
            <w:hideMark/>
          </w:tcPr>
          <w:p w14:paraId="3517833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604%</w:t>
            </w:r>
          </w:p>
        </w:tc>
        <w:tc>
          <w:tcPr>
            <w:tcW w:w="884" w:type="dxa"/>
            <w:tcBorders>
              <w:top w:val="nil"/>
              <w:left w:val="nil"/>
              <w:bottom w:val="nil"/>
              <w:right w:val="single" w:sz="4" w:space="0" w:color="auto"/>
            </w:tcBorders>
            <w:shd w:val="clear" w:color="000000" w:fill="FCD5B4"/>
            <w:noWrap/>
            <w:vAlign w:val="bottom"/>
            <w:hideMark/>
          </w:tcPr>
          <w:p w14:paraId="62122AF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£80,298</w:t>
            </w:r>
          </w:p>
        </w:tc>
        <w:tc>
          <w:tcPr>
            <w:tcW w:w="637" w:type="dxa"/>
            <w:tcBorders>
              <w:top w:val="nil"/>
              <w:left w:val="nil"/>
              <w:bottom w:val="nil"/>
              <w:right w:val="nil"/>
            </w:tcBorders>
            <w:shd w:val="clear" w:color="000000" w:fill="FCD5B4"/>
            <w:noWrap/>
            <w:vAlign w:val="bottom"/>
            <w:hideMark/>
          </w:tcPr>
          <w:p w14:paraId="6E0789A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50%</w:t>
            </w:r>
          </w:p>
        </w:tc>
        <w:tc>
          <w:tcPr>
            <w:tcW w:w="884" w:type="dxa"/>
            <w:tcBorders>
              <w:top w:val="nil"/>
              <w:left w:val="single" w:sz="12" w:space="0" w:color="auto"/>
              <w:bottom w:val="nil"/>
              <w:right w:val="single" w:sz="4" w:space="0" w:color="auto"/>
            </w:tcBorders>
            <w:shd w:val="clear" w:color="000000" w:fill="FF99CC"/>
            <w:noWrap/>
            <w:vAlign w:val="bottom"/>
            <w:hideMark/>
          </w:tcPr>
          <w:p w14:paraId="32393E9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£25,400</w:t>
            </w:r>
          </w:p>
        </w:tc>
        <w:tc>
          <w:tcPr>
            <w:tcW w:w="637" w:type="dxa"/>
            <w:tcBorders>
              <w:top w:val="nil"/>
              <w:left w:val="nil"/>
              <w:bottom w:val="nil"/>
              <w:right w:val="single" w:sz="12" w:space="0" w:color="auto"/>
            </w:tcBorders>
            <w:shd w:val="clear" w:color="000000" w:fill="FF99CC"/>
            <w:noWrap/>
            <w:vAlign w:val="bottom"/>
            <w:hideMark/>
          </w:tcPr>
          <w:p w14:paraId="5922D5D6"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-68%</w:t>
            </w:r>
          </w:p>
        </w:tc>
        <w:tc>
          <w:tcPr>
            <w:tcW w:w="884" w:type="dxa"/>
            <w:tcBorders>
              <w:top w:val="nil"/>
              <w:left w:val="nil"/>
              <w:bottom w:val="nil"/>
              <w:right w:val="single" w:sz="4" w:space="0" w:color="auto"/>
            </w:tcBorders>
            <w:shd w:val="clear" w:color="000000" w:fill="FFFFCC"/>
            <w:noWrap/>
            <w:vAlign w:val="bottom"/>
            <w:hideMark/>
          </w:tcPr>
          <w:p w14:paraId="2872485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£18,050</w:t>
            </w:r>
          </w:p>
        </w:tc>
        <w:tc>
          <w:tcPr>
            <w:tcW w:w="637" w:type="dxa"/>
            <w:tcBorders>
              <w:top w:val="nil"/>
              <w:left w:val="nil"/>
              <w:bottom w:val="nil"/>
              <w:right w:val="single" w:sz="4" w:space="0" w:color="auto"/>
            </w:tcBorders>
            <w:shd w:val="clear" w:color="000000" w:fill="FFFFCC"/>
            <w:noWrap/>
            <w:vAlign w:val="bottom"/>
            <w:hideMark/>
          </w:tcPr>
          <w:p w14:paraId="434CE92C"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-29%</w:t>
            </w:r>
          </w:p>
        </w:tc>
        <w:tc>
          <w:tcPr>
            <w:tcW w:w="884" w:type="dxa"/>
            <w:tcBorders>
              <w:top w:val="nil"/>
              <w:left w:val="nil"/>
              <w:bottom w:val="nil"/>
              <w:right w:val="single" w:sz="4" w:space="0" w:color="auto"/>
            </w:tcBorders>
            <w:shd w:val="clear" w:color="000000" w:fill="B7DEE8"/>
            <w:noWrap/>
            <w:vAlign w:val="bottom"/>
            <w:hideMark/>
          </w:tcPr>
          <w:p w14:paraId="789A1B1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£18,050</w:t>
            </w:r>
          </w:p>
        </w:tc>
        <w:tc>
          <w:tcPr>
            <w:tcW w:w="641" w:type="dxa"/>
            <w:tcBorders>
              <w:top w:val="nil"/>
              <w:left w:val="nil"/>
              <w:bottom w:val="nil"/>
              <w:right w:val="single" w:sz="4" w:space="0" w:color="auto"/>
            </w:tcBorders>
            <w:shd w:val="clear" w:color="000000" w:fill="B7DEE8"/>
            <w:noWrap/>
            <w:vAlign w:val="bottom"/>
            <w:hideMark/>
          </w:tcPr>
          <w:p w14:paraId="4B0E46F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D8E4BC"/>
            <w:noWrap/>
            <w:vAlign w:val="bottom"/>
            <w:hideMark/>
          </w:tcPr>
          <w:p w14:paraId="7DC4D36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£18,050</w:t>
            </w:r>
          </w:p>
        </w:tc>
        <w:tc>
          <w:tcPr>
            <w:tcW w:w="637" w:type="dxa"/>
            <w:tcBorders>
              <w:top w:val="nil"/>
              <w:left w:val="nil"/>
              <w:bottom w:val="nil"/>
              <w:right w:val="single" w:sz="4" w:space="0" w:color="auto"/>
            </w:tcBorders>
            <w:shd w:val="clear" w:color="000000" w:fill="D8E4BC"/>
            <w:noWrap/>
            <w:vAlign w:val="bottom"/>
            <w:hideMark/>
          </w:tcPr>
          <w:p w14:paraId="02EE4127"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951" w:type="dxa"/>
            <w:tcBorders>
              <w:top w:val="nil"/>
              <w:left w:val="nil"/>
              <w:bottom w:val="nil"/>
              <w:right w:val="single" w:sz="4" w:space="0" w:color="auto"/>
            </w:tcBorders>
            <w:shd w:val="clear" w:color="000000" w:fill="FCD5B4"/>
            <w:noWrap/>
            <w:vAlign w:val="bottom"/>
            <w:hideMark/>
          </w:tcPr>
          <w:p w14:paraId="0946340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£18,050</w:t>
            </w:r>
          </w:p>
        </w:tc>
        <w:tc>
          <w:tcPr>
            <w:tcW w:w="637" w:type="dxa"/>
            <w:tcBorders>
              <w:top w:val="nil"/>
              <w:left w:val="nil"/>
              <w:bottom w:val="nil"/>
              <w:right w:val="single" w:sz="4" w:space="0" w:color="auto"/>
            </w:tcBorders>
            <w:shd w:val="clear" w:color="000000" w:fill="FCD5B4"/>
            <w:noWrap/>
            <w:vAlign w:val="bottom"/>
            <w:hideMark/>
          </w:tcPr>
          <w:p w14:paraId="6546FFF5"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290" w:type="dxa"/>
            <w:tcBorders>
              <w:top w:val="nil"/>
              <w:left w:val="nil"/>
              <w:bottom w:val="nil"/>
              <w:right w:val="nil"/>
            </w:tcBorders>
            <w:shd w:val="clear" w:color="auto" w:fill="auto"/>
            <w:noWrap/>
            <w:vAlign w:val="bottom"/>
            <w:hideMark/>
          </w:tcPr>
          <w:p w14:paraId="6FD63DCC"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090DA9EF"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6C3CDBCF" w14:textId="77777777" w:rsidR="001B64C5" w:rsidRPr="001B64C5" w:rsidRDefault="001B64C5" w:rsidP="001B64C5">
            <w:pPr>
              <w:rPr>
                <w:rFonts w:ascii="Arial" w:hAnsi="Arial" w:cs="Arial"/>
                <w:sz w:val="10"/>
                <w:szCs w:val="10"/>
                <w:lang w:eastAsia="en-GB"/>
              </w:rPr>
            </w:pPr>
          </w:p>
        </w:tc>
      </w:tr>
      <w:tr w:rsidR="001B64C5" w:rsidRPr="00C14CAA" w14:paraId="1875C1CD" w14:textId="77777777" w:rsidTr="00C14CAA">
        <w:trPr>
          <w:trHeight w:val="80"/>
        </w:trPr>
        <w:tc>
          <w:tcPr>
            <w:tcW w:w="1276" w:type="dxa"/>
            <w:tcBorders>
              <w:top w:val="nil"/>
              <w:left w:val="single" w:sz="4" w:space="0" w:color="auto"/>
              <w:bottom w:val="nil"/>
              <w:right w:val="single" w:sz="4" w:space="0" w:color="auto"/>
            </w:tcBorders>
            <w:shd w:val="clear" w:color="auto" w:fill="auto"/>
            <w:noWrap/>
            <w:vAlign w:val="bottom"/>
            <w:hideMark/>
          </w:tcPr>
          <w:p w14:paraId="51D61F29"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Planned Projects</w:t>
            </w:r>
          </w:p>
        </w:tc>
        <w:tc>
          <w:tcPr>
            <w:tcW w:w="851" w:type="dxa"/>
            <w:tcBorders>
              <w:top w:val="nil"/>
              <w:left w:val="nil"/>
              <w:bottom w:val="nil"/>
              <w:right w:val="single" w:sz="4" w:space="0" w:color="auto"/>
            </w:tcBorders>
            <w:shd w:val="clear" w:color="000000" w:fill="FFFFCC"/>
            <w:noWrap/>
            <w:vAlign w:val="bottom"/>
            <w:hideMark/>
          </w:tcPr>
          <w:p w14:paraId="3B8506C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£54,849</w:t>
            </w:r>
          </w:p>
        </w:tc>
        <w:tc>
          <w:tcPr>
            <w:tcW w:w="638" w:type="dxa"/>
            <w:tcBorders>
              <w:top w:val="nil"/>
              <w:left w:val="nil"/>
              <w:bottom w:val="nil"/>
              <w:right w:val="nil"/>
            </w:tcBorders>
            <w:shd w:val="clear" w:color="000000" w:fill="FFFFCC"/>
            <w:noWrap/>
            <w:vAlign w:val="bottom"/>
            <w:hideMark/>
          </w:tcPr>
          <w:p w14:paraId="79627C6C"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single" w:sz="4" w:space="0" w:color="auto"/>
              <w:bottom w:val="nil"/>
              <w:right w:val="single" w:sz="4" w:space="0" w:color="auto"/>
            </w:tcBorders>
            <w:shd w:val="clear" w:color="000000" w:fill="B7DEE8"/>
            <w:noWrap/>
            <w:vAlign w:val="bottom"/>
            <w:hideMark/>
          </w:tcPr>
          <w:p w14:paraId="524C43E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-£583</w:t>
            </w:r>
          </w:p>
        </w:tc>
        <w:tc>
          <w:tcPr>
            <w:tcW w:w="637" w:type="dxa"/>
            <w:tcBorders>
              <w:top w:val="nil"/>
              <w:left w:val="nil"/>
              <w:bottom w:val="nil"/>
              <w:right w:val="nil"/>
            </w:tcBorders>
            <w:shd w:val="clear" w:color="000000" w:fill="B7DEE8"/>
            <w:noWrap/>
            <w:vAlign w:val="bottom"/>
            <w:hideMark/>
          </w:tcPr>
          <w:p w14:paraId="52D5DAB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single" w:sz="4" w:space="0" w:color="auto"/>
              <w:bottom w:val="nil"/>
              <w:right w:val="single" w:sz="4" w:space="0" w:color="auto"/>
            </w:tcBorders>
            <w:shd w:val="clear" w:color="000000" w:fill="D8E4BC"/>
            <w:noWrap/>
            <w:vAlign w:val="bottom"/>
            <w:hideMark/>
          </w:tcPr>
          <w:p w14:paraId="7135A57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£497</w:t>
            </w:r>
          </w:p>
        </w:tc>
        <w:tc>
          <w:tcPr>
            <w:tcW w:w="637" w:type="dxa"/>
            <w:tcBorders>
              <w:top w:val="nil"/>
              <w:left w:val="nil"/>
              <w:bottom w:val="single" w:sz="12" w:space="0" w:color="auto"/>
              <w:right w:val="single" w:sz="4" w:space="0" w:color="auto"/>
            </w:tcBorders>
            <w:shd w:val="clear" w:color="000000" w:fill="D8E4BC"/>
            <w:noWrap/>
            <w:vAlign w:val="bottom"/>
            <w:hideMark/>
          </w:tcPr>
          <w:p w14:paraId="32194BB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FCD5B4"/>
            <w:noWrap/>
            <w:vAlign w:val="bottom"/>
            <w:hideMark/>
          </w:tcPr>
          <w:p w14:paraId="0F79F5E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£88,266</w:t>
            </w:r>
          </w:p>
        </w:tc>
        <w:tc>
          <w:tcPr>
            <w:tcW w:w="637" w:type="dxa"/>
            <w:tcBorders>
              <w:top w:val="nil"/>
              <w:left w:val="nil"/>
              <w:bottom w:val="single" w:sz="12" w:space="0" w:color="auto"/>
              <w:right w:val="nil"/>
            </w:tcBorders>
            <w:shd w:val="clear" w:color="000000" w:fill="FCD5B4"/>
            <w:noWrap/>
            <w:vAlign w:val="bottom"/>
            <w:hideMark/>
          </w:tcPr>
          <w:p w14:paraId="54DBA3F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single" w:sz="12" w:space="0" w:color="auto"/>
              <w:bottom w:val="nil"/>
              <w:right w:val="single" w:sz="4" w:space="0" w:color="auto"/>
            </w:tcBorders>
            <w:shd w:val="clear" w:color="000000" w:fill="FF99CC"/>
            <w:noWrap/>
            <w:vAlign w:val="bottom"/>
            <w:hideMark/>
          </w:tcPr>
          <w:p w14:paraId="092F118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£20,085</w:t>
            </w:r>
          </w:p>
        </w:tc>
        <w:tc>
          <w:tcPr>
            <w:tcW w:w="637" w:type="dxa"/>
            <w:tcBorders>
              <w:top w:val="nil"/>
              <w:left w:val="nil"/>
              <w:bottom w:val="single" w:sz="12" w:space="0" w:color="auto"/>
              <w:right w:val="single" w:sz="12" w:space="0" w:color="auto"/>
            </w:tcBorders>
            <w:shd w:val="clear" w:color="000000" w:fill="FF99CC"/>
            <w:noWrap/>
            <w:vAlign w:val="bottom"/>
            <w:hideMark/>
          </w:tcPr>
          <w:p w14:paraId="6DC0421B"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FFFFCC"/>
            <w:noWrap/>
            <w:vAlign w:val="bottom"/>
            <w:hideMark/>
          </w:tcPr>
          <w:p w14:paraId="03B4EC6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single" w:sz="12" w:space="0" w:color="auto"/>
              <w:right w:val="single" w:sz="4" w:space="0" w:color="auto"/>
            </w:tcBorders>
            <w:shd w:val="clear" w:color="000000" w:fill="FFFFCC"/>
            <w:noWrap/>
            <w:vAlign w:val="bottom"/>
            <w:hideMark/>
          </w:tcPr>
          <w:p w14:paraId="4EDD5F11"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B7DEE8"/>
            <w:noWrap/>
            <w:vAlign w:val="bottom"/>
            <w:hideMark/>
          </w:tcPr>
          <w:p w14:paraId="1D94E57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41" w:type="dxa"/>
            <w:tcBorders>
              <w:top w:val="nil"/>
              <w:left w:val="nil"/>
              <w:bottom w:val="single" w:sz="12" w:space="0" w:color="auto"/>
              <w:right w:val="single" w:sz="4" w:space="0" w:color="auto"/>
            </w:tcBorders>
            <w:shd w:val="clear" w:color="000000" w:fill="B7DEE8"/>
            <w:noWrap/>
            <w:vAlign w:val="bottom"/>
            <w:hideMark/>
          </w:tcPr>
          <w:p w14:paraId="7434F633"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nil"/>
              <w:right w:val="single" w:sz="4" w:space="0" w:color="auto"/>
            </w:tcBorders>
            <w:shd w:val="clear" w:color="000000" w:fill="D8E4BC"/>
            <w:noWrap/>
            <w:vAlign w:val="bottom"/>
            <w:hideMark/>
          </w:tcPr>
          <w:p w14:paraId="2ED6042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single" w:sz="12" w:space="0" w:color="auto"/>
              <w:right w:val="single" w:sz="4" w:space="0" w:color="auto"/>
            </w:tcBorders>
            <w:shd w:val="clear" w:color="000000" w:fill="D8E4BC"/>
            <w:noWrap/>
            <w:vAlign w:val="bottom"/>
            <w:hideMark/>
          </w:tcPr>
          <w:p w14:paraId="636A2F4C"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951" w:type="dxa"/>
            <w:tcBorders>
              <w:top w:val="nil"/>
              <w:left w:val="nil"/>
              <w:bottom w:val="nil"/>
              <w:right w:val="single" w:sz="4" w:space="0" w:color="auto"/>
            </w:tcBorders>
            <w:shd w:val="clear" w:color="000000" w:fill="FCD5B4"/>
            <w:noWrap/>
            <w:vAlign w:val="bottom"/>
            <w:hideMark/>
          </w:tcPr>
          <w:p w14:paraId="7BA55C5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w:t>
            </w:r>
          </w:p>
        </w:tc>
        <w:tc>
          <w:tcPr>
            <w:tcW w:w="637" w:type="dxa"/>
            <w:tcBorders>
              <w:top w:val="nil"/>
              <w:left w:val="nil"/>
              <w:bottom w:val="single" w:sz="12" w:space="0" w:color="auto"/>
              <w:right w:val="single" w:sz="4" w:space="0" w:color="auto"/>
            </w:tcBorders>
            <w:shd w:val="clear" w:color="000000" w:fill="FCD5B4"/>
            <w:noWrap/>
            <w:vAlign w:val="bottom"/>
            <w:hideMark/>
          </w:tcPr>
          <w:p w14:paraId="11D528E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290" w:type="dxa"/>
            <w:tcBorders>
              <w:top w:val="nil"/>
              <w:left w:val="nil"/>
              <w:bottom w:val="nil"/>
              <w:right w:val="nil"/>
            </w:tcBorders>
            <w:shd w:val="clear" w:color="auto" w:fill="auto"/>
            <w:noWrap/>
            <w:vAlign w:val="bottom"/>
            <w:hideMark/>
          </w:tcPr>
          <w:p w14:paraId="398E62DC"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267355F5"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31B56F26" w14:textId="77777777" w:rsidR="001B64C5" w:rsidRPr="001B64C5" w:rsidRDefault="001B64C5" w:rsidP="001B64C5">
            <w:pPr>
              <w:rPr>
                <w:rFonts w:ascii="Arial" w:hAnsi="Arial" w:cs="Arial"/>
                <w:sz w:val="10"/>
                <w:szCs w:val="10"/>
                <w:lang w:eastAsia="en-GB"/>
              </w:rPr>
            </w:pPr>
          </w:p>
        </w:tc>
      </w:tr>
      <w:tr w:rsidR="001B64C5" w:rsidRPr="00C14CAA" w14:paraId="6A959821" w14:textId="77777777" w:rsidTr="00C14CAA">
        <w:trPr>
          <w:trHeight w:val="50"/>
        </w:trPr>
        <w:tc>
          <w:tcPr>
            <w:tcW w:w="127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8988367"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 xml:space="preserve">Total Expenditure as per budget </w:t>
            </w:r>
          </w:p>
        </w:tc>
        <w:tc>
          <w:tcPr>
            <w:tcW w:w="851" w:type="dxa"/>
            <w:tcBorders>
              <w:top w:val="single" w:sz="12" w:space="0" w:color="auto"/>
              <w:left w:val="single" w:sz="4" w:space="0" w:color="auto"/>
              <w:bottom w:val="single" w:sz="12" w:space="0" w:color="auto"/>
              <w:right w:val="single" w:sz="4" w:space="0" w:color="auto"/>
            </w:tcBorders>
            <w:shd w:val="clear" w:color="000000" w:fill="FFFFCC"/>
            <w:noWrap/>
            <w:vAlign w:val="bottom"/>
            <w:hideMark/>
          </w:tcPr>
          <w:p w14:paraId="2EA5DEC2"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£989,570</w:t>
            </w:r>
          </w:p>
        </w:tc>
        <w:tc>
          <w:tcPr>
            <w:tcW w:w="638" w:type="dxa"/>
            <w:tcBorders>
              <w:top w:val="single" w:sz="12" w:space="0" w:color="auto"/>
              <w:left w:val="nil"/>
              <w:bottom w:val="single" w:sz="12" w:space="0" w:color="auto"/>
              <w:right w:val="nil"/>
            </w:tcBorders>
            <w:shd w:val="clear" w:color="000000" w:fill="FFFFCC"/>
            <w:noWrap/>
            <w:vAlign w:val="bottom"/>
            <w:hideMark/>
          </w:tcPr>
          <w:p w14:paraId="2C5F9158"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3%</w:t>
            </w:r>
          </w:p>
        </w:tc>
        <w:tc>
          <w:tcPr>
            <w:tcW w:w="884" w:type="dxa"/>
            <w:tcBorders>
              <w:top w:val="single" w:sz="12" w:space="0" w:color="auto"/>
              <w:left w:val="single" w:sz="4" w:space="0" w:color="auto"/>
              <w:bottom w:val="single" w:sz="12" w:space="0" w:color="auto"/>
              <w:right w:val="single" w:sz="4" w:space="0" w:color="auto"/>
            </w:tcBorders>
            <w:shd w:val="clear" w:color="000000" w:fill="B7DEE8"/>
            <w:noWrap/>
            <w:vAlign w:val="bottom"/>
            <w:hideMark/>
          </w:tcPr>
          <w:p w14:paraId="6957A0C7"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£841,863</w:t>
            </w:r>
          </w:p>
        </w:tc>
        <w:tc>
          <w:tcPr>
            <w:tcW w:w="637" w:type="dxa"/>
            <w:tcBorders>
              <w:top w:val="single" w:sz="12" w:space="0" w:color="auto"/>
              <w:left w:val="nil"/>
              <w:bottom w:val="single" w:sz="12" w:space="0" w:color="auto"/>
              <w:right w:val="nil"/>
            </w:tcBorders>
            <w:shd w:val="clear" w:color="000000" w:fill="B7DEE8"/>
            <w:noWrap/>
            <w:vAlign w:val="bottom"/>
            <w:hideMark/>
          </w:tcPr>
          <w:p w14:paraId="61BFDAE4"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-15%</w:t>
            </w:r>
          </w:p>
        </w:tc>
        <w:tc>
          <w:tcPr>
            <w:tcW w:w="884" w:type="dxa"/>
            <w:tcBorders>
              <w:top w:val="single" w:sz="12" w:space="0" w:color="auto"/>
              <w:left w:val="single" w:sz="4" w:space="0" w:color="auto"/>
              <w:bottom w:val="single" w:sz="12" w:space="0" w:color="auto"/>
              <w:right w:val="single" w:sz="4" w:space="0" w:color="auto"/>
            </w:tcBorders>
            <w:shd w:val="clear" w:color="000000" w:fill="D8E4BC"/>
            <w:noWrap/>
            <w:vAlign w:val="bottom"/>
            <w:hideMark/>
          </w:tcPr>
          <w:p w14:paraId="183D4C8D"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£923,535</w:t>
            </w:r>
          </w:p>
        </w:tc>
        <w:tc>
          <w:tcPr>
            <w:tcW w:w="637" w:type="dxa"/>
            <w:tcBorders>
              <w:top w:val="nil"/>
              <w:left w:val="nil"/>
              <w:bottom w:val="single" w:sz="12" w:space="0" w:color="auto"/>
              <w:right w:val="single" w:sz="4" w:space="0" w:color="auto"/>
            </w:tcBorders>
            <w:shd w:val="clear" w:color="000000" w:fill="D8E4BC"/>
            <w:noWrap/>
            <w:vAlign w:val="bottom"/>
            <w:hideMark/>
          </w:tcPr>
          <w:p w14:paraId="02AE6A09"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10%</w:t>
            </w:r>
          </w:p>
        </w:tc>
        <w:tc>
          <w:tcPr>
            <w:tcW w:w="884" w:type="dxa"/>
            <w:tcBorders>
              <w:top w:val="single" w:sz="12" w:space="0" w:color="auto"/>
              <w:left w:val="nil"/>
              <w:bottom w:val="single" w:sz="12" w:space="0" w:color="auto"/>
              <w:right w:val="single" w:sz="4" w:space="0" w:color="auto"/>
            </w:tcBorders>
            <w:shd w:val="clear" w:color="000000" w:fill="FCD5B4"/>
            <w:noWrap/>
            <w:vAlign w:val="bottom"/>
            <w:hideMark/>
          </w:tcPr>
          <w:p w14:paraId="78268035"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£1,091,089</w:t>
            </w:r>
          </w:p>
        </w:tc>
        <w:tc>
          <w:tcPr>
            <w:tcW w:w="637" w:type="dxa"/>
            <w:tcBorders>
              <w:top w:val="nil"/>
              <w:left w:val="nil"/>
              <w:bottom w:val="single" w:sz="12" w:space="0" w:color="auto"/>
              <w:right w:val="nil"/>
            </w:tcBorders>
            <w:shd w:val="clear" w:color="000000" w:fill="FCD5B4"/>
            <w:noWrap/>
            <w:vAlign w:val="bottom"/>
            <w:hideMark/>
          </w:tcPr>
          <w:p w14:paraId="78116026"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18%</w:t>
            </w:r>
          </w:p>
        </w:tc>
        <w:tc>
          <w:tcPr>
            <w:tcW w:w="884" w:type="dxa"/>
            <w:tcBorders>
              <w:top w:val="single" w:sz="12" w:space="0" w:color="auto"/>
              <w:left w:val="single" w:sz="12" w:space="0" w:color="auto"/>
              <w:bottom w:val="single" w:sz="12" w:space="0" w:color="auto"/>
              <w:right w:val="single" w:sz="4" w:space="0" w:color="auto"/>
            </w:tcBorders>
            <w:shd w:val="clear" w:color="000000" w:fill="FF99CC"/>
            <w:noWrap/>
            <w:vAlign w:val="bottom"/>
            <w:hideMark/>
          </w:tcPr>
          <w:p w14:paraId="4DA27C21"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£1,119,813</w:t>
            </w:r>
          </w:p>
        </w:tc>
        <w:tc>
          <w:tcPr>
            <w:tcW w:w="637" w:type="dxa"/>
            <w:tcBorders>
              <w:top w:val="nil"/>
              <w:left w:val="nil"/>
              <w:bottom w:val="single" w:sz="12" w:space="0" w:color="auto"/>
              <w:right w:val="single" w:sz="12" w:space="0" w:color="auto"/>
            </w:tcBorders>
            <w:shd w:val="clear" w:color="000000" w:fill="FF99CC"/>
            <w:noWrap/>
            <w:vAlign w:val="bottom"/>
            <w:hideMark/>
          </w:tcPr>
          <w:p w14:paraId="6D80CE3C"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3%</w:t>
            </w:r>
          </w:p>
        </w:tc>
        <w:tc>
          <w:tcPr>
            <w:tcW w:w="884" w:type="dxa"/>
            <w:tcBorders>
              <w:top w:val="single" w:sz="12" w:space="0" w:color="auto"/>
              <w:left w:val="nil"/>
              <w:bottom w:val="single" w:sz="12" w:space="0" w:color="auto"/>
              <w:right w:val="single" w:sz="4" w:space="0" w:color="auto"/>
            </w:tcBorders>
            <w:shd w:val="clear" w:color="000000" w:fill="FFFFCC"/>
            <w:noWrap/>
            <w:vAlign w:val="bottom"/>
            <w:hideMark/>
          </w:tcPr>
          <w:p w14:paraId="0174C23F"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£1,103,336</w:t>
            </w:r>
          </w:p>
        </w:tc>
        <w:tc>
          <w:tcPr>
            <w:tcW w:w="637" w:type="dxa"/>
            <w:tcBorders>
              <w:top w:val="nil"/>
              <w:left w:val="nil"/>
              <w:bottom w:val="single" w:sz="12" w:space="0" w:color="auto"/>
              <w:right w:val="single" w:sz="12" w:space="0" w:color="auto"/>
            </w:tcBorders>
            <w:shd w:val="clear" w:color="000000" w:fill="FFFFCC"/>
            <w:noWrap/>
            <w:vAlign w:val="bottom"/>
            <w:hideMark/>
          </w:tcPr>
          <w:p w14:paraId="774C9478"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w:t>
            </w:r>
          </w:p>
        </w:tc>
        <w:tc>
          <w:tcPr>
            <w:tcW w:w="884" w:type="dxa"/>
            <w:tcBorders>
              <w:top w:val="single" w:sz="12" w:space="0" w:color="auto"/>
              <w:left w:val="single" w:sz="4" w:space="0" w:color="auto"/>
              <w:bottom w:val="single" w:sz="12" w:space="0" w:color="auto"/>
              <w:right w:val="single" w:sz="4" w:space="0" w:color="auto"/>
            </w:tcBorders>
            <w:shd w:val="clear" w:color="000000" w:fill="B7DEE8"/>
            <w:noWrap/>
            <w:vAlign w:val="bottom"/>
            <w:hideMark/>
          </w:tcPr>
          <w:p w14:paraId="4FE8B887"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£1,153,999</w:t>
            </w:r>
          </w:p>
        </w:tc>
        <w:tc>
          <w:tcPr>
            <w:tcW w:w="641" w:type="dxa"/>
            <w:tcBorders>
              <w:top w:val="nil"/>
              <w:left w:val="nil"/>
              <w:bottom w:val="single" w:sz="12" w:space="0" w:color="auto"/>
              <w:right w:val="single" w:sz="12" w:space="0" w:color="auto"/>
            </w:tcBorders>
            <w:shd w:val="clear" w:color="000000" w:fill="B7DEE8"/>
            <w:noWrap/>
            <w:vAlign w:val="bottom"/>
            <w:hideMark/>
          </w:tcPr>
          <w:p w14:paraId="2DFBFEDE"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5%</w:t>
            </w:r>
          </w:p>
        </w:tc>
        <w:tc>
          <w:tcPr>
            <w:tcW w:w="884" w:type="dxa"/>
            <w:tcBorders>
              <w:top w:val="single" w:sz="12" w:space="0" w:color="auto"/>
              <w:left w:val="single" w:sz="4" w:space="0" w:color="auto"/>
              <w:bottom w:val="single" w:sz="12" w:space="0" w:color="auto"/>
              <w:right w:val="single" w:sz="4" w:space="0" w:color="auto"/>
            </w:tcBorders>
            <w:shd w:val="clear" w:color="000000" w:fill="D8E4BC"/>
            <w:noWrap/>
            <w:vAlign w:val="bottom"/>
            <w:hideMark/>
          </w:tcPr>
          <w:p w14:paraId="376D4CBC"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£1,183,659</w:t>
            </w:r>
          </w:p>
        </w:tc>
        <w:tc>
          <w:tcPr>
            <w:tcW w:w="637" w:type="dxa"/>
            <w:tcBorders>
              <w:top w:val="nil"/>
              <w:left w:val="nil"/>
              <w:bottom w:val="single" w:sz="12" w:space="0" w:color="auto"/>
              <w:right w:val="single" w:sz="12" w:space="0" w:color="auto"/>
            </w:tcBorders>
            <w:shd w:val="clear" w:color="000000" w:fill="D8E4BC"/>
            <w:noWrap/>
            <w:vAlign w:val="bottom"/>
            <w:hideMark/>
          </w:tcPr>
          <w:p w14:paraId="7725AA13"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3%</w:t>
            </w:r>
          </w:p>
        </w:tc>
        <w:tc>
          <w:tcPr>
            <w:tcW w:w="951" w:type="dxa"/>
            <w:tcBorders>
              <w:top w:val="single" w:sz="12" w:space="0" w:color="auto"/>
              <w:left w:val="single" w:sz="4" w:space="0" w:color="auto"/>
              <w:bottom w:val="single" w:sz="12" w:space="0" w:color="auto"/>
              <w:right w:val="single" w:sz="4" w:space="0" w:color="auto"/>
            </w:tcBorders>
            <w:shd w:val="clear" w:color="000000" w:fill="FCD5B4"/>
            <w:noWrap/>
            <w:vAlign w:val="bottom"/>
            <w:hideMark/>
          </w:tcPr>
          <w:p w14:paraId="7AFA9CAD"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£1,213,246</w:t>
            </w:r>
          </w:p>
        </w:tc>
        <w:tc>
          <w:tcPr>
            <w:tcW w:w="637" w:type="dxa"/>
            <w:tcBorders>
              <w:top w:val="nil"/>
              <w:left w:val="nil"/>
              <w:bottom w:val="single" w:sz="12" w:space="0" w:color="auto"/>
              <w:right w:val="single" w:sz="12" w:space="0" w:color="auto"/>
            </w:tcBorders>
            <w:shd w:val="clear" w:color="000000" w:fill="FCD5B4"/>
            <w:noWrap/>
            <w:vAlign w:val="bottom"/>
            <w:hideMark/>
          </w:tcPr>
          <w:p w14:paraId="7B5989C3"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2%</w:t>
            </w:r>
          </w:p>
        </w:tc>
        <w:tc>
          <w:tcPr>
            <w:tcW w:w="290" w:type="dxa"/>
            <w:tcBorders>
              <w:top w:val="nil"/>
              <w:left w:val="nil"/>
              <w:bottom w:val="nil"/>
              <w:right w:val="nil"/>
            </w:tcBorders>
            <w:shd w:val="clear" w:color="auto" w:fill="auto"/>
            <w:noWrap/>
            <w:vAlign w:val="bottom"/>
            <w:hideMark/>
          </w:tcPr>
          <w:p w14:paraId="3506F3DA" w14:textId="77777777" w:rsidR="001B64C5" w:rsidRPr="001B64C5" w:rsidRDefault="001B64C5" w:rsidP="001B64C5">
            <w:pPr>
              <w:jc w:val="center"/>
              <w:rPr>
                <w:rFonts w:ascii="Arial" w:hAnsi="Arial" w:cs="Arial"/>
                <w:b/>
                <w:bCs/>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66C5CF54"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4DAFC140" w14:textId="77777777" w:rsidR="001B64C5" w:rsidRPr="001B64C5" w:rsidRDefault="001B64C5" w:rsidP="001B64C5">
            <w:pPr>
              <w:rPr>
                <w:rFonts w:ascii="Arial" w:hAnsi="Arial" w:cs="Arial"/>
                <w:sz w:val="10"/>
                <w:szCs w:val="10"/>
                <w:lang w:eastAsia="en-GB"/>
              </w:rPr>
            </w:pPr>
          </w:p>
        </w:tc>
      </w:tr>
      <w:tr w:rsidR="001B64C5" w:rsidRPr="00C14CAA" w14:paraId="58673A5F" w14:textId="77777777" w:rsidTr="00C14CAA">
        <w:trPr>
          <w:trHeight w:val="50"/>
        </w:trPr>
        <w:tc>
          <w:tcPr>
            <w:tcW w:w="1276" w:type="dxa"/>
            <w:tcBorders>
              <w:top w:val="nil"/>
              <w:left w:val="single" w:sz="4" w:space="0" w:color="auto"/>
              <w:bottom w:val="nil"/>
              <w:right w:val="single" w:sz="4" w:space="0" w:color="auto"/>
            </w:tcBorders>
            <w:shd w:val="clear" w:color="auto" w:fill="auto"/>
            <w:vAlign w:val="bottom"/>
            <w:hideMark/>
          </w:tcPr>
          <w:p w14:paraId="07FA08B4" w14:textId="77777777" w:rsidR="001B64C5" w:rsidRPr="001B64C5" w:rsidRDefault="001B64C5" w:rsidP="001B64C5">
            <w:pPr>
              <w:rPr>
                <w:rFonts w:ascii="Arial" w:hAnsi="Arial" w:cs="Arial"/>
                <w:color w:val="000000"/>
                <w:sz w:val="10"/>
                <w:szCs w:val="10"/>
                <w:lang w:eastAsia="en-GB"/>
              </w:rPr>
            </w:pPr>
            <w:r w:rsidRPr="001B64C5">
              <w:rPr>
                <w:rFonts w:ascii="Arial" w:hAnsi="Arial" w:cs="Arial"/>
                <w:color w:val="000000"/>
                <w:sz w:val="10"/>
                <w:szCs w:val="10"/>
                <w:lang w:eastAsia="en-GB"/>
              </w:rPr>
              <w:t>Adjustments to/from Reserves at Year End</w:t>
            </w:r>
          </w:p>
        </w:tc>
        <w:tc>
          <w:tcPr>
            <w:tcW w:w="851" w:type="dxa"/>
            <w:tcBorders>
              <w:top w:val="nil"/>
              <w:left w:val="nil"/>
              <w:bottom w:val="nil"/>
              <w:right w:val="single" w:sz="4" w:space="0" w:color="auto"/>
            </w:tcBorders>
            <w:shd w:val="clear" w:color="000000" w:fill="FFFFCC"/>
            <w:noWrap/>
            <w:vAlign w:val="bottom"/>
            <w:hideMark/>
          </w:tcPr>
          <w:p w14:paraId="2D01F539"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-£182,953</w:t>
            </w:r>
          </w:p>
        </w:tc>
        <w:tc>
          <w:tcPr>
            <w:tcW w:w="638" w:type="dxa"/>
            <w:tcBorders>
              <w:top w:val="nil"/>
              <w:left w:val="nil"/>
              <w:bottom w:val="nil"/>
              <w:right w:val="nil"/>
            </w:tcBorders>
            <w:shd w:val="clear" w:color="000000" w:fill="FFFFCC"/>
            <w:noWrap/>
            <w:vAlign w:val="bottom"/>
            <w:hideMark/>
          </w:tcPr>
          <w:p w14:paraId="3F294BEC"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nil"/>
              <w:left w:val="single" w:sz="4" w:space="0" w:color="auto"/>
              <w:bottom w:val="nil"/>
              <w:right w:val="single" w:sz="4" w:space="0" w:color="auto"/>
            </w:tcBorders>
            <w:shd w:val="clear" w:color="000000" w:fill="B7DEE8"/>
            <w:noWrap/>
            <w:vAlign w:val="bottom"/>
            <w:hideMark/>
          </w:tcPr>
          <w:p w14:paraId="2E5269C3"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£214,006</w:t>
            </w:r>
          </w:p>
        </w:tc>
        <w:tc>
          <w:tcPr>
            <w:tcW w:w="637" w:type="dxa"/>
            <w:tcBorders>
              <w:top w:val="nil"/>
              <w:left w:val="nil"/>
              <w:bottom w:val="nil"/>
              <w:right w:val="nil"/>
            </w:tcBorders>
            <w:shd w:val="clear" w:color="000000" w:fill="B7DEE8"/>
            <w:noWrap/>
            <w:vAlign w:val="bottom"/>
            <w:hideMark/>
          </w:tcPr>
          <w:p w14:paraId="2AB02D31"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nil"/>
              <w:left w:val="single" w:sz="4" w:space="0" w:color="auto"/>
              <w:bottom w:val="single" w:sz="12" w:space="0" w:color="auto"/>
              <w:right w:val="single" w:sz="4" w:space="0" w:color="auto"/>
            </w:tcBorders>
            <w:shd w:val="clear" w:color="000000" w:fill="D8E4BC"/>
            <w:noWrap/>
            <w:vAlign w:val="bottom"/>
            <w:hideMark/>
          </w:tcPr>
          <w:p w14:paraId="43C271F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£85,910</w:t>
            </w:r>
          </w:p>
        </w:tc>
        <w:tc>
          <w:tcPr>
            <w:tcW w:w="637" w:type="dxa"/>
            <w:tcBorders>
              <w:top w:val="nil"/>
              <w:left w:val="nil"/>
              <w:bottom w:val="single" w:sz="12" w:space="0" w:color="auto"/>
              <w:right w:val="single" w:sz="4" w:space="0" w:color="auto"/>
            </w:tcBorders>
            <w:shd w:val="clear" w:color="000000" w:fill="D8E4BC"/>
            <w:noWrap/>
            <w:vAlign w:val="bottom"/>
            <w:hideMark/>
          </w:tcPr>
          <w:p w14:paraId="159BD1C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884" w:type="dxa"/>
            <w:tcBorders>
              <w:top w:val="nil"/>
              <w:left w:val="nil"/>
              <w:bottom w:val="nil"/>
              <w:right w:val="single" w:sz="4" w:space="0" w:color="auto"/>
            </w:tcBorders>
            <w:shd w:val="clear" w:color="000000" w:fill="FCD5B4"/>
            <w:noWrap/>
            <w:vAlign w:val="bottom"/>
            <w:hideMark/>
          </w:tcPr>
          <w:p w14:paraId="15CC659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-£50,025</w:t>
            </w:r>
          </w:p>
        </w:tc>
        <w:tc>
          <w:tcPr>
            <w:tcW w:w="637" w:type="dxa"/>
            <w:tcBorders>
              <w:top w:val="nil"/>
              <w:left w:val="nil"/>
              <w:bottom w:val="single" w:sz="12" w:space="0" w:color="auto"/>
              <w:right w:val="nil"/>
            </w:tcBorders>
            <w:shd w:val="clear" w:color="000000" w:fill="FCD5B4"/>
            <w:noWrap/>
            <w:vAlign w:val="bottom"/>
            <w:hideMark/>
          </w:tcPr>
          <w:p w14:paraId="5D62FE17"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884" w:type="dxa"/>
            <w:tcBorders>
              <w:top w:val="nil"/>
              <w:left w:val="single" w:sz="12" w:space="0" w:color="auto"/>
              <w:bottom w:val="nil"/>
              <w:right w:val="single" w:sz="4" w:space="0" w:color="auto"/>
            </w:tcBorders>
            <w:shd w:val="clear" w:color="000000" w:fill="FF99CC"/>
            <w:noWrap/>
            <w:vAlign w:val="bottom"/>
            <w:hideMark/>
          </w:tcPr>
          <w:p w14:paraId="39BAB231"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-£99,005</w:t>
            </w:r>
          </w:p>
        </w:tc>
        <w:tc>
          <w:tcPr>
            <w:tcW w:w="637" w:type="dxa"/>
            <w:tcBorders>
              <w:top w:val="nil"/>
              <w:left w:val="nil"/>
              <w:bottom w:val="single" w:sz="12" w:space="0" w:color="auto"/>
              <w:right w:val="single" w:sz="12" w:space="0" w:color="auto"/>
            </w:tcBorders>
            <w:shd w:val="clear" w:color="000000" w:fill="FF99CC"/>
            <w:noWrap/>
            <w:vAlign w:val="bottom"/>
            <w:hideMark/>
          </w:tcPr>
          <w:p w14:paraId="4A52C29D"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884" w:type="dxa"/>
            <w:tcBorders>
              <w:top w:val="nil"/>
              <w:left w:val="nil"/>
              <w:bottom w:val="nil"/>
              <w:right w:val="single" w:sz="4" w:space="0" w:color="auto"/>
            </w:tcBorders>
            <w:shd w:val="clear" w:color="000000" w:fill="FFFFCC"/>
            <w:noWrap/>
            <w:vAlign w:val="bottom"/>
            <w:hideMark/>
          </w:tcPr>
          <w:p w14:paraId="6400DF71"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-£83,580</w:t>
            </w:r>
          </w:p>
        </w:tc>
        <w:tc>
          <w:tcPr>
            <w:tcW w:w="637" w:type="dxa"/>
            <w:tcBorders>
              <w:top w:val="nil"/>
              <w:left w:val="nil"/>
              <w:bottom w:val="single" w:sz="12" w:space="0" w:color="auto"/>
              <w:right w:val="single" w:sz="4" w:space="0" w:color="auto"/>
            </w:tcBorders>
            <w:shd w:val="clear" w:color="000000" w:fill="FFFFCC"/>
            <w:noWrap/>
            <w:vAlign w:val="bottom"/>
            <w:hideMark/>
          </w:tcPr>
          <w:p w14:paraId="1088ED29"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884" w:type="dxa"/>
            <w:tcBorders>
              <w:top w:val="nil"/>
              <w:left w:val="nil"/>
              <w:bottom w:val="nil"/>
              <w:right w:val="single" w:sz="4" w:space="0" w:color="auto"/>
            </w:tcBorders>
            <w:shd w:val="clear" w:color="000000" w:fill="B7DEE8"/>
            <w:noWrap/>
            <w:vAlign w:val="bottom"/>
            <w:hideMark/>
          </w:tcPr>
          <w:p w14:paraId="6FFF021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-£130,000</w:t>
            </w:r>
          </w:p>
        </w:tc>
        <w:tc>
          <w:tcPr>
            <w:tcW w:w="641" w:type="dxa"/>
            <w:tcBorders>
              <w:top w:val="nil"/>
              <w:left w:val="nil"/>
              <w:bottom w:val="single" w:sz="12" w:space="0" w:color="auto"/>
              <w:right w:val="single" w:sz="4" w:space="0" w:color="auto"/>
            </w:tcBorders>
            <w:shd w:val="clear" w:color="000000" w:fill="B7DEE8"/>
            <w:noWrap/>
            <w:vAlign w:val="bottom"/>
            <w:hideMark/>
          </w:tcPr>
          <w:p w14:paraId="24FF9E59"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884" w:type="dxa"/>
            <w:tcBorders>
              <w:top w:val="nil"/>
              <w:left w:val="nil"/>
              <w:bottom w:val="nil"/>
              <w:right w:val="single" w:sz="4" w:space="0" w:color="auto"/>
            </w:tcBorders>
            <w:shd w:val="clear" w:color="000000" w:fill="D8E4BC"/>
            <w:noWrap/>
            <w:vAlign w:val="bottom"/>
            <w:hideMark/>
          </w:tcPr>
          <w:p w14:paraId="7D6A7127"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£8,000</w:t>
            </w:r>
          </w:p>
        </w:tc>
        <w:tc>
          <w:tcPr>
            <w:tcW w:w="637" w:type="dxa"/>
            <w:tcBorders>
              <w:top w:val="nil"/>
              <w:left w:val="nil"/>
              <w:bottom w:val="single" w:sz="12" w:space="0" w:color="auto"/>
              <w:right w:val="single" w:sz="4" w:space="0" w:color="auto"/>
            </w:tcBorders>
            <w:shd w:val="clear" w:color="000000" w:fill="D8E4BC"/>
            <w:noWrap/>
            <w:vAlign w:val="bottom"/>
            <w:hideMark/>
          </w:tcPr>
          <w:p w14:paraId="7783E78A"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951" w:type="dxa"/>
            <w:tcBorders>
              <w:top w:val="nil"/>
              <w:left w:val="nil"/>
              <w:bottom w:val="nil"/>
              <w:right w:val="single" w:sz="4" w:space="0" w:color="auto"/>
            </w:tcBorders>
            <w:shd w:val="clear" w:color="000000" w:fill="FCD5B4"/>
            <w:noWrap/>
            <w:vAlign w:val="bottom"/>
            <w:hideMark/>
          </w:tcPr>
          <w:p w14:paraId="1A569B70"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£4,000</w:t>
            </w:r>
          </w:p>
        </w:tc>
        <w:tc>
          <w:tcPr>
            <w:tcW w:w="637" w:type="dxa"/>
            <w:tcBorders>
              <w:top w:val="nil"/>
              <w:left w:val="nil"/>
              <w:bottom w:val="single" w:sz="12" w:space="0" w:color="auto"/>
              <w:right w:val="single" w:sz="4" w:space="0" w:color="auto"/>
            </w:tcBorders>
            <w:shd w:val="clear" w:color="000000" w:fill="FCD5B4"/>
            <w:noWrap/>
            <w:vAlign w:val="bottom"/>
            <w:hideMark/>
          </w:tcPr>
          <w:p w14:paraId="0795C65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290" w:type="dxa"/>
            <w:tcBorders>
              <w:top w:val="nil"/>
              <w:left w:val="nil"/>
              <w:bottom w:val="nil"/>
              <w:right w:val="nil"/>
            </w:tcBorders>
            <w:shd w:val="clear" w:color="auto" w:fill="auto"/>
            <w:noWrap/>
            <w:vAlign w:val="bottom"/>
            <w:hideMark/>
          </w:tcPr>
          <w:p w14:paraId="17E7E436"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362A99D9"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1B5CF672" w14:textId="77777777" w:rsidR="001B64C5" w:rsidRPr="001B64C5" w:rsidRDefault="001B64C5" w:rsidP="001B64C5">
            <w:pPr>
              <w:rPr>
                <w:rFonts w:ascii="Arial" w:hAnsi="Arial" w:cs="Arial"/>
                <w:sz w:val="10"/>
                <w:szCs w:val="10"/>
                <w:lang w:eastAsia="en-GB"/>
              </w:rPr>
            </w:pPr>
          </w:p>
        </w:tc>
      </w:tr>
      <w:tr w:rsidR="001B64C5" w:rsidRPr="00C14CAA" w14:paraId="332D8114" w14:textId="77777777" w:rsidTr="00C14CAA">
        <w:trPr>
          <w:trHeight w:val="50"/>
        </w:trPr>
        <w:tc>
          <w:tcPr>
            <w:tcW w:w="127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B3728E1"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Total budget + reserve adjustment</w:t>
            </w:r>
          </w:p>
        </w:tc>
        <w:tc>
          <w:tcPr>
            <w:tcW w:w="851" w:type="dxa"/>
            <w:tcBorders>
              <w:top w:val="single" w:sz="12" w:space="0" w:color="auto"/>
              <w:left w:val="nil"/>
              <w:bottom w:val="single" w:sz="12" w:space="0" w:color="auto"/>
              <w:right w:val="single" w:sz="4" w:space="0" w:color="auto"/>
            </w:tcBorders>
            <w:shd w:val="clear" w:color="000000" w:fill="FFFFCC"/>
            <w:noWrap/>
            <w:vAlign w:val="bottom"/>
            <w:hideMark/>
          </w:tcPr>
          <w:p w14:paraId="3E0092C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£806,616</w:t>
            </w:r>
          </w:p>
        </w:tc>
        <w:tc>
          <w:tcPr>
            <w:tcW w:w="638" w:type="dxa"/>
            <w:tcBorders>
              <w:top w:val="single" w:sz="12" w:space="0" w:color="auto"/>
              <w:left w:val="nil"/>
              <w:bottom w:val="single" w:sz="12" w:space="0" w:color="auto"/>
              <w:right w:val="nil"/>
            </w:tcBorders>
            <w:shd w:val="clear" w:color="000000" w:fill="FFFFCC"/>
            <w:noWrap/>
            <w:vAlign w:val="bottom"/>
            <w:hideMark/>
          </w:tcPr>
          <w:p w14:paraId="370B86C7"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-10%</w:t>
            </w:r>
          </w:p>
        </w:tc>
        <w:tc>
          <w:tcPr>
            <w:tcW w:w="884" w:type="dxa"/>
            <w:tcBorders>
              <w:top w:val="single" w:sz="12" w:space="0" w:color="auto"/>
              <w:left w:val="single" w:sz="4" w:space="0" w:color="auto"/>
              <w:bottom w:val="single" w:sz="12" w:space="0" w:color="auto"/>
              <w:right w:val="single" w:sz="4" w:space="0" w:color="auto"/>
            </w:tcBorders>
            <w:shd w:val="clear" w:color="000000" w:fill="B7DEE8"/>
            <w:noWrap/>
            <w:vAlign w:val="bottom"/>
            <w:hideMark/>
          </w:tcPr>
          <w:p w14:paraId="503E59C2"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£1,055,869</w:t>
            </w:r>
          </w:p>
        </w:tc>
        <w:tc>
          <w:tcPr>
            <w:tcW w:w="637" w:type="dxa"/>
            <w:tcBorders>
              <w:top w:val="single" w:sz="12" w:space="0" w:color="auto"/>
              <w:left w:val="nil"/>
              <w:bottom w:val="single" w:sz="12" w:space="0" w:color="auto"/>
              <w:right w:val="nil"/>
            </w:tcBorders>
            <w:shd w:val="clear" w:color="000000" w:fill="B7DEE8"/>
            <w:noWrap/>
            <w:vAlign w:val="bottom"/>
            <w:hideMark/>
          </w:tcPr>
          <w:p w14:paraId="03063CAD"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31%</w:t>
            </w:r>
          </w:p>
        </w:tc>
        <w:tc>
          <w:tcPr>
            <w:tcW w:w="884" w:type="dxa"/>
            <w:tcBorders>
              <w:top w:val="nil"/>
              <w:left w:val="single" w:sz="4" w:space="0" w:color="auto"/>
              <w:bottom w:val="single" w:sz="12" w:space="0" w:color="auto"/>
              <w:right w:val="single" w:sz="4" w:space="0" w:color="auto"/>
            </w:tcBorders>
            <w:shd w:val="clear" w:color="000000" w:fill="D8E4BC"/>
            <w:noWrap/>
            <w:vAlign w:val="bottom"/>
            <w:hideMark/>
          </w:tcPr>
          <w:p w14:paraId="21525A1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£1,009,445</w:t>
            </w:r>
          </w:p>
        </w:tc>
        <w:tc>
          <w:tcPr>
            <w:tcW w:w="637" w:type="dxa"/>
            <w:tcBorders>
              <w:top w:val="nil"/>
              <w:left w:val="nil"/>
              <w:bottom w:val="single" w:sz="12" w:space="0" w:color="auto"/>
              <w:right w:val="single" w:sz="4" w:space="0" w:color="auto"/>
            </w:tcBorders>
            <w:shd w:val="clear" w:color="000000" w:fill="D8E4BC"/>
            <w:noWrap/>
            <w:vAlign w:val="bottom"/>
            <w:hideMark/>
          </w:tcPr>
          <w:p w14:paraId="6F57FD40"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-4%</w:t>
            </w:r>
          </w:p>
        </w:tc>
        <w:tc>
          <w:tcPr>
            <w:tcW w:w="884" w:type="dxa"/>
            <w:tcBorders>
              <w:top w:val="single" w:sz="12" w:space="0" w:color="auto"/>
              <w:left w:val="nil"/>
              <w:bottom w:val="single" w:sz="12" w:space="0" w:color="auto"/>
              <w:right w:val="single" w:sz="4" w:space="0" w:color="auto"/>
            </w:tcBorders>
            <w:shd w:val="clear" w:color="000000" w:fill="FCD5B4"/>
            <w:noWrap/>
            <w:vAlign w:val="bottom"/>
            <w:hideMark/>
          </w:tcPr>
          <w:p w14:paraId="1D9B749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£1,041,064</w:t>
            </w:r>
          </w:p>
        </w:tc>
        <w:tc>
          <w:tcPr>
            <w:tcW w:w="637" w:type="dxa"/>
            <w:tcBorders>
              <w:top w:val="nil"/>
              <w:left w:val="nil"/>
              <w:bottom w:val="single" w:sz="12" w:space="0" w:color="auto"/>
              <w:right w:val="nil"/>
            </w:tcBorders>
            <w:shd w:val="clear" w:color="000000" w:fill="FCD5B4"/>
            <w:noWrap/>
            <w:vAlign w:val="bottom"/>
            <w:hideMark/>
          </w:tcPr>
          <w:p w14:paraId="6FD58851"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3%</w:t>
            </w:r>
          </w:p>
        </w:tc>
        <w:tc>
          <w:tcPr>
            <w:tcW w:w="884" w:type="dxa"/>
            <w:tcBorders>
              <w:top w:val="single" w:sz="12" w:space="0" w:color="auto"/>
              <w:left w:val="single" w:sz="12" w:space="0" w:color="auto"/>
              <w:bottom w:val="single" w:sz="12" w:space="0" w:color="auto"/>
              <w:right w:val="single" w:sz="4" w:space="0" w:color="auto"/>
            </w:tcBorders>
            <w:shd w:val="clear" w:color="000000" w:fill="FF99CC"/>
            <w:noWrap/>
            <w:vAlign w:val="bottom"/>
            <w:hideMark/>
          </w:tcPr>
          <w:p w14:paraId="6DDB9118"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£1,020,807</w:t>
            </w:r>
          </w:p>
        </w:tc>
        <w:tc>
          <w:tcPr>
            <w:tcW w:w="637" w:type="dxa"/>
            <w:tcBorders>
              <w:top w:val="nil"/>
              <w:left w:val="nil"/>
              <w:bottom w:val="single" w:sz="12" w:space="0" w:color="auto"/>
              <w:right w:val="single" w:sz="12" w:space="0" w:color="auto"/>
            </w:tcBorders>
            <w:shd w:val="clear" w:color="000000" w:fill="FF99CC"/>
            <w:noWrap/>
            <w:vAlign w:val="bottom"/>
            <w:hideMark/>
          </w:tcPr>
          <w:p w14:paraId="1B5A47B9"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-2%</w:t>
            </w:r>
          </w:p>
        </w:tc>
        <w:tc>
          <w:tcPr>
            <w:tcW w:w="884" w:type="dxa"/>
            <w:tcBorders>
              <w:top w:val="single" w:sz="12" w:space="0" w:color="auto"/>
              <w:left w:val="nil"/>
              <w:bottom w:val="single" w:sz="12" w:space="0" w:color="auto"/>
              <w:right w:val="single" w:sz="4" w:space="0" w:color="auto"/>
            </w:tcBorders>
            <w:shd w:val="clear" w:color="000000" w:fill="FFFFCC"/>
            <w:noWrap/>
            <w:vAlign w:val="bottom"/>
            <w:hideMark/>
          </w:tcPr>
          <w:p w14:paraId="717E3D60"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£1,019,757</w:t>
            </w:r>
          </w:p>
        </w:tc>
        <w:tc>
          <w:tcPr>
            <w:tcW w:w="637" w:type="dxa"/>
            <w:tcBorders>
              <w:top w:val="nil"/>
              <w:left w:val="nil"/>
              <w:bottom w:val="single" w:sz="12" w:space="0" w:color="auto"/>
              <w:right w:val="single" w:sz="4" w:space="0" w:color="auto"/>
            </w:tcBorders>
            <w:shd w:val="clear" w:color="000000" w:fill="FFFFCC"/>
            <w:noWrap/>
            <w:vAlign w:val="bottom"/>
            <w:hideMark/>
          </w:tcPr>
          <w:p w14:paraId="13057C6C"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0%</w:t>
            </w:r>
          </w:p>
        </w:tc>
        <w:tc>
          <w:tcPr>
            <w:tcW w:w="884" w:type="dxa"/>
            <w:tcBorders>
              <w:top w:val="single" w:sz="12" w:space="0" w:color="auto"/>
              <w:left w:val="nil"/>
              <w:bottom w:val="single" w:sz="12" w:space="0" w:color="auto"/>
              <w:right w:val="single" w:sz="4" w:space="0" w:color="auto"/>
            </w:tcBorders>
            <w:shd w:val="clear" w:color="000000" w:fill="B7DEE8"/>
            <w:noWrap/>
            <w:vAlign w:val="bottom"/>
            <w:hideMark/>
          </w:tcPr>
          <w:p w14:paraId="5482E81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£1,023,999</w:t>
            </w:r>
          </w:p>
        </w:tc>
        <w:tc>
          <w:tcPr>
            <w:tcW w:w="641" w:type="dxa"/>
            <w:tcBorders>
              <w:top w:val="nil"/>
              <w:left w:val="nil"/>
              <w:bottom w:val="single" w:sz="12" w:space="0" w:color="auto"/>
              <w:right w:val="single" w:sz="12" w:space="0" w:color="auto"/>
            </w:tcBorders>
            <w:shd w:val="clear" w:color="000000" w:fill="B7DEE8"/>
            <w:noWrap/>
            <w:vAlign w:val="bottom"/>
            <w:hideMark/>
          </w:tcPr>
          <w:p w14:paraId="3D0F992C"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0%</w:t>
            </w:r>
          </w:p>
        </w:tc>
        <w:tc>
          <w:tcPr>
            <w:tcW w:w="884" w:type="dxa"/>
            <w:tcBorders>
              <w:top w:val="single" w:sz="12" w:space="0" w:color="auto"/>
              <w:left w:val="single" w:sz="4" w:space="0" w:color="auto"/>
              <w:bottom w:val="single" w:sz="12" w:space="0" w:color="auto"/>
              <w:right w:val="single" w:sz="4" w:space="0" w:color="auto"/>
            </w:tcBorders>
            <w:shd w:val="clear" w:color="000000" w:fill="D8E4BC"/>
            <w:noWrap/>
            <w:vAlign w:val="bottom"/>
            <w:hideMark/>
          </w:tcPr>
          <w:p w14:paraId="1A73F16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£1,191,659</w:t>
            </w:r>
          </w:p>
        </w:tc>
        <w:tc>
          <w:tcPr>
            <w:tcW w:w="637" w:type="dxa"/>
            <w:tcBorders>
              <w:top w:val="nil"/>
              <w:left w:val="nil"/>
              <w:bottom w:val="single" w:sz="12" w:space="0" w:color="auto"/>
              <w:right w:val="single" w:sz="12" w:space="0" w:color="auto"/>
            </w:tcBorders>
            <w:shd w:val="clear" w:color="000000" w:fill="D8E4BC"/>
            <w:noWrap/>
            <w:vAlign w:val="bottom"/>
            <w:hideMark/>
          </w:tcPr>
          <w:p w14:paraId="6D00834F"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16%</w:t>
            </w:r>
          </w:p>
        </w:tc>
        <w:tc>
          <w:tcPr>
            <w:tcW w:w="951" w:type="dxa"/>
            <w:tcBorders>
              <w:top w:val="single" w:sz="12" w:space="0" w:color="auto"/>
              <w:left w:val="single" w:sz="4" w:space="0" w:color="auto"/>
              <w:bottom w:val="single" w:sz="12" w:space="0" w:color="auto"/>
              <w:right w:val="single" w:sz="4" w:space="0" w:color="auto"/>
            </w:tcBorders>
            <w:shd w:val="clear" w:color="000000" w:fill="FCD5B4"/>
            <w:noWrap/>
            <w:vAlign w:val="bottom"/>
            <w:hideMark/>
          </w:tcPr>
          <w:p w14:paraId="47BA62D0"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£1,217,246</w:t>
            </w:r>
          </w:p>
        </w:tc>
        <w:tc>
          <w:tcPr>
            <w:tcW w:w="637" w:type="dxa"/>
            <w:tcBorders>
              <w:top w:val="nil"/>
              <w:left w:val="nil"/>
              <w:bottom w:val="single" w:sz="12" w:space="0" w:color="auto"/>
              <w:right w:val="single" w:sz="12" w:space="0" w:color="auto"/>
            </w:tcBorders>
            <w:shd w:val="clear" w:color="000000" w:fill="FCD5B4"/>
            <w:noWrap/>
            <w:vAlign w:val="bottom"/>
            <w:hideMark/>
          </w:tcPr>
          <w:p w14:paraId="546D9BCE"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2%</w:t>
            </w:r>
          </w:p>
        </w:tc>
        <w:tc>
          <w:tcPr>
            <w:tcW w:w="290" w:type="dxa"/>
            <w:tcBorders>
              <w:top w:val="nil"/>
              <w:left w:val="nil"/>
              <w:bottom w:val="nil"/>
              <w:right w:val="nil"/>
            </w:tcBorders>
            <w:shd w:val="clear" w:color="auto" w:fill="auto"/>
            <w:noWrap/>
            <w:vAlign w:val="bottom"/>
            <w:hideMark/>
          </w:tcPr>
          <w:p w14:paraId="0BFF0A4D" w14:textId="77777777" w:rsidR="001B64C5" w:rsidRPr="001B64C5" w:rsidRDefault="001B64C5" w:rsidP="001B64C5">
            <w:pPr>
              <w:jc w:val="center"/>
              <w:rPr>
                <w:rFonts w:ascii="Arial" w:hAnsi="Arial" w:cs="Arial"/>
                <w:b/>
                <w:bCs/>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523AE4FE"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386FC6E1" w14:textId="77777777" w:rsidR="001B64C5" w:rsidRPr="001B64C5" w:rsidRDefault="001B64C5" w:rsidP="001B64C5">
            <w:pPr>
              <w:rPr>
                <w:rFonts w:ascii="Arial" w:hAnsi="Arial" w:cs="Arial"/>
                <w:sz w:val="10"/>
                <w:szCs w:val="10"/>
                <w:lang w:eastAsia="en-GB"/>
              </w:rPr>
            </w:pPr>
          </w:p>
        </w:tc>
      </w:tr>
      <w:tr w:rsidR="001B64C5" w:rsidRPr="00C14CAA" w14:paraId="303766DD" w14:textId="77777777" w:rsidTr="00C14CAA">
        <w:trPr>
          <w:trHeight w:val="120"/>
        </w:trPr>
        <w:tc>
          <w:tcPr>
            <w:tcW w:w="1276" w:type="dxa"/>
            <w:tcBorders>
              <w:top w:val="nil"/>
              <w:left w:val="nil"/>
              <w:bottom w:val="single" w:sz="4" w:space="0" w:color="auto"/>
              <w:right w:val="nil"/>
            </w:tcBorders>
            <w:shd w:val="clear" w:color="000000" w:fill="FFFFFF"/>
            <w:noWrap/>
            <w:vAlign w:val="bottom"/>
            <w:hideMark/>
          </w:tcPr>
          <w:p w14:paraId="73BD9FD9"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51" w:type="dxa"/>
            <w:tcBorders>
              <w:top w:val="nil"/>
              <w:left w:val="nil"/>
              <w:bottom w:val="single" w:sz="4" w:space="0" w:color="auto"/>
              <w:right w:val="nil"/>
            </w:tcBorders>
            <w:shd w:val="clear" w:color="000000" w:fill="FFFFFF"/>
            <w:noWrap/>
            <w:vAlign w:val="bottom"/>
            <w:hideMark/>
          </w:tcPr>
          <w:p w14:paraId="3AAE9D9F"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38" w:type="dxa"/>
            <w:tcBorders>
              <w:top w:val="nil"/>
              <w:left w:val="nil"/>
              <w:bottom w:val="single" w:sz="4" w:space="0" w:color="auto"/>
              <w:right w:val="nil"/>
            </w:tcBorders>
            <w:shd w:val="clear" w:color="000000" w:fill="FFFFFF"/>
            <w:noWrap/>
            <w:vAlign w:val="bottom"/>
            <w:hideMark/>
          </w:tcPr>
          <w:p w14:paraId="57E1B5C7"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noWrap/>
            <w:vAlign w:val="bottom"/>
            <w:hideMark/>
          </w:tcPr>
          <w:p w14:paraId="0907650B"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noWrap/>
            <w:vAlign w:val="bottom"/>
            <w:hideMark/>
          </w:tcPr>
          <w:p w14:paraId="7BBC10FD"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noWrap/>
            <w:vAlign w:val="bottom"/>
            <w:hideMark/>
          </w:tcPr>
          <w:p w14:paraId="78E4AA60"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noWrap/>
            <w:vAlign w:val="bottom"/>
            <w:hideMark/>
          </w:tcPr>
          <w:p w14:paraId="77691770"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noWrap/>
            <w:vAlign w:val="bottom"/>
            <w:hideMark/>
          </w:tcPr>
          <w:p w14:paraId="15B5198D"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noWrap/>
            <w:vAlign w:val="bottom"/>
            <w:hideMark/>
          </w:tcPr>
          <w:p w14:paraId="5FA2056C"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noWrap/>
            <w:vAlign w:val="bottom"/>
            <w:hideMark/>
          </w:tcPr>
          <w:p w14:paraId="65B6D9D9"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noWrap/>
            <w:vAlign w:val="bottom"/>
            <w:hideMark/>
          </w:tcPr>
          <w:p w14:paraId="32D03CF7"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noWrap/>
            <w:vAlign w:val="bottom"/>
            <w:hideMark/>
          </w:tcPr>
          <w:p w14:paraId="79BF8F1E"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noWrap/>
            <w:vAlign w:val="bottom"/>
            <w:hideMark/>
          </w:tcPr>
          <w:p w14:paraId="44E2655D"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noWrap/>
            <w:vAlign w:val="bottom"/>
            <w:hideMark/>
          </w:tcPr>
          <w:p w14:paraId="3C57772E"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41" w:type="dxa"/>
            <w:tcBorders>
              <w:top w:val="nil"/>
              <w:left w:val="nil"/>
              <w:bottom w:val="single" w:sz="4" w:space="0" w:color="auto"/>
              <w:right w:val="nil"/>
            </w:tcBorders>
            <w:shd w:val="clear" w:color="000000" w:fill="FFFFFF"/>
            <w:noWrap/>
            <w:vAlign w:val="bottom"/>
            <w:hideMark/>
          </w:tcPr>
          <w:p w14:paraId="0283E3C0"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nil"/>
            </w:tcBorders>
            <w:shd w:val="clear" w:color="000000" w:fill="FFFFFF"/>
            <w:noWrap/>
            <w:vAlign w:val="bottom"/>
            <w:hideMark/>
          </w:tcPr>
          <w:p w14:paraId="18C4ED88"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noWrap/>
            <w:vAlign w:val="bottom"/>
            <w:hideMark/>
          </w:tcPr>
          <w:p w14:paraId="55D93766"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951" w:type="dxa"/>
            <w:tcBorders>
              <w:top w:val="nil"/>
              <w:left w:val="nil"/>
              <w:bottom w:val="single" w:sz="4" w:space="0" w:color="auto"/>
              <w:right w:val="nil"/>
            </w:tcBorders>
            <w:shd w:val="clear" w:color="000000" w:fill="FFFFFF"/>
            <w:noWrap/>
            <w:vAlign w:val="bottom"/>
            <w:hideMark/>
          </w:tcPr>
          <w:p w14:paraId="092F2F5B"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single" w:sz="4" w:space="0" w:color="auto"/>
              <w:right w:val="nil"/>
            </w:tcBorders>
            <w:shd w:val="clear" w:color="000000" w:fill="FFFFFF"/>
            <w:noWrap/>
            <w:vAlign w:val="bottom"/>
            <w:hideMark/>
          </w:tcPr>
          <w:p w14:paraId="72386DBA"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290" w:type="dxa"/>
            <w:tcBorders>
              <w:top w:val="nil"/>
              <w:left w:val="nil"/>
              <w:bottom w:val="nil"/>
              <w:right w:val="nil"/>
            </w:tcBorders>
            <w:shd w:val="clear" w:color="000000" w:fill="FFFFFF"/>
            <w:noWrap/>
            <w:vAlign w:val="bottom"/>
            <w:hideMark/>
          </w:tcPr>
          <w:p w14:paraId="79D67732"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290" w:type="dxa"/>
            <w:tcBorders>
              <w:top w:val="nil"/>
              <w:left w:val="nil"/>
              <w:bottom w:val="nil"/>
              <w:right w:val="nil"/>
            </w:tcBorders>
            <w:shd w:val="clear" w:color="000000" w:fill="FFFFFF"/>
            <w:noWrap/>
            <w:vAlign w:val="bottom"/>
            <w:hideMark/>
          </w:tcPr>
          <w:p w14:paraId="33A7B878"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576" w:type="dxa"/>
            <w:tcBorders>
              <w:top w:val="nil"/>
              <w:left w:val="nil"/>
              <w:bottom w:val="nil"/>
              <w:right w:val="nil"/>
            </w:tcBorders>
            <w:shd w:val="clear" w:color="000000" w:fill="FFFFFF"/>
            <w:noWrap/>
            <w:vAlign w:val="bottom"/>
            <w:hideMark/>
          </w:tcPr>
          <w:p w14:paraId="445C9E72"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r>
      <w:tr w:rsidR="001B64C5" w:rsidRPr="00C14CAA" w14:paraId="70A1E1B5" w14:textId="77777777" w:rsidTr="00C14CAA">
        <w:trPr>
          <w:trHeight w:val="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871F1E4"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SHORTFALL</w:t>
            </w:r>
          </w:p>
        </w:tc>
        <w:tc>
          <w:tcPr>
            <w:tcW w:w="851" w:type="dxa"/>
            <w:tcBorders>
              <w:top w:val="nil"/>
              <w:left w:val="nil"/>
              <w:bottom w:val="single" w:sz="4" w:space="0" w:color="auto"/>
              <w:right w:val="single" w:sz="4" w:space="0" w:color="auto"/>
            </w:tcBorders>
            <w:shd w:val="clear" w:color="000000" w:fill="FFFFCC"/>
            <w:vAlign w:val="bottom"/>
            <w:hideMark/>
          </w:tcPr>
          <w:p w14:paraId="597D4D8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xml:space="preserve"> 2019/20 - Audited Figures</w:t>
            </w:r>
          </w:p>
        </w:tc>
        <w:tc>
          <w:tcPr>
            <w:tcW w:w="638" w:type="dxa"/>
            <w:tcBorders>
              <w:top w:val="nil"/>
              <w:left w:val="nil"/>
              <w:bottom w:val="single" w:sz="4" w:space="0" w:color="auto"/>
              <w:right w:val="nil"/>
            </w:tcBorders>
            <w:shd w:val="clear" w:color="000000" w:fill="FFFFCC"/>
            <w:vAlign w:val="bottom"/>
            <w:hideMark/>
          </w:tcPr>
          <w:p w14:paraId="3713C37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884" w:type="dxa"/>
            <w:tcBorders>
              <w:top w:val="nil"/>
              <w:left w:val="single" w:sz="4" w:space="0" w:color="auto"/>
              <w:bottom w:val="single" w:sz="4" w:space="0" w:color="auto"/>
              <w:right w:val="single" w:sz="4" w:space="0" w:color="auto"/>
            </w:tcBorders>
            <w:shd w:val="clear" w:color="000000" w:fill="B7DEE8"/>
            <w:vAlign w:val="bottom"/>
            <w:hideMark/>
          </w:tcPr>
          <w:p w14:paraId="0C3F093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2020/21              Audited Figures</w:t>
            </w:r>
          </w:p>
        </w:tc>
        <w:tc>
          <w:tcPr>
            <w:tcW w:w="637" w:type="dxa"/>
            <w:tcBorders>
              <w:top w:val="nil"/>
              <w:left w:val="nil"/>
              <w:bottom w:val="single" w:sz="4" w:space="0" w:color="auto"/>
              <w:right w:val="nil"/>
            </w:tcBorders>
            <w:shd w:val="clear" w:color="000000" w:fill="B7DEE8"/>
            <w:vAlign w:val="bottom"/>
            <w:hideMark/>
          </w:tcPr>
          <w:p w14:paraId="69508FE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884" w:type="dxa"/>
            <w:tcBorders>
              <w:top w:val="nil"/>
              <w:left w:val="single" w:sz="4" w:space="0" w:color="auto"/>
              <w:bottom w:val="single" w:sz="4" w:space="0" w:color="auto"/>
              <w:right w:val="single" w:sz="4" w:space="0" w:color="auto"/>
            </w:tcBorders>
            <w:shd w:val="clear" w:color="000000" w:fill="D8E4BC"/>
            <w:vAlign w:val="bottom"/>
            <w:hideMark/>
          </w:tcPr>
          <w:p w14:paraId="52ACF7A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xml:space="preserve">2021/22 Audited Figures </w:t>
            </w:r>
          </w:p>
        </w:tc>
        <w:tc>
          <w:tcPr>
            <w:tcW w:w="637" w:type="dxa"/>
            <w:tcBorders>
              <w:top w:val="nil"/>
              <w:left w:val="nil"/>
              <w:bottom w:val="single" w:sz="4" w:space="0" w:color="auto"/>
              <w:right w:val="single" w:sz="4" w:space="0" w:color="auto"/>
            </w:tcBorders>
            <w:shd w:val="clear" w:color="000000" w:fill="D8E4BC"/>
            <w:vAlign w:val="bottom"/>
            <w:hideMark/>
          </w:tcPr>
          <w:p w14:paraId="50A62CC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884" w:type="dxa"/>
            <w:tcBorders>
              <w:top w:val="nil"/>
              <w:left w:val="nil"/>
              <w:bottom w:val="single" w:sz="4" w:space="0" w:color="auto"/>
              <w:right w:val="single" w:sz="4" w:space="0" w:color="auto"/>
            </w:tcBorders>
            <w:shd w:val="clear" w:color="000000" w:fill="FCD5B4"/>
            <w:vAlign w:val="bottom"/>
            <w:hideMark/>
          </w:tcPr>
          <w:p w14:paraId="1211412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xml:space="preserve">Approved Budget 2022/23 </w:t>
            </w:r>
          </w:p>
        </w:tc>
        <w:tc>
          <w:tcPr>
            <w:tcW w:w="637" w:type="dxa"/>
            <w:tcBorders>
              <w:top w:val="nil"/>
              <w:left w:val="nil"/>
              <w:bottom w:val="single" w:sz="4" w:space="0" w:color="auto"/>
              <w:right w:val="nil"/>
            </w:tcBorders>
            <w:shd w:val="clear" w:color="000000" w:fill="FCD5B4"/>
            <w:vAlign w:val="bottom"/>
            <w:hideMark/>
          </w:tcPr>
          <w:p w14:paraId="3AFCA9F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884" w:type="dxa"/>
            <w:tcBorders>
              <w:top w:val="single" w:sz="12" w:space="0" w:color="auto"/>
              <w:left w:val="single" w:sz="12" w:space="0" w:color="auto"/>
              <w:bottom w:val="single" w:sz="4" w:space="0" w:color="auto"/>
              <w:right w:val="single" w:sz="4" w:space="0" w:color="auto"/>
            </w:tcBorders>
            <w:shd w:val="clear" w:color="000000" w:fill="FF99CC"/>
            <w:vAlign w:val="bottom"/>
            <w:hideMark/>
          </w:tcPr>
          <w:p w14:paraId="0A104E4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Projected Budget 2023/24</w:t>
            </w:r>
          </w:p>
        </w:tc>
        <w:tc>
          <w:tcPr>
            <w:tcW w:w="637" w:type="dxa"/>
            <w:tcBorders>
              <w:top w:val="single" w:sz="12" w:space="0" w:color="auto"/>
              <w:left w:val="nil"/>
              <w:bottom w:val="single" w:sz="4" w:space="0" w:color="auto"/>
              <w:right w:val="single" w:sz="12" w:space="0" w:color="auto"/>
            </w:tcBorders>
            <w:shd w:val="clear" w:color="000000" w:fill="FF99CC"/>
            <w:vAlign w:val="bottom"/>
            <w:hideMark/>
          </w:tcPr>
          <w:p w14:paraId="2E98D25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884" w:type="dxa"/>
            <w:tcBorders>
              <w:top w:val="nil"/>
              <w:left w:val="nil"/>
              <w:bottom w:val="single" w:sz="4" w:space="0" w:color="auto"/>
              <w:right w:val="single" w:sz="4" w:space="0" w:color="auto"/>
            </w:tcBorders>
            <w:shd w:val="clear" w:color="000000" w:fill="FFFFCC"/>
            <w:vAlign w:val="bottom"/>
            <w:hideMark/>
          </w:tcPr>
          <w:p w14:paraId="37C927F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xml:space="preserve"> 2024/25 - Projected Budget</w:t>
            </w:r>
          </w:p>
        </w:tc>
        <w:tc>
          <w:tcPr>
            <w:tcW w:w="637" w:type="dxa"/>
            <w:tcBorders>
              <w:top w:val="nil"/>
              <w:left w:val="nil"/>
              <w:bottom w:val="single" w:sz="4" w:space="0" w:color="auto"/>
              <w:right w:val="single" w:sz="4" w:space="0" w:color="auto"/>
            </w:tcBorders>
            <w:shd w:val="clear" w:color="000000" w:fill="FFFFCC"/>
            <w:vAlign w:val="bottom"/>
            <w:hideMark/>
          </w:tcPr>
          <w:p w14:paraId="3B0E436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884" w:type="dxa"/>
            <w:tcBorders>
              <w:top w:val="nil"/>
              <w:left w:val="nil"/>
              <w:bottom w:val="single" w:sz="4" w:space="0" w:color="auto"/>
              <w:right w:val="single" w:sz="4" w:space="0" w:color="auto"/>
            </w:tcBorders>
            <w:shd w:val="clear" w:color="000000" w:fill="B7DEE8"/>
            <w:vAlign w:val="bottom"/>
            <w:hideMark/>
          </w:tcPr>
          <w:p w14:paraId="2D3DCEF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xml:space="preserve"> 2025/26 - Projected Budget</w:t>
            </w:r>
          </w:p>
        </w:tc>
        <w:tc>
          <w:tcPr>
            <w:tcW w:w="641" w:type="dxa"/>
            <w:tcBorders>
              <w:top w:val="nil"/>
              <w:left w:val="nil"/>
              <w:bottom w:val="single" w:sz="4" w:space="0" w:color="auto"/>
              <w:right w:val="single" w:sz="4" w:space="0" w:color="auto"/>
            </w:tcBorders>
            <w:shd w:val="clear" w:color="000000" w:fill="B7DEE8"/>
            <w:vAlign w:val="bottom"/>
            <w:hideMark/>
          </w:tcPr>
          <w:p w14:paraId="3739CB2C"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884" w:type="dxa"/>
            <w:tcBorders>
              <w:top w:val="nil"/>
              <w:left w:val="nil"/>
              <w:bottom w:val="single" w:sz="4" w:space="0" w:color="auto"/>
              <w:right w:val="single" w:sz="4" w:space="0" w:color="auto"/>
            </w:tcBorders>
            <w:shd w:val="clear" w:color="000000" w:fill="D8E4BC"/>
            <w:vAlign w:val="bottom"/>
            <w:hideMark/>
          </w:tcPr>
          <w:p w14:paraId="3F3430F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xml:space="preserve"> 2026/27 - Projected Budget</w:t>
            </w:r>
          </w:p>
        </w:tc>
        <w:tc>
          <w:tcPr>
            <w:tcW w:w="637" w:type="dxa"/>
            <w:tcBorders>
              <w:top w:val="nil"/>
              <w:left w:val="nil"/>
              <w:bottom w:val="single" w:sz="4" w:space="0" w:color="auto"/>
              <w:right w:val="single" w:sz="4" w:space="0" w:color="auto"/>
            </w:tcBorders>
            <w:shd w:val="clear" w:color="000000" w:fill="D8E4BC"/>
            <w:vAlign w:val="bottom"/>
            <w:hideMark/>
          </w:tcPr>
          <w:p w14:paraId="5047A01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951" w:type="dxa"/>
            <w:tcBorders>
              <w:top w:val="nil"/>
              <w:left w:val="nil"/>
              <w:bottom w:val="single" w:sz="4" w:space="0" w:color="auto"/>
              <w:right w:val="single" w:sz="4" w:space="0" w:color="auto"/>
            </w:tcBorders>
            <w:shd w:val="clear" w:color="000000" w:fill="FCD5B4"/>
            <w:vAlign w:val="bottom"/>
            <w:hideMark/>
          </w:tcPr>
          <w:p w14:paraId="66D47D5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xml:space="preserve"> 2027/28 - Projected Budget</w:t>
            </w:r>
          </w:p>
        </w:tc>
        <w:tc>
          <w:tcPr>
            <w:tcW w:w="637" w:type="dxa"/>
            <w:tcBorders>
              <w:top w:val="nil"/>
              <w:left w:val="nil"/>
              <w:bottom w:val="single" w:sz="4" w:space="0" w:color="auto"/>
              <w:right w:val="single" w:sz="4" w:space="0" w:color="auto"/>
            </w:tcBorders>
            <w:shd w:val="clear" w:color="000000" w:fill="FCD5B4"/>
            <w:vAlign w:val="bottom"/>
            <w:hideMark/>
          </w:tcPr>
          <w:p w14:paraId="00D8A82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change</w:t>
            </w:r>
          </w:p>
        </w:tc>
        <w:tc>
          <w:tcPr>
            <w:tcW w:w="290" w:type="dxa"/>
            <w:tcBorders>
              <w:top w:val="nil"/>
              <w:left w:val="nil"/>
              <w:bottom w:val="nil"/>
              <w:right w:val="nil"/>
            </w:tcBorders>
            <w:shd w:val="clear" w:color="auto" w:fill="auto"/>
            <w:noWrap/>
            <w:vAlign w:val="bottom"/>
            <w:hideMark/>
          </w:tcPr>
          <w:p w14:paraId="12B6BEB3" w14:textId="77777777" w:rsidR="001B64C5" w:rsidRPr="001B64C5" w:rsidRDefault="001B64C5" w:rsidP="001B64C5">
            <w:pPr>
              <w:jc w:val="center"/>
              <w:rPr>
                <w:rFonts w:ascii="Arial" w:hAnsi="Arial" w:cs="Arial"/>
                <w:sz w:val="10"/>
                <w:szCs w:val="10"/>
                <w:lang w:eastAsia="en-GB"/>
              </w:rPr>
            </w:pPr>
          </w:p>
        </w:tc>
        <w:tc>
          <w:tcPr>
            <w:tcW w:w="290" w:type="dxa"/>
            <w:tcBorders>
              <w:top w:val="nil"/>
              <w:left w:val="nil"/>
              <w:bottom w:val="nil"/>
              <w:right w:val="nil"/>
            </w:tcBorders>
            <w:shd w:val="clear" w:color="auto" w:fill="auto"/>
            <w:noWrap/>
            <w:vAlign w:val="bottom"/>
            <w:hideMark/>
          </w:tcPr>
          <w:p w14:paraId="07BEA22A"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375FC8AA" w14:textId="77777777" w:rsidR="001B64C5" w:rsidRPr="001B64C5" w:rsidRDefault="001B64C5" w:rsidP="001B64C5">
            <w:pPr>
              <w:rPr>
                <w:rFonts w:ascii="Arial" w:hAnsi="Arial" w:cs="Arial"/>
                <w:sz w:val="10"/>
                <w:szCs w:val="10"/>
                <w:lang w:eastAsia="en-GB"/>
              </w:rPr>
            </w:pPr>
          </w:p>
        </w:tc>
      </w:tr>
      <w:tr w:rsidR="001B64C5" w:rsidRPr="00C14CAA" w14:paraId="6E34A80A" w14:textId="77777777" w:rsidTr="00C14CAA">
        <w:trPr>
          <w:trHeight w:val="70"/>
        </w:trPr>
        <w:tc>
          <w:tcPr>
            <w:tcW w:w="1276" w:type="dxa"/>
            <w:tcBorders>
              <w:top w:val="nil"/>
              <w:left w:val="nil"/>
              <w:bottom w:val="nil"/>
              <w:right w:val="nil"/>
            </w:tcBorders>
            <w:shd w:val="clear" w:color="auto" w:fill="auto"/>
            <w:vAlign w:val="bottom"/>
            <w:hideMark/>
          </w:tcPr>
          <w:p w14:paraId="0D5CCAE7"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Difference Between Income and Expenditure</w:t>
            </w:r>
          </w:p>
        </w:tc>
        <w:tc>
          <w:tcPr>
            <w:tcW w:w="851" w:type="dxa"/>
            <w:tcBorders>
              <w:top w:val="nil"/>
              <w:left w:val="nil"/>
              <w:bottom w:val="single" w:sz="4" w:space="0" w:color="auto"/>
              <w:right w:val="single" w:sz="4" w:space="0" w:color="auto"/>
            </w:tcBorders>
            <w:shd w:val="clear" w:color="000000" w:fill="FFFFCC"/>
            <w:noWrap/>
            <w:vAlign w:val="bottom"/>
            <w:hideMark/>
          </w:tcPr>
          <w:p w14:paraId="3665FA5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£694,948</w:t>
            </w:r>
          </w:p>
        </w:tc>
        <w:tc>
          <w:tcPr>
            <w:tcW w:w="638" w:type="dxa"/>
            <w:tcBorders>
              <w:top w:val="nil"/>
              <w:left w:val="nil"/>
              <w:bottom w:val="single" w:sz="4" w:space="0" w:color="auto"/>
              <w:right w:val="nil"/>
            </w:tcBorders>
            <w:shd w:val="clear" w:color="000000" w:fill="FFFFCC"/>
            <w:noWrap/>
            <w:vAlign w:val="bottom"/>
            <w:hideMark/>
          </w:tcPr>
          <w:p w14:paraId="0141474E"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-11%</w:t>
            </w:r>
          </w:p>
        </w:tc>
        <w:tc>
          <w:tcPr>
            <w:tcW w:w="884" w:type="dxa"/>
            <w:tcBorders>
              <w:top w:val="nil"/>
              <w:left w:val="single" w:sz="4" w:space="0" w:color="auto"/>
              <w:bottom w:val="single" w:sz="4" w:space="0" w:color="auto"/>
              <w:right w:val="single" w:sz="4" w:space="0" w:color="auto"/>
            </w:tcBorders>
            <w:shd w:val="clear" w:color="000000" w:fill="B7DEE8"/>
            <w:noWrap/>
            <w:vAlign w:val="bottom"/>
            <w:hideMark/>
          </w:tcPr>
          <w:p w14:paraId="4059263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£907,583</w:t>
            </w:r>
          </w:p>
        </w:tc>
        <w:tc>
          <w:tcPr>
            <w:tcW w:w="637" w:type="dxa"/>
            <w:tcBorders>
              <w:top w:val="nil"/>
              <w:left w:val="nil"/>
              <w:bottom w:val="single" w:sz="4" w:space="0" w:color="auto"/>
              <w:right w:val="nil"/>
            </w:tcBorders>
            <w:shd w:val="clear" w:color="000000" w:fill="B7DEE8"/>
            <w:noWrap/>
            <w:vAlign w:val="bottom"/>
            <w:hideMark/>
          </w:tcPr>
          <w:p w14:paraId="371B221C"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31%</w:t>
            </w:r>
          </w:p>
        </w:tc>
        <w:tc>
          <w:tcPr>
            <w:tcW w:w="884" w:type="dxa"/>
            <w:tcBorders>
              <w:top w:val="nil"/>
              <w:left w:val="single" w:sz="4" w:space="0" w:color="auto"/>
              <w:bottom w:val="single" w:sz="4" w:space="0" w:color="auto"/>
              <w:right w:val="single" w:sz="4" w:space="0" w:color="auto"/>
            </w:tcBorders>
            <w:shd w:val="clear" w:color="000000" w:fill="D8E4BC"/>
            <w:noWrap/>
            <w:vAlign w:val="bottom"/>
            <w:hideMark/>
          </w:tcPr>
          <w:p w14:paraId="26F8583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£848,836</w:t>
            </w:r>
          </w:p>
        </w:tc>
        <w:tc>
          <w:tcPr>
            <w:tcW w:w="637" w:type="dxa"/>
            <w:tcBorders>
              <w:top w:val="nil"/>
              <w:left w:val="nil"/>
              <w:bottom w:val="single" w:sz="4" w:space="0" w:color="auto"/>
              <w:right w:val="single" w:sz="4" w:space="0" w:color="auto"/>
            </w:tcBorders>
            <w:shd w:val="clear" w:color="000000" w:fill="D8E4BC"/>
            <w:noWrap/>
            <w:vAlign w:val="bottom"/>
            <w:hideMark/>
          </w:tcPr>
          <w:p w14:paraId="205D6A8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-6%</w:t>
            </w:r>
          </w:p>
        </w:tc>
        <w:tc>
          <w:tcPr>
            <w:tcW w:w="884" w:type="dxa"/>
            <w:tcBorders>
              <w:top w:val="nil"/>
              <w:left w:val="nil"/>
              <w:bottom w:val="single" w:sz="4" w:space="0" w:color="auto"/>
              <w:right w:val="single" w:sz="4" w:space="0" w:color="auto"/>
            </w:tcBorders>
            <w:shd w:val="clear" w:color="000000" w:fill="FCD5B4"/>
            <w:noWrap/>
            <w:vAlign w:val="bottom"/>
            <w:hideMark/>
          </w:tcPr>
          <w:p w14:paraId="3ACDC05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£775,742</w:t>
            </w:r>
          </w:p>
        </w:tc>
        <w:tc>
          <w:tcPr>
            <w:tcW w:w="637" w:type="dxa"/>
            <w:tcBorders>
              <w:top w:val="nil"/>
              <w:left w:val="nil"/>
              <w:bottom w:val="single" w:sz="4" w:space="0" w:color="auto"/>
              <w:right w:val="nil"/>
            </w:tcBorders>
            <w:shd w:val="clear" w:color="000000" w:fill="FCD5B4"/>
            <w:noWrap/>
            <w:vAlign w:val="bottom"/>
            <w:hideMark/>
          </w:tcPr>
          <w:p w14:paraId="0258EC5B"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-9%</w:t>
            </w:r>
          </w:p>
        </w:tc>
        <w:tc>
          <w:tcPr>
            <w:tcW w:w="884" w:type="dxa"/>
            <w:tcBorders>
              <w:top w:val="nil"/>
              <w:left w:val="single" w:sz="12" w:space="0" w:color="auto"/>
              <w:bottom w:val="single" w:sz="12" w:space="0" w:color="auto"/>
              <w:right w:val="single" w:sz="4" w:space="0" w:color="auto"/>
            </w:tcBorders>
            <w:shd w:val="clear" w:color="000000" w:fill="FF99CC"/>
            <w:noWrap/>
            <w:vAlign w:val="bottom"/>
            <w:hideMark/>
          </w:tcPr>
          <w:p w14:paraId="2870004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£832,187</w:t>
            </w:r>
          </w:p>
        </w:tc>
        <w:tc>
          <w:tcPr>
            <w:tcW w:w="637" w:type="dxa"/>
            <w:tcBorders>
              <w:top w:val="nil"/>
              <w:left w:val="nil"/>
              <w:bottom w:val="single" w:sz="12" w:space="0" w:color="auto"/>
              <w:right w:val="single" w:sz="12" w:space="0" w:color="auto"/>
            </w:tcBorders>
            <w:shd w:val="clear" w:color="000000" w:fill="FF99CC"/>
            <w:noWrap/>
            <w:vAlign w:val="bottom"/>
            <w:hideMark/>
          </w:tcPr>
          <w:p w14:paraId="6BC682F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7%</w:t>
            </w:r>
          </w:p>
        </w:tc>
        <w:tc>
          <w:tcPr>
            <w:tcW w:w="884" w:type="dxa"/>
            <w:tcBorders>
              <w:top w:val="nil"/>
              <w:left w:val="nil"/>
              <w:bottom w:val="single" w:sz="4" w:space="0" w:color="auto"/>
              <w:right w:val="single" w:sz="4" w:space="0" w:color="auto"/>
            </w:tcBorders>
            <w:shd w:val="clear" w:color="000000" w:fill="FFFFCC"/>
            <w:noWrap/>
            <w:vAlign w:val="bottom"/>
            <w:hideMark/>
          </w:tcPr>
          <w:p w14:paraId="399C691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£850,847</w:t>
            </w:r>
          </w:p>
        </w:tc>
        <w:tc>
          <w:tcPr>
            <w:tcW w:w="637" w:type="dxa"/>
            <w:tcBorders>
              <w:top w:val="nil"/>
              <w:left w:val="nil"/>
              <w:bottom w:val="single" w:sz="4" w:space="0" w:color="auto"/>
              <w:right w:val="single" w:sz="4" w:space="0" w:color="auto"/>
            </w:tcBorders>
            <w:shd w:val="clear" w:color="000000" w:fill="FFFFCC"/>
            <w:noWrap/>
            <w:vAlign w:val="bottom"/>
            <w:hideMark/>
          </w:tcPr>
          <w:p w14:paraId="4079A719"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884" w:type="dxa"/>
            <w:tcBorders>
              <w:top w:val="nil"/>
              <w:left w:val="nil"/>
              <w:bottom w:val="single" w:sz="4" w:space="0" w:color="auto"/>
              <w:right w:val="single" w:sz="4" w:space="0" w:color="auto"/>
            </w:tcBorders>
            <w:shd w:val="clear" w:color="000000" w:fill="B7DEE8"/>
            <w:noWrap/>
            <w:vAlign w:val="bottom"/>
            <w:hideMark/>
          </w:tcPr>
          <w:p w14:paraId="160C45F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£851,740</w:t>
            </w:r>
          </w:p>
        </w:tc>
        <w:tc>
          <w:tcPr>
            <w:tcW w:w="641" w:type="dxa"/>
            <w:tcBorders>
              <w:top w:val="nil"/>
              <w:left w:val="nil"/>
              <w:bottom w:val="single" w:sz="4" w:space="0" w:color="auto"/>
              <w:right w:val="single" w:sz="4" w:space="0" w:color="auto"/>
            </w:tcBorders>
            <w:shd w:val="clear" w:color="000000" w:fill="B7DEE8"/>
            <w:noWrap/>
            <w:vAlign w:val="bottom"/>
            <w:hideMark/>
          </w:tcPr>
          <w:p w14:paraId="6FE422E9"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0%</w:t>
            </w:r>
          </w:p>
        </w:tc>
        <w:tc>
          <w:tcPr>
            <w:tcW w:w="884" w:type="dxa"/>
            <w:tcBorders>
              <w:top w:val="nil"/>
              <w:left w:val="nil"/>
              <w:bottom w:val="single" w:sz="4" w:space="0" w:color="auto"/>
              <w:right w:val="single" w:sz="4" w:space="0" w:color="auto"/>
            </w:tcBorders>
            <w:shd w:val="clear" w:color="000000" w:fill="D8E4BC"/>
            <w:noWrap/>
            <w:vAlign w:val="bottom"/>
            <w:hideMark/>
          </w:tcPr>
          <w:p w14:paraId="1E1C483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£1,016,289</w:t>
            </w:r>
          </w:p>
        </w:tc>
        <w:tc>
          <w:tcPr>
            <w:tcW w:w="637" w:type="dxa"/>
            <w:tcBorders>
              <w:top w:val="nil"/>
              <w:left w:val="nil"/>
              <w:bottom w:val="single" w:sz="4" w:space="0" w:color="auto"/>
              <w:right w:val="single" w:sz="4" w:space="0" w:color="auto"/>
            </w:tcBorders>
            <w:shd w:val="clear" w:color="000000" w:fill="D8E4BC"/>
            <w:noWrap/>
            <w:vAlign w:val="bottom"/>
            <w:hideMark/>
          </w:tcPr>
          <w:p w14:paraId="3E0B64AF"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19%</w:t>
            </w:r>
          </w:p>
        </w:tc>
        <w:tc>
          <w:tcPr>
            <w:tcW w:w="951" w:type="dxa"/>
            <w:tcBorders>
              <w:top w:val="nil"/>
              <w:left w:val="nil"/>
              <w:bottom w:val="single" w:sz="4" w:space="0" w:color="auto"/>
              <w:right w:val="single" w:sz="4" w:space="0" w:color="auto"/>
            </w:tcBorders>
            <w:shd w:val="clear" w:color="000000" w:fill="FCD5B4"/>
            <w:noWrap/>
            <w:vAlign w:val="bottom"/>
            <w:hideMark/>
          </w:tcPr>
          <w:p w14:paraId="56226D5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£1,038,702</w:t>
            </w:r>
          </w:p>
        </w:tc>
        <w:tc>
          <w:tcPr>
            <w:tcW w:w="637" w:type="dxa"/>
            <w:tcBorders>
              <w:top w:val="nil"/>
              <w:left w:val="nil"/>
              <w:bottom w:val="single" w:sz="4" w:space="0" w:color="auto"/>
              <w:right w:val="single" w:sz="4" w:space="0" w:color="auto"/>
            </w:tcBorders>
            <w:shd w:val="clear" w:color="000000" w:fill="FCD5B4"/>
            <w:noWrap/>
            <w:vAlign w:val="bottom"/>
            <w:hideMark/>
          </w:tcPr>
          <w:p w14:paraId="01C934F8"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2%</w:t>
            </w:r>
          </w:p>
        </w:tc>
        <w:tc>
          <w:tcPr>
            <w:tcW w:w="290" w:type="dxa"/>
            <w:tcBorders>
              <w:top w:val="nil"/>
              <w:left w:val="nil"/>
              <w:bottom w:val="nil"/>
              <w:right w:val="nil"/>
            </w:tcBorders>
            <w:shd w:val="clear" w:color="auto" w:fill="auto"/>
            <w:noWrap/>
            <w:vAlign w:val="bottom"/>
            <w:hideMark/>
          </w:tcPr>
          <w:p w14:paraId="1F01AE77" w14:textId="77777777" w:rsidR="001B64C5" w:rsidRPr="001B64C5" w:rsidRDefault="001B64C5" w:rsidP="001B64C5">
            <w:pPr>
              <w:jc w:val="center"/>
              <w:rPr>
                <w:rFonts w:ascii="Arial" w:hAnsi="Arial" w:cs="Arial"/>
                <w:color w:val="000000"/>
                <w:sz w:val="10"/>
                <w:szCs w:val="10"/>
                <w:lang w:eastAsia="en-GB"/>
              </w:rPr>
            </w:pPr>
          </w:p>
        </w:tc>
        <w:tc>
          <w:tcPr>
            <w:tcW w:w="290" w:type="dxa"/>
            <w:tcBorders>
              <w:top w:val="nil"/>
              <w:left w:val="nil"/>
              <w:bottom w:val="nil"/>
              <w:right w:val="nil"/>
            </w:tcBorders>
            <w:shd w:val="clear" w:color="auto" w:fill="auto"/>
            <w:noWrap/>
            <w:vAlign w:val="bottom"/>
            <w:hideMark/>
          </w:tcPr>
          <w:p w14:paraId="1E8ED0B2"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67E8EF63" w14:textId="77777777" w:rsidR="001B64C5" w:rsidRPr="001B64C5" w:rsidRDefault="001B64C5" w:rsidP="001B64C5">
            <w:pPr>
              <w:rPr>
                <w:rFonts w:ascii="Arial" w:hAnsi="Arial" w:cs="Arial"/>
                <w:sz w:val="10"/>
                <w:szCs w:val="10"/>
                <w:lang w:eastAsia="en-GB"/>
              </w:rPr>
            </w:pPr>
          </w:p>
        </w:tc>
      </w:tr>
      <w:tr w:rsidR="001B64C5" w:rsidRPr="00C14CAA" w14:paraId="508EC285" w14:textId="77777777" w:rsidTr="00C14CAA">
        <w:trPr>
          <w:trHeight w:val="50"/>
        </w:trPr>
        <w:tc>
          <w:tcPr>
            <w:tcW w:w="1276" w:type="dxa"/>
            <w:tcBorders>
              <w:top w:val="nil"/>
              <w:left w:val="nil"/>
              <w:bottom w:val="nil"/>
              <w:right w:val="nil"/>
            </w:tcBorders>
            <w:shd w:val="clear" w:color="auto" w:fill="auto"/>
            <w:noWrap/>
            <w:vAlign w:val="bottom"/>
            <w:hideMark/>
          </w:tcPr>
          <w:p w14:paraId="751F8A3B"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LESS/PLUS:</w:t>
            </w:r>
          </w:p>
        </w:tc>
        <w:tc>
          <w:tcPr>
            <w:tcW w:w="851" w:type="dxa"/>
            <w:tcBorders>
              <w:top w:val="nil"/>
              <w:left w:val="single" w:sz="4" w:space="0" w:color="auto"/>
              <w:bottom w:val="nil"/>
              <w:right w:val="nil"/>
            </w:tcBorders>
            <w:shd w:val="clear" w:color="000000" w:fill="FFFFFF"/>
            <w:noWrap/>
            <w:vAlign w:val="bottom"/>
            <w:hideMark/>
          </w:tcPr>
          <w:p w14:paraId="62594E5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8" w:type="dxa"/>
            <w:tcBorders>
              <w:top w:val="nil"/>
              <w:left w:val="nil"/>
              <w:bottom w:val="nil"/>
              <w:right w:val="nil"/>
            </w:tcBorders>
            <w:shd w:val="clear" w:color="000000" w:fill="FFFFFF"/>
            <w:noWrap/>
            <w:vAlign w:val="bottom"/>
            <w:hideMark/>
          </w:tcPr>
          <w:p w14:paraId="171F630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noWrap/>
            <w:vAlign w:val="bottom"/>
            <w:hideMark/>
          </w:tcPr>
          <w:p w14:paraId="2A26F45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noWrap/>
            <w:vAlign w:val="bottom"/>
            <w:hideMark/>
          </w:tcPr>
          <w:p w14:paraId="337762B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noWrap/>
            <w:vAlign w:val="bottom"/>
            <w:hideMark/>
          </w:tcPr>
          <w:p w14:paraId="06124B5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noWrap/>
            <w:vAlign w:val="bottom"/>
            <w:hideMark/>
          </w:tcPr>
          <w:p w14:paraId="06E1FC9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noWrap/>
            <w:vAlign w:val="bottom"/>
            <w:hideMark/>
          </w:tcPr>
          <w:p w14:paraId="26A2E89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noWrap/>
            <w:vAlign w:val="bottom"/>
            <w:hideMark/>
          </w:tcPr>
          <w:p w14:paraId="52C2DA1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noWrap/>
            <w:vAlign w:val="bottom"/>
            <w:hideMark/>
          </w:tcPr>
          <w:p w14:paraId="1835F61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noWrap/>
            <w:vAlign w:val="bottom"/>
            <w:hideMark/>
          </w:tcPr>
          <w:p w14:paraId="692E46E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noWrap/>
            <w:vAlign w:val="bottom"/>
            <w:hideMark/>
          </w:tcPr>
          <w:p w14:paraId="2F635D3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noWrap/>
            <w:vAlign w:val="bottom"/>
            <w:hideMark/>
          </w:tcPr>
          <w:p w14:paraId="11FB070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noWrap/>
            <w:vAlign w:val="bottom"/>
            <w:hideMark/>
          </w:tcPr>
          <w:p w14:paraId="664881E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41" w:type="dxa"/>
            <w:tcBorders>
              <w:top w:val="nil"/>
              <w:left w:val="nil"/>
              <w:bottom w:val="nil"/>
              <w:right w:val="nil"/>
            </w:tcBorders>
            <w:shd w:val="clear" w:color="000000" w:fill="FFFFFF"/>
            <w:noWrap/>
            <w:vAlign w:val="bottom"/>
            <w:hideMark/>
          </w:tcPr>
          <w:p w14:paraId="06ACAB9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nil"/>
            </w:tcBorders>
            <w:shd w:val="clear" w:color="000000" w:fill="FFFFFF"/>
            <w:noWrap/>
            <w:vAlign w:val="bottom"/>
            <w:hideMark/>
          </w:tcPr>
          <w:p w14:paraId="293FF24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noWrap/>
            <w:vAlign w:val="bottom"/>
            <w:hideMark/>
          </w:tcPr>
          <w:p w14:paraId="153DBA7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951" w:type="dxa"/>
            <w:tcBorders>
              <w:top w:val="nil"/>
              <w:left w:val="nil"/>
              <w:bottom w:val="nil"/>
              <w:right w:val="nil"/>
            </w:tcBorders>
            <w:shd w:val="clear" w:color="000000" w:fill="FFFFFF"/>
            <w:noWrap/>
            <w:vAlign w:val="bottom"/>
            <w:hideMark/>
          </w:tcPr>
          <w:p w14:paraId="7C278E6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637" w:type="dxa"/>
            <w:tcBorders>
              <w:top w:val="nil"/>
              <w:left w:val="nil"/>
              <w:bottom w:val="nil"/>
              <w:right w:val="nil"/>
            </w:tcBorders>
            <w:shd w:val="clear" w:color="000000" w:fill="FFFFFF"/>
            <w:noWrap/>
            <w:vAlign w:val="bottom"/>
            <w:hideMark/>
          </w:tcPr>
          <w:p w14:paraId="148E9BC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290" w:type="dxa"/>
            <w:tcBorders>
              <w:top w:val="nil"/>
              <w:left w:val="nil"/>
              <w:bottom w:val="nil"/>
              <w:right w:val="nil"/>
            </w:tcBorders>
            <w:shd w:val="clear" w:color="auto" w:fill="auto"/>
            <w:noWrap/>
            <w:vAlign w:val="bottom"/>
            <w:hideMark/>
          </w:tcPr>
          <w:p w14:paraId="3DF9CD52" w14:textId="77777777" w:rsidR="001B64C5" w:rsidRPr="001B64C5" w:rsidRDefault="001B64C5" w:rsidP="001B64C5">
            <w:pPr>
              <w:jc w:val="center"/>
              <w:rPr>
                <w:rFonts w:ascii="Arial" w:hAnsi="Arial" w:cs="Arial"/>
                <w:sz w:val="10"/>
                <w:szCs w:val="10"/>
                <w:lang w:eastAsia="en-GB"/>
              </w:rPr>
            </w:pPr>
          </w:p>
        </w:tc>
        <w:tc>
          <w:tcPr>
            <w:tcW w:w="290" w:type="dxa"/>
            <w:tcBorders>
              <w:top w:val="nil"/>
              <w:left w:val="nil"/>
              <w:bottom w:val="nil"/>
              <w:right w:val="nil"/>
            </w:tcBorders>
            <w:shd w:val="clear" w:color="auto" w:fill="auto"/>
            <w:noWrap/>
            <w:vAlign w:val="bottom"/>
            <w:hideMark/>
          </w:tcPr>
          <w:p w14:paraId="3346A1F3"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37BFB4FB" w14:textId="77777777" w:rsidR="001B64C5" w:rsidRPr="001B64C5" w:rsidRDefault="001B64C5" w:rsidP="001B64C5">
            <w:pPr>
              <w:rPr>
                <w:rFonts w:ascii="Arial" w:hAnsi="Arial" w:cs="Arial"/>
                <w:sz w:val="10"/>
                <w:szCs w:val="10"/>
                <w:lang w:eastAsia="en-GB"/>
              </w:rPr>
            </w:pPr>
          </w:p>
        </w:tc>
      </w:tr>
      <w:tr w:rsidR="001B64C5" w:rsidRPr="00C14CAA" w14:paraId="76158481" w14:textId="77777777" w:rsidTr="00C14CAA">
        <w:trPr>
          <w:trHeight w:val="50"/>
        </w:trPr>
        <w:tc>
          <w:tcPr>
            <w:tcW w:w="1276" w:type="dxa"/>
            <w:tcBorders>
              <w:top w:val="nil"/>
              <w:left w:val="nil"/>
              <w:bottom w:val="nil"/>
              <w:right w:val="nil"/>
            </w:tcBorders>
            <w:shd w:val="clear" w:color="auto" w:fill="auto"/>
            <w:vAlign w:val="bottom"/>
            <w:hideMark/>
          </w:tcPr>
          <w:p w14:paraId="0FC95125" w14:textId="77777777" w:rsidR="001B64C5" w:rsidRPr="001B64C5" w:rsidRDefault="001B64C5" w:rsidP="001B64C5">
            <w:pPr>
              <w:rPr>
                <w:rFonts w:ascii="Arial" w:hAnsi="Arial" w:cs="Arial"/>
                <w:b/>
                <w:bCs/>
                <w:color w:val="000000"/>
                <w:sz w:val="10"/>
                <w:szCs w:val="10"/>
                <w:lang w:eastAsia="en-GB"/>
              </w:rPr>
            </w:pPr>
            <w:r w:rsidRPr="001B64C5">
              <w:rPr>
                <w:rFonts w:ascii="Arial" w:hAnsi="Arial" w:cs="Arial"/>
                <w:color w:val="002060"/>
                <w:sz w:val="10"/>
                <w:szCs w:val="10"/>
                <w:lang w:eastAsia="en-GB"/>
              </w:rPr>
              <w:t>Confirmed</w:t>
            </w:r>
            <w:r w:rsidRPr="001B64C5">
              <w:rPr>
                <w:rFonts w:ascii="Arial" w:hAnsi="Arial" w:cs="Arial"/>
                <w:sz w:val="10"/>
                <w:szCs w:val="10"/>
                <w:lang w:eastAsia="en-GB"/>
              </w:rPr>
              <w:t xml:space="preserve">/Estimated Previous Year End Balance C/FWD </w:t>
            </w:r>
          </w:p>
        </w:tc>
        <w:tc>
          <w:tcPr>
            <w:tcW w:w="851" w:type="dxa"/>
            <w:tcBorders>
              <w:top w:val="single" w:sz="4" w:space="0" w:color="auto"/>
              <w:left w:val="single" w:sz="4" w:space="0" w:color="auto"/>
              <w:bottom w:val="nil"/>
              <w:right w:val="single" w:sz="4" w:space="0" w:color="auto"/>
            </w:tcBorders>
            <w:shd w:val="clear" w:color="000000" w:fill="F4C2BE"/>
            <w:noWrap/>
            <w:vAlign w:val="bottom"/>
            <w:hideMark/>
          </w:tcPr>
          <w:p w14:paraId="1B8BC06A"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£82,892.92</w:t>
            </w:r>
          </w:p>
        </w:tc>
        <w:tc>
          <w:tcPr>
            <w:tcW w:w="638" w:type="dxa"/>
            <w:tcBorders>
              <w:top w:val="nil"/>
              <w:left w:val="nil"/>
              <w:bottom w:val="nil"/>
              <w:right w:val="nil"/>
            </w:tcBorders>
            <w:shd w:val="clear" w:color="000000" w:fill="FFFFFF"/>
            <w:noWrap/>
            <w:vAlign w:val="bottom"/>
            <w:hideMark/>
          </w:tcPr>
          <w:p w14:paraId="5B616EEF"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single" w:sz="4" w:space="0" w:color="auto"/>
              <w:bottom w:val="nil"/>
              <w:right w:val="single" w:sz="4" w:space="0" w:color="auto"/>
            </w:tcBorders>
            <w:shd w:val="clear" w:color="000000" w:fill="F4C2BE"/>
            <w:noWrap/>
            <w:vAlign w:val="bottom"/>
            <w:hideMark/>
          </w:tcPr>
          <w:p w14:paraId="43E9AB27"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£189,290.01</w:t>
            </w:r>
          </w:p>
        </w:tc>
        <w:tc>
          <w:tcPr>
            <w:tcW w:w="637" w:type="dxa"/>
            <w:tcBorders>
              <w:top w:val="nil"/>
              <w:left w:val="nil"/>
              <w:bottom w:val="nil"/>
              <w:right w:val="nil"/>
            </w:tcBorders>
            <w:shd w:val="clear" w:color="000000" w:fill="FFFFFF"/>
            <w:noWrap/>
            <w:vAlign w:val="bottom"/>
            <w:hideMark/>
          </w:tcPr>
          <w:p w14:paraId="7657D952"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single" w:sz="4" w:space="0" w:color="auto"/>
              <w:bottom w:val="nil"/>
              <w:right w:val="single" w:sz="4" w:space="0" w:color="auto"/>
            </w:tcBorders>
            <w:shd w:val="clear" w:color="000000" w:fill="F4C2BE"/>
            <w:noWrap/>
            <w:vAlign w:val="bottom"/>
            <w:hideMark/>
          </w:tcPr>
          <w:p w14:paraId="23391D0C"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£97,247.29</w:t>
            </w:r>
          </w:p>
        </w:tc>
        <w:tc>
          <w:tcPr>
            <w:tcW w:w="637" w:type="dxa"/>
            <w:tcBorders>
              <w:top w:val="single" w:sz="4" w:space="0" w:color="auto"/>
              <w:left w:val="nil"/>
              <w:bottom w:val="nil"/>
              <w:right w:val="single" w:sz="4" w:space="0" w:color="auto"/>
            </w:tcBorders>
            <w:shd w:val="clear" w:color="000000" w:fill="FFFFFF"/>
            <w:noWrap/>
            <w:vAlign w:val="bottom"/>
            <w:hideMark/>
          </w:tcPr>
          <w:p w14:paraId="611C0B62"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nil"/>
              <w:bottom w:val="nil"/>
              <w:right w:val="single" w:sz="4" w:space="0" w:color="auto"/>
            </w:tcBorders>
            <w:shd w:val="clear" w:color="000000" w:fill="F4C2BE"/>
            <w:noWrap/>
            <w:vAlign w:val="bottom"/>
            <w:hideMark/>
          </w:tcPr>
          <w:p w14:paraId="0BED8705"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£60,092.68</w:t>
            </w:r>
          </w:p>
        </w:tc>
        <w:tc>
          <w:tcPr>
            <w:tcW w:w="637" w:type="dxa"/>
            <w:tcBorders>
              <w:top w:val="nil"/>
              <w:left w:val="nil"/>
              <w:bottom w:val="nil"/>
              <w:right w:val="nil"/>
            </w:tcBorders>
            <w:shd w:val="clear" w:color="000000" w:fill="FFFFFF"/>
            <w:noWrap/>
            <w:vAlign w:val="bottom"/>
            <w:hideMark/>
          </w:tcPr>
          <w:p w14:paraId="32618B2E"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12" w:space="0" w:color="auto"/>
              <w:left w:val="single" w:sz="12" w:space="0" w:color="auto"/>
              <w:bottom w:val="nil"/>
              <w:right w:val="single" w:sz="12" w:space="0" w:color="auto"/>
            </w:tcBorders>
            <w:shd w:val="clear" w:color="000000" w:fill="FF99CC"/>
            <w:noWrap/>
            <w:vAlign w:val="bottom"/>
            <w:hideMark/>
          </w:tcPr>
          <w:p w14:paraId="63253EAC"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£95,212.60</w:t>
            </w:r>
          </w:p>
        </w:tc>
        <w:tc>
          <w:tcPr>
            <w:tcW w:w="637" w:type="dxa"/>
            <w:tcBorders>
              <w:top w:val="nil"/>
              <w:left w:val="nil"/>
              <w:bottom w:val="nil"/>
              <w:right w:val="nil"/>
            </w:tcBorders>
            <w:shd w:val="clear" w:color="000000" w:fill="FFFFFF"/>
            <w:noWrap/>
            <w:vAlign w:val="bottom"/>
            <w:hideMark/>
          </w:tcPr>
          <w:p w14:paraId="26E239F5"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single" w:sz="4" w:space="0" w:color="auto"/>
              <w:bottom w:val="nil"/>
              <w:right w:val="single" w:sz="4" w:space="0" w:color="auto"/>
            </w:tcBorders>
            <w:shd w:val="clear" w:color="000000" w:fill="FFFFCC"/>
            <w:noWrap/>
            <w:vAlign w:val="bottom"/>
            <w:hideMark/>
          </w:tcPr>
          <w:p w14:paraId="4FD62DF1"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£79,150.30</w:t>
            </w:r>
          </w:p>
        </w:tc>
        <w:tc>
          <w:tcPr>
            <w:tcW w:w="637" w:type="dxa"/>
            <w:tcBorders>
              <w:top w:val="nil"/>
              <w:left w:val="nil"/>
              <w:bottom w:val="nil"/>
              <w:right w:val="nil"/>
            </w:tcBorders>
            <w:shd w:val="clear" w:color="000000" w:fill="FFFFFF"/>
            <w:noWrap/>
            <w:vAlign w:val="bottom"/>
            <w:hideMark/>
          </w:tcPr>
          <w:p w14:paraId="66AD4A6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4" w:space="0" w:color="auto"/>
              <w:left w:val="single" w:sz="4" w:space="0" w:color="auto"/>
              <w:bottom w:val="nil"/>
              <w:right w:val="single" w:sz="4" w:space="0" w:color="auto"/>
            </w:tcBorders>
            <w:shd w:val="clear" w:color="000000" w:fill="B7DEE8"/>
            <w:noWrap/>
            <w:vAlign w:val="bottom"/>
            <w:hideMark/>
          </w:tcPr>
          <w:p w14:paraId="210BE859"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£66,607.49</w:t>
            </w:r>
          </w:p>
        </w:tc>
        <w:tc>
          <w:tcPr>
            <w:tcW w:w="641" w:type="dxa"/>
            <w:tcBorders>
              <w:top w:val="nil"/>
              <w:left w:val="nil"/>
              <w:bottom w:val="nil"/>
              <w:right w:val="single" w:sz="4" w:space="0" w:color="auto"/>
            </w:tcBorders>
            <w:shd w:val="clear" w:color="000000" w:fill="FFFFFF"/>
            <w:noWrap/>
            <w:vAlign w:val="bottom"/>
            <w:hideMark/>
          </w:tcPr>
          <w:p w14:paraId="60DD682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4" w:space="0" w:color="auto"/>
              <w:left w:val="nil"/>
              <w:bottom w:val="nil"/>
              <w:right w:val="single" w:sz="4" w:space="0" w:color="auto"/>
            </w:tcBorders>
            <w:shd w:val="clear" w:color="000000" w:fill="D8E4BC"/>
            <w:noWrap/>
            <w:vAlign w:val="bottom"/>
            <w:hideMark/>
          </w:tcPr>
          <w:p w14:paraId="28F0DD55"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£74,961.74</w:t>
            </w:r>
          </w:p>
        </w:tc>
        <w:tc>
          <w:tcPr>
            <w:tcW w:w="637" w:type="dxa"/>
            <w:tcBorders>
              <w:top w:val="nil"/>
              <w:left w:val="nil"/>
              <w:bottom w:val="nil"/>
              <w:right w:val="single" w:sz="4" w:space="0" w:color="auto"/>
            </w:tcBorders>
            <w:shd w:val="clear" w:color="000000" w:fill="FFFFFF"/>
            <w:noWrap/>
            <w:vAlign w:val="bottom"/>
            <w:hideMark/>
          </w:tcPr>
          <w:p w14:paraId="3B67DED2"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951" w:type="dxa"/>
            <w:tcBorders>
              <w:top w:val="single" w:sz="4" w:space="0" w:color="auto"/>
              <w:left w:val="nil"/>
              <w:bottom w:val="nil"/>
              <w:right w:val="single" w:sz="4" w:space="0" w:color="auto"/>
            </w:tcBorders>
            <w:shd w:val="clear" w:color="000000" w:fill="FCD5B4"/>
            <w:noWrap/>
            <w:vAlign w:val="bottom"/>
            <w:hideMark/>
          </w:tcPr>
          <w:p w14:paraId="1ADBE912"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-£59,601.79</w:t>
            </w:r>
          </w:p>
        </w:tc>
        <w:tc>
          <w:tcPr>
            <w:tcW w:w="637" w:type="dxa"/>
            <w:tcBorders>
              <w:top w:val="nil"/>
              <w:left w:val="nil"/>
              <w:bottom w:val="nil"/>
              <w:right w:val="single" w:sz="4" w:space="0" w:color="auto"/>
            </w:tcBorders>
            <w:shd w:val="clear" w:color="000000" w:fill="FFFFFF"/>
            <w:noWrap/>
            <w:vAlign w:val="bottom"/>
            <w:hideMark/>
          </w:tcPr>
          <w:p w14:paraId="018915A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290" w:type="dxa"/>
            <w:tcBorders>
              <w:top w:val="nil"/>
              <w:left w:val="nil"/>
              <w:bottom w:val="nil"/>
              <w:right w:val="nil"/>
            </w:tcBorders>
            <w:shd w:val="clear" w:color="auto" w:fill="auto"/>
            <w:noWrap/>
            <w:vAlign w:val="bottom"/>
            <w:hideMark/>
          </w:tcPr>
          <w:p w14:paraId="031097C4" w14:textId="77777777" w:rsidR="001B64C5" w:rsidRPr="001B64C5" w:rsidRDefault="001B64C5" w:rsidP="001B64C5">
            <w:pPr>
              <w:jc w:val="center"/>
              <w:rPr>
                <w:rFonts w:ascii="Arial" w:hAnsi="Arial" w:cs="Arial"/>
                <w:sz w:val="10"/>
                <w:szCs w:val="10"/>
                <w:lang w:eastAsia="en-GB"/>
              </w:rPr>
            </w:pPr>
          </w:p>
        </w:tc>
        <w:tc>
          <w:tcPr>
            <w:tcW w:w="290" w:type="dxa"/>
            <w:tcBorders>
              <w:top w:val="nil"/>
              <w:left w:val="nil"/>
              <w:bottom w:val="nil"/>
              <w:right w:val="nil"/>
            </w:tcBorders>
            <w:shd w:val="clear" w:color="auto" w:fill="auto"/>
            <w:noWrap/>
            <w:vAlign w:val="bottom"/>
            <w:hideMark/>
          </w:tcPr>
          <w:p w14:paraId="2E9AE37E"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07161AF9" w14:textId="77777777" w:rsidR="001B64C5" w:rsidRPr="001B64C5" w:rsidRDefault="001B64C5" w:rsidP="001B64C5">
            <w:pPr>
              <w:rPr>
                <w:rFonts w:ascii="Arial" w:hAnsi="Arial" w:cs="Arial"/>
                <w:sz w:val="10"/>
                <w:szCs w:val="10"/>
                <w:lang w:eastAsia="en-GB"/>
              </w:rPr>
            </w:pPr>
          </w:p>
        </w:tc>
      </w:tr>
      <w:tr w:rsidR="001B64C5" w:rsidRPr="00C14CAA" w14:paraId="446D45DD" w14:textId="77777777" w:rsidTr="00C14CAA">
        <w:trPr>
          <w:trHeight w:val="70"/>
        </w:trPr>
        <w:tc>
          <w:tcPr>
            <w:tcW w:w="1276" w:type="dxa"/>
            <w:tcBorders>
              <w:top w:val="nil"/>
              <w:left w:val="nil"/>
              <w:bottom w:val="nil"/>
              <w:right w:val="nil"/>
            </w:tcBorders>
            <w:shd w:val="clear" w:color="auto" w:fill="auto"/>
            <w:noWrap/>
            <w:vAlign w:val="bottom"/>
            <w:hideMark/>
          </w:tcPr>
          <w:p w14:paraId="32893A58"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Full Budget Funding Shortfall</w:t>
            </w:r>
          </w:p>
        </w:tc>
        <w:tc>
          <w:tcPr>
            <w:tcW w:w="851" w:type="dxa"/>
            <w:tcBorders>
              <w:top w:val="single" w:sz="4" w:space="0" w:color="auto"/>
              <w:left w:val="single" w:sz="4" w:space="0" w:color="auto"/>
              <w:bottom w:val="nil"/>
              <w:right w:val="single" w:sz="4" w:space="0" w:color="auto"/>
            </w:tcBorders>
            <w:shd w:val="clear" w:color="000000" w:fill="FFFFCC"/>
            <w:noWrap/>
            <w:vAlign w:val="bottom"/>
            <w:hideMark/>
          </w:tcPr>
          <w:p w14:paraId="12378084"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£612,054.99</w:t>
            </w:r>
          </w:p>
        </w:tc>
        <w:tc>
          <w:tcPr>
            <w:tcW w:w="638" w:type="dxa"/>
            <w:tcBorders>
              <w:top w:val="nil"/>
              <w:left w:val="nil"/>
              <w:bottom w:val="nil"/>
              <w:right w:val="nil"/>
            </w:tcBorders>
            <w:shd w:val="clear" w:color="000000" w:fill="FFFFFF"/>
            <w:noWrap/>
            <w:vAlign w:val="bottom"/>
            <w:hideMark/>
          </w:tcPr>
          <w:p w14:paraId="7649FFEC"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single" w:sz="4" w:space="0" w:color="auto"/>
              <w:bottom w:val="nil"/>
              <w:right w:val="single" w:sz="4" w:space="0" w:color="auto"/>
            </w:tcBorders>
            <w:shd w:val="clear" w:color="000000" w:fill="B7DEE8"/>
            <w:noWrap/>
            <w:vAlign w:val="bottom"/>
            <w:hideMark/>
          </w:tcPr>
          <w:p w14:paraId="0FEBF4E0"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£718,292.71</w:t>
            </w:r>
          </w:p>
        </w:tc>
        <w:tc>
          <w:tcPr>
            <w:tcW w:w="637" w:type="dxa"/>
            <w:tcBorders>
              <w:top w:val="nil"/>
              <w:left w:val="nil"/>
              <w:bottom w:val="nil"/>
              <w:right w:val="nil"/>
            </w:tcBorders>
            <w:shd w:val="clear" w:color="000000" w:fill="FFFFFF"/>
            <w:noWrap/>
            <w:vAlign w:val="bottom"/>
            <w:hideMark/>
          </w:tcPr>
          <w:p w14:paraId="6A1DFDD4"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single" w:sz="4" w:space="0" w:color="auto"/>
              <w:bottom w:val="nil"/>
              <w:right w:val="single" w:sz="4" w:space="0" w:color="auto"/>
            </w:tcBorders>
            <w:shd w:val="clear" w:color="000000" w:fill="D8E4BC"/>
            <w:noWrap/>
            <w:vAlign w:val="bottom"/>
            <w:hideMark/>
          </w:tcPr>
          <w:p w14:paraId="1B9FA0A9"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£751,588.32</w:t>
            </w:r>
          </w:p>
        </w:tc>
        <w:tc>
          <w:tcPr>
            <w:tcW w:w="637" w:type="dxa"/>
            <w:tcBorders>
              <w:top w:val="nil"/>
              <w:left w:val="nil"/>
              <w:bottom w:val="nil"/>
              <w:right w:val="single" w:sz="4" w:space="0" w:color="auto"/>
            </w:tcBorders>
            <w:shd w:val="clear" w:color="000000" w:fill="FFFFFF"/>
            <w:noWrap/>
            <w:vAlign w:val="bottom"/>
            <w:hideMark/>
          </w:tcPr>
          <w:p w14:paraId="55E3236C"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nil"/>
              <w:bottom w:val="nil"/>
              <w:right w:val="single" w:sz="4" w:space="0" w:color="auto"/>
            </w:tcBorders>
            <w:shd w:val="clear" w:color="000000" w:fill="FCD5B4"/>
            <w:noWrap/>
            <w:vAlign w:val="bottom"/>
            <w:hideMark/>
          </w:tcPr>
          <w:p w14:paraId="05D2D0A3"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£715,649.40</w:t>
            </w:r>
          </w:p>
        </w:tc>
        <w:tc>
          <w:tcPr>
            <w:tcW w:w="637" w:type="dxa"/>
            <w:tcBorders>
              <w:top w:val="nil"/>
              <w:left w:val="nil"/>
              <w:bottom w:val="nil"/>
              <w:right w:val="nil"/>
            </w:tcBorders>
            <w:shd w:val="clear" w:color="000000" w:fill="FFFFFF"/>
            <w:noWrap/>
            <w:vAlign w:val="bottom"/>
            <w:hideMark/>
          </w:tcPr>
          <w:p w14:paraId="039AADFF"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single" w:sz="12" w:space="0" w:color="auto"/>
              <w:bottom w:val="nil"/>
              <w:right w:val="single" w:sz="12" w:space="0" w:color="auto"/>
            </w:tcBorders>
            <w:shd w:val="clear" w:color="000000" w:fill="FF99CC"/>
            <w:noWrap/>
            <w:vAlign w:val="bottom"/>
            <w:hideMark/>
          </w:tcPr>
          <w:p w14:paraId="6011CCA0"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£736,974.70</w:t>
            </w:r>
          </w:p>
        </w:tc>
        <w:tc>
          <w:tcPr>
            <w:tcW w:w="637" w:type="dxa"/>
            <w:tcBorders>
              <w:top w:val="nil"/>
              <w:left w:val="nil"/>
              <w:bottom w:val="nil"/>
              <w:right w:val="nil"/>
            </w:tcBorders>
            <w:shd w:val="clear" w:color="000000" w:fill="FFFFFF"/>
            <w:noWrap/>
            <w:vAlign w:val="bottom"/>
            <w:hideMark/>
          </w:tcPr>
          <w:p w14:paraId="25E410C9"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single" w:sz="4" w:space="0" w:color="auto"/>
              <w:bottom w:val="nil"/>
              <w:right w:val="single" w:sz="4" w:space="0" w:color="auto"/>
            </w:tcBorders>
            <w:shd w:val="clear" w:color="000000" w:fill="FFFFCC"/>
            <w:noWrap/>
            <w:vAlign w:val="bottom"/>
            <w:hideMark/>
          </w:tcPr>
          <w:p w14:paraId="3964AFC2"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£771,696.20</w:t>
            </w:r>
          </w:p>
        </w:tc>
        <w:tc>
          <w:tcPr>
            <w:tcW w:w="637" w:type="dxa"/>
            <w:tcBorders>
              <w:top w:val="nil"/>
              <w:left w:val="nil"/>
              <w:bottom w:val="nil"/>
              <w:right w:val="nil"/>
            </w:tcBorders>
            <w:shd w:val="clear" w:color="000000" w:fill="FFFFFF"/>
            <w:noWrap/>
            <w:vAlign w:val="bottom"/>
            <w:hideMark/>
          </w:tcPr>
          <w:p w14:paraId="66B77CEA"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single" w:sz="4" w:space="0" w:color="auto"/>
              <w:bottom w:val="nil"/>
              <w:right w:val="single" w:sz="4" w:space="0" w:color="auto"/>
            </w:tcBorders>
            <w:shd w:val="clear" w:color="000000" w:fill="B7DEE8"/>
            <w:noWrap/>
            <w:vAlign w:val="bottom"/>
            <w:hideMark/>
          </w:tcPr>
          <w:p w14:paraId="28401C3D"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£785,132.20</w:t>
            </w:r>
          </w:p>
        </w:tc>
        <w:tc>
          <w:tcPr>
            <w:tcW w:w="641" w:type="dxa"/>
            <w:tcBorders>
              <w:top w:val="nil"/>
              <w:left w:val="nil"/>
              <w:bottom w:val="single" w:sz="4" w:space="0" w:color="auto"/>
              <w:right w:val="single" w:sz="4" w:space="0" w:color="auto"/>
            </w:tcBorders>
            <w:shd w:val="clear" w:color="000000" w:fill="FFFFFF"/>
            <w:noWrap/>
            <w:vAlign w:val="bottom"/>
            <w:hideMark/>
          </w:tcPr>
          <w:p w14:paraId="3E8813F8"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single" w:sz="4" w:space="0" w:color="auto"/>
              <w:left w:val="nil"/>
              <w:bottom w:val="nil"/>
              <w:right w:val="single" w:sz="4" w:space="0" w:color="auto"/>
            </w:tcBorders>
            <w:shd w:val="clear" w:color="000000" w:fill="D8E4BC"/>
            <w:noWrap/>
            <w:vAlign w:val="bottom"/>
            <w:hideMark/>
          </w:tcPr>
          <w:p w14:paraId="0572F9B3"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£941,326.82</w:t>
            </w:r>
          </w:p>
        </w:tc>
        <w:tc>
          <w:tcPr>
            <w:tcW w:w="637" w:type="dxa"/>
            <w:tcBorders>
              <w:top w:val="nil"/>
              <w:left w:val="nil"/>
              <w:bottom w:val="single" w:sz="4" w:space="0" w:color="auto"/>
              <w:right w:val="single" w:sz="4" w:space="0" w:color="auto"/>
            </w:tcBorders>
            <w:shd w:val="clear" w:color="000000" w:fill="FFFFFF"/>
            <w:noWrap/>
            <w:vAlign w:val="bottom"/>
            <w:hideMark/>
          </w:tcPr>
          <w:p w14:paraId="26E1EB05"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951" w:type="dxa"/>
            <w:tcBorders>
              <w:top w:val="single" w:sz="4" w:space="0" w:color="auto"/>
              <w:left w:val="nil"/>
              <w:bottom w:val="nil"/>
              <w:right w:val="single" w:sz="4" w:space="0" w:color="auto"/>
            </w:tcBorders>
            <w:shd w:val="clear" w:color="000000" w:fill="FCD5B4"/>
            <w:noWrap/>
            <w:vAlign w:val="bottom"/>
            <w:hideMark/>
          </w:tcPr>
          <w:p w14:paraId="4401F1FD"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w:t>
            </w:r>
          </w:p>
        </w:tc>
        <w:tc>
          <w:tcPr>
            <w:tcW w:w="637" w:type="dxa"/>
            <w:tcBorders>
              <w:top w:val="nil"/>
              <w:left w:val="nil"/>
              <w:bottom w:val="single" w:sz="4" w:space="0" w:color="auto"/>
              <w:right w:val="single" w:sz="4" w:space="0" w:color="auto"/>
            </w:tcBorders>
            <w:shd w:val="clear" w:color="000000" w:fill="FFFFFF"/>
            <w:noWrap/>
            <w:vAlign w:val="bottom"/>
            <w:hideMark/>
          </w:tcPr>
          <w:p w14:paraId="19AD4237"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290" w:type="dxa"/>
            <w:tcBorders>
              <w:top w:val="nil"/>
              <w:left w:val="nil"/>
              <w:bottom w:val="nil"/>
              <w:right w:val="nil"/>
            </w:tcBorders>
            <w:shd w:val="clear" w:color="auto" w:fill="auto"/>
            <w:noWrap/>
            <w:vAlign w:val="bottom"/>
            <w:hideMark/>
          </w:tcPr>
          <w:p w14:paraId="26D20083" w14:textId="77777777" w:rsidR="001B64C5" w:rsidRPr="001B64C5" w:rsidRDefault="001B64C5" w:rsidP="001B64C5">
            <w:pPr>
              <w:jc w:val="center"/>
              <w:rPr>
                <w:rFonts w:ascii="Arial" w:hAnsi="Arial" w:cs="Arial"/>
                <w:b/>
                <w:bCs/>
                <w:color w:val="FF0000"/>
                <w:sz w:val="10"/>
                <w:szCs w:val="10"/>
                <w:lang w:eastAsia="en-GB"/>
              </w:rPr>
            </w:pPr>
          </w:p>
        </w:tc>
        <w:tc>
          <w:tcPr>
            <w:tcW w:w="290" w:type="dxa"/>
            <w:tcBorders>
              <w:top w:val="nil"/>
              <w:left w:val="nil"/>
              <w:bottom w:val="nil"/>
              <w:right w:val="nil"/>
            </w:tcBorders>
            <w:shd w:val="clear" w:color="auto" w:fill="auto"/>
            <w:noWrap/>
            <w:vAlign w:val="bottom"/>
            <w:hideMark/>
          </w:tcPr>
          <w:p w14:paraId="616A74D5"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4C110803" w14:textId="77777777" w:rsidR="001B64C5" w:rsidRPr="001B64C5" w:rsidRDefault="001B64C5" w:rsidP="001B64C5">
            <w:pPr>
              <w:rPr>
                <w:rFonts w:ascii="Arial" w:hAnsi="Arial" w:cs="Arial"/>
                <w:sz w:val="10"/>
                <w:szCs w:val="10"/>
                <w:lang w:eastAsia="en-GB"/>
              </w:rPr>
            </w:pPr>
          </w:p>
        </w:tc>
      </w:tr>
      <w:tr w:rsidR="001B64C5" w:rsidRPr="00C14CAA" w14:paraId="4B82951D" w14:textId="77777777" w:rsidTr="00C14CAA">
        <w:trPr>
          <w:trHeight w:val="372"/>
        </w:trPr>
        <w:tc>
          <w:tcPr>
            <w:tcW w:w="1276" w:type="dxa"/>
            <w:tcBorders>
              <w:top w:val="nil"/>
              <w:left w:val="nil"/>
              <w:bottom w:val="single" w:sz="12" w:space="0" w:color="auto"/>
              <w:right w:val="nil"/>
            </w:tcBorders>
            <w:shd w:val="clear" w:color="auto" w:fill="auto"/>
            <w:vAlign w:val="bottom"/>
            <w:hideMark/>
          </w:tcPr>
          <w:p w14:paraId="2F1E02E8"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 xml:space="preserve">Less Local Council Tax Scheme Grant Funding </w:t>
            </w:r>
            <w:r w:rsidRPr="001B64C5">
              <w:rPr>
                <w:rFonts w:ascii="Arial" w:hAnsi="Arial" w:cs="Arial"/>
                <w:color w:val="002060"/>
                <w:sz w:val="10"/>
                <w:szCs w:val="10"/>
                <w:lang w:eastAsia="en-GB"/>
              </w:rPr>
              <w:t>confirmed</w:t>
            </w:r>
            <w:r w:rsidRPr="001B64C5">
              <w:rPr>
                <w:rFonts w:ascii="Arial" w:hAnsi="Arial" w:cs="Arial"/>
                <w:sz w:val="10"/>
                <w:szCs w:val="10"/>
                <w:lang w:eastAsia="en-GB"/>
              </w:rPr>
              <w:t xml:space="preserve">/projected by Sth Glos </w:t>
            </w:r>
          </w:p>
        </w:tc>
        <w:tc>
          <w:tcPr>
            <w:tcW w:w="851" w:type="dxa"/>
            <w:tcBorders>
              <w:top w:val="single" w:sz="4" w:space="0" w:color="auto"/>
              <w:left w:val="nil"/>
              <w:bottom w:val="single" w:sz="12" w:space="0" w:color="auto"/>
              <w:right w:val="single" w:sz="4" w:space="0" w:color="auto"/>
            </w:tcBorders>
            <w:shd w:val="clear" w:color="000000" w:fill="F4C2BE"/>
            <w:noWrap/>
            <w:vAlign w:val="bottom"/>
            <w:hideMark/>
          </w:tcPr>
          <w:p w14:paraId="2F320213"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£2,347.00</w:t>
            </w:r>
          </w:p>
        </w:tc>
        <w:tc>
          <w:tcPr>
            <w:tcW w:w="638" w:type="dxa"/>
            <w:tcBorders>
              <w:top w:val="nil"/>
              <w:left w:val="nil"/>
              <w:bottom w:val="single" w:sz="12" w:space="0" w:color="auto"/>
              <w:right w:val="nil"/>
            </w:tcBorders>
            <w:shd w:val="clear" w:color="auto" w:fill="auto"/>
            <w:vAlign w:val="bottom"/>
            <w:hideMark/>
          </w:tcPr>
          <w:p w14:paraId="2C866866"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4" w:space="0" w:color="auto"/>
              <w:left w:val="single" w:sz="4" w:space="0" w:color="auto"/>
              <w:bottom w:val="single" w:sz="12" w:space="0" w:color="auto"/>
              <w:right w:val="single" w:sz="4" w:space="0" w:color="auto"/>
            </w:tcBorders>
            <w:shd w:val="clear" w:color="000000" w:fill="F4C2BE"/>
            <w:noWrap/>
            <w:vAlign w:val="bottom"/>
            <w:hideMark/>
          </w:tcPr>
          <w:p w14:paraId="3B5FCE32"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637" w:type="dxa"/>
            <w:tcBorders>
              <w:top w:val="nil"/>
              <w:left w:val="nil"/>
              <w:bottom w:val="single" w:sz="12" w:space="0" w:color="auto"/>
              <w:right w:val="nil"/>
            </w:tcBorders>
            <w:shd w:val="clear" w:color="auto" w:fill="auto"/>
            <w:vAlign w:val="bottom"/>
            <w:hideMark/>
          </w:tcPr>
          <w:p w14:paraId="65763665"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4" w:space="0" w:color="auto"/>
              <w:left w:val="single" w:sz="4" w:space="0" w:color="auto"/>
              <w:bottom w:val="single" w:sz="12" w:space="0" w:color="auto"/>
              <w:right w:val="single" w:sz="4" w:space="0" w:color="auto"/>
            </w:tcBorders>
            <w:shd w:val="clear" w:color="000000" w:fill="F4C2BE"/>
            <w:noWrap/>
            <w:vAlign w:val="bottom"/>
            <w:hideMark/>
          </w:tcPr>
          <w:p w14:paraId="03119F8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637" w:type="dxa"/>
            <w:tcBorders>
              <w:top w:val="nil"/>
              <w:left w:val="nil"/>
              <w:bottom w:val="single" w:sz="12" w:space="0" w:color="auto"/>
              <w:right w:val="single" w:sz="4" w:space="0" w:color="auto"/>
            </w:tcBorders>
            <w:shd w:val="clear" w:color="auto" w:fill="auto"/>
            <w:vAlign w:val="bottom"/>
            <w:hideMark/>
          </w:tcPr>
          <w:p w14:paraId="5622BC6A"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4" w:space="0" w:color="auto"/>
              <w:left w:val="nil"/>
              <w:bottom w:val="single" w:sz="12" w:space="0" w:color="auto"/>
              <w:right w:val="single" w:sz="4" w:space="0" w:color="auto"/>
            </w:tcBorders>
            <w:shd w:val="clear" w:color="000000" w:fill="F4C2BE"/>
            <w:noWrap/>
            <w:vAlign w:val="bottom"/>
            <w:hideMark/>
          </w:tcPr>
          <w:p w14:paraId="0DA3005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637" w:type="dxa"/>
            <w:tcBorders>
              <w:top w:val="nil"/>
              <w:left w:val="nil"/>
              <w:bottom w:val="single" w:sz="12" w:space="0" w:color="auto"/>
              <w:right w:val="nil"/>
            </w:tcBorders>
            <w:shd w:val="clear" w:color="auto" w:fill="auto"/>
            <w:vAlign w:val="bottom"/>
            <w:hideMark/>
          </w:tcPr>
          <w:p w14:paraId="415094D8"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4" w:space="0" w:color="auto"/>
              <w:left w:val="single" w:sz="12" w:space="0" w:color="auto"/>
              <w:bottom w:val="nil"/>
              <w:right w:val="single" w:sz="12" w:space="0" w:color="auto"/>
            </w:tcBorders>
            <w:shd w:val="clear" w:color="000000" w:fill="FFFFFF"/>
            <w:noWrap/>
            <w:vAlign w:val="bottom"/>
            <w:hideMark/>
          </w:tcPr>
          <w:p w14:paraId="4B6B05C0"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637" w:type="dxa"/>
            <w:tcBorders>
              <w:top w:val="nil"/>
              <w:left w:val="nil"/>
              <w:bottom w:val="nil"/>
              <w:right w:val="nil"/>
            </w:tcBorders>
            <w:shd w:val="clear" w:color="auto" w:fill="auto"/>
            <w:vAlign w:val="bottom"/>
            <w:hideMark/>
          </w:tcPr>
          <w:p w14:paraId="63C86413" w14:textId="77777777" w:rsidR="001B64C5" w:rsidRPr="001B64C5" w:rsidRDefault="001B64C5" w:rsidP="001B64C5">
            <w:pPr>
              <w:jc w:val="center"/>
              <w:rPr>
                <w:rFonts w:ascii="Arial" w:hAnsi="Arial" w:cs="Arial"/>
                <w:b/>
                <w:bCs/>
                <w:sz w:val="10"/>
                <w:szCs w:val="10"/>
                <w:lang w:eastAsia="en-GB"/>
              </w:rPr>
            </w:pPr>
          </w:p>
        </w:tc>
        <w:tc>
          <w:tcPr>
            <w:tcW w:w="884" w:type="dxa"/>
            <w:tcBorders>
              <w:top w:val="single" w:sz="4" w:space="0" w:color="auto"/>
              <w:left w:val="single" w:sz="4" w:space="0" w:color="auto"/>
              <w:bottom w:val="single" w:sz="12" w:space="0" w:color="auto"/>
              <w:right w:val="single" w:sz="4" w:space="0" w:color="auto"/>
            </w:tcBorders>
            <w:shd w:val="clear" w:color="000000" w:fill="FFFFFF"/>
            <w:noWrap/>
            <w:vAlign w:val="bottom"/>
            <w:hideMark/>
          </w:tcPr>
          <w:p w14:paraId="19B41821"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637" w:type="dxa"/>
            <w:tcBorders>
              <w:top w:val="double" w:sz="6" w:space="0" w:color="3F3F3F"/>
              <w:left w:val="double" w:sz="6" w:space="0" w:color="3F3F3F"/>
              <w:bottom w:val="double" w:sz="6" w:space="0" w:color="3F3F3F"/>
              <w:right w:val="double" w:sz="6" w:space="0" w:color="3F3F3F"/>
            </w:tcBorders>
            <w:shd w:val="clear" w:color="000000" w:fill="FFFFFF"/>
            <w:noWrap/>
            <w:vAlign w:val="bottom"/>
            <w:hideMark/>
          </w:tcPr>
          <w:p w14:paraId="2D0E5AB1" w14:textId="77777777" w:rsidR="001B64C5" w:rsidRPr="001B64C5" w:rsidRDefault="001B64C5" w:rsidP="001B64C5">
            <w:pPr>
              <w:rPr>
                <w:rFonts w:ascii="Arial" w:hAnsi="Arial" w:cs="Arial"/>
                <w:b/>
                <w:bCs/>
                <w:color w:val="FFFFFF"/>
                <w:sz w:val="10"/>
                <w:szCs w:val="10"/>
                <w:lang w:eastAsia="en-GB"/>
              </w:rPr>
            </w:pPr>
            <w:r w:rsidRPr="001B64C5">
              <w:rPr>
                <w:rFonts w:ascii="Arial" w:hAnsi="Arial" w:cs="Arial"/>
                <w:b/>
                <w:bCs/>
                <w:color w:val="FFFFFF"/>
                <w:sz w:val="10"/>
                <w:szCs w:val="10"/>
                <w:lang w:eastAsia="en-GB"/>
              </w:rPr>
              <w:t> </w:t>
            </w:r>
          </w:p>
        </w:tc>
        <w:tc>
          <w:tcPr>
            <w:tcW w:w="884" w:type="dxa"/>
            <w:tcBorders>
              <w:top w:val="single" w:sz="4" w:space="0" w:color="auto"/>
              <w:left w:val="single" w:sz="4" w:space="0" w:color="auto"/>
              <w:bottom w:val="single" w:sz="12" w:space="0" w:color="auto"/>
              <w:right w:val="single" w:sz="4" w:space="0" w:color="auto"/>
            </w:tcBorders>
            <w:shd w:val="clear" w:color="000000" w:fill="FFFFFF"/>
            <w:noWrap/>
            <w:vAlign w:val="bottom"/>
            <w:hideMark/>
          </w:tcPr>
          <w:p w14:paraId="1ABA14B1"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641" w:type="dxa"/>
            <w:tcBorders>
              <w:top w:val="double" w:sz="6" w:space="0" w:color="3F3F3F"/>
              <w:left w:val="double" w:sz="6" w:space="0" w:color="3F3F3F"/>
              <w:bottom w:val="double" w:sz="6" w:space="0" w:color="3F3F3F"/>
              <w:right w:val="double" w:sz="6" w:space="0" w:color="3F3F3F"/>
            </w:tcBorders>
            <w:shd w:val="clear" w:color="000000" w:fill="FFFFFF"/>
            <w:noWrap/>
            <w:vAlign w:val="bottom"/>
            <w:hideMark/>
          </w:tcPr>
          <w:p w14:paraId="6FB87C5A" w14:textId="77777777" w:rsidR="001B64C5" w:rsidRPr="001B64C5" w:rsidRDefault="001B64C5" w:rsidP="001B64C5">
            <w:pPr>
              <w:rPr>
                <w:rFonts w:ascii="Arial" w:hAnsi="Arial" w:cs="Arial"/>
                <w:b/>
                <w:bCs/>
                <w:color w:val="FFFFFF"/>
                <w:sz w:val="10"/>
                <w:szCs w:val="10"/>
                <w:lang w:eastAsia="en-GB"/>
              </w:rPr>
            </w:pPr>
            <w:r w:rsidRPr="001B64C5">
              <w:rPr>
                <w:rFonts w:ascii="Arial" w:hAnsi="Arial" w:cs="Arial"/>
                <w:b/>
                <w:bCs/>
                <w:color w:val="FFFFFF"/>
                <w:sz w:val="10"/>
                <w:szCs w:val="10"/>
                <w:lang w:eastAsia="en-GB"/>
              </w:rPr>
              <w:t> </w:t>
            </w:r>
          </w:p>
        </w:tc>
        <w:tc>
          <w:tcPr>
            <w:tcW w:w="884" w:type="dxa"/>
            <w:tcBorders>
              <w:top w:val="single" w:sz="4" w:space="0" w:color="auto"/>
              <w:left w:val="single" w:sz="4" w:space="0" w:color="auto"/>
              <w:bottom w:val="single" w:sz="12" w:space="0" w:color="auto"/>
              <w:right w:val="single" w:sz="4" w:space="0" w:color="auto"/>
            </w:tcBorders>
            <w:shd w:val="clear" w:color="000000" w:fill="FFFFFF"/>
            <w:noWrap/>
            <w:vAlign w:val="bottom"/>
            <w:hideMark/>
          </w:tcPr>
          <w:p w14:paraId="13876F6D"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637" w:type="dxa"/>
            <w:tcBorders>
              <w:top w:val="nil"/>
              <w:left w:val="nil"/>
              <w:bottom w:val="single" w:sz="12" w:space="0" w:color="auto"/>
              <w:right w:val="nil"/>
            </w:tcBorders>
            <w:shd w:val="clear" w:color="auto" w:fill="auto"/>
            <w:vAlign w:val="center"/>
            <w:hideMark/>
          </w:tcPr>
          <w:p w14:paraId="4DCA5D46"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951" w:type="dxa"/>
            <w:tcBorders>
              <w:top w:val="single" w:sz="4" w:space="0" w:color="auto"/>
              <w:left w:val="single" w:sz="4" w:space="0" w:color="auto"/>
              <w:bottom w:val="single" w:sz="12" w:space="0" w:color="auto"/>
              <w:right w:val="single" w:sz="4" w:space="0" w:color="auto"/>
            </w:tcBorders>
            <w:shd w:val="clear" w:color="000000" w:fill="FFFFFF"/>
            <w:noWrap/>
            <w:vAlign w:val="bottom"/>
            <w:hideMark/>
          </w:tcPr>
          <w:p w14:paraId="67691481"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637" w:type="dxa"/>
            <w:tcBorders>
              <w:top w:val="nil"/>
              <w:left w:val="nil"/>
              <w:bottom w:val="single" w:sz="12" w:space="0" w:color="auto"/>
              <w:right w:val="nil"/>
            </w:tcBorders>
            <w:shd w:val="clear" w:color="auto" w:fill="auto"/>
            <w:vAlign w:val="center"/>
            <w:hideMark/>
          </w:tcPr>
          <w:p w14:paraId="45447D0B"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115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14:paraId="6F7DE337" w14:textId="77777777" w:rsidR="001B64C5" w:rsidRPr="001B64C5" w:rsidRDefault="001B64C5" w:rsidP="001B64C5">
            <w:pPr>
              <w:rPr>
                <w:rFonts w:ascii="Arial" w:hAnsi="Arial" w:cs="Arial"/>
                <w:sz w:val="8"/>
                <w:szCs w:val="8"/>
                <w:lang w:eastAsia="en-GB"/>
              </w:rPr>
            </w:pPr>
            <w:r w:rsidRPr="001B64C5">
              <w:rPr>
                <w:rFonts w:ascii="Arial" w:hAnsi="Arial" w:cs="Arial"/>
                <w:sz w:val="8"/>
                <w:szCs w:val="8"/>
                <w:lang w:eastAsia="en-GB"/>
              </w:rPr>
              <w:t>LCTR  Funding was withdrawn from 2020/21 onwards</w:t>
            </w:r>
          </w:p>
        </w:tc>
      </w:tr>
      <w:tr w:rsidR="001B64C5" w:rsidRPr="00C14CAA" w14:paraId="2443A6EE" w14:textId="77777777" w:rsidTr="00C14CAA">
        <w:trPr>
          <w:trHeight w:val="35"/>
        </w:trPr>
        <w:tc>
          <w:tcPr>
            <w:tcW w:w="1276" w:type="dxa"/>
            <w:tcBorders>
              <w:top w:val="nil"/>
              <w:left w:val="single" w:sz="12" w:space="0" w:color="auto"/>
              <w:bottom w:val="single" w:sz="4" w:space="0" w:color="auto"/>
              <w:right w:val="single" w:sz="4" w:space="0" w:color="auto"/>
            </w:tcBorders>
            <w:shd w:val="clear" w:color="000000" w:fill="FFFFFF"/>
            <w:vAlign w:val="bottom"/>
            <w:hideMark/>
          </w:tcPr>
          <w:p w14:paraId="6B9F552C" w14:textId="77777777" w:rsidR="001B64C5" w:rsidRPr="001B64C5" w:rsidRDefault="001B64C5" w:rsidP="001B64C5">
            <w:pPr>
              <w:rPr>
                <w:rFonts w:ascii="Arial" w:hAnsi="Arial" w:cs="Arial"/>
                <w:b/>
                <w:bCs/>
                <w:sz w:val="10"/>
                <w:szCs w:val="10"/>
                <w:lang w:eastAsia="en-GB"/>
              </w:rPr>
            </w:pPr>
            <w:r w:rsidRPr="001B64C5">
              <w:rPr>
                <w:rFonts w:ascii="Arial" w:hAnsi="Arial" w:cs="Arial"/>
                <w:color w:val="002060"/>
                <w:sz w:val="10"/>
                <w:szCs w:val="10"/>
                <w:lang w:eastAsia="en-GB"/>
              </w:rPr>
              <w:t>Approved</w:t>
            </w:r>
            <w:r w:rsidRPr="001B64C5">
              <w:rPr>
                <w:rFonts w:ascii="Arial" w:hAnsi="Arial" w:cs="Arial"/>
                <w:sz w:val="10"/>
                <w:szCs w:val="10"/>
                <w:lang w:eastAsia="en-GB"/>
              </w:rPr>
              <w:t>/Estimated Precept per Band D property</w:t>
            </w:r>
          </w:p>
        </w:tc>
        <w:tc>
          <w:tcPr>
            <w:tcW w:w="851" w:type="dxa"/>
            <w:tcBorders>
              <w:top w:val="nil"/>
              <w:left w:val="single" w:sz="4" w:space="0" w:color="auto"/>
              <w:bottom w:val="single" w:sz="4" w:space="0" w:color="auto"/>
              <w:right w:val="single" w:sz="4" w:space="0" w:color="auto"/>
            </w:tcBorders>
            <w:shd w:val="clear" w:color="000000" w:fill="F4C2BE"/>
            <w:noWrap/>
            <w:vAlign w:val="center"/>
            <w:hideMark/>
          </w:tcPr>
          <w:p w14:paraId="61B4D0C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£115.78</w:t>
            </w:r>
          </w:p>
        </w:tc>
        <w:tc>
          <w:tcPr>
            <w:tcW w:w="638" w:type="dxa"/>
            <w:tcBorders>
              <w:top w:val="nil"/>
              <w:left w:val="nil"/>
              <w:bottom w:val="single" w:sz="4" w:space="0" w:color="auto"/>
              <w:right w:val="nil"/>
            </w:tcBorders>
            <w:shd w:val="clear" w:color="000000" w:fill="F4C2BE"/>
            <w:noWrap/>
            <w:vAlign w:val="center"/>
            <w:hideMark/>
          </w:tcPr>
          <w:p w14:paraId="70BA2115"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884" w:type="dxa"/>
            <w:tcBorders>
              <w:top w:val="nil"/>
              <w:left w:val="single" w:sz="4" w:space="0" w:color="auto"/>
              <w:bottom w:val="single" w:sz="4" w:space="0" w:color="auto"/>
              <w:right w:val="single" w:sz="4" w:space="0" w:color="auto"/>
            </w:tcBorders>
            <w:shd w:val="clear" w:color="000000" w:fill="F4C2BE"/>
            <w:noWrap/>
            <w:vAlign w:val="center"/>
            <w:hideMark/>
          </w:tcPr>
          <w:p w14:paraId="2F9404B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£116.94</w:t>
            </w:r>
          </w:p>
        </w:tc>
        <w:tc>
          <w:tcPr>
            <w:tcW w:w="637" w:type="dxa"/>
            <w:tcBorders>
              <w:top w:val="nil"/>
              <w:left w:val="nil"/>
              <w:bottom w:val="nil"/>
              <w:right w:val="nil"/>
            </w:tcBorders>
            <w:shd w:val="clear" w:color="000000" w:fill="F4C2BE"/>
            <w:noWrap/>
            <w:vAlign w:val="center"/>
            <w:hideMark/>
          </w:tcPr>
          <w:p w14:paraId="5C858B1D"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1.00%</w:t>
            </w:r>
          </w:p>
        </w:tc>
        <w:tc>
          <w:tcPr>
            <w:tcW w:w="884" w:type="dxa"/>
            <w:tcBorders>
              <w:top w:val="nil"/>
              <w:left w:val="single" w:sz="4" w:space="0" w:color="auto"/>
              <w:bottom w:val="single" w:sz="4" w:space="0" w:color="auto"/>
              <w:right w:val="single" w:sz="4" w:space="0" w:color="auto"/>
            </w:tcBorders>
            <w:shd w:val="clear" w:color="000000" w:fill="F4C2BE"/>
            <w:noWrap/>
            <w:vAlign w:val="center"/>
            <w:hideMark/>
          </w:tcPr>
          <w:p w14:paraId="0A36BEF1"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£116.94</w:t>
            </w:r>
          </w:p>
        </w:tc>
        <w:tc>
          <w:tcPr>
            <w:tcW w:w="637" w:type="dxa"/>
            <w:tcBorders>
              <w:top w:val="nil"/>
              <w:left w:val="nil"/>
              <w:bottom w:val="single" w:sz="4" w:space="0" w:color="auto"/>
              <w:right w:val="single" w:sz="4" w:space="0" w:color="auto"/>
            </w:tcBorders>
            <w:shd w:val="clear" w:color="000000" w:fill="F4C2BE"/>
            <w:noWrap/>
            <w:vAlign w:val="center"/>
            <w:hideMark/>
          </w:tcPr>
          <w:p w14:paraId="7147CA23"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0.00%</w:t>
            </w:r>
          </w:p>
        </w:tc>
        <w:tc>
          <w:tcPr>
            <w:tcW w:w="884" w:type="dxa"/>
            <w:tcBorders>
              <w:top w:val="nil"/>
              <w:left w:val="nil"/>
              <w:bottom w:val="single" w:sz="4" w:space="0" w:color="auto"/>
              <w:right w:val="single" w:sz="4" w:space="0" w:color="auto"/>
            </w:tcBorders>
            <w:shd w:val="clear" w:color="000000" w:fill="F4C2BE"/>
            <w:noWrap/>
            <w:vAlign w:val="center"/>
            <w:hideMark/>
          </w:tcPr>
          <w:p w14:paraId="6A228F75"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£116.94</w:t>
            </w:r>
          </w:p>
        </w:tc>
        <w:tc>
          <w:tcPr>
            <w:tcW w:w="637" w:type="dxa"/>
            <w:tcBorders>
              <w:top w:val="nil"/>
              <w:left w:val="nil"/>
              <w:bottom w:val="single" w:sz="4" w:space="0" w:color="auto"/>
              <w:right w:val="nil"/>
            </w:tcBorders>
            <w:shd w:val="clear" w:color="000000" w:fill="F4C2BE"/>
            <w:noWrap/>
            <w:vAlign w:val="center"/>
            <w:hideMark/>
          </w:tcPr>
          <w:p w14:paraId="4AE6675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0.00%</w:t>
            </w:r>
          </w:p>
        </w:tc>
        <w:tc>
          <w:tcPr>
            <w:tcW w:w="884" w:type="dxa"/>
            <w:tcBorders>
              <w:top w:val="single" w:sz="12" w:space="0" w:color="auto"/>
              <w:left w:val="single" w:sz="12" w:space="0" w:color="auto"/>
              <w:bottom w:val="single" w:sz="4" w:space="0" w:color="auto"/>
              <w:right w:val="single" w:sz="4" w:space="0" w:color="auto"/>
            </w:tcBorders>
            <w:shd w:val="clear" w:color="000000" w:fill="F4C2BE"/>
            <w:noWrap/>
            <w:vAlign w:val="center"/>
            <w:hideMark/>
          </w:tcPr>
          <w:p w14:paraId="0416C39B"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£116.94</w:t>
            </w:r>
          </w:p>
        </w:tc>
        <w:tc>
          <w:tcPr>
            <w:tcW w:w="637" w:type="dxa"/>
            <w:tcBorders>
              <w:top w:val="single" w:sz="12" w:space="0" w:color="auto"/>
              <w:left w:val="nil"/>
              <w:bottom w:val="single" w:sz="4" w:space="0" w:color="auto"/>
              <w:right w:val="single" w:sz="12" w:space="0" w:color="auto"/>
            </w:tcBorders>
            <w:shd w:val="clear" w:color="000000" w:fill="F4C2BE"/>
            <w:noWrap/>
            <w:vAlign w:val="center"/>
            <w:hideMark/>
          </w:tcPr>
          <w:p w14:paraId="785ACCB9"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0.00%</w:t>
            </w:r>
          </w:p>
        </w:tc>
        <w:tc>
          <w:tcPr>
            <w:tcW w:w="884" w:type="dxa"/>
            <w:tcBorders>
              <w:top w:val="nil"/>
              <w:left w:val="nil"/>
              <w:bottom w:val="single" w:sz="4" w:space="0" w:color="auto"/>
              <w:right w:val="single" w:sz="4" w:space="0" w:color="auto"/>
            </w:tcBorders>
            <w:shd w:val="clear" w:color="000000" w:fill="FFFFFF"/>
            <w:noWrap/>
            <w:vAlign w:val="center"/>
            <w:hideMark/>
          </w:tcPr>
          <w:p w14:paraId="4E6CD6FB"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£117.52</w:t>
            </w:r>
          </w:p>
        </w:tc>
        <w:tc>
          <w:tcPr>
            <w:tcW w:w="637" w:type="dxa"/>
            <w:tcBorders>
              <w:top w:val="single" w:sz="12" w:space="0" w:color="auto"/>
              <w:left w:val="nil"/>
              <w:bottom w:val="single" w:sz="4" w:space="0" w:color="auto"/>
              <w:right w:val="single" w:sz="4" w:space="0" w:color="auto"/>
            </w:tcBorders>
            <w:shd w:val="clear" w:color="000000" w:fill="FFFFCC"/>
            <w:noWrap/>
            <w:vAlign w:val="center"/>
            <w:hideMark/>
          </w:tcPr>
          <w:p w14:paraId="40804C1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0.50%</w:t>
            </w:r>
          </w:p>
        </w:tc>
        <w:tc>
          <w:tcPr>
            <w:tcW w:w="884" w:type="dxa"/>
            <w:tcBorders>
              <w:top w:val="nil"/>
              <w:left w:val="nil"/>
              <w:bottom w:val="single" w:sz="4" w:space="0" w:color="auto"/>
              <w:right w:val="single" w:sz="4" w:space="0" w:color="auto"/>
            </w:tcBorders>
            <w:shd w:val="clear" w:color="000000" w:fill="FFFFFF"/>
            <w:noWrap/>
            <w:vAlign w:val="center"/>
            <w:hideMark/>
          </w:tcPr>
          <w:p w14:paraId="14F4510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£118.11</w:t>
            </w:r>
          </w:p>
        </w:tc>
        <w:tc>
          <w:tcPr>
            <w:tcW w:w="641" w:type="dxa"/>
            <w:tcBorders>
              <w:top w:val="single" w:sz="12" w:space="0" w:color="auto"/>
              <w:left w:val="nil"/>
              <w:bottom w:val="single" w:sz="4" w:space="0" w:color="auto"/>
              <w:right w:val="single" w:sz="4" w:space="0" w:color="auto"/>
            </w:tcBorders>
            <w:shd w:val="clear" w:color="000000" w:fill="B7DEE8"/>
            <w:noWrap/>
            <w:vAlign w:val="center"/>
            <w:hideMark/>
          </w:tcPr>
          <w:p w14:paraId="7BD502E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0.50%</w:t>
            </w:r>
          </w:p>
        </w:tc>
        <w:tc>
          <w:tcPr>
            <w:tcW w:w="884" w:type="dxa"/>
            <w:tcBorders>
              <w:top w:val="nil"/>
              <w:left w:val="nil"/>
              <w:bottom w:val="single" w:sz="4" w:space="0" w:color="auto"/>
              <w:right w:val="single" w:sz="4" w:space="0" w:color="auto"/>
            </w:tcBorders>
            <w:shd w:val="clear" w:color="000000" w:fill="FFFFFF"/>
            <w:noWrap/>
            <w:vAlign w:val="center"/>
            <w:hideMark/>
          </w:tcPr>
          <w:p w14:paraId="35DD732C"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£118.70</w:t>
            </w:r>
          </w:p>
        </w:tc>
        <w:tc>
          <w:tcPr>
            <w:tcW w:w="637" w:type="dxa"/>
            <w:tcBorders>
              <w:top w:val="nil"/>
              <w:left w:val="nil"/>
              <w:bottom w:val="single" w:sz="4" w:space="0" w:color="auto"/>
              <w:right w:val="single" w:sz="4" w:space="0" w:color="auto"/>
            </w:tcBorders>
            <w:shd w:val="clear" w:color="000000" w:fill="D8E4BC"/>
            <w:noWrap/>
            <w:vAlign w:val="center"/>
            <w:hideMark/>
          </w:tcPr>
          <w:p w14:paraId="0B98204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0.50%</w:t>
            </w:r>
          </w:p>
        </w:tc>
        <w:tc>
          <w:tcPr>
            <w:tcW w:w="951" w:type="dxa"/>
            <w:tcBorders>
              <w:top w:val="nil"/>
              <w:left w:val="nil"/>
              <w:bottom w:val="single" w:sz="4" w:space="0" w:color="auto"/>
              <w:right w:val="single" w:sz="4" w:space="0" w:color="auto"/>
            </w:tcBorders>
            <w:shd w:val="clear" w:color="000000" w:fill="FFFFFF"/>
            <w:noWrap/>
            <w:vAlign w:val="center"/>
            <w:hideMark/>
          </w:tcPr>
          <w:p w14:paraId="6619F2B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£119.30</w:t>
            </w:r>
          </w:p>
        </w:tc>
        <w:tc>
          <w:tcPr>
            <w:tcW w:w="637" w:type="dxa"/>
            <w:tcBorders>
              <w:top w:val="nil"/>
              <w:left w:val="nil"/>
              <w:bottom w:val="single" w:sz="4" w:space="0" w:color="auto"/>
              <w:right w:val="single" w:sz="4" w:space="0" w:color="auto"/>
            </w:tcBorders>
            <w:shd w:val="clear" w:color="000000" w:fill="FCD5B4"/>
            <w:noWrap/>
            <w:vAlign w:val="center"/>
            <w:hideMark/>
          </w:tcPr>
          <w:p w14:paraId="0C82456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0.50%</w:t>
            </w:r>
          </w:p>
        </w:tc>
        <w:tc>
          <w:tcPr>
            <w:tcW w:w="115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14:paraId="7CAD6D36" w14:textId="77777777" w:rsidR="001B64C5" w:rsidRPr="001B64C5" w:rsidRDefault="001B64C5" w:rsidP="001B64C5">
            <w:pPr>
              <w:rPr>
                <w:rFonts w:ascii="Arial" w:hAnsi="Arial" w:cs="Arial"/>
                <w:b/>
                <w:bCs/>
                <w:sz w:val="8"/>
                <w:szCs w:val="8"/>
                <w:lang w:eastAsia="en-GB"/>
              </w:rPr>
            </w:pPr>
            <w:r w:rsidRPr="001B64C5">
              <w:rPr>
                <w:rFonts w:ascii="Arial" w:hAnsi="Arial" w:cs="Arial"/>
                <w:b/>
                <w:bCs/>
                <w:sz w:val="8"/>
                <w:szCs w:val="8"/>
                <w:lang w:eastAsia="en-GB"/>
              </w:rPr>
              <w:t>Precept forecast @ 0.5% for 2024/25 &amp; thereafter</w:t>
            </w:r>
          </w:p>
        </w:tc>
      </w:tr>
      <w:tr w:rsidR="001B64C5" w:rsidRPr="00C14CAA" w14:paraId="571ECA42" w14:textId="77777777" w:rsidTr="00C14CAA">
        <w:trPr>
          <w:trHeight w:val="231"/>
        </w:trPr>
        <w:tc>
          <w:tcPr>
            <w:tcW w:w="1276" w:type="dxa"/>
            <w:tcBorders>
              <w:top w:val="nil"/>
              <w:left w:val="single" w:sz="12" w:space="0" w:color="auto"/>
              <w:bottom w:val="single" w:sz="12" w:space="0" w:color="auto"/>
              <w:right w:val="single" w:sz="4" w:space="0" w:color="auto"/>
            </w:tcBorders>
            <w:shd w:val="clear" w:color="000000" w:fill="FFFFFF"/>
            <w:vAlign w:val="bottom"/>
            <w:hideMark/>
          </w:tcPr>
          <w:p w14:paraId="5267CB1B" w14:textId="77777777" w:rsidR="001B64C5" w:rsidRPr="001B64C5" w:rsidRDefault="001B64C5" w:rsidP="001B64C5">
            <w:pPr>
              <w:rPr>
                <w:rFonts w:ascii="Arial" w:hAnsi="Arial" w:cs="Arial"/>
                <w:b/>
                <w:bCs/>
                <w:sz w:val="10"/>
                <w:szCs w:val="10"/>
                <w:lang w:eastAsia="en-GB"/>
              </w:rPr>
            </w:pPr>
            <w:r w:rsidRPr="001B64C5">
              <w:rPr>
                <w:rFonts w:ascii="Arial" w:hAnsi="Arial" w:cs="Arial"/>
                <w:color w:val="FF0000"/>
                <w:sz w:val="10"/>
                <w:szCs w:val="10"/>
                <w:lang w:eastAsia="en-GB"/>
              </w:rPr>
              <w:t>Approved</w:t>
            </w:r>
            <w:r w:rsidRPr="001B64C5">
              <w:rPr>
                <w:rFonts w:ascii="Arial" w:hAnsi="Arial" w:cs="Arial"/>
                <w:sz w:val="10"/>
                <w:szCs w:val="10"/>
                <w:lang w:eastAsia="en-GB"/>
              </w:rPr>
              <w:t xml:space="preserve">/Estimated Sth Glos Tax Base </w:t>
            </w:r>
          </w:p>
        </w:tc>
        <w:tc>
          <w:tcPr>
            <w:tcW w:w="851" w:type="dxa"/>
            <w:tcBorders>
              <w:top w:val="nil"/>
              <w:left w:val="single" w:sz="4" w:space="0" w:color="auto"/>
              <w:bottom w:val="single" w:sz="12" w:space="0" w:color="auto"/>
              <w:right w:val="single" w:sz="4" w:space="0" w:color="auto"/>
            </w:tcBorders>
            <w:shd w:val="clear" w:color="000000" w:fill="F4C2BE"/>
            <w:noWrap/>
            <w:vAlign w:val="center"/>
            <w:hideMark/>
          </w:tcPr>
          <w:p w14:paraId="3DA6CED4"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6901</w:t>
            </w:r>
          </w:p>
        </w:tc>
        <w:tc>
          <w:tcPr>
            <w:tcW w:w="638" w:type="dxa"/>
            <w:tcBorders>
              <w:top w:val="nil"/>
              <w:left w:val="nil"/>
              <w:bottom w:val="single" w:sz="12" w:space="0" w:color="auto"/>
              <w:right w:val="nil"/>
            </w:tcBorders>
            <w:shd w:val="clear" w:color="000000" w:fill="FFFFFF"/>
            <w:noWrap/>
            <w:vAlign w:val="center"/>
            <w:hideMark/>
          </w:tcPr>
          <w:p w14:paraId="43596BB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single" w:sz="4" w:space="0" w:color="auto"/>
              <w:bottom w:val="nil"/>
              <w:right w:val="nil"/>
            </w:tcBorders>
            <w:shd w:val="clear" w:color="000000" w:fill="F4C2BE"/>
            <w:noWrap/>
            <w:vAlign w:val="center"/>
            <w:hideMark/>
          </w:tcPr>
          <w:p w14:paraId="58861702"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6974</w:t>
            </w:r>
          </w:p>
        </w:tc>
        <w:tc>
          <w:tcPr>
            <w:tcW w:w="637" w:type="dxa"/>
            <w:tcBorders>
              <w:top w:val="single" w:sz="4" w:space="0" w:color="auto"/>
              <w:left w:val="single" w:sz="4" w:space="0" w:color="auto"/>
              <w:bottom w:val="nil"/>
              <w:right w:val="nil"/>
            </w:tcBorders>
            <w:shd w:val="clear" w:color="000000" w:fill="FFFFFF"/>
            <w:vAlign w:val="center"/>
            <w:hideMark/>
          </w:tcPr>
          <w:p w14:paraId="2B2D852A" w14:textId="77777777" w:rsidR="001B64C5" w:rsidRPr="001B64C5" w:rsidRDefault="001B64C5" w:rsidP="001B64C5">
            <w:pPr>
              <w:jc w:val="cente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nil"/>
              <w:left w:val="single" w:sz="4" w:space="0" w:color="auto"/>
              <w:bottom w:val="single" w:sz="12" w:space="0" w:color="auto"/>
              <w:right w:val="nil"/>
            </w:tcBorders>
            <w:shd w:val="clear" w:color="000000" w:fill="F4C2BE"/>
            <w:noWrap/>
            <w:vAlign w:val="center"/>
            <w:hideMark/>
          </w:tcPr>
          <w:p w14:paraId="0C5A6325"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6941</w:t>
            </w:r>
          </w:p>
        </w:tc>
        <w:tc>
          <w:tcPr>
            <w:tcW w:w="637" w:type="dxa"/>
            <w:tcBorders>
              <w:top w:val="nil"/>
              <w:left w:val="single" w:sz="4" w:space="0" w:color="auto"/>
              <w:bottom w:val="single" w:sz="12" w:space="0" w:color="auto"/>
              <w:right w:val="single" w:sz="4" w:space="0" w:color="auto"/>
            </w:tcBorders>
            <w:shd w:val="clear" w:color="auto" w:fill="auto"/>
            <w:vAlign w:val="bottom"/>
            <w:hideMark/>
          </w:tcPr>
          <w:p w14:paraId="029A2F7A" w14:textId="77777777" w:rsidR="001B64C5" w:rsidRPr="001B64C5" w:rsidRDefault="001B64C5" w:rsidP="001B64C5">
            <w:pP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nil"/>
              <w:left w:val="nil"/>
              <w:bottom w:val="single" w:sz="12" w:space="0" w:color="auto"/>
              <w:right w:val="nil"/>
            </w:tcBorders>
            <w:shd w:val="clear" w:color="000000" w:fill="F4C2BE"/>
            <w:noWrap/>
            <w:vAlign w:val="center"/>
            <w:hideMark/>
          </w:tcPr>
          <w:p w14:paraId="701C152A"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6934</w:t>
            </w:r>
          </w:p>
        </w:tc>
        <w:tc>
          <w:tcPr>
            <w:tcW w:w="637" w:type="dxa"/>
            <w:tcBorders>
              <w:top w:val="nil"/>
              <w:left w:val="single" w:sz="4" w:space="0" w:color="auto"/>
              <w:bottom w:val="single" w:sz="12" w:space="0" w:color="auto"/>
              <w:right w:val="nil"/>
            </w:tcBorders>
            <w:shd w:val="clear" w:color="auto" w:fill="auto"/>
            <w:vAlign w:val="bottom"/>
            <w:hideMark/>
          </w:tcPr>
          <w:p w14:paraId="0064CECC" w14:textId="77777777" w:rsidR="001B64C5" w:rsidRPr="001B64C5" w:rsidRDefault="001B64C5" w:rsidP="001B64C5">
            <w:pP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nil"/>
              <w:left w:val="single" w:sz="12" w:space="0" w:color="auto"/>
              <w:bottom w:val="single" w:sz="12" w:space="0" w:color="auto"/>
              <w:right w:val="nil"/>
            </w:tcBorders>
            <w:shd w:val="clear" w:color="000000" w:fill="F4C2BE"/>
            <w:noWrap/>
            <w:vAlign w:val="center"/>
            <w:hideMark/>
          </w:tcPr>
          <w:p w14:paraId="365E06C2"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6979</w:t>
            </w:r>
          </w:p>
        </w:tc>
        <w:tc>
          <w:tcPr>
            <w:tcW w:w="637" w:type="dxa"/>
            <w:tcBorders>
              <w:top w:val="nil"/>
              <w:left w:val="single" w:sz="4" w:space="0" w:color="auto"/>
              <w:bottom w:val="single" w:sz="12" w:space="0" w:color="auto"/>
              <w:right w:val="single" w:sz="12" w:space="0" w:color="auto"/>
            </w:tcBorders>
            <w:shd w:val="clear" w:color="auto" w:fill="auto"/>
            <w:vAlign w:val="bottom"/>
            <w:hideMark/>
          </w:tcPr>
          <w:p w14:paraId="5035FF1E" w14:textId="77777777" w:rsidR="001B64C5" w:rsidRPr="001B64C5" w:rsidRDefault="001B64C5" w:rsidP="001B64C5">
            <w:pP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nil"/>
              <w:left w:val="nil"/>
              <w:bottom w:val="nil"/>
              <w:right w:val="single" w:sz="4" w:space="0" w:color="auto"/>
            </w:tcBorders>
            <w:shd w:val="clear" w:color="000000" w:fill="FFFFCC"/>
            <w:noWrap/>
            <w:vAlign w:val="center"/>
            <w:hideMark/>
          </w:tcPr>
          <w:p w14:paraId="4289046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7133</w:t>
            </w:r>
          </w:p>
        </w:tc>
        <w:tc>
          <w:tcPr>
            <w:tcW w:w="637" w:type="dxa"/>
            <w:tcBorders>
              <w:top w:val="nil"/>
              <w:left w:val="nil"/>
              <w:bottom w:val="nil"/>
              <w:right w:val="nil"/>
            </w:tcBorders>
            <w:shd w:val="clear" w:color="auto" w:fill="auto"/>
            <w:noWrap/>
            <w:vAlign w:val="bottom"/>
            <w:hideMark/>
          </w:tcPr>
          <w:p w14:paraId="1D7BC455" w14:textId="77777777" w:rsidR="001B64C5" w:rsidRPr="001B64C5" w:rsidRDefault="001B64C5" w:rsidP="001B64C5">
            <w:pPr>
              <w:jc w:val="center"/>
              <w:rPr>
                <w:rFonts w:ascii="Arial" w:hAnsi="Arial" w:cs="Arial"/>
                <w:b/>
                <w:bCs/>
                <w:sz w:val="10"/>
                <w:szCs w:val="10"/>
                <w:lang w:eastAsia="en-GB"/>
              </w:rPr>
            </w:pPr>
          </w:p>
        </w:tc>
        <w:tc>
          <w:tcPr>
            <w:tcW w:w="884" w:type="dxa"/>
            <w:tcBorders>
              <w:top w:val="nil"/>
              <w:left w:val="single" w:sz="4" w:space="0" w:color="auto"/>
              <w:bottom w:val="single" w:sz="12" w:space="0" w:color="auto"/>
              <w:right w:val="nil"/>
            </w:tcBorders>
            <w:shd w:val="clear" w:color="000000" w:fill="B7DEE8"/>
            <w:noWrap/>
            <w:vAlign w:val="center"/>
            <w:hideMark/>
          </w:tcPr>
          <w:p w14:paraId="3027B896"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7282</w:t>
            </w:r>
          </w:p>
        </w:tc>
        <w:tc>
          <w:tcPr>
            <w:tcW w:w="641" w:type="dxa"/>
            <w:tcBorders>
              <w:top w:val="nil"/>
              <w:left w:val="single" w:sz="4" w:space="0" w:color="auto"/>
              <w:bottom w:val="single" w:sz="12" w:space="0" w:color="auto"/>
              <w:right w:val="single" w:sz="4" w:space="0" w:color="auto"/>
            </w:tcBorders>
            <w:shd w:val="clear" w:color="auto" w:fill="auto"/>
            <w:vAlign w:val="bottom"/>
            <w:hideMark/>
          </w:tcPr>
          <w:p w14:paraId="7EE125CF" w14:textId="77777777" w:rsidR="001B64C5" w:rsidRPr="001B64C5" w:rsidRDefault="001B64C5" w:rsidP="001B64C5">
            <w:pP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884" w:type="dxa"/>
            <w:tcBorders>
              <w:top w:val="nil"/>
              <w:left w:val="nil"/>
              <w:bottom w:val="single" w:sz="12" w:space="0" w:color="auto"/>
              <w:right w:val="nil"/>
            </w:tcBorders>
            <w:shd w:val="clear" w:color="000000" w:fill="D8E4BC"/>
            <w:noWrap/>
            <w:vAlign w:val="center"/>
            <w:hideMark/>
          </w:tcPr>
          <w:p w14:paraId="1E7475C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7428</w:t>
            </w:r>
          </w:p>
        </w:tc>
        <w:tc>
          <w:tcPr>
            <w:tcW w:w="637" w:type="dxa"/>
            <w:tcBorders>
              <w:top w:val="nil"/>
              <w:left w:val="single" w:sz="4" w:space="0" w:color="auto"/>
              <w:bottom w:val="single" w:sz="12" w:space="0" w:color="auto"/>
              <w:right w:val="single" w:sz="4" w:space="0" w:color="auto"/>
            </w:tcBorders>
            <w:shd w:val="clear" w:color="auto" w:fill="auto"/>
            <w:vAlign w:val="bottom"/>
            <w:hideMark/>
          </w:tcPr>
          <w:p w14:paraId="74D82032" w14:textId="77777777" w:rsidR="001B64C5" w:rsidRPr="001B64C5" w:rsidRDefault="001B64C5" w:rsidP="001B64C5">
            <w:pP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951" w:type="dxa"/>
            <w:tcBorders>
              <w:top w:val="nil"/>
              <w:left w:val="nil"/>
              <w:bottom w:val="single" w:sz="12" w:space="0" w:color="auto"/>
              <w:right w:val="nil"/>
            </w:tcBorders>
            <w:shd w:val="clear" w:color="000000" w:fill="FCD5B4"/>
            <w:noWrap/>
            <w:vAlign w:val="center"/>
            <w:hideMark/>
          </w:tcPr>
          <w:p w14:paraId="22581F7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7428</w:t>
            </w:r>
          </w:p>
        </w:tc>
        <w:tc>
          <w:tcPr>
            <w:tcW w:w="637" w:type="dxa"/>
            <w:tcBorders>
              <w:top w:val="nil"/>
              <w:left w:val="single" w:sz="4" w:space="0" w:color="auto"/>
              <w:bottom w:val="single" w:sz="12" w:space="0" w:color="auto"/>
              <w:right w:val="single" w:sz="4" w:space="0" w:color="auto"/>
            </w:tcBorders>
            <w:shd w:val="clear" w:color="auto" w:fill="auto"/>
            <w:vAlign w:val="bottom"/>
            <w:hideMark/>
          </w:tcPr>
          <w:p w14:paraId="29BCEC08" w14:textId="77777777" w:rsidR="001B64C5" w:rsidRPr="001B64C5" w:rsidRDefault="001B64C5" w:rsidP="001B64C5">
            <w:pPr>
              <w:rPr>
                <w:rFonts w:ascii="Arial" w:hAnsi="Arial" w:cs="Arial"/>
                <w:b/>
                <w:bCs/>
                <w:color w:val="FF0000"/>
                <w:sz w:val="10"/>
                <w:szCs w:val="10"/>
                <w:lang w:eastAsia="en-GB"/>
              </w:rPr>
            </w:pPr>
            <w:r w:rsidRPr="001B64C5">
              <w:rPr>
                <w:rFonts w:ascii="Arial" w:hAnsi="Arial" w:cs="Arial"/>
                <w:b/>
                <w:bCs/>
                <w:color w:val="FF0000"/>
                <w:sz w:val="10"/>
                <w:szCs w:val="10"/>
                <w:lang w:eastAsia="en-GB"/>
              </w:rPr>
              <w:t> </w:t>
            </w:r>
          </w:p>
        </w:tc>
        <w:tc>
          <w:tcPr>
            <w:tcW w:w="115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14:paraId="4FB7BEC7" w14:textId="77777777" w:rsidR="001B64C5" w:rsidRPr="001B64C5" w:rsidRDefault="001B64C5" w:rsidP="001B64C5">
            <w:pPr>
              <w:rPr>
                <w:rFonts w:ascii="Arial" w:hAnsi="Arial" w:cs="Arial"/>
                <w:sz w:val="8"/>
                <w:szCs w:val="8"/>
                <w:lang w:eastAsia="en-GB"/>
              </w:rPr>
            </w:pPr>
            <w:r w:rsidRPr="001B64C5">
              <w:rPr>
                <w:rFonts w:ascii="Arial" w:hAnsi="Arial" w:cs="Arial"/>
                <w:sz w:val="8"/>
                <w:szCs w:val="8"/>
                <w:lang w:eastAsia="en-GB"/>
              </w:rPr>
              <w:t>SGC indicative Tax Base figures applied to 2024/25 onwards as published December 2022 by SGC</w:t>
            </w:r>
          </w:p>
        </w:tc>
      </w:tr>
      <w:tr w:rsidR="001B64C5" w:rsidRPr="00C14CAA" w14:paraId="4B92D7AD" w14:textId="77777777" w:rsidTr="00C14CAA">
        <w:trPr>
          <w:trHeight w:val="50"/>
        </w:trPr>
        <w:tc>
          <w:tcPr>
            <w:tcW w:w="1276" w:type="dxa"/>
            <w:tcBorders>
              <w:top w:val="nil"/>
              <w:left w:val="nil"/>
              <w:bottom w:val="nil"/>
              <w:right w:val="nil"/>
            </w:tcBorders>
            <w:shd w:val="clear" w:color="000000" w:fill="FFFFFF"/>
            <w:vAlign w:val="bottom"/>
            <w:hideMark/>
          </w:tcPr>
          <w:p w14:paraId="53422A61"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Approved/Estimated Total Precept Income</w:t>
            </w:r>
          </w:p>
        </w:tc>
        <w:tc>
          <w:tcPr>
            <w:tcW w:w="851" w:type="dxa"/>
            <w:tcBorders>
              <w:top w:val="nil"/>
              <w:left w:val="single" w:sz="4" w:space="0" w:color="auto"/>
              <w:bottom w:val="single" w:sz="4" w:space="0" w:color="auto"/>
              <w:right w:val="single" w:sz="4" w:space="0" w:color="auto"/>
            </w:tcBorders>
            <w:shd w:val="clear" w:color="000000" w:fill="BFBFBF"/>
            <w:noWrap/>
            <w:vAlign w:val="bottom"/>
            <w:hideMark/>
          </w:tcPr>
          <w:p w14:paraId="14F4278F"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£798,998.00</w:t>
            </w:r>
          </w:p>
        </w:tc>
        <w:tc>
          <w:tcPr>
            <w:tcW w:w="638" w:type="dxa"/>
            <w:tcBorders>
              <w:top w:val="single" w:sz="4" w:space="0" w:color="auto"/>
              <w:left w:val="nil"/>
              <w:bottom w:val="nil"/>
              <w:right w:val="nil"/>
            </w:tcBorders>
            <w:shd w:val="clear" w:color="000000" w:fill="FFFFFF"/>
            <w:noWrap/>
            <w:vAlign w:val="bottom"/>
            <w:hideMark/>
          </w:tcPr>
          <w:p w14:paraId="759E4F4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12" w:space="0" w:color="auto"/>
              <w:left w:val="single" w:sz="4" w:space="0" w:color="auto"/>
              <w:bottom w:val="single" w:sz="4" w:space="0" w:color="auto"/>
              <w:right w:val="nil"/>
            </w:tcBorders>
            <w:shd w:val="clear" w:color="000000" w:fill="BFBFBF"/>
            <w:noWrap/>
            <w:vAlign w:val="bottom"/>
            <w:hideMark/>
          </w:tcPr>
          <w:p w14:paraId="5553FE5B"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£815,540.00</w:t>
            </w:r>
          </w:p>
        </w:tc>
        <w:tc>
          <w:tcPr>
            <w:tcW w:w="637" w:type="dxa"/>
            <w:tcBorders>
              <w:top w:val="single" w:sz="12" w:space="0" w:color="auto"/>
              <w:left w:val="single" w:sz="4" w:space="0" w:color="auto"/>
              <w:bottom w:val="nil"/>
              <w:right w:val="nil"/>
            </w:tcBorders>
            <w:shd w:val="clear" w:color="000000" w:fill="FFFFFF"/>
            <w:noWrap/>
            <w:vAlign w:val="bottom"/>
            <w:hideMark/>
          </w:tcPr>
          <w:p w14:paraId="1251BF4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single" w:sz="4" w:space="0" w:color="auto"/>
              <w:bottom w:val="single" w:sz="4" w:space="0" w:color="auto"/>
              <w:right w:val="single" w:sz="4" w:space="0" w:color="auto"/>
            </w:tcBorders>
            <w:shd w:val="clear" w:color="000000" w:fill="BFBFBF"/>
            <w:noWrap/>
            <w:vAlign w:val="bottom"/>
            <w:hideMark/>
          </w:tcPr>
          <w:p w14:paraId="6524C96F"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£811,680.54</w:t>
            </w:r>
          </w:p>
        </w:tc>
        <w:tc>
          <w:tcPr>
            <w:tcW w:w="637" w:type="dxa"/>
            <w:tcBorders>
              <w:top w:val="nil"/>
              <w:left w:val="nil"/>
              <w:bottom w:val="nil"/>
              <w:right w:val="single" w:sz="4" w:space="0" w:color="auto"/>
            </w:tcBorders>
            <w:shd w:val="clear" w:color="000000" w:fill="FFFFFF"/>
            <w:noWrap/>
            <w:vAlign w:val="bottom"/>
            <w:hideMark/>
          </w:tcPr>
          <w:p w14:paraId="4F5086B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single" w:sz="4" w:space="0" w:color="auto"/>
            </w:tcBorders>
            <w:shd w:val="clear" w:color="000000" w:fill="BFBFBF"/>
            <w:noWrap/>
            <w:vAlign w:val="bottom"/>
            <w:hideMark/>
          </w:tcPr>
          <w:p w14:paraId="5F4CB05C"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£810,861.96</w:t>
            </w:r>
          </w:p>
        </w:tc>
        <w:tc>
          <w:tcPr>
            <w:tcW w:w="637" w:type="dxa"/>
            <w:tcBorders>
              <w:top w:val="nil"/>
              <w:left w:val="nil"/>
              <w:bottom w:val="nil"/>
              <w:right w:val="nil"/>
            </w:tcBorders>
            <w:shd w:val="clear" w:color="000000" w:fill="FFFFFF"/>
            <w:noWrap/>
            <w:vAlign w:val="bottom"/>
            <w:hideMark/>
          </w:tcPr>
          <w:p w14:paraId="1C1694C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single" w:sz="12" w:space="0" w:color="auto"/>
              <w:bottom w:val="single" w:sz="4" w:space="0" w:color="auto"/>
              <w:right w:val="single" w:sz="4" w:space="0" w:color="auto"/>
            </w:tcBorders>
            <w:shd w:val="clear" w:color="000000" w:fill="BFBFBF"/>
            <w:noWrap/>
            <w:vAlign w:val="bottom"/>
            <w:hideMark/>
          </w:tcPr>
          <w:p w14:paraId="2955C06D"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£816,124.26</w:t>
            </w:r>
          </w:p>
        </w:tc>
        <w:tc>
          <w:tcPr>
            <w:tcW w:w="637" w:type="dxa"/>
            <w:tcBorders>
              <w:top w:val="nil"/>
              <w:left w:val="nil"/>
              <w:bottom w:val="nil"/>
              <w:right w:val="single" w:sz="12" w:space="0" w:color="auto"/>
            </w:tcBorders>
            <w:shd w:val="clear" w:color="000000" w:fill="FFFFFF"/>
            <w:noWrap/>
            <w:vAlign w:val="bottom"/>
            <w:hideMark/>
          </w:tcPr>
          <w:p w14:paraId="59C3E94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12" w:space="0" w:color="auto"/>
              <w:left w:val="nil"/>
              <w:bottom w:val="single" w:sz="4" w:space="0" w:color="auto"/>
              <w:right w:val="single" w:sz="4" w:space="0" w:color="auto"/>
            </w:tcBorders>
            <w:shd w:val="clear" w:color="000000" w:fill="BFBFBF"/>
            <w:noWrap/>
            <w:vAlign w:val="bottom"/>
            <w:hideMark/>
          </w:tcPr>
          <w:p w14:paraId="4BD9B7F7"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£838,303.69</w:t>
            </w:r>
          </w:p>
        </w:tc>
        <w:tc>
          <w:tcPr>
            <w:tcW w:w="637" w:type="dxa"/>
            <w:tcBorders>
              <w:top w:val="single" w:sz="12" w:space="0" w:color="auto"/>
              <w:left w:val="nil"/>
              <w:bottom w:val="nil"/>
              <w:right w:val="single" w:sz="4" w:space="0" w:color="auto"/>
            </w:tcBorders>
            <w:shd w:val="clear" w:color="000000" w:fill="FFFFFF"/>
            <w:noWrap/>
            <w:vAlign w:val="bottom"/>
            <w:hideMark/>
          </w:tcPr>
          <w:p w14:paraId="7A7350C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single" w:sz="4" w:space="0" w:color="auto"/>
              <w:right w:val="single" w:sz="4" w:space="0" w:color="auto"/>
            </w:tcBorders>
            <w:shd w:val="clear" w:color="000000" w:fill="BFBFBF"/>
            <w:noWrap/>
            <w:vAlign w:val="bottom"/>
            <w:hideMark/>
          </w:tcPr>
          <w:p w14:paraId="34EEB829"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£860,093.94</w:t>
            </w:r>
          </w:p>
        </w:tc>
        <w:tc>
          <w:tcPr>
            <w:tcW w:w="641" w:type="dxa"/>
            <w:tcBorders>
              <w:top w:val="nil"/>
              <w:left w:val="nil"/>
              <w:bottom w:val="nil"/>
              <w:right w:val="single" w:sz="12" w:space="0" w:color="auto"/>
            </w:tcBorders>
            <w:shd w:val="clear" w:color="000000" w:fill="FFFFFF"/>
            <w:noWrap/>
            <w:vAlign w:val="bottom"/>
            <w:hideMark/>
          </w:tcPr>
          <w:p w14:paraId="451BDD0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single" w:sz="4" w:space="0" w:color="auto"/>
              <w:bottom w:val="single" w:sz="4" w:space="0" w:color="auto"/>
              <w:right w:val="single" w:sz="4" w:space="0" w:color="auto"/>
            </w:tcBorders>
            <w:shd w:val="clear" w:color="000000" w:fill="BFBFBF"/>
            <w:noWrap/>
            <w:vAlign w:val="bottom"/>
            <w:hideMark/>
          </w:tcPr>
          <w:p w14:paraId="58FB311B"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£881,725.03</w:t>
            </w:r>
          </w:p>
        </w:tc>
        <w:tc>
          <w:tcPr>
            <w:tcW w:w="637" w:type="dxa"/>
            <w:tcBorders>
              <w:top w:val="nil"/>
              <w:left w:val="nil"/>
              <w:bottom w:val="nil"/>
              <w:right w:val="single" w:sz="12" w:space="0" w:color="auto"/>
            </w:tcBorders>
            <w:shd w:val="clear" w:color="000000" w:fill="FFFFFF"/>
            <w:noWrap/>
            <w:vAlign w:val="bottom"/>
            <w:hideMark/>
          </w:tcPr>
          <w:p w14:paraId="3797B14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951" w:type="dxa"/>
            <w:tcBorders>
              <w:top w:val="nil"/>
              <w:left w:val="single" w:sz="4" w:space="0" w:color="auto"/>
              <w:bottom w:val="single" w:sz="4" w:space="0" w:color="auto"/>
              <w:right w:val="single" w:sz="4" w:space="0" w:color="auto"/>
            </w:tcBorders>
            <w:shd w:val="clear" w:color="000000" w:fill="BFBFBF"/>
            <w:noWrap/>
            <w:vAlign w:val="bottom"/>
            <w:hideMark/>
          </w:tcPr>
          <w:p w14:paraId="51799E4E" w14:textId="77777777" w:rsidR="001B64C5" w:rsidRPr="001B64C5" w:rsidRDefault="001B64C5" w:rsidP="001B64C5">
            <w:pPr>
              <w:jc w:val="center"/>
              <w:rPr>
                <w:rFonts w:ascii="Arial" w:hAnsi="Arial" w:cs="Arial"/>
                <w:b/>
                <w:bCs/>
                <w:sz w:val="10"/>
                <w:szCs w:val="10"/>
                <w:lang w:eastAsia="en-GB"/>
              </w:rPr>
            </w:pPr>
            <w:r w:rsidRPr="001B64C5">
              <w:rPr>
                <w:rFonts w:ascii="Arial" w:hAnsi="Arial" w:cs="Arial"/>
                <w:b/>
                <w:bCs/>
                <w:sz w:val="10"/>
                <w:szCs w:val="10"/>
                <w:lang w:eastAsia="en-GB"/>
              </w:rPr>
              <w:t>£886,133.66</w:t>
            </w:r>
          </w:p>
        </w:tc>
        <w:tc>
          <w:tcPr>
            <w:tcW w:w="637" w:type="dxa"/>
            <w:tcBorders>
              <w:top w:val="nil"/>
              <w:left w:val="nil"/>
              <w:bottom w:val="nil"/>
              <w:right w:val="single" w:sz="12" w:space="0" w:color="auto"/>
            </w:tcBorders>
            <w:shd w:val="clear" w:color="000000" w:fill="FFFFFF"/>
            <w:noWrap/>
            <w:vAlign w:val="bottom"/>
            <w:hideMark/>
          </w:tcPr>
          <w:p w14:paraId="41BAED2E"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290" w:type="dxa"/>
            <w:tcBorders>
              <w:top w:val="nil"/>
              <w:left w:val="nil"/>
              <w:bottom w:val="nil"/>
              <w:right w:val="nil"/>
            </w:tcBorders>
            <w:shd w:val="clear" w:color="auto" w:fill="auto"/>
            <w:noWrap/>
            <w:vAlign w:val="bottom"/>
            <w:hideMark/>
          </w:tcPr>
          <w:p w14:paraId="3B29C531" w14:textId="77777777" w:rsidR="001B64C5" w:rsidRPr="001B64C5" w:rsidRDefault="001B64C5" w:rsidP="001B64C5">
            <w:pPr>
              <w:jc w:val="center"/>
              <w:rPr>
                <w:rFonts w:ascii="Arial" w:hAnsi="Arial" w:cs="Arial"/>
                <w:sz w:val="10"/>
                <w:szCs w:val="10"/>
                <w:lang w:eastAsia="en-GB"/>
              </w:rPr>
            </w:pPr>
          </w:p>
        </w:tc>
        <w:tc>
          <w:tcPr>
            <w:tcW w:w="290" w:type="dxa"/>
            <w:tcBorders>
              <w:top w:val="nil"/>
              <w:left w:val="nil"/>
              <w:bottom w:val="nil"/>
              <w:right w:val="nil"/>
            </w:tcBorders>
            <w:shd w:val="clear" w:color="auto" w:fill="auto"/>
            <w:noWrap/>
            <w:vAlign w:val="bottom"/>
            <w:hideMark/>
          </w:tcPr>
          <w:p w14:paraId="4C7ECD94"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37A18C5F" w14:textId="77777777" w:rsidR="001B64C5" w:rsidRPr="001B64C5" w:rsidRDefault="001B64C5" w:rsidP="001B64C5">
            <w:pPr>
              <w:rPr>
                <w:rFonts w:ascii="Arial" w:hAnsi="Arial" w:cs="Arial"/>
                <w:sz w:val="10"/>
                <w:szCs w:val="10"/>
                <w:lang w:eastAsia="en-GB"/>
              </w:rPr>
            </w:pPr>
          </w:p>
        </w:tc>
      </w:tr>
      <w:tr w:rsidR="001B64C5" w:rsidRPr="00C14CAA" w14:paraId="0A6D852C" w14:textId="77777777" w:rsidTr="00C14CAA">
        <w:trPr>
          <w:trHeight w:val="70"/>
        </w:trPr>
        <w:tc>
          <w:tcPr>
            <w:tcW w:w="1276" w:type="dxa"/>
            <w:tcBorders>
              <w:top w:val="nil"/>
              <w:left w:val="nil"/>
              <w:bottom w:val="nil"/>
              <w:right w:val="single" w:sz="4" w:space="0" w:color="auto"/>
            </w:tcBorders>
            <w:shd w:val="clear" w:color="auto" w:fill="auto"/>
            <w:vAlign w:val="center"/>
            <w:hideMark/>
          </w:tcPr>
          <w:p w14:paraId="5B68E668"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Approved/Projected Total Precept and Local Tax Grant Funding</w:t>
            </w:r>
          </w:p>
        </w:tc>
        <w:tc>
          <w:tcPr>
            <w:tcW w:w="851" w:type="dxa"/>
            <w:tcBorders>
              <w:top w:val="nil"/>
              <w:left w:val="single" w:sz="4" w:space="0" w:color="auto"/>
              <w:bottom w:val="nil"/>
              <w:right w:val="single" w:sz="4" w:space="0" w:color="auto"/>
            </w:tcBorders>
            <w:shd w:val="clear" w:color="000000" w:fill="FFFFCC"/>
            <w:noWrap/>
            <w:vAlign w:val="center"/>
            <w:hideMark/>
          </w:tcPr>
          <w:p w14:paraId="7F70BF2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£801,345.00</w:t>
            </w:r>
          </w:p>
        </w:tc>
        <w:tc>
          <w:tcPr>
            <w:tcW w:w="638" w:type="dxa"/>
            <w:tcBorders>
              <w:top w:val="nil"/>
              <w:left w:val="nil"/>
              <w:bottom w:val="nil"/>
              <w:right w:val="nil"/>
            </w:tcBorders>
            <w:shd w:val="clear" w:color="auto" w:fill="auto"/>
            <w:noWrap/>
            <w:vAlign w:val="bottom"/>
            <w:hideMark/>
          </w:tcPr>
          <w:p w14:paraId="2362E0D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single" w:sz="4" w:space="0" w:color="auto"/>
              <w:bottom w:val="nil"/>
              <w:right w:val="nil"/>
            </w:tcBorders>
            <w:shd w:val="clear" w:color="000000" w:fill="B7DEE8"/>
            <w:noWrap/>
            <w:vAlign w:val="center"/>
            <w:hideMark/>
          </w:tcPr>
          <w:p w14:paraId="23575FB6"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£815,540.00</w:t>
            </w:r>
          </w:p>
        </w:tc>
        <w:tc>
          <w:tcPr>
            <w:tcW w:w="637" w:type="dxa"/>
            <w:tcBorders>
              <w:top w:val="nil"/>
              <w:left w:val="single" w:sz="4" w:space="0" w:color="auto"/>
              <w:bottom w:val="nil"/>
              <w:right w:val="nil"/>
            </w:tcBorders>
            <w:shd w:val="clear" w:color="auto" w:fill="auto"/>
            <w:noWrap/>
            <w:vAlign w:val="bottom"/>
            <w:hideMark/>
          </w:tcPr>
          <w:p w14:paraId="69FF7BEB" w14:textId="77777777" w:rsidR="001B64C5" w:rsidRPr="001B64C5" w:rsidRDefault="001B64C5" w:rsidP="001B64C5">
            <w:pP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single" w:sz="4" w:space="0" w:color="auto"/>
              <w:bottom w:val="nil"/>
              <w:right w:val="single" w:sz="4" w:space="0" w:color="auto"/>
            </w:tcBorders>
            <w:shd w:val="clear" w:color="000000" w:fill="D8E4BC"/>
            <w:noWrap/>
            <w:vAlign w:val="center"/>
            <w:hideMark/>
          </w:tcPr>
          <w:p w14:paraId="0941C60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£811,681.00</w:t>
            </w:r>
          </w:p>
        </w:tc>
        <w:tc>
          <w:tcPr>
            <w:tcW w:w="637" w:type="dxa"/>
            <w:tcBorders>
              <w:top w:val="nil"/>
              <w:left w:val="nil"/>
              <w:bottom w:val="nil"/>
              <w:right w:val="single" w:sz="4" w:space="0" w:color="auto"/>
            </w:tcBorders>
            <w:shd w:val="clear" w:color="auto" w:fill="auto"/>
            <w:noWrap/>
            <w:vAlign w:val="center"/>
            <w:hideMark/>
          </w:tcPr>
          <w:p w14:paraId="3B57DF3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single" w:sz="4" w:space="0" w:color="auto"/>
            </w:tcBorders>
            <w:shd w:val="clear" w:color="000000" w:fill="FCD5B4"/>
            <w:noWrap/>
            <w:vAlign w:val="center"/>
            <w:hideMark/>
          </w:tcPr>
          <w:p w14:paraId="351A98B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£810,862.00</w:t>
            </w:r>
          </w:p>
        </w:tc>
        <w:tc>
          <w:tcPr>
            <w:tcW w:w="637" w:type="dxa"/>
            <w:tcBorders>
              <w:top w:val="nil"/>
              <w:left w:val="nil"/>
              <w:bottom w:val="nil"/>
              <w:right w:val="nil"/>
            </w:tcBorders>
            <w:shd w:val="clear" w:color="auto" w:fill="auto"/>
            <w:noWrap/>
            <w:vAlign w:val="center"/>
            <w:hideMark/>
          </w:tcPr>
          <w:p w14:paraId="58629C7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single" w:sz="12" w:space="0" w:color="auto"/>
              <w:bottom w:val="nil"/>
              <w:right w:val="single" w:sz="4" w:space="0" w:color="auto"/>
            </w:tcBorders>
            <w:shd w:val="clear" w:color="000000" w:fill="FF99CC"/>
            <w:noWrap/>
            <w:vAlign w:val="center"/>
            <w:hideMark/>
          </w:tcPr>
          <w:p w14:paraId="5A199390"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£816,125.00</w:t>
            </w:r>
          </w:p>
        </w:tc>
        <w:tc>
          <w:tcPr>
            <w:tcW w:w="637" w:type="dxa"/>
            <w:tcBorders>
              <w:top w:val="nil"/>
              <w:left w:val="nil"/>
              <w:bottom w:val="single" w:sz="12" w:space="0" w:color="auto"/>
              <w:right w:val="single" w:sz="12" w:space="0" w:color="auto"/>
            </w:tcBorders>
            <w:shd w:val="clear" w:color="auto" w:fill="auto"/>
            <w:noWrap/>
            <w:vAlign w:val="center"/>
            <w:hideMark/>
          </w:tcPr>
          <w:p w14:paraId="223EF1B4"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single" w:sz="4" w:space="0" w:color="auto"/>
            </w:tcBorders>
            <w:shd w:val="clear" w:color="000000" w:fill="FFFFCC"/>
            <w:noWrap/>
            <w:vAlign w:val="center"/>
            <w:hideMark/>
          </w:tcPr>
          <w:p w14:paraId="63CB399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£838,303.69</w:t>
            </w:r>
          </w:p>
        </w:tc>
        <w:tc>
          <w:tcPr>
            <w:tcW w:w="637" w:type="dxa"/>
            <w:tcBorders>
              <w:top w:val="nil"/>
              <w:left w:val="nil"/>
              <w:bottom w:val="single" w:sz="12" w:space="0" w:color="auto"/>
              <w:right w:val="single" w:sz="4" w:space="0" w:color="auto"/>
            </w:tcBorders>
            <w:shd w:val="clear" w:color="auto" w:fill="auto"/>
            <w:noWrap/>
            <w:vAlign w:val="bottom"/>
            <w:hideMark/>
          </w:tcPr>
          <w:p w14:paraId="066C4BD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nil"/>
              <w:bottom w:val="nil"/>
              <w:right w:val="single" w:sz="4" w:space="0" w:color="auto"/>
            </w:tcBorders>
            <w:shd w:val="clear" w:color="000000" w:fill="B7DEE8"/>
            <w:noWrap/>
            <w:vAlign w:val="center"/>
            <w:hideMark/>
          </w:tcPr>
          <w:p w14:paraId="03A63A9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£860,093.94</w:t>
            </w:r>
          </w:p>
        </w:tc>
        <w:tc>
          <w:tcPr>
            <w:tcW w:w="641" w:type="dxa"/>
            <w:tcBorders>
              <w:top w:val="nil"/>
              <w:left w:val="nil"/>
              <w:bottom w:val="single" w:sz="12" w:space="0" w:color="auto"/>
              <w:right w:val="single" w:sz="12" w:space="0" w:color="auto"/>
            </w:tcBorders>
            <w:shd w:val="clear" w:color="auto" w:fill="auto"/>
            <w:noWrap/>
            <w:vAlign w:val="bottom"/>
            <w:hideMark/>
          </w:tcPr>
          <w:p w14:paraId="1B238C21"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nil"/>
              <w:left w:val="single" w:sz="4" w:space="0" w:color="auto"/>
              <w:bottom w:val="nil"/>
              <w:right w:val="single" w:sz="4" w:space="0" w:color="auto"/>
            </w:tcBorders>
            <w:shd w:val="clear" w:color="000000" w:fill="D8E4BC"/>
            <w:noWrap/>
            <w:vAlign w:val="center"/>
            <w:hideMark/>
          </w:tcPr>
          <w:p w14:paraId="3DC38177"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£881,725.03</w:t>
            </w:r>
          </w:p>
        </w:tc>
        <w:tc>
          <w:tcPr>
            <w:tcW w:w="637" w:type="dxa"/>
            <w:tcBorders>
              <w:top w:val="nil"/>
              <w:left w:val="nil"/>
              <w:bottom w:val="single" w:sz="12" w:space="0" w:color="auto"/>
              <w:right w:val="single" w:sz="12" w:space="0" w:color="auto"/>
            </w:tcBorders>
            <w:shd w:val="clear" w:color="auto" w:fill="auto"/>
            <w:noWrap/>
            <w:vAlign w:val="bottom"/>
            <w:hideMark/>
          </w:tcPr>
          <w:p w14:paraId="104A83E8"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951" w:type="dxa"/>
            <w:tcBorders>
              <w:top w:val="nil"/>
              <w:left w:val="single" w:sz="4" w:space="0" w:color="auto"/>
              <w:bottom w:val="nil"/>
              <w:right w:val="single" w:sz="4" w:space="0" w:color="auto"/>
            </w:tcBorders>
            <w:shd w:val="clear" w:color="000000" w:fill="FCD5B4"/>
            <w:noWrap/>
            <w:vAlign w:val="center"/>
            <w:hideMark/>
          </w:tcPr>
          <w:p w14:paraId="15B30E4F"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£886,133.66</w:t>
            </w:r>
          </w:p>
        </w:tc>
        <w:tc>
          <w:tcPr>
            <w:tcW w:w="637" w:type="dxa"/>
            <w:tcBorders>
              <w:top w:val="nil"/>
              <w:left w:val="nil"/>
              <w:bottom w:val="single" w:sz="12" w:space="0" w:color="auto"/>
              <w:right w:val="single" w:sz="12" w:space="0" w:color="auto"/>
            </w:tcBorders>
            <w:shd w:val="clear" w:color="auto" w:fill="auto"/>
            <w:noWrap/>
            <w:vAlign w:val="bottom"/>
            <w:hideMark/>
          </w:tcPr>
          <w:p w14:paraId="1138BAE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290" w:type="dxa"/>
            <w:tcBorders>
              <w:top w:val="nil"/>
              <w:left w:val="nil"/>
              <w:bottom w:val="nil"/>
              <w:right w:val="nil"/>
            </w:tcBorders>
            <w:shd w:val="clear" w:color="auto" w:fill="auto"/>
            <w:noWrap/>
            <w:vAlign w:val="bottom"/>
            <w:hideMark/>
          </w:tcPr>
          <w:p w14:paraId="4867E1DA" w14:textId="77777777" w:rsidR="001B64C5" w:rsidRPr="001B64C5" w:rsidRDefault="001B64C5" w:rsidP="001B64C5">
            <w:pPr>
              <w:jc w:val="center"/>
              <w:rPr>
                <w:rFonts w:ascii="Arial" w:hAnsi="Arial" w:cs="Arial"/>
                <w:sz w:val="10"/>
                <w:szCs w:val="10"/>
                <w:lang w:eastAsia="en-GB"/>
              </w:rPr>
            </w:pPr>
          </w:p>
        </w:tc>
        <w:tc>
          <w:tcPr>
            <w:tcW w:w="290" w:type="dxa"/>
            <w:tcBorders>
              <w:top w:val="nil"/>
              <w:left w:val="nil"/>
              <w:bottom w:val="nil"/>
              <w:right w:val="nil"/>
            </w:tcBorders>
            <w:shd w:val="clear" w:color="auto" w:fill="auto"/>
            <w:noWrap/>
            <w:vAlign w:val="bottom"/>
            <w:hideMark/>
          </w:tcPr>
          <w:p w14:paraId="5450342C"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23EE5CDE" w14:textId="77777777" w:rsidR="001B64C5" w:rsidRPr="001B64C5" w:rsidRDefault="001B64C5" w:rsidP="001B64C5">
            <w:pPr>
              <w:rPr>
                <w:rFonts w:ascii="Arial" w:hAnsi="Arial" w:cs="Arial"/>
                <w:sz w:val="10"/>
                <w:szCs w:val="10"/>
                <w:lang w:eastAsia="en-GB"/>
              </w:rPr>
            </w:pPr>
          </w:p>
        </w:tc>
      </w:tr>
      <w:tr w:rsidR="001B64C5" w:rsidRPr="00C14CAA" w14:paraId="18C52C4D" w14:textId="77777777" w:rsidTr="00C14CAA">
        <w:trPr>
          <w:trHeight w:val="50"/>
        </w:trPr>
        <w:tc>
          <w:tcPr>
            <w:tcW w:w="1276" w:type="dxa"/>
            <w:tcBorders>
              <w:top w:val="single" w:sz="12" w:space="0" w:color="auto"/>
              <w:left w:val="single" w:sz="12" w:space="0" w:color="auto"/>
              <w:bottom w:val="single" w:sz="12" w:space="0" w:color="auto"/>
              <w:right w:val="nil"/>
            </w:tcBorders>
            <w:shd w:val="clear" w:color="auto" w:fill="auto"/>
            <w:vAlign w:val="bottom"/>
            <w:hideMark/>
          </w:tcPr>
          <w:p w14:paraId="269A9844" w14:textId="77777777" w:rsidR="001B64C5" w:rsidRPr="001B64C5" w:rsidRDefault="001B64C5" w:rsidP="001B64C5">
            <w:pPr>
              <w:rPr>
                <w:rFonts w:ascii="Arial" w:hAnsi="Arial" w:cs="Arial"/>
                <w:b/>
                <w:bCs/>
                <w:sz w:val="10"/>
                <w:szCs w:val="10"/>
                <w:lang w:eastAsia="en-GB"/>
              </w:rPr>
            </w:pPr>
            <w:r w:rsidRPr="001B64C5">
              <w:rPr>
                <w:rFonts w:ascii="Arial" w:hAnsi="Arial" w:cs="Arial"/>
                <w:b/>
                <w:bCs/>
                <w:sz w:val="10"/>
                <w:szCs w:val="10"/>
                <w:lang w:eastAsia="en-GB"/>
              </w:rPr>
              <w:t>Projected year end position to C/FWD (excluding shortfall funding from year end reserves)</w:t>
            </w:r>
          </w:p>
        </w:tc>
        <w:tc>
          <w:tcPr>
            <w:tcW w:w="851" w:type="dxa"/>
            <w:tcBorders>
              <w:top w:val="single" w:sz="12" w:space="0" w:color="auto"/>
              <w:left w:val="single" w:sz="4" w:space="0" w:color="auto"/>
              <w:bottom w:val="single" w:sz="12" w:space="0" w:color="auto"/>
              <w:right w:val="single" w:sz="4" w:space="0" w:color="auto"/>
            </w:tcBorders>
            <w:shd w:val="clear" w:color="000000" w:fill="C0C0C0"/>
            <w:noWrap/>
            <w:vAlign w:val="center"/>
            <w:hideMark/>
          </w:tcPr>
          <w:p w14:paraId="355F59A5"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£189,290.01</w:t>
            </w:r>
          </w:p>
        </w:tc>
        <w:tc>
          <w:tcPr>
            <w:tcW w:w="638" w:type="dxa"/>
            <w:tcBorders>
              <w:top w:val="single" w:sz="12" w:space="0" w:color="auto"/>
              <w:left w:val="nil"/>
              <w:bottom w:val="single" w:sz="12" w:space="0" w:color="auto"/>
              <w:right w:val="nil"/>
            </w:tcBorders>
            <w:shd w:val="clear" w:color="auto" w:fill="auto"/>
            <w:noWrap/>
            <w:vAlign w:val="bottom"/>
            <w:hideMark/>
          </w:tcPr>
          <w:p w14:paraId="25FEEE8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12" w:space="0" w:color="auto"/>
              <w:left w:val="single" w:sz="4" w:space="0" w:color="auto"/>
              <w:bottom w:val="single" w:sz="12" w:space="0" w:color="auto"/>
              <w:right w:val="nil"/>
            </w:tcBorders>
            <w:shd w:val="clear" w:color="000000" w:fill="C0C0C0"/>
            <w:noWrap/>
            <w:vAlign w:val="center"/>
            <w:hideMark/>
          </w:tcPr>
          <w:p w14:paraId="4012685F"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£97,247.29</w:t>
            </w:r>
          </w:p>
        </w:tc>
        <w:tc>
          <w:tcPr>
            <w:tcW w:w="637" w:type="dxa"/>
            <w:tcBorders>
              <w:top w:val="single" w:sz="12" w:space="0" w:color="auto"/>
              <w:left w:val="single" w:sz="4" w:space="0" w:color="auto"/>
              <w:bottom w:val="single" w:sz="12" w:space="0" w:color="auto"/>
              <w:right w:val="single" w:sz="4" w:space="0" w:color="auto"/>
            </w:tcBorders>
            <w:shd w:val="clear" w:color="auto" w:fill="auto"/>
            <w:vAlign w:val="bottom"/>
            <w:hideMark/>
          </w:tcPr>
          <w:p w14:paraId="1D3AD37D"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12" w:space="0" w:color="auto"/>
              <w:left w:val="nil"/>
              <w:bottom w:val="single" w:sz="12" w:space="0" w:color="auto"/>
              <w:right w:val="single" w:sz="4" w:space="0" w:color="auto"/>
            </w:tcBorders>
            <w:shd w:val="clear" w:color="000000" w:fill="C0C0C0"/>
            <w:noWrap/>
            <w:vAlign w:val="center"/>
            <w:hideMark/>
          </w:tcPr>
          <w:p w14:paraId="74D0271E"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£60,092.68</w:t>
            </w:r>
          </w:p>
        </w:tc>
        <w:tc>
          <w:tcPr>
            <w:tcW w:w="637" w:type="dxa"/>
            <w:tcBorders>
              <w:top w:val="single" w:sz="12" w:space="0" w:color="auto"/>
              <w:left w:val="nil"/>
              <w:bottom w:val="single" w:sz="12" w:space="0" w:color="auto"/>
              <w:right w:val="single" w:sz="4" w:space="0" w:color="auto"/>
            </w:tcBorders>
            <w:shd w:val="clear" w:color="auto" w:fill="auto"/>
            <w:noWrap/>
            <w:vAlign w:val="center"/>
            <w:hideMark/>
          </w:tcPr>
          <w:p w14:paraId="70799964"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884" w:type="dxa"/>
            <w:tcBorders>
              <w:top w:val="single" w:sz="12" w:space="0" w:color="auto"/>
              <w:left w:val="nil"/>
              <w:bottom w:val="single" w:sz="12" w:space="0" w:color="auto"/>
              <w:right w:val="single" w:sz="4" w:space="0" w:color="auto"/>
            </w:tcBorders>
            <w:shd w:val="clear" w:color="000000" w:fill="C0C0C0"/>
            <w:noWrap/>
            <w:vAlign w:val="center"/>
            <w:hideMark/>
          </w:tcPr>
          <w:p w14:paraId="03FE75F6"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£95,212.60</w:t>
            </w:r>
          </w:p>
        </w:tc>
        <w:tc>
          <w:tcPr>
            <w:tcW w:w="637" w:type="dxa"/>
            <w:tcBorders>
              <w:top w:val="single" w:sz="12" w:space="0" w:color="auto"/>
              <w:left w:val="nil"/>
              <w:bottom w:val="single" w:sz="12" w:space="0" w:color="auto"/>
              <w:right w:val="nil"/>
            </w:tcBorders>
            <w:shd w:val="clear" w:color="auto" w:fill="auto"/>
            <w:noWrap/>
            <w:vAlign w:val="center"/>
            <w:hideMark/>
          </w:tcPr>
          <w:p w14:paraId="54000FBE"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884" w:type="dxa"/>
            <w:tcBorders>
              <w:top w:val="single" w:sz="12" w:space="0" w:color="auto"/>
              <w:left w:val="single" w:sz="12" w:space="0" w:color="auto"/>
              <w:bottom w:val="single" w:sz="12" w:space="0" w:color="auto"/>
              <w:right w:val="single" w:sz="4" w:space="0" w:color="auto"/>
            </w:tcBorders>
            <w:shd w:val="clear" w:color="000000" w:fill="C0C0C0"/>
            <w:noWrap/>
            <w:vAlign w:val="center"/>
            <w:hideMark/>
          </w:tcPr>
          <w:p w14:paraId="2168E0C4"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£79,150.30</w:t>
            </w:r>
          </w:p>
        </w:tc>
        <w:tc>
          <w:tcPr>
            <w:tcW w:w="637" w:type="dxa"/>
            <w:tcBorders>
              <w:top w:val="nil"/>
              <w:left w:val="nil"/>
              <w:bottom w:val="single" w:sz="12" w:space="0" w:color="auto"/>
              <w:right w:val="single" w:sz="12" w:space="0" w:color="auto"/>
            </w:tcBorders>
            <w:shd w:val="clear" w:color="auto" w:fill="auto"/>
            <w:noWrap/>
            <w:vAlign w:val="center"/>
            <w:hideMark/>
          </w:tcPr>
          <w:p w14:paraId="4F837287" w14:textId="77777777" w:rsidR="001B64C5" w:rsidRPr="001B64C5" w:rsidRDefault="001B64C5" w:rsidP="001B64C5">
            <w:pPr>
              <w:jc w:val="center"/>
              <w:rPr>
                <w:rFonts w:ascii="Arial" w:hAnsi="Arial" w:cs="Arial"/>
                <w:color w:val="000000"/>
                <w:sz w:val="10"/>
                <w:szCs w:val="10"/>
                <w:lang w:eastAsia="en-GB"/>
              </w:rPr>
            </w:pPr>
            <w:r w:rsidRPr="001B64C5">
              <w:rPr>
                <w:rFonts w:ascii="Arial" w:hAnsi="Arial" w:cs="Arial"/>
                <w:color w:val="000000"/>
                <w:sz w:val="10"/>
                <w:szCs w:val="10"/>
                <w:lang w:eastAsia="en-GB"/>
              </w:rPr>
              <w:t> </w:t>
            </w:r>
          </w:p>
        </w:tc>
        <w:tc>
          <w:tcPr>
            <w:tcW w:w="884" w:type="dxa"/>
            <w:tcBorders>
              <w:top w:val="single" w:sz="12" w:space="0" w:color="auto"/>
              <w:left w:val="nil"/>
              <w:bottom w:val="single" w:sz="12" w:space="0" w:color="auto"/>
              <w:right w:val="single" w:sz="4" w:space="0" w:color="auto"/>
            </w:tcBorders>
            <w:shd w:val="clear" w:color="000000" w:fill="C0C0C0"/>
            <w:noWrap/>
            <w:vAlign w:val="center"/>
            <w:hideMark/>
          </w:tcPr>
          <w:p w14:paraId="00CD8F25"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£66,607.49</w:t>
            </w:r>
          </w:p>
        </w:tc>
        <w:tc>
          <w:tcPr>
            <w:tcW w:w="637" w:type="dxa"/>
            <w:tcBorders>
              <w:top w:val="nil"/>
              <w:left w:val="nil"/>
              <w:bottom w:val="single" w:sz="12" w:space="0" w:color="auto"/>
              <w:right w:val="single" w:sz="4" w:space="0" w:color="auto"/>
            </w:tcBorders>
            <w:shd w:val="clear" w:color="auto" w:fill="auto"/>
            <w:noWrap/>
            <w:vAlign w:val="bottom"/>
            <w:hideMark/>
          </w:tcPr>
          <w:p w14:paraId="68F939B5"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12" w:space="0" w:color="auto"/>
              <w:left w:val="nil"/>
              <w:bottom w:val="single" w:sz="12" w:space="0" w:color="auto"/>
              <w:right w:val="single" w:sz="4" w:space="0" w:color="auto"/>
            </w:tcBorders>
            <w:shd w:val="clear" w:color="000000" w:fill="C0C0C0"/>
            <w:noWrap/>
            <w:vAlign w:val="center"/>
            <w:hideMark/>
          </w:tcPr>
          <w:p w14:paraId="3C27C898"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£74,961.74</w:t>
            </w:r>
          </w:p>
        </w:tc>
        <w:tc>
          <w:tcPr>
            <w:tcW w:w="641" w:type="dxa"/>
            <w:tcBorders>
              <w:top w:val="nil"/>
              <w:left w:val="nil"/>
              <w:bottom w:val="single" w:sz="12" w:space="0" w:color="auto"/>
              <w:right w:val="single" w:sz="12" w:space="0" w:color="auto"/>
            </w:tcBorders>
            <w:shd w:val="clear" w:color="auto" w:fill="auto"/>
            <w:noWrap/>
            <w:vAlign w:val="bottom"/>
            <w:hideMark/>
          </w:tcPr>
          <w:p w14:paraId="5D474D7A"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884" w:type="dxa"/>
            <w:tcBorders>
              <w:top w:val="single" w:sz="12" w:space="0" w:color="auto"/>
              <w:left w:val="single" w:sz="4" w:space="0" w:color="auto"/>
              <w:bottom w:val="single" w:sz="12" w:space="0" w:color="auto"/>
              <w:right w:val="single" w:sz="4" w:space="0" w:color="auto"/>
            </w:tcBorders>
            <w:shd w:val="clear" w:color="000000" w:fill="C0C0C0"/>
            <w:noWrap/>
            <w:vAlign w:val="center"/>
            <w:hideMark/>
          </w:tcPr>
          <w:p w14:paraId="13742E7E"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-£59,601.79</w:t>
            </w:r>
          </w:p>
        </w:tc>
        <w:tc>
          <w:tcPr>
            <w:tcW w:w="637" w:type="dxa"/>
            <w:tcBorders>
              <w:top w:val="nil"/>
              <w:left w:val="nil"/>
              <w:bottom w:val="single" w:sz="12" w:space="0" w:color="auto"/>
              <w:right w:val="single" w:sz="12" w:space="0" w:color="auto"/>
            </w:tcBorders>
            <w:shd w:val="clear" w:color="auto" w:fill="auto"/>
            <w:noWrap/>
            <w:vAlign w:val="bottom"/>
            <w:hideMark/>
          </w:tcPr>
          <w:p w14:paraId="6B286433"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951" w:type="dxa"/>
            <w:tcBorders>
              <w:top w:val="single" w:sz="12" w:space="0" w:color="auto"/>
              <w:left w:val="single" w:sz="4" w:space="0" w:color="auto"/>
              <w:bottom w:val="single" w:sz="12" w:space="0" w:color="auto"/>
              <w:right w:val="single" w:sz="4" w:space="0" w:color="auto"/>
            </w:tcBorders>
            <w:shd w:val="clear" w:color="000000" w:fill="C0C0C0"/>
            <w:noWrap/>
            <w:vAlign w:val="center"/>
            <w:hideMark/>
          </w:tcPr>
          <w:p w14:paraId="0798DCDC" w14:textId="77777777" w:rsidR="001B64C5" w:rsidRPr="001B64C5" w:rsidRDefault="001B64C5" w:rsidP="001B64C5">
            <w:pPr>
              <w:jc w:val="center"/>
              <w:rPr>
                <w:rFonts w:ascii="Arial" w:hAnsi="Arial" w:cs="Arial"/>
                <w:b/>
                <w:bCs/>
                <w:color w:val="000000"/>
                <w:sz w:val="10"/>
                <w:szCs w:val="10"/>
                <w:lang w:eastAsia="en-GB"/>
              </w:rPr>
            </w:pPr>
            <w:r w:rsidRPr="001B64C5">
              <w:rPr>
                <w:rFonts w:ascii="Arial" w:hAnsi="Arial" w:cs="Arial"/>
                <w:b/>
                <w:bCs/>
                <w:color w:val="000000"/>
                <w:sz w:val="10"/>
                <w:szCs w:val="10"/>
                <w:lang w:eastAsia="en-GB"/>
              </w:rPr>
              <w:t>-£212,170.55</w:t>
            </w:r>
          </w:p>
        </w:tc>
        <w:tc>
          <w:tcPr>
            <w:tcW w:w="637" w:type="dxa"/>
            <w:tcBorders>
              <w:top w:val="nil"/>
              <w:left w:val="nil"/>
              <w:bottom w:val="single" w:sz="12" w:space="0" w:color="auto"/>
              <w:right w:val="single" w:sz="12" w:space="0" w:color="auto"/>
            </w:tcBorders>
            <w:shd w:val="clear" w:color="auto" w:fill="auto"/>
            <w:noWrap/>
            <w:vAlign w:val="bottom"/>
            <w:hideMark/>
          </w:tcPr>
          <w:p w14:paraId="0E5D9FCB" w14:textId="77777777" w:rsidR="001B64C5" w:rsidRPr="001B64C5" w:rsidRDefault="001B64C5" w:rsidP="001B64C5">
            <w:pPr>
              <w:jc w:val="center"/>
              <w:rPr>
                <w:rFonts w:ascii="Arial" w:hAnsi="Arial" w:cs="Arial"/>
                <w:sz w:val="10"/>
                <w:szCs w:val="10"/>
                <w:lang w:eastAsia="en-GB"/>
              </w:rPr>
            </w:pPr>
            <w:r w:rsidRPr="001B64C5">
              <w:rPr>
                <w:rFonts w:ascii="Arial" w:hAnsi="Arial" w:cs="Arial"/>
                <w:sz w:val="10"/>
                <w:szCs w:val="10"/>
                <w:lang w:eastAsia="en-GB"/>
              </w:rPr>
              <w:t> </w:t>
            </w:r>
          </w:p>
        </w:tc>
        <w:tc>
          <w:tcPr>
            <w:tcW w:w="290" w:type="dxa"/>
            <w:tcBorders>
              <w:top w:val="nil"/>
              <w:left w:val="nil"/>
              <w:bottom w:val="nil"/>
              <w:right w:val="nil"/>
            </w:tcBorders>
            <w:shd w:val="clear" w:color="auto" w:fill="auto"/>
            <w:noWrap/>
            <w:vAlign w:val="bottom"/>
            <w:hideMark/>
          </w:tcPr>
          <w:p w14:paraId="38C7E73E" w14:textId="77777777" w:rsidR="001B64C5" w:rsidRPr="001B64C5" w:rsidRDefault="001B64C5" w:rsidP="001B64C5">
            <w:pPr>
              <w:jc w:val="center"/>
              <w:rPr>
                <w:rFonts w:ascii="Arial" w:hAnsi="Arial" w:cs="Arial"/>
                <w:sz w:val="10"/>
                <w:szCs w:val="10"/>
                <w:lang w:eastAsia="en-GB"/>
              </w:rPr>
            </w:pPr>
          </w:p>
        </w:tc>
        <w:tc>
          <w:tcPr>
            <w:tcW w:w="290" w:type="dxa"/>
            <w:tcBorders>
              <w:top w:val="nil"/>
              <w:left w:val="nil"/>
              <w:bottom w:val="nil"/>
              <w:right w:val="nil"/>
            </w:tcBorders>
            <w:shd w:val="clear" w:color="auto" w:fill="auto"/>
            <w:noWrap/>
            <w:vAlign w:val="bottom"/>
            <w:hideMark/>
          </w:tcPr>
          <w:p w14:paraId="67FF0DB6" w14:textId="77777777" w:rsidR="001B64C5" w:rsidRPr="001B64C5" w:rsidRDefault="001B64C5" w:rsidP="001B64C5">
            <w:pPr>
              <w:rPr>
                <w:rFonts w:ascii="Arial" w:hAnsi="Arial" w:cs="Arial"/>
                <w:sz w:val="10"/>
                <w:szCs w:val="10"/>
                <w:lang w:eastAsia="en-GB"/>
              </w:rPr>
            </w:pPr>
          </w:p>
        </w:tc>
        <w:tc>
          <w:tcPr>
            <w:tcW w:w="576" w:type="dxa"/>
            <w:tcBorders>
              <w:top w:val="nil"/>
              <w:left w:val="nil"/>
              <w:bottom w:val="nil"/>
              <w:right w:val="nil"/>
            </w:tcBorders>
            <w:shd w:val="clear" w:color="auto" w:fill="auto"/>
            <w:noWrap/>
            <w:vAlign w:val="bottom"/>
            <w:hideMark/>
          </w:tcPr>
          <w:p w14:paraId="3EBDF74D" w14:textId="77777777" w:rsidR="001B64C5" w:rsidRPr="001B64C5" w:rsidRDefault="001B64C5" w:rsidP="001B64C5">
            <w:pPr>
              <w:rPr>
                <w:rFonts w:ascii="Arial" w:hAnsi="Arial" w:cs="Arial"/>
                <w:sz w:val="10"/>
                <w:szCs w:val="10"/>
                <w:lang w:eastAsia="en-GB"/>
              </w:rPr>
            </w:pPr>
          </w:p>
        </w:tc>
      </w:tr>
      <w:tr w:rsidR="001B64C5" w:rsidRPr="00C14CAA" w14:paraId="6253262E" w14:textId="77777777" w:rsidTr="00C14CAA">
        <w:trPr>
          <w:trHeight w:val="50"/>
        </w:trPr>
        <w:tc>
          <w:tcPr>
            <w:tcW w:w="1276" w:type="dxa"/>
            <w:tcBorders>
              <w:top w:val="nil"/>
              <w:left w:val="nil"/>
              <w:bottom w:val="nil"/>
              <w:right w:val="nil"/>
            </w:tcBorders>
            <w:shd w:val="clear" w:color="auto" w:fill="auto"/>
            <w:noWrap/>
            <w:vAlign w:val="bottom"/>
            <w:hideMark/>
          </w:tcPr>
          <w:p w14:paraId="5F414BF4" w14:textId="77777777" w:rsidR="001B64C5" w:rsidRPr="001B64C5" w:rsidRDefault="001B64C5" w:rsidP="001B64C5">
            <w:pPr>
              <w:rPr>
                <w:rFonts w:ascii="Arial" w:hAnsi="Arial" w:cs="Arial"/>
                <w:sz w:val="8"/>
                <w:szCs w:val="8"/>
                <w:lang w:eastAsia="en-GB"/>
              </w:rPr>
            </w:pPr>
          </w:p>
        </w:tc>
        <w:tc>
          <w:tcPr>
            <w:tcW w:w="1502" w:type="dxa"/>
            <w:gridSpan w:val="2"/>
            <w:tcBorders>
              <w:top w:val="single" w:sz="12" w:space="0" w:color="auto"/>
              <w:left w:val="nil"/>
              <w:bottom w:val="single" w:sz="4" w:space="0" w:color="auto"/>
              <w:right w:val="single" w:sz="4" w:space="0" w:color="000000"/>
            </w:tcBorders>
            <w:shd w:val="clear" w:color="000000" w:fill="FFFFCC"/>
            <w:vAlign w:val="center"/>
            <w:hideMark/>
          </w:tcPr>
          <w:p w14:paraId="4931BA29"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The tax base and LCTR figures are based upon approved figures from Sth Glos in Dec 2018. The final precept was approved by Council in January 2019 with a 0% increase.</w:t>
            </w:r>
          </w:p>
        </w:tc>
        <w:tc>
          <w:tcPr>
            <w:tcW w:w="1521" w:type="dxa"/>
            <w:gridSpan w:val="2"/>
            <w:tcBorders>
              <w:top w:val="single" w:sz="12" w:space="0" w:color="auto"/>
              <w:left w:val="nil"/>
              <w:bottom w:val="single" w:sz="4" w:space="0" w:color="auto"/>
              <w:right w:val="single" w:sz="4" w:space="0" w:color="000000"/>
            </w:tcBorders>
            <w:shd w:val="clear" w:color="000000" w:fill="B7DEE8"/>
            <w:vAlign w:val="center"/>
            <w:hideMark/>
          </w:tcPr>
          <w:p w14:paraId="13BF94EF"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The tax base and LCTR figures are based upon approved figures from Sth Glos in Dec 2019. The final precept was approved by Council in January 2020 with a 1% increase.</w:t>
            </w:r>
          </w:p>
        </w:tc>
        <w:tc>
          <w:tcPr>
            <w:tcW w:w="1521" w:type="dxa"/>
            <w:gridSpan w:val="2"/>
            <w:tcBorders>
              <w:top w:val="nil"/>
              <w:left w:val="nil"/>
              <w:bottom w:val="single" w:sz="4" w:space="0" w:color="auto"/>
              <w:right w:val="single" w:sz="4" w:space="0" w:color="000000"/>
            </w:tcBorders>
            <w:shd w:val="clear" w:color="000000" w:fill="D8E4BC"/>
            <w:vAlign w:val="center"/>
            <w:hideMark/>
          </w:tcPr>
          <w:p w14:paraId="37C146BA"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The tax base and LCTR figures are based upon approved figures from Sth Glos in Dec 2020. The final precept was approved by Council in January 2021 with a 0% increase.</w:t>
            </w:r>
          </w:p>
        </w:tc>
        <w:tc>
          <w:tcPr>
            <w:tcW w:w="1521" w:type="dxa"/>
            <w:gridSpan w:val="2"/>
            <w:tcBorders>
              <w:top w:val="single" w:sz="12" w:space="0" w:color="auto"/>
              <w:left w:val="nil"/>
              <w:bottom w:val="single" w:sz="4" w:space="0" w:color="auto"/>
              <w:right w:val="nil"/>
            </w:tcBorders>
            <w:shd w:val="clear" w:color="000000" w:fill="FCD5B4"/>
            <w:vAlign w:val="center"/>
            <w:hideMark/>
          </w:tcPr>
          <w:p w14:paraId="0CC3265D"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The tax base and LCTR figures are based upon approved figures from Sth Glos in Dec 2021. The final precept was approved by Council in January 2022 with a 0% increase.</w:t>
            </w:r>
          </w:p>
        </w:tc>
        <w:tc>
          <w:tcPr>
            <w:tcW w:w="1521" w:type="dxa"/>
            <w:gridSpan w:val="2"/>
            <w:tcBorders>
              <w:top w:val="single" w:sz="12" w:space="0" w:color="auto"/>
              <w:left w:val="single" w:sz="12" w:space="0" w:color="auto"/>
              <w:bottom w:val="single" w:sz="12" w:space="0" w:color="auto"/>
              <w:right w:val="single" w:sz="12" w:space="0" w:color="000000"/>
            </w:tcBorders>
            <w:shd w:val="clear" w:color="000000" w:fill="FF99CC"/>
            <w:vAlign w:val="center"/>
            <w:hideMark/>
          </w:tcPr>
          <w:p w14:paraId="35A37AA1"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The tax base figure is based upon approved figures from Sth Glos in Dec 2022. The final precept was approved by Council in January 2023 with a 0% increase.</w:t>
            </w:r>
          </w:p>
        </w:tc>
        <w:tc>
          <w:tcPr>
            <w:tcW w:w="1521" w:type="dxa"/>
            <w:gridSpan w:val="2"/>
            <w:tcBorders>
              <w:top w:val="single" w:sz="12" w:space="0" w:color="auto"/>
              <w:left w:val="nil"/>
              <w:bottom w:val="single" w:sz="4" w:space="0" w:color="auto"/>
              <w:right w:val="single" w:sz="4" w:space="0" w:color="000000"/>
            </w:tcBorders>
            <w:shd w:val="clear" w:color="000000" w:fill="FCD5B4"/>
            <w:vAlign w:val="center"/>
            <w:hideMark/>
          </w:tcPr>
          <w:p w14:paraId="5BA438D8"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This projection has applied the Sth Glos projected tax base of as issued in December 2022 - These assumptions will be considered by Council in January 2024 when finalised figures are available</w:t>
            </w:r>
          </w:p>
        </w:tc>
        <w:tc>
          <w:tcPr>
            <w:tcW w:w="1525" w:type="dxa"/>
            <w:gridSpan w:val="2"/>
            <w:tcBorders>
              <w:top w:val="single" w:sz="12" w:space="0" w:color="auto"/>
              <w:left w:val="nil"/>
              <w:bottom w:val="single" w:sz="4" w:space="0" w:color="auto"/>
              <w:right w:val="single" w:sz="4" w:space="0" w:color="000000"/>
            </w:tcBorders>
            <w:shd w:val="clear" w:color="000000" w:fill="B7DEE8"/>
            <w:vAlign w:val="center"/>
            <w:hideMark/>
          </w:tcPr>
          <w:p w14:paraId="4625A5D0"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This projection has applied the 2025/26 Sth Glos projected tax base as issued in December 2022- These assumptions will be considered by Council in January 2025 when finalised figures are available</w:t>
            </w:r>
          </w:p>
        </w:tc>
        <w:tc>
          <w:tcPr>
            <w:tcW w:w="1521" w:type="dxa"/>
            <w:gridSpan w:val="2"/>
            <w:tcBorders>
              <w:top w:val="single" w:sz="12" w:space="0" w:color="auto"/>
              <w:left w:val="nil"/>
              <w:bottom w:val="single" w:sz="4" w:space="0" w:color="auto"/>
              <w:right w:val="single" w:sz="4" w:space="0" w:color="000000"/>
            </w:tcBorders>
            <w:shd w:val="clear" w:color="000000" w:fill="D8E4BC"/>
            <w:vAlign w:val="center"/>
            <w:hideMark/>
          </w:tcPr>
          <w:p w14:paraId="2D56F342"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This projection has applied the 2026/27 Sth Glos projected tax base of as issued in December 2022 - These assumptions will be considered by Council in January 2026 when finalised figures are available</w:t>
            </w:r>
          </w:p>
        </w:tc>
        <w:tc>
          <w:tcPr>
            <w:tcW w:w="1588" w:type="dxa"/>
            <w:gridSpan w:val="2"/>
            <w:tcBorders>
              <w:top w:val="single" w:sz="12" w:space="0" w:color="auto"/>
              <w:left w:val="nil"/>
              <w:bottom w:val="single" w:sz="4" w:space="0" w:color="auto"/>
              <w:right w:val="single" w:sz="4" w:space="0" w:color="000000"/>
            </w:tcBorders>
            <w:shd w:val="clear" w:color="000000" w:fill="FCD5B4"/>
            <w:vAlign w:val="center"/>
            <w:hideMark/>
          </w:tcPr>
          <w:p w14:paraId="7BBEE485" w14:textId="77777777" w:rsidR="001B64C5" w:rsidRPr="001B64C5" w:rsidRDefault="001B64C5" w:rsidP="001B64C5">
            <w:pPr>
              <w:jc w:val="center"/>
              <w:rPr>
                <w:rFonts w:ascii="Arial" w:hAnsi="Arial" w:cs="Arial"/>
                <w:sz w:val="8"/>
                <w:szCs w:val="8"/>
                <w:lang w:eastAsia="en-GB"/>
              </w:rPr>
            </w:pPr>
            <w:r w:rsidRPr="001B64C5">
              <w:rPr>
                <w:rFonts w:ascii="Arial" w:hAnsi="Arial" w:cs="Arial"/>
                <w:sz w:val="8"/>
                <w:szCs w:val="8"/>
                <w:lang w:eastAsia="en-GB"/>
              </w:rPr>
              <w:t>This projection has applied the 2027/28 Sth Glos projected tax base of as issued in December 2022 - These assumptions will be considered by Council in January 2027 when finalised figures are available</w:t>
            </w:r>
          </w:p>
        </w:tc>
        <w:tc>
          <w:tcPr>
            <w:tcW w:w="290" w:type="dxa"/>
            <w:tcBorders>
              <w:top w:val="nil"/>
              <w:left w:val="nil"/>
              <w:bottom w:val="nil"/>
              <w:right w:val="nil"/>
            </w:tcBorders>
            <w:shd w:val="clear" w:color="auto" w:fill="auto"/>
            <w:noWrap/>
            <w:vAlign w:val="bottom"/>
            <w:hideMark/>
          </w:tcPr>
          <w:p w14:paraId="6551AF56" w14:textId="77777777" w:rsidR="001B64C5" w:rsidRPr="001B64C5" w:rsidRDefault="001B64C5" w:rsidP="001B64C5">
            <w:pPr>
              <w:jc w:val="center"/>
              <w:rPr>
                <w:rFonts w:ascii="Arial" w:hAnsi="Arial" w:cs="Arial"/>
                <w:sz w:val="8"/>
                <w:szCs w:val="8"/>
                <w:lang w:eastAsia="en-GB"/>
              </w:rPr>
            </w:pPr>
          </w:p>
        </w:tc>
        <w:tc>
          <w:tcPr>
            <w:tcW w:w="290" w:type="dxa"/>
            <w:tcBorders>
              <w:top w:val="nil"/>
              <w:left w:val="nil"/>
              <w:bottom w:val="nil"/>
              <w:right w:val="nil"/>
            </w:tcBorders>
            <w:shd w:val="clear" w:color="auto" w:fill="auto"/>
            <w:noWrap/>
            <w:vAlign w:val="bottom"/>
            <w:hideMark/>
          </w:tcPr>
          <w:p w14:paraId="09C05B2D" w14:textId="77777777" w:rsidR="001B64C5" w:rsidRPr="001B64C5" w:rsidRDefault="001B64C5" w:rsidP="001B64C5">
            <w:pPr>
              <w:rPr>
                <w:rFonts w:ascii="Arial" w:hAnsi="Arial" w:cs="Arial"/>
                <w:sz w:val="8"/>
                <w:szCs w:val="8"/>
                <w:lang w:eastAsia="en-GB"/>
              </w:rPr>
            </w:pPr>
          </w:p>
        </w:tc>
        <w:tc>
          <w:tcPr>
            <w:tcW w:w="576" w:type="dxa"/>
            <w:tcBorders>
              <w:top w:val="nil"/>
              <w:left w:val="nil"/>
              <w:bottom w:val="nil"/>
              <w:right w:val="nil"/>
            </w:tcBorders>
            <w:shd w:val="clear" w:color="auto" w:fill="auto"/>
            <w:noWrap/>
            <w:vAlign w:val="bottom"/>
            <w:hideMark/>
          </w:tcPr>
          <w:p w14:paraId="33767429" w14:textId="77777777" w:rsidR="001B64C5" w:rsidRPr="001B64C5" w:rsidRDefault="001B64C5" w:rsidP="001B64C5">
            <w:pPr>
              <w:rPr>
                <w:rFonts w:ascii="Arial" w:hAnsi="Arial" w:cs="Arial"/>
                <w:sz w:val="8"/>
                <w:szCs w:val="8"/>
                <w:lang w:eastAsia="en-GB"/>
              </w:rPr>
            </w:pPr>
          </w:p>
        </w:tc>
      </w:tr>
    </w:tbl>
    <w:p w14:paraId="03F5F643" w14:textId="77777777" w:rsidR="006014E2" w:rsidRDefault="006014E2" w:rsidP="006B1D63">
      <w:pPr>
        <w:autoSpaceDE w:val="0"/>
        <w:autoSpaceDN w:val="0"/>
        <w:adjustRightInd w:val="0"/>
        <w:rPr>
          <w:rFonts w:ascii="Times New Roman" w:hAnsi="Times New Roman"/>
          <w:b/>
          <w:sz w:val="24"/>
          <w:szCs w:val="24"/>
        </w:rPr>
      </w:pPr>
    </w:p>
    <w:p w14:paraId="06F588D2" w14:textId="77777777" w:rsidR="007745E2" w:rsidRDefault="007745E2" w:rsidP="006B1D63">
      <w:pPr>
        <w:autoSpaceDE w:val="0"/>
        <w:autoSpaceDN w:val="0"/>
        <w:adjustRightInd w:val="0"/>
        <w:rPr>
          <w:rFonts w:ascii="Times New Roman" w:hAnsi="Times New Roman"/>
          <w:b/>
          <w:sz w:val="24"/>
          <w:szCs w:val="24"/>
        </w:rPr>
        <w:sectPr w:rsidR="007745E2" w:rsidSect="001B64C5">
          <w:pgSz w:w="16838" w:h="11906" w:orient="landscape"/>
          <w:pgMar w:top="851" w:right="851" w:bottom="851" w:left="567" w:header="709" w:footer="709" w:gutter="0"/>
          <w:cols w:space="708"/>
          <w:docGrid w:linePitch="360"/>
        </w:sectPr>
      </w:pPr>
    </w:p>
    <w:p w14:paraId="0651B0BA" w14:textId="2378DE24" w:rsidR="007745E2" w:rsidRDefault="007745E2" w:rsidP="007745E2">
      <w:pPr>
        <w:autoSpaceDE w:val="0"/>
        <w:autoSpaceDN w:val="0"/>
        <w:adjustRightInd w:val="0"/>
        <w:jc w:val="right"/>
        <w:rPr>
          <w:rFonts w:ascii="Times New Roman" w:hAnsi="Times New Roman"/>
          <w:b/>
          <w:sz w:val="24"/>
          <w:szCs w:val="24"/>
        </w:rPr>
      </w:pPr>
      <w:r>
        <w:rPr>
          <w:rFonts w:ascii="Times New Roman" w:hAnsi="Times New Roman"/>
          <w:b/>
          <w:sz w:val="24"/>
          <w:szCs w:val="24"/>
        </w:rPr>
        <w:t>APPENDIX B</w:t>
      </w:r>
    </w:p>
    <w:p w14:paraId="7FCD36E8" w14:textId="77777777" w:rsidR="007745E2" w:rsidRPr="007745E2" w:rsidRDefault="007745E2" w:rsidP="007745E2">
      <w:pPr>
        <w:ind w:left="-426"/>
        <w:jc w:val="center"/>
        <w:rPr>
          <w:rFonts w:ascii="Times New Roman" w:hAnsi="Times New Roman"/>
          <w:b/>
          <w:bCs/>
          <w:sz w:val="32"/>
          <w:szCs w:val="32"/>
          <w:u w:val="single"/>
        </w:rPr>
      </w:pPr>
      <w:r w:rsidRPr="007745E2">
        <w:rPr>
          <w:rFonts w:ascii="Times New Roman" w:hAnsi="Times New Roman"/>
          <w:b/>
          <w:bCs/>
          <w:sz w:val="32"/>
          <w:szCs w:val="32"/>
          <w:u w:val="single"/>
        </w:rPr>
        <w:t>ENERGY BROKER REPORT &amp; RECOMMENDATIONS</w:t>
      </w:r>
    </w:p>
    <w:p w14:paraId="7EC0604F" w14:textId="77777777" w:rsidR="007745E2" w:rsidRPr="007745E2" w:rsidRDefault="007745E2" w:rsidP="007745E2">
      <w:pPr>
        <w:ind w:left="-426"/>
        <w:rPr>
          <w:rFonts w:ascii="Times New Roman" w:hAnsi="Times New Roman"/>
          <w:b/>
          <w:bCs/>
        </w:rPr>
      </w:pPr>
    </w:p>
    <w:p w14:paraId="353BA49F" w14:textId="77777777" w:rsidR="007745E2" w:rsidRPr="007745E2" w:rsidRDefault="007745E2" w:rsidP="007745E2">
      <w:pPr>
        <w:ind w:left="-426"/>
        <w:rPr>
          <w:rFonts w:ascii="Times New Roman" w:hAnsi="Times New Roman"/>
        </w:rPr>
      </w:pPr>
      <w:r w:rsidRPr="007745E2">
        <w:rPr>
          <w:rFonts w:ascii="Times New Roman" w:hAnsi="Times New Roman"/>
          <w:b/>
          <w:bCs/>
        </w:rPr>
        <w:t>Energy Market Commentary:</w:t>
      </w:r>
    </w:p>
    <w:p w14:paraId="4C272D38" w14:textId="77777777" w:rsidR="007745E2" w:rsidRPr="007745E2" w:rsidRDefault="007745E2" w:rsidP="007745E2">
      <w:pPr>
        <w:ind w:left="-426"/>
        <w:rPr>
          <w:rFonts w:ascii="Times New Roman" w:hAnsi="Times New Roman"/>
        </w:rPr>
      </w:pPr>
      <w:r w:rsidRPr="007745E2">
        <w:rPr>
          <w:rFonts w:ascii="Times New Roman" w:hAnsi="Times New Roman"/>
        </w:rPr>
        <w:t>Since your last contract was agreed upon in 2021, I wanted to provide you with an update on the changes in the energy market and explain why our energy strategy for Bradley Stoke Town Council will offer you budget certainty and price protection for the period up to 30/09/2027 (36m). Over the past few years, we have witnessed significant shifts in the energy landscape, leading to an increase in both wholesale and non-commodity costs (third party charges). There are several factors contributing to these changes:</w:t>
      </w:r>
    </w:p>
    <w:p w14:paraId="15FEA5CC" w14:textId="77777777" w:rsidR="007745E2" w:rsidRPr="007745E2" w:rsidRDefault="007745E2" w:rsidP="007745E2">
      <w:pPr>
        <w:ind w:left="-426"/>
        <w:rPr>
          <w:rFonts w:ascii="Times New Roman" w:hAnsi="Times New Roman"/>
        </w:rPr>
      </w:pPr>
      <w:r w:rsidRPr="007745E2">
        <w:rPr>
          <w:rFonts w:ascii="Times New Roman" w:hAnsi="Times New Roman"/>
        </w:rPr>
        <w:t> </w:t>
      </w:r>
    </w:p>
    <w:p w14:paraId="652B3E87" w14:textId="77777777" w:rsidR="007745E2" w:rsidRPr="007745E2" w:rsidRDefault="007745E2" w:rsidP="007745E2">
      <w:pPr>
        <w:numPr>
          <w:ilvl w:val="0"/>
          <w:numId w:val="33"/>
        </w:numPr>
        <w:tabs>
          <w:tab w:val="clear" w:pos="720"/>
        </w:tabs>
        <w:ind w:left="-426" w:firstLine="0"/>
        <w:rPr>
          <w:rFonts w:ascii="Times New Roman" w:hAnsi="Times New Roman"/>
        </w:rPr>
      </w:pPr>
      <w:r w:rsidRPr="007745E2">
        <w:rPr>
          <w:rFonts w:ascii="Times New Roman" w:hAnsi="Times New Roman"/>
        </w:rPr>
        <w:t xml:space="preserve">Global Market Dynamics: The energy market is influenced by global events and geopolitical factors. </w:t>
      </w:r>
    </w:p>
    <w:p w14:paraId="470A9C75" w14:textId="77777777" w:rsidR="007745E2" w:rsidRPr="007745E2" w:rsidRDefault="007745E2" w:rsidP="007745E2">
      <w:pPr>
        <w:rPr>
          <w:rFonts w:ascii="Times New Roman" w:hAnsi="Times New Roman"/>
        </w:rPr>
      </w:pPr>
      <w:r w:rsidRPr="007745E2">
        <w:rPr>
          <w:rFonts w:ascii="Times New Roman" w:hAnsi="Times New Roman"/>
        </w:rPr>
        <w:t>Fluctuations in the prices of oil, natural Gas, and coal, which are key energy sources, have a direct impact on wholesale energy prices.</w:t>
      </w:r>
    </w:p>
    <w:p w14:paraId="75E5B205" w14:textId="77777777" w:rsidR="007745E2" w:rsidRPr="007745E2" w:rsidRDefault="007745E2" w:rsidP="007745E2">
      <w:pPr>
        <w:numPr>
          <w:ilvl w:val="0"/>
          <w:numId w:val="33"/>
        </w:numPr>
        <w:tabs>
          <w:tab w:val="clear" w:pos="720"/>
        </w:tabs>
        <w:ind w:left="-426" w:firstLine="0"/>
        <w:rPr>
          <w:rFonts w:ascii="Times New Roman" w:hAnsi="Times New Roman"/>
        </w:rPr>
      </w:pPr>
      <w:r w:rsidRPr="007745E2">
        <w:rPr>
          <w:rFonts w:ascii="Times New Roman" w:hAnsi="Times New Roman"/>
        </w:rPr>
        <w:t xml:space="preserve">Renewable Energy Transition: The ongoing transition towards renewable energy sources, such as </w:t>
      </w:r>
    </w:p>
    <w:p w14:paraId="07EB666D" w14:textId="77777777" w:rsidR="007745E2" w:rsidRPr="007745E2" w:rsidRDefault="007745E2" w:rsidP="007745E2">
      <w:pPr>
        <w:rPr>
          <w:rFonts w:ascii="Times New Roman" w:hAnsi="Times New Roman"/>
        </w:rPr>
      </w:pPr>
      <w:r w:rsidRPr="007745E2">
        <w:rPr>
          <w:rFonts w:ascii="Times New Roman" w:hAnsi="Times New Roman"/>
        </w:rPr>
        <w:t>wind and solar, involves substantial investments in infrastructure and technology. While renewable energy is a sustainable choice, the initial costs and integration challenges can impact the overall energy pricing.</w:t>
      </w:r>
    </w:p>
    <w:p w14:paraId="607A80EB" w14:textId="77777777" w:rsidR="007745E2" w:rsidRPr="005361D0" w:rsidRDefault="007745E2" w:rsidP="007745E2">
      <w:pPr>
        <w:pStyle w:val="ListParagraph"/>
        <w:numPr>
          <w:ilvl w:val="0"/>
          <w:numId w:val="33"/>
        </w:numPr>
        <w:tabs>
          <w:tab w:val="clear" w:pos="720"/>
        </w:tabs>
        <w:ind w:left="0" w:hanging="426"/>
        <w:contextualSpacing w:val="0"/>
        <w:rPr>
          <w:sz w:val="20"/>
          <w:szCs w:val="20"/>
        </w:rPr>
      </w:pPr>
      <w:r w:rsidRPr="005361D0">
        <w:rPr>
          <w:sz w:val="20"/>
          <w:szCs w:val="20"/>
        </w:rPr>
        <w:t>Network and Distribution Costs: Maintaining and upgrading energy networks and infrastructure is essential for a reliable supply. These costs are recovered through non-commodity charges, which have experienced an upward trend due to the need for infrastructure improvements and regulatory requirements.</w:t>
      </w:r>
    </w:p>
    <w:p w14:paraId="56B09601" w14:textId="77777777" w:rsidR="007745E2" w:rsidRPr="007745E2" w:rsidRDefault="007745E2" w:rsidP="007745E2">
      <w:pPr>
        <w:ind w:left="-426"/>
        <w:rPr>
          <w:rFonts w:ascii="Times New Roman" w:hAnsi="Times New Roman"/>
        </w:rPr>
      </w:pPr>
      <w:r w:rsidRPr="007745E2">
        <w:rPr>
          <w:rFonts w:ascii="Times New Roman" w:hAnsi="Times New Roman"/>
        </w:rPr>
        <w:t> </w:t>
      </w:r>
    </w:p>
    <w:p w14:paraId="4F778E03" w14:textId="77777777" w:rsidR="007745E2" w:rsidRPr="007745E2" w:rsidRDefault="007745E2" w:rsidP="007745E2">
      <w:pPr>
        <w:ind w:left="-426"/>
        <w:rPr>
          <w:rFonts w:ascii="Times New Roman" w:hAnsi="Times New Roman"/>
          <w:b/>
          <w:bCs/>
        </w:rPr>
      </w:pPr>
      <w:r w:rsidRPr="007745E2">
        <w:rPr>
          <w:rFonts w:ascii="Times New Roman" w:hAnsi="Times New Roman"/>
          <w:b/>
          <w:bCs/>
        </w:rPr>
        <w:t>Considering these factors, our energy strategy recommendation will offer you several benefits:</w:t>
      </w:r>
    </w:p>
    <w:p w14:paraId="388FE747" w14:textId="77777777" w:rsidR="007745E2" w:rsidRPr="007745E2" w:rsidRDefault="007745E2" w:rsidP="007745E2">
      <w:pPr>
        <w:ind w:left="-426"/>
        <w:rPr>
          <w:rFonts w:ascii="Times New Roman" w:hAnsi="Times New Roman"/>
        </w:rPr>
      </w:pPr>
      <w:r w:rsidRPr="007745E2">
        <w:rPr>
          <w:rFonts w:ascii="Times New Roman" w:hAnsi="Times New Roman"/>
        </w:rPr>
        <w:t> </w:t>
      </w:r>
    </w:p>
    <w:p w14:paraId="03A84EA3" w14:textId="77777777" w:rsidR="007745E2" w:rsidRPr="007745E2" w:rsidRDefault="007745E2" w:rsidP="007745E2">
      <w:pPr>
        <w:numPr>
          <w:ilvl w:val="0"/>
          <w:numId w:val="34"/>
        </w:numPr>
        <w:ind w:left="0" w:hanging="426"/>
        <w:rPr>
          <w:rFonts w:ascii="Times New Roman" w:hAnsi="Times New Roman"/>
        </w:rPr>
      </w:pPr>
      <w:r w:rsidRPr="007745E2">
        <w:rPr>
          <w:rFonts w:ascii="Times New Roman" w:hAnsi="Times New Roman"/>
        </w:rPr>
        <w:t>Budget Certainty: By locking in your new contracts now, you can establish a fixed price for your energy consumption over the next few years. This will allow you to plan your budget more accurately, avoiding any unforeseen increases in your energy costs.</w:t>
      </w:r>
    </w:p>
    <w:p w14:paraId="4BBAC602" w14:textId="77777777" w:rsidR="007745E2" w:rsidRPr="007745E2" w:rsidRDefault="007745E2" w:rsidP="007745E2">
      <w:pPr>
        <w:numPr>
          <w:ilvl w:val="0"/>
          <w:numId w:val="34"/>
        </w:numPr>
        <w:ind w:left="0" w:hanging="426"/>
        <w:rPr>
          <w:rFonts w:ascii="Times New Roman" w:hAnsi="Times New Roman"/>
        </w:rPr>
      </w:pPr>
      <w:r w:rsidRPr="007745E2">
        <w:rPr>
          <w:rFonts w:ascii="Times New Roman" w:hAnsi="Times New Roman"/>
        </w:rPr>
        <w:t>Price Protection: The energy market is subject to many price fluctuations and by locking in your contracts now, you will be shielded from future price fluctuations. This protection ensures that you will not be affected by any upward price movements during the specified supply period.</w:t>
      </w:r>
    </w:p>
    <w:p w14:paraId="782CBBA7" w14:textId="77777777" w:rsidR="007745E2" w:rsidRPr="007745E2" w:rsidRDefault="007745E2" w:rsidP="007745E2">
      <w:pPr>
        <w:numPr>
          <w:ilvl w:val="0"/>
          <w:numId w:val="34"/>
        </w:numPr>
        <w:ind w:left="0" w:hanging="426"/>
        <w:rPr>
          <w:rFonts w:ascii="Times New Roman" w:hAnsi="Times New Roman"/>
        </w:rPr>
      </w:pPr>
      <w:r w:rsidRPr="007745E2">
        <w:rPr>
          <w:rFonts w:ascii="Times New Roman" w:hAnsi="Times New Roman"/>
        </w:rPr>
        <w:t>Stable Energy Supply: By maintaining a medium-term energy contract, you can ensure a stable and reliable energy supply for your operations. This stability is crucial for business continuity and minimises the risk of disruptions due to market changes and price volatility.</w:t>
      </w:r>
    </w:p>
    <w:p w14:paraId="6727EE3A" w14:textId="77777777" w:rsidR="007745E2" w:rsidRPr="005361D0" w:rsidRDefault="007745E2" w:rsidP="007745E2">
      <w:pPr>
        <w:ind w:left="-426"/>
        <w:rPr>
          <w:rFonts w:ascii="Times New Roman" w:hAnsi="Times New Roman"/>
          <w:sz w:val="16"/>
          <w:szCs w:val="16"/>
        </w:rPr>
      </w:pPr>
      <w:r w:rsidRPr="007745E2">
        <w:rPr>
          <w:rFonts w:ascii="Times New Roman" w:hAnsi="Times New Roman"/>
        </w:rPr>
        <w:t> </w:t>
      </w:r>
    </w:p>
    <w:p w14:paraId="01EB0AF4" w14:textId="77777777" w:rsidR="007745E2" w:rsidRPr="007745E2" w:rsidRDefault="007745E2" w:rsidP="007745E2">
      <w:pPr>
        <w:ind w:left="-426"/>
        <w:rPr>
          <w:rFonts w:ascii="Times New Roman" w:hAnsi="Times New Roman"/>
        </w:rPr>
      </w:pPr>
      <w:r w:rsidRPr="007745E2">
        <w:rPr>
          <w:rFonts w:ascii="Times New Roman" w:hAnsi="Times New Roman"/>
        </w:rPr>
        <w:t xml:space="preserve">In conclusion, the energy market has experienced significant changes since your last contracts in 2021, leading to increased wholesale and non-commodity costs, therefore having a robust energy strategy in place will allow you to better plan, prepare and hedge your position. We are recommending 36m fully fixed tariffs for both Electricity and Gas. </w:t>
      </w:r>
      <w:r w:rsidRPr="007745E2">
        <w:rPr>
          <w:rFonts w:ascii="Times New Roman" w:hAnsi="Times New Roman"/>
          <w:color w:val="000000"/>
        </w:rPr>
        <w:t xml:space="preserve">Securing your fixed price energy renewals now will help </w:t>
      </w:r>
      <w:r w:rsidRPr="007745E2">
        <w:rPr>
          <w:rFonts w:ascii="Times New Roman" w:hAnsi="Times New Roman"/>
        </w:rPr>
        <w:t xml:space="preserve">plan your finances effectively, </w:t>
      </w:r>
      <w:r w:rsidRPr="007745E2">
        <w:rPr>
          <w:rFonts w:ascii="Times New Roman" w:hAnsi="Times New Roman"/>
          <w:color w:val="000000"/>
        </w:rPr>
        <w:t>mitigate upside price risk and price fluctuations, deliver medium-term cost control,</w:t>
      </w:r>
      <w:r w:rsidRPr="007745E2">
        <w:rPr>
          <w:rFonts w:ascii="Times New Roman" w:hAnsi="Times New Roman"/>
        </w:rPr>
        <w:t xml:space="preserve"> and secure an energy budget with no uncertainty and surprises to come. This is especially important as gas prices are expected to surge through this winter by approx. treble the current available wholesale prices. This will be our first winter period with limited Russian Gas in the European markets. Gas is a huge driver in electricity prices in the UK as we generate 40% of Power from Gas. </w:t>
      </w:r>
      <w:hyperlink r:id="rId19" w:history="1">
        <w:r w:rsidRPr="007745E2">
          <w:rPr>
            <w:rStyle w:val="Hyperlink"/>
            <w:rFonts w:ascii="Times New Roman" w:hAnsi="Times New Roman"/>
          </w:rPr>
          <w:t>Gas prices to treble this winter, Goldman Sachs predicts | The Independent</w:t>
        </w:r>
      </w:hyperlink>
    </w:p>
    <w:p w14:paraId="310FEAFD" w14:textId="77777777" w:rsidR="007745E2" w:rsidRPr="005361D0" w:rsidRDefault="007745E2" w:rsidP="007745E2">
      <w:pPr>
        <w:ind w:left="-426"/>
        <w:rPr>
          <w:rFonts w:ascii="Times New Roman" w:hAnsi="Times New Roman"/>
          <w:sz w:val="16"/>
          <w:szCs w:val="16"/>
        </w:rPr>
      </w:pPr>
      <w:r w:rsidRPr="005361D0">
        <w:rPr>
          <w:rFonts w:ascii="Times New Roman" w:hAnsi="Times New Roman"/>
          <w:sz w:val="16"/>
          <w:szCs w:val="16"/>
        </w:rPr>
        <w:t> </w:t>
      </w:r>
    </w:p>
    <w:p w14:paraId="4AB6B62B" w14:textId="77777777" w:rsidR="007745E2" w:rsidRPr="007745E2" w:rsidRDefault="007745E2" w:rsidP="007745E2">
      <w:pPr>
        <w:ind w:left="-426"/>
        <w:rPr>
          <w:rFonts w:ascii="Times New Roman" w:hAnsi="Times New Roman"/>
        </w:rPr>
      </w:pPr>
      <w:r w:rsidRPr="007745E2">
        <w:rPr>
          <w:rFonts w:ascii="Times New Roman" w:hAnsi="Times New Roman"/>
          <w:lang w:val="en-US"/>
        </w:rPr>
        <w:t xml:space="preserve">The energy market as we know it today is set to be the new norm moving forward, Cornwall insight who are the leading body in the UK when it comes to energy trading and market reporting have released a synopsis of what we can expect over the next decade or so. I refer to their press release here </w:t>
      </w:r>
      <w:hyperlink r:id="rId20" w:history="1">
        <w:r w:rsidRPr="007745E2">
          <w:rPr>
            <w:rStyle w:val="Hyperlink"/>
            <w:rFonts w:ascii="Times New Roman" w:hAnsi="Times New Roman"/>
          </w:rPr>
          <w:t>https://www.cornwall-insight.com/press/new-forecast-warns-power-prices-to-remain-elevated-until-late-2030s/</w:t>
        </w:r>
      </w:hyperlink>
    </w:p>
    <w:p w14:paraId="5E775A53" w14:textId="77777777" w:rsidR="007745E2" w:rsidRPr="005361D0" w:rsidRDefault="007745E2" w:rsidP="007745E2">
      <w:pPr>
        <w:shd w:val="clear" w:color="auto" w:fill="FFFFFF"/>
        <w:ind w:left="-426"/>
        <w:textAlignment w:val="baseline"/>
        <w:rPr>
          <w:rFonts w:ascii="Times New Roman" w:hAnsi="Times New Roman"/>
          <w:sz w:val="16"/>
          <w:szCs w:val="16"/>
        </w:rPr>
      </w:pPr>
      <w:r w:rsidRPr="007745E2">
        <w:rPr>
          <w:rFonts w:ascii="Times New Roman" w:hAnsi="Times New Roman"/>
        </w:rPr>
        <w:t> </w:t>
      </w:r>
    </w:p>
    <w:p w14:paraId="23D0FFAA" w14:textId="77777777" w:rsidR="007745E2" w:rsidRPr="007745E2" w:rsidRDefault="007745E2" w:rsidP="007745E2">
      <w:pPr>
        <w:shd w:val="clear" w:color="auto" w:fill="FFFFFF"/>
        <w:ind w:left="-426"/>
        <w:textAlignment w:val="baseline"/>
        <w:rPr>
          <w:rFonts w:ascii="Times New Roman" w:hAnsi="Times New Roman"/>
          <w:b/>
          <w:bCs/>
          <w:u w:val="single"/>
        </w:rPr>
      </w:pPr>
      <w:r w:rsidRPr="007745E2">
        <w:rPr>
          <w:rFonts w:ascii="Times New Roman" w:hAnsi="Times New Roman"/>
          <w:b/>
          <w:bCs/>
          <w:color w:val="000000"/>
          <w:u w:val="single"/>
        </w:rPr>
        <w:t xml:space="preserve">For these reasons, we believe that future market prices will remain higher than we have experienced over the past 2-3 years with greater volatility and whilst there may be an opportunity for prices to soften, we believe the upside price risk far outweighs the minimal downside cost potential. </w:t>
      </w:r>
    </w:p>
    <w:p w14:paraId="10E785BF" w14:textId="77777777" w:rsidR="005361D0" w:rsidRPr="005361D0" w:rsidRDefault="005361D0" w:rsidP="007745E2">
      <w:pPr>
        <w:shd w:val="clear" w:color="auto" w:fill="FFFFFF"/>
        <w:jc w:val="center"/>
        <w:textAlignment w:val="baseline"/>
        <w:rPr>
          <w:rFonts w:ascii="Times New Roman" w:hAnsi="Times New Roman"/>
          <w:b/>
          <w:bCs/>
          <w:color w:val="000000"/>
          <w:sz w:val="16"/>
          <w:szCs w:val="16"/>
          <w:u w:val="single"/>
        </w:rPr>
      </w:pPr>
    </w:p>
    <w:p w14:paraId="52F131F2" w14:textId="40F1A22E" w:rsidR="007745E2" w:rsidRPr="007745E2" w:rsidRDefault="007745E2" w:rsidP="007745E2">
      <w:pPr>
        <w:shd w:val="clear" w:color="auto" w:fill="FFFFFF"/>
        <w:jc w:val="center"/>
        <w:textAlignment w:val="baseline"/>
        <w:rPr>
          <w:rFonts w:ascii="Times New Roman" w:hAnsi="Times New Roman"/>
          <w:b/>
          <w:bCs/>
          <w:color w:val="000000"/>
          <w:sz w:val="32"/>
          <w:szCs w:val="32"/>
          <w:u w:val="single"/>
        </w:rPr>
      </w:pPr>
      <w:r w:rsidRPr="007745E2">
        <w:rPr>
          <w:rFonts w:ascii="Times New Roman" w:hAnsi="Times New Roman"/>
          <w:b/>
          <w:bCs/>
          <w:color w:val="000000"/>
          <w:sz w:val="32"/>
          <w:szCs w:val="32"/>
          <w:u w:val="single"/>
        </w:rPr>
        <w:t>Cost Analysis – recommendation vs current:</w:t>
      </w:r>
    </w:p>
    <w:p w14:paraId="0A15F180" w14:textId="77777777" w:rsidR="007745E2" w:rsidRPr="005361D0" w:rsidRDefault="007745E2" w:rsidP="007745E2">
      <w:pPr>
        <w:shd w:val="clear" w:color="auto" w:fill="FFFFFF"/>
        <w:textAlignment w:val="baseline"/>
        <w:rPr>
          <w:rFonts w:ascii="Times New Roman" w:hAnsi="Times New Roman"/>
          <w:b/>
          <w:bCs/>
          <w:color w:val="000000"/>
          <w:sz w:val="16"/>
          <w:szCs w:val="16"/>
        </w:rPr>
      </w:pPr>
    </w:p>
    <w:p w14:paraId="06DE7426" w14:textId="77777777" w:rsidR="007745E2" w:rsidRPr="007745E2" w:rsidRDefault="007745E2" w:rsidP="007745E2">
      <w:pPr>
        <w:shd w:val="clear" w:color="auto" w:fill="FFFFFF"/>
        <w:ind w:left="-567"/>
        <w:textAlignment w:val="baseline"/>
        <w:rPr>
          <w:rFonts w:ascii="Times New Roman" w:hAnsi="Times New Roman"/>
          <w:sz w:val="28"/>
          <w:szCs w:val="28"/>
        </w:rPr>
      </w:pPr>
      <w:r w:rsidRPr="007745E2">
        <w:rPr>
          <w:rFonts w:ascii="Times New Roman" w:hAnsi="Times New Roman"/>
          <w:b/>
          <w:bCs/>
          <w:color w:val="C00000"/>
          <w:sz w:val="28"/>
          <w:szCs w:val="28"/>
        </w:rPr>
        <w:t>Current Electricity Cost &amp; usage Summary</w:t>
      </w:r>
      <w:r w:rsidRPr="007745E2">
        <w:rPr>
          <w:rFonts w:ascii="Times New Roman" w:hAnsi="Times New Roman"/>
          <w:b/>
          <w:bCs/>
          <w:color w:val="000000"/>
          <w:sz w:val="28"/>
          <w:szCs w:val="28"/>
        </w:rPr>
        <w:t xml:space="preserve">: </w:t>
      </w:r>
    </w:p>
    <w:tbl>
      <w:tblPr>
        <w:tblW w:w="10584" w:type="dxa"/>
        <w:tblInd w:w="-577" w:type="dxa"/>
        <w:tblCellMar>
          <w:left w:w="0" w:type="dxa"/>
          <w:right w:w="0" w:type="dxa"/>
        </w:tblCellMar>
        <w:tblLook w:val="04A0" w:firstRow="1" w:lastRow="0" w:firstColumn="1" w:lastColumn="0" w:noHBand="0" w:noVBand="1"/>
      </w:tblPr>
      <w:tblGrid>
        <w:gridCol w:w="1077"/>
        <w:gridCol w:w="1201"/>
        <w:gridCol w:w="846"/>
        <w:gridCol w:w="1412"/>
        <w:gridCol w:w="1271"/>
        <w:gridCol w:w="1170"/>
        <w:gridCol w:w="1239"/>
        <w:gridCol w:w="1402"/>
        <w:gridCol w:w="966"/>
      </w:tblGrid>
      <w:tr w:rsidR="005361D0" w:rsidRPr="007745E2" w14:paraId="0315BB35" w14:textId="77777777" w:rsidTr="005361D0">
        <w:trPr>
          <w:trHeight w:val="60"/>
        </w:trPr>
        <w:tc>
          <w:tcPr>
            <w:tcW w:w="107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F1A9592"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Site </w:t>
            </w:r>
          </w:p>
        </w:tc>
        <w:tc>
          <w:tcPr>
            <w:tcW w:w="1201"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59E8CB9E"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Option</w:t>
            </w:r>
          </w:p>
        </w:tc>
        <w:tc>
          <w:tcPr>
            <w:tcW w:w="846"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52D85479"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Supplier</w:t>
            </w:r>
          </w:p>
        </w:tc>
        <w:tc>
          <w:tcPr>
            <w:tcW w:w="14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02D8B42"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Standing Charge </w:t>
            </w:r>
            <w:r w:rsidRPr="007745E2">
              <w:rPr>
                <w:rFonts w:ascii="Times New Roman" w:hAnsi="Times New Roman"/>
                <w:b/>
                <w:bCs/>
                <w:color w:val="000000"/>
                <w:sz w:val="16"/>
                <w:szCs w:val="16"/>
                <w:lang w:eastAsia="en-GB"/>
              </w:rPr>
              <w:br/>
              <w:t>(pence per day)</w:t>
            </w:r>
          </w:p>
        </w:tc>
        <w:tc>
          <w:tcPr>
            <w:tcW w:w="127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E4452FE"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Day Unit Rate </w:t>
            </w:r>
            <w:r w:rsidRPr="007745E2">
              <w:rPr>
                <w:rFonts w:ascii="Times New Roman" w:hAnsi="Times New Roman"/>
                <w:b/>
                <w:bCs/>
                <w:color w:val="000000"/>
                <w:sz w:val="16"/>
                <w:szCs w:val="16"/>
                <w:lang w:eastAsia="en-GB"/>
              </w:rPr>
              <w:br/>
              <w:t>(pence per kWh)</w:t>
            </w:r>
          </w:p>
        </w:tc>
        <w:tc>
          <w:tcPr>
            <w:tcW w:w="117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E30C952"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Night Unit Rate </w:t>
            </w:r>
            <w:r w:rsidRPr="007745E2">
              <w:rPr>
                <w:rFonts w:ascii="Times New Roman" w:hAnsi="Times New Roman"/>
                <w:b/>
                <w:bCs/>
                <w:color w:val="000000"/>
                <w:sz w:val="16"/>
                <w:szCs w:val="16"/>
                <w:lang w:eastAsia="en-GB"/>
              </w:rPr>
              <w:br/>
              <w:t>(pence per kWh)</w:t>
            </w:r>
          </w:p>
        </w:tc>
        <w:tc>
          <w:tcPr>
            <w:tcW w:w="123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0A809C2"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Capacity Charge </w:t>
            </w:r>
            <w:r w:rsidRPr="007745E2">
              <w:rPr>
                <w:rFonts w:ascii="Times New Roman" w:hAnsi="Times New Roman"/>
                <w:b/>
                <w:bCs/>
                <w:color w:val="000000"/>
                <w:sz w:val="16"/>
                <w:szCs w:val="16"/>
                <w:lang w:eastAsia="en-GB"/>
              </w:rPr>
              <w:br/>
              <w:t>(pence per KVA)</w:t>
            </w:r>
          </w:p>
        </w:tc>
        <w:tc>
          <w:tcPr>
            <w:tcW w:w="1402"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vAlign w:val="center"/>
            <w:hideMark/>
          </w:tcPr>
          <w:p w14:paraId="598B2F71"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Estimated </w:t>
            </w:r>
            <w:r w:rsidRPr="007745E2">
              <w:rPr>
                <w:rFonts w:ascii="Times New Roman" w:hAnsi="Times New Roman"/>
                <w:b/>
                <w:bCs/>
                <w:color w:val="000000"/>
                <w:sz w:val="16"/>
                <w:szCs w:val="16"/>
                <w:lang w:eastAsia="en-GB"/>
              </w:rPr>
              <w:br/>
              <w:t>Annual Cost (£)</w:t>
            </w:r>
          </w:p>
        </w:tc>
        <w:tc>
          <w:tcPr>
            <w:tcW w:w="96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BA7E555"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Estimated </w:t>
            </w:r>
            <w:r w:rsidRPr="007745E2">
              <w:rPr>
                <w:rFonts w:ascii="Times New Roman" w:hAnsi="Times New Roman"/>
                <w:b/>
                <w:bCs/>
                <w:color w:val="000000"/>
                <w:sz w:val="16"/>
                <w:szCs w:val="16"/>
                <w:lang w:eastAsia="en-GB"/>
              </w:rPr>
              <w:br/>
              <w:t>Monthly Cost (£)</w:t>
            </w:r>
          </w:p>
        </w:tc>
      </w:tr>
      <w:tr w:rsidR="007745E2" w:rsidRPr="007745E2" w14:paraId="344726FA" w14:textId="77777777" w:rsidTr="005361D0">
        <w:trPr>
          <w:trHeight w:val="300"/>
        </w:trPr>
        <w:tc>
          <w:tcPr>
            <w:tcW w:w="1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BBA51C"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Jubilee Centre</w:t>
            </w:r>
          </w:p>
        </w:tc>
        <w:tc>
          <w:tcPr>
            <w:tcW w:w="12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BA209C"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Current Price Plan</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81A768"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Total Energies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003D77"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100.5700</w:t>
            </w:r>
          </w:p>
        </w:tc>
        <w:tc>
          <w:tcPr>
            <w:tcW w:w="12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42C6D7"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19.4838</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D2D9F5"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15.7298</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005A2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1.2700</w:t>
            </w:r>
          </w:p>
        </w:tc>
        <w:tc>
          <w:tcPr>
            <w:tcW w:w="1402"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288F755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£6,409.14</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947487"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£534.09</w:t>
            </w:r>
          </w:p>
        </w:tc>
      </w:tr>
      <w:tr w:rsidR="007745E2" w:rsidRPr="007745E2" w14:paraId="24180D11" w14:textId="77777777" w:rsidTr="005361D0">
        <w:trPr>
          <w:trHeight w:val="300"/>
        </w:trPr>
        <w:tc>
          <w:tcPr>
            <w:tcW w:w="1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AF06A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Baileys Court</w:t>
            </w:r>
          </w:p>
        </w:tc>
        <w:tc>
          <w:tcPr>
            <w:tcW w:w="12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A0347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Current Price Plan</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9078D"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Total Energies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739C05"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30.3885</w:t>
            </w:r>
          </w:p>
        </w:tc>
        <w:tc>
          <w:tcPr>
            <w:tcW w:w="12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351F9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18.0342</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09D166"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13.2019</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B3255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 </w:t>
            </w:r>
          </w:p>
        </w:tc>
        <w:tc>
          <w:tcPr>
            <w:tcW w:w="1402"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4CABB0E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£4,349.87</w:t>
            </w:r>
          </w:p>
        </w:tc>
        <w:tc>
          <w:tcPr>
            <w:tcW w:w="9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AD6567"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£362.49</w:t>
            </w:r>
          </w:p>
        </w:tc>
      </w:tr>
      <w:tr w:rsidR="007745E2" w:rsidRPr="007745E2" w14:paraId="2E637016" w14:textId="77777777" w:rsidTr="005361D0">
        <w:trPr>
          <w:trHeight w:val="315"/>
        </w:trPr>
        <w:tc>
          <w:tcPr>
            <w:tcW w:w="1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BA0756"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Community Centre</w:t>
            </w:r>
          </w:p>
        </w:tc>
        <w:tc>
          <w:tcPr>
            <w:tcW w:w="12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B856F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Current Price Plan</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EE259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Total Energies</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23F69B"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37.8197</w:t>
            </w:r>
          </w:p>
        </w:tc>
        <w:tc>
          <w:tcPr>
            <w:tcW w:w="12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B86FD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17.1725</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A6D17D"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 </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BF681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 </w:t>
            </w:r>
          </w:p>
        </w:tc>
        <w:tc>
          <w:tcPr>
            <w:tcW w:w="1402" w:type="dxa"/>
            <w:tcBorders>
              <w:top w:val="nil"/>
              <w:left w:val="nil"/>
              <w:bottom w:val="single" w:sz="4"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4D09700E"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£2,625.31</w:t>
            </w:r>
          </w:p>
        </w:tc>
        <w:tc>
          <w:tcPr>
            <w:tcW w:w="96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7E1CB547"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£218.78</w:t>
            </w:r>
          </w:p>
        </w:tc>
      </w:tr>
      <w:tr w:rsidR="007745E2" w:rsidRPr="007745E2" w14:paraId="4A3905CF" w14:textId="77777777" w:rsidTr="005361D0">
        <w:trPr>
          <w:trHeight w:val="315"/>
        </w:trPr>
        <w:tc>
          <w:tcPr>
            <w:tcW w:w="1077" w:type="dxa"/>
            <w:noWrap/>
            <w:tcMar>
              <w:top w:w="0" w:type="dxa"/>
              <w:left w:w="108" w:type="dxa"/>
              <w:bottom w:w="0" w:type="dxa"/>
              <w:right w:w="108" w:type="dxa"/>
            </w:tcMar>
            <w:vAlign w:val="bottom"/>
            <w:hideMark/>
          </w:tcPr>
          <w:p w14:paraId="37CFC93E" w14:textId="77777777" w:rsidR="007745E2" w:rsidRPr="007745E2" w:rsidRDefault="007745E2" w:rsidP="00FC53C4">
            <w:pPr>
              <w:rPr>
                <w:rFonts w:ascii="Times New Roman" w:hAnsi="Times New Roman"/>
              </w:rPr>
            </w:pPr>
          </w:p>
        </w:tc>
        <w:tc>
          <w:tcPr>
            <w:tcW w:w="1201" w:type="dxa"/>
            <w:noWrap/>
            <w:tcMar>
              <w:top w:w="0" w:type="dxa"/>
              <w:left w:w="108" w:type="dxa"/>
              <w:bottom w:w="0" w:type="dxa"/>
              <w:right w:w="108" w:type="dxa"/>
            </w:tcMar>
            <w:vAlign w:val="bottom"/>
            <w:hideMark/>
          </w:tcPr>
          <w:p w14:paraId="396833C7"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846" w:type="dxa"/>
            <w:noWrap/>
            <w:tcMar>
              <w:top w:w="0" w:type="dxa"/>
              <w:left w:w="108" w:type="dxa"/>
              <w:bottom w:w="0" w:type="dxa"/>
              <w:right w:w="108" w:type="dxa"/>
            </w:tcMar>
            <w:vAlign w:val="bottom"/>
            <w:hideMark/>
          </w:tcPr>
          <w:p w14:paraId="6D97347A"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1412" w:type="dxa"/>
            <w:noWrap/>
            <w:tcMar>
              <w:top w:w="0" w:type="dxa"/>
              <w:left w:w="108" w:type="dxa"/>
              <w:bottom w:w="0" w:type="dxa"/>
              <w:right w:w="108" w:type="dxa"/>
            </w:tcMar>
            <w:vAlign w:val="bottom"/>
            <w:hideMark/>
          </w:tcPr>
          <w:p w14:paraId="5CC52EB2"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1271" w:type="dxa"/>
            <w:noWrap/>
            <w:tcMar>
              <w:top w:w="0" w:type="dxa"/>
              <w:left w:w="108" w:type="dxa"/>
              <w:bottom w:w="0" w:type="dxa"/>
              <w:right w:w="108" w:type="dxa"/>
            </w:tcMar>
            <w:vAlign w:val="bottom"/>
            <w:hideMark/>
          </w:tcPr>
          <w:p w14:paraId="139D3E9B"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1170" w:type="dxa"/>
            <w:noWrap/>
            <w:tcMar>
              <w:top w:w="0" w:type="dxa"/>
              <w:left w:w="108" w:type="dxa"/>
              <w:bottom w:w="0" w:type="dxa"/>
              <w:right w:w="108" w:type="dxa"/>
            </w:tcMar>
            <w:vAlign w:val="bottom"/>
            <w:hideMark/>
          </w:tcPr>
          <w:p w14:paraId="12776EEB"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1239" w:type="dxa"/>
            <w:tcBorders>
              <w:right w:val="single" w:sz="4" w:space="0" w:color="auto"/>
            </w:tcBorders>
            <w:noWrap/>
            <w:tcMar>
              <w:top w:w="0" w:type="dxa"/>
              <w:left w:w="108" w:type="dxa"/>
              <w:bottom w:w="0" w:type="dxa"/>
              <w:right w:w="108" w:type="dxa"/>
            </w:tcMar>
            <w:vAlign w:val="bottom"/>
            <w:hideMark/>
          </w:tcPr>
          <w:p w14:paraId="0AE6E01A"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0" w:type="dxa"/>
              <w:left w:w="108" w:type="dxa"/>
              <w:bottom w:w="0" w:type="dxa"/>
              <w:right w:w="108" w:type="dxa"/>
            </w:tcMar>
            <w:vAlign w:val="bottom"/>
            <w:hideMark/>
          </w:tcPr>
          <w:p w14:paraId="562FF7CC"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rPr>
              <w:t>£13,384.32</w:t>
            </w: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hideMark/>
          </w:tcPr>
          <w:p w14:paraId="0942295A"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rPr>
              <w:t>£1,115.36</w:t>
            </w:r>
          </w:p>
        </w:tc>
      </w:tr>
    </w:tbl>
    <w:p w14:paraId="242F4C46" w14:textId="77777777" w:rsidR="005361D0" w:rsidRDefault="005361D0" w:rsidP="005361D0">
      <w:pPr>
        <w:autoSpaceDE w:val="0"/>
        <w:autoSpaceDN w:val="0"/>
        <w:adjustRightInd w:val="0"/>
        <w:jc w:val="right"/>
        <w:rPr>
          <w:rFonts w:ascii="Times New Roman" w:hAnsi="Times New Roman"/>
          <w:b/>
          <w:sz w:val="24"/>
          <w:szCs w:val="24"/>
        </w:rPr>
      </w:pPr>
      <w:r>
        <w:rPr>
          <w:rFonts w:ascii="Times New Roman" w:hAnsi="Times New Roman"/>
          <w:b/>
          <w:sz w:val="24"/>
          <w:szCs w:val="24"/>
        </w:rPr>
        <w:t>APPENDIX B</w:t>
      </w:r>
    </w:p>
    <w:p w14:paraId="08A0C52C" w14:textId="77777777" w:rsidR="007745E2" w:rsidRPr="007745E2" w:rsidRDefault="007745E2" w:rsidP="007745E2">
      <w:pPr>
        <w:shd w:val="clear" w:color="auto" w:fill="FFFFFF"/>
        <w:ind w:left="-567"/>
        <w:textAlignment w:val="baseline"/>
        <w:rPr>
          <w:rFonts w:ascii="Times New Roman" w:hAnsi="Times New Roman"/>
          <w:color w:val="C00000"/>
          <w:sz w:val="28"/>
          <w:szCs w:val="28"/>
        </w:rPr>
      </w:pPr>
      <w:r w:rsidRPr="007745E2">
        <w:rPr>
          <w:rFonts w:ascii="Times New Roman" w:hAnsi="Times New Roman"/>
          <w:b/>
          <w:bCs/>
          <w:color w:val="C00000"/>
          <w:sz w:val="28"/>
          <w:szCs w:val="28"/>
        </w:rPr>
        <w:t>Electricity Recommendation Summary:</w:t>
      </w:r>
    </w:p>
    <w:tbl>
      <w:tblPr>
        <w:tblW w:w="10820" w:type="dxa"/>
        <w:tblInd w:w="-577" w:type="dxa"/>
        <w:tblCellMar>
          <w:left w:w="0" w:type="dxa"/>
          <w:right w:w="0" w:type="dxa"/>
        </w:tblCellMar>
        <w:tblLook w:val="04A0" w:firstRow="1" w:lastRow="0" w:firstColumn="1" w:lastColumn="0" w:noHBand="0" w:noVBand="1"/>
      </w:tblPr>
      <w:tblGrid>
        <w:gridCol w:w="1077"/>
        <w:gridCol w:w="763"/>
        <w:gridCol w:w="1005"/>
        <w:gridCol w:w="992"/>
        <w:gridCol w:w="1125"/>
        <w:gridCol w:w="992"/>
        <w:gridCol w:w="830"/>
        <w:gridCol w:w="1041"/>
        <w:gridCol w:w="950"/>
        <w:gridCol w:w="1041"/>
        <w:gridCol w:w="1004"/>
      </w:tblGrid>
      <w:tr w:rsidR="005361D0" w:rsidRPr="007745E2" w14:paraId="28743932" w14:textId="77777777" w:rsidTr="005361D0">
        <w:trPr>
          <w:trHeight w:val="660"/>
        </w:trPr>
        <w:tc>
          <w:tcPr>
            <w:tcW w:w="107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AB8DCD6"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Site </w:t>
            </w:r>
          </w:p>
        </w:tc>
        <w:tc>
          <w:tcPr>
            <w:tcW w:w="763"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40FCCBE5"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Option</w:t>
            </w:r>
          </w:p>
        </w:tc>
        <w:tc>
          <w:tcPr>
            <w:tcW w:w="1005"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3D26D4FA"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Supplier</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5C54AEC"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Standing Charge </w:t>
            </w:r>
            <w:r w:rsidRPr="007745E2">
              <w:rPr>
                <w:rFonts w:ascii="Times New Roman" w:hAnsi="Times New Roman"/>
                <w:b/>
                <w:bCs/>
                <w:color w:val="000000"/>
                <w:sz w:val="16"/>
                <w:szCs w:val="16"/>
                <w:lang w:eastAsia="en-GB"/>
              </w:rPr>
              <w:br/>
              <w:t>(pence per day)</w:t>
            </w:r>
          </w:p>
        </w:tc>
        <w:tc>
          <w:tcPr>
            <w:tcW w:w="112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CD7F9E1"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Day Unit Rate </w:t>
            </w:r>
            <w:r w:rsidRPr="007745E2">
              <w:rPr>
                <w:rFonts w:ascii="Times New Roman" w:hAnsi="Times New Roman"/>
                <w:b/>
                <w:bCs/>
                <w:color w:val="000000"/>
                <w:sz w:val="16"/>
                <w:szCs w:val="16"/>
                <w:lang w:eastAsia="en-GB"/>
              </w:rPr>
              <w:br/>
              <w:t>(pence per kWh)</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49A04C8"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Night Unit Rate </w:t>
            </w:r>
            <w:r w:rsidRPr="007745E2">
              <w:rPr>
                <w:rFonts w:ascii="Times New Roman" w:hAnsi="Times New Roman"/>
                <w:b/>
                <w:bCs/>
                <w:color w:val="000000"/>
                <w:sz w:val="16"/>
                <w:szCs w:val="16"/>
                <w:lang w:eastAsia="en-GB"/>
              </w:rPr>
              <w:br/>
              <w:t>(pence per kWh)</w:t>
            </w:r>
          </w:p>
        </w:tc>
        <w:tc>
          <w:tcPr>
            <w:tcW w:w="83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3B6308A"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Capacity Charge </w:t>
            </w:r>
            <w:r w:rsidRPr="007745E2">
              <w:rPr>
                <w:rFonts w:ascii="Times New Roman" w:hAnsi="Times New Roman"/>
                <w:b/>
                <w:bCs/>
                <w:color w:val="000000"/>
                <w:sz w:val="16"/>
                <w:szCs w:val="16"/>
                <w:lang w:eastAsia="en-GB"/>
              </w:rPr>
              <w:br/>
              <w:t>(pence per KVA)</w:t>
            </w:r>
          </w:p>
        </w:tc>
        <w:tc>
          <w:tcPr>
            <w:tcW w:w="1041"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vAlign w:val="center"/>
            <w:hideMark/>
          </w:tcPr>
          <w:p w14:paraId="2F710DB4"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Estimated </w:t>
            </w:r>
            <w:r w:rsidRPr="007745E2">
              <w:rPr>
                <w:rFonts w:ascii="Times New Roman" w:hAnsi="Times New Roman"/>
                <w:b/>
                <w:bCs/>
                <w:color w:val="000000"/>
                <w:sz w:val="16"/>
                <w:szCs w:val="16"/>
                <w:lang w:eastAsia="en-GB"/>
              </w:rPr>
              <w:br/>
              <w:t>Annual Cost (£)</w:t>
            </w:r>
          </w:p>
        </w:tc>
        <w:tc>
          <w:tcPr>
            <w:tcW w:w="95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2777B4"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Estimated </w:t>
            </w:r>
            <w:r w:rsidRPr="007745E2">
              <w:rPr>
                <w:rFonts w:ascii="Times New Roman" w:hAnsi="Times New Roman"/>
                <w:b/>
                <w:bCs/>
                <w:color w:val="000000"/>
                <w:sz w:val="16"/>
                <w:szCs w:val="16"/>
                <w:lang w:eastAsia="en-GB"/>
              </w:rPr>
              <w:br/>
              <w:t>Monthly Cost (£)</w:t>
            </w:r>
          </w:p>
        </w:tc>
        <w:tc>
          <w:tcPr>
            <w:tcW w:w="1041" w:type="dxa"/>
            <w:tcBorders>
              <w:top w:val="single" w:sz="8" w:space="0" w:color="auto"/>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4827E88A"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Difference compared to current contract (£)</w:t>
            </w:r>
          </w:p>
        </w:tc>
        <w:tc>
          <w:tcPr>
            <w:tcW w:w="1004"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3E10E028"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Difference (%)</w:t>
            </w:r>
          </w:p>
        </w:tc>
      </w:tr>
      <w:tr w:rsidR="007745E2" w:rsidRPr="007745E2" w14:paraId="656FA071" w14:textId="77777777" w:rsidTr="005361D0">
        <w:trPr>
          <w:trHeight w:val="145"/>
        </w:trPr>
        <w:tc>
          <w:tcPr>
            <w:tcW w:w="1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C304C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Jubilee Centre</w:t>
            </w:r>
          </w:p>
        </w:tc>
        <w:tc>
          <w:tcPr>
            <w:tcW w:w="7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9A7F4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36m</w:t>
            </w:r>
          </w:p>
        </w:tc>
        <w:tc>
          <w:tcPr>
            <w:tcW w:w="10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10FFA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British Gas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2DCE5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906.0500</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50C91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31.1600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EBAF6"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21.2600</w:t>
            </w:r>
          </w:p>
        </w:tc>
        <w:tc>
          <w:tcPr>
            <w:tcW w:w="8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97602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5.3900</w:t>
            </w:r>
          </w:p>
        </w:tc>
        <w:tc>
          <w:tcPr>
            <w:tcW w:w="1041"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1B4FE05B"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£12,466.51</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5EBB07"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£1,038.88</w:t>
            </w:r>
          </w:p>
        </w:tc>
        <w:tc>
          <w:tcPr>
            <w:tcW w:w="1041"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6739EFAE"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£6,057.37</w:t>
            </w:r>
          </w:p>
        </w:tc>
        <w:tc>
          <w:tcPr>
            <w:tcW w:w="10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CD4E2"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94.51%</w:t>
            </w:r>
          </w:p>
        </w:tc>
      </w:tr>
      <w:tr w:rsidR="007745E2" w:rsidRPr="007745E2" w14:paraId="6F107FAB" w14:textId="77777777" w:rsidTr="005361D0">
        <w:trPr>
          <w:trHeight w:val="300"/>
        </w:trPr>
        <w:tc>
          <w:tcPr>
            <w:tcW w:w="1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6AEDB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Baileys Court</w:t>
            </w:r>
          </w:p>
        </w:tc>
        <w:tc>
          <w:tcPr>
            <w:tcW w:w="7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2D3C3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36m</w:t>
            </w:r>
          </w:p>
        </w:tc>
        <w:tc>
          <w:tcPr>
            <w:tcW w:w="10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6C34E5"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British Gas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35F507"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65.0000</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06047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33.4700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E5BA2C"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26.5400</w:t>
            </w:r>
          </w:p>
        </w:tc>
        <w:tc>
          <w:tcPr>
            <w:tcW w:w="8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23F058"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 </w:t>
            </w:r>
          </w:p>
        </w:tc>
        <w:tc>
          <w:tcPr>
            <w:tcW w:w="1041"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06C828F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£8,205.65</w:t>
            </w:r>
          </w:p>
        </w:tc>
        <w:tc>
          <w:tcPr>
            <w:tcW w:w="9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7C8F8"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£683.80</w:t>
            </w:r>
          </w:p>
        </w:tc>
        <w:tc>
          <w:tcPr>
            <w:tcW w:w="1041"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3C45B20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£3,855.77</w:t>
            </w:r>
          </w:p>
        </w:tc>
        <w:tc>
          <w:tcPr>
            <w:tcW w:w="10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CA9705"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88.64%</w:t>
            </w:r>
          </w:p>
        </w:tc>
      </w:tr>
      <w:tr w:rsidR="007745E2" w:rsidRPr="007745E2" w14:paraId="5CC0872C" w14:textId="77777777" w:rsidTr="005361D0">
        <w:trPr>
          <w:trHeight w:val="315"/>
        </w:trPr>
        <w:tc>
          <w:tcPr>
            <w:tcW w:w="1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FEAFB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Community Centre</w:t>
            </w:r>
          </w:p>
        </w:tc>
        <w:tc>
          <w:tcPr>
            <w:tcW w:w="7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A6FAC8"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36m</w:t>
            </w:r>
          </w:p>
        </w:tc>
        <w:tc>
          <w:tcPr>
            <w:tcW w:w="10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FB08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British Gas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5538FD"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65.0000</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780FFC"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32.1700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0A1ABB"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 </w:t>
            </w:r>
          </w:p>
        </w:tc>
        <w:tc>
          <w:tcPr>
            <w:tcW w:w="8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025CB"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 </w:t>
            </w:r>
          </w:p>
        </w:tc>
        <w:tc>
          <w:tcPr>
            <w:tcW w:w="1041" w:type="dxa"/>
            <w:tcBorders>
              <w:top w:val="nil"/>
              <w:left w:val="nil"/>
              <w:bottom w:val="single" w:sz="4"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08A69685"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£4,896.75</w:t>
            </w:r>
          </w:p>
        </w:tc>
        <w:tc>
          <w:tcPr>
            <w:tcW w:w="950"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79E9218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£408.06</w:t>
            </w:r>
          </w:p>
        </w:tc>
        <w:tc>
          <w:tcPr>
            <w:tcW w:w="1041" w:type="dxa"/>
            <w:tcBorders>
              <w:top w:val="nil"/>
              <w:left w:val="nil"/>
              <w:bottom w:val="single" w:sz="4"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7FB79D7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£2,271.45</w:t>
            </w:r>
          </w:p>
        </w:tc>
        <w:tc>
          <w:tcPr>
            <w:tcW w:w="1004"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21FE5D2"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86.52%</w:t>
            </w:r>
          </w:p>
        </w:tc>
      </w:tr>
      <w:tr w:rsidR="007745E2" w:rsidRPr="007745E2" w14:paraId="32B9789D" w14:textId="77777777" w:rsidTr="005361D0">
        <w:trPr>
          <w:trHeight w:val="315"/>
        </w:trPr>
        <w:tc>
          <w:tcPr>
            <w:tcW w:w="1077" w:type="dxa"/>
            <w:noWrap/>
            <w:tcMar>
              <w:top w:w="0" w:type="dxa"/>
              <w:left w:w="108" w:type="dxa"/>
              <w:bottom w:w="0" w:type="dxa"/>
              <w:right w:w="108" w:type="dxa"/>
            </w:tcMar>
            <w:vAlign w:val="bottom"/>
            <w:hideMark/>
          </w:tcPr>
          <w:p w14:paraId="610E93AD" w14:textId="77777777" w:rsidR="007745E2" w:rsidRPr="007745E2" w:rsidRDefault="007745E2" w:rsidP="00FC53C4">
            <w:pPr>
              <w:rPr>
                <w:rFonts w:ascii="Times New Roman" w:hAnsi="Times New Roman"/>
              </w:rPr>
            </w:pPr>
          </w:p>
        </w:tc>
        <w:tc>
          <w:tcPr>
            <w:tcW w:w="763" w:type="dxa"/>
            <w:noWrap/>
            <w:tcMar>
              <w:top w:w="0" w:type="dxa"/>
              <w:left w:w="108" w:type="dxa"/>
              <w:bottom w:w="0" w:type="dxa"/>
              <w:right w:w="108" w:type="dxa"/>
            </w:tcMar>
            <w:vAlign w:val="bottom"/>
            <w:hideMark/>
          </w:tcPr>
          <w:p w14:paraId="074434E2" w14:textId="77777777" w:rsidR="007745E2" w:rsidRPr="007745E2" w:rsidRDefault="007745E2" w:rsidP="00FC53C4">
            <w:pPr>
              <w:rPr>
                <w:rFonts w:ascii="Times New Roman" w:hAnsi="Times New Roman"/>
                <w:lang w:eastAsia="en-GB"/>
              </w:rPr>
            </w:pPr>
          </w:p>
        </w:tc>
        <w:tc>
          <w:tcPr>
            <w:tcW w:w="1005" w:type="dxa"/>
            <w:noWrap/>
            <w:tcMar>
              <w:top w:w="0" w:type="dxa"/>
              <w:left w:w="108" w:type="dxa"/>
              <w:bottom w:w="0" w:type="dxa"/>
              <w:right w:w="108" w:type="dxa"/>
            </w:tcMar>
            <w:vAlign w:val="bottom"/>
            <w:hideMark/>
          </w:tcPr>
          <w:p w14:paraId="5EAD7E31" w14:textId="77777777" w:rsidR="007745E2" w:rsidRPr="007745E2" w:rsidRDefault="007745E2" w:rsidP="00FC53C4">
            <w:pPr>
              <w:rPr>
                <w:rFonts w:ascii="Times New Roman" w:hAnsi="Times New Roman"/>
                <w:lang w:eastAsia="en-GB"/>
              </w:rPr>
            </w:pPr>
          </w:p>
        </w:tc>
        <w:tc>
          <w:tcPr>
            <w:tcW w:w="992" w:type="dxa"/>
            <w:noWrap/>
            <w:tcMar>
              <w:top w:w="0" w:type="dxa"/>
              <w:left w:w="108" w:type="dxa"/>
              <w:bottom w:w="0" w:type="dxa"/>
              <w:right w:w="108" w:type="dxa"/>
            </w:tcMar>
            <w:vAlign w:val="bottom"/>
            <w:hideMark/>
          </w:tcPr>
          <w:p w14:paraId="40CF1191" w14:textId="77777777" w:rsidR="007745E2" w:rsidRPr="007745E2" w:rsidRDefault="007745E2" w:rsidP="00FC53C4">
            <w:pPr>
              <w:rPr>
                <w:rFonts w:ascii="Times New Roman" w:hAnsi="Times New Roman"/>
                <w:lang w:eastAsia="en-GB"/>
              </w:rPr>
            </w:pPr>
          </w:p>
        </w:tc>
        <w:tc>
          <w:tcPr>
            <w:tcW w:w="1125" w:type="dxa"/>
            <w:noWrap/>
            <w:tcMar>
              <w:top w:w="0" w:type="dxa"/>
              <w:left w:w="108" w:type="dxa"/>
              <w:bottom w:w="0" w:type="dxa"/>
              <w:right w:w="108" w:type="dxa"/>
            </w:tcMar>
            <w:vAlign w:val="bottom"/>
            <w:hideMark/>
          </w:tcPr>
          <w:p w14:paraId="62E1B380" w14:textId="77777777" w:rsidR="007745E2" w:rsidRPr="007745E2" w:rsidRDefault="007745E2" w:rsidP="00FC53C4">
            <w:pPr>
              <w:rPr>
                <w:rFonts w:ascii="Times New Roman" w:hAnsi="Times New Roman"/>
                <w:lang w:eastAsia="en-GB"/>
              </w:rPr>
            </w:pPr>
          </w:p>
        </w:tc>
        <w:tc>
          <w:tcPr>
            <w:tcW w:w="992" w:type="dxa"/>
            <w:noWrap/>
            <w:tcMar>
              <w:top w:w="0" w:type="dxa"/>
              <w:left w:w="108" w:type="dxa"/>
              <w:bottom w:w="0" w:type="dxa"/>
              <w:right w:w="108" w:type="dxa"/>
            </w:tcMar>
            <w:vAlign w:val="bottom"/>
            <w:hideMark/>
          </w:tcPr>
          <w:p w14:paraId="07B02ED0" w14:textId="77777777" w:rsidR="007745E2" w:rsidRPr="007745E2" w:rsidRDefault="007745E2" w:rsidP="00FC53C4">
            <w:pPr>
              <w:rPr>
                <w:rFonts w:ascii="Times New Roman" w:hAnsi="Times New Roman"/>
                <w:lang w:eastAsia="en-GB"/>
              </w:rPr>
            </w:pPr>
          </w:p>
        </w:tc>
        <w:tc>
          <w:tcPr>
            <w:tcW w:w="830" w:type="dxa"/>
            <w:tcBorders>
              <w:right w:val="single" w:sz="4" w:space="0" w:color="auto"/>
            </w:tcBorders>
            <w:noWrap/>
            <w:tcMar>
              <w:top w:w="0" w:type="dxa"/>
              <w:left w:w="108" w:type="dxa"/>
              <w:bottom w:w="0" w:type="dxa"/>
              <w:right w:w="108" w:type="dxa"/>
            </w:tcMar>
            <w:vAlign w:val="bottom"/>
            <w:hideMark/>
          </w:tcPr>
          <w:p w14:paraId="0D0097F7" w14:textId="77777777" w:rsidR="007745E2" w:rsidRPr="007745E2" w:rsidRDefault="007745E2" w:rsidP="00FC53C4">
            <w:pPr>
              <w:rPr>
                <w:rFonts w:ascii="Times New Roman" w:hAnsi="Times New Roman"/>
                <w:lang w:eastAsia="en-GB"/>
              </w:rPr>
            </w:pPr>
          </w:p>
        </w:tc>
        <w:tc>
          <w:tcPr>
            <w:tcW w:w="104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0" w:type="dxa"/>
              <w:left w:w="108" w:type="dxa"/>
              <w:bottom w:w="0" w:type="dxa"/>
              <w:right w:w="108" w:type="dxa"/>
            </w:tcMar>
            <w:vAlign w:val="bottom"/>
            <w:hideMark/>
          </w:tcPr>
          <w:p w14:paraId="6AD28D42"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lang w:eastAsia="en-GB"/>
              </w:rPr>
              <w:t>£25,568.90</w:t>
            </w:r>
          </w:p>
        </w:tc>
        <w:tc>
          <w:tcPr>
            <w:tcW w:w="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hideMark/>
          </w:tcPr>
          <w:p w14:paraId="2A821576"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lang w:eastAsia="en-GB"/>
              </w:rPr>
              <w:t>£2,130.74</w:t>
            </w:r>
          </w:p>
        </w:tc>
        <w:tc>
          <w:tcPr>
            <w:tcW w:w="104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0" w:type="dxa"/>
              <w:left w:w="108" w:type="dxa"/>
              <w:bottom w:w="0" w:type="dxa"/>
              <w:right w:w="108" w:type="dxa"/>
            </w:tcMar>
            <w:vAlign w:val="bottom"/>
            <w:hideMark/>
          </w:tcPr>
          <w:p w14:paraId="5B7E2CB4"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lang w:eastAsia="en-GB"/>
              </w:rPr>
              <w:t>£12,184.59</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hideMark/>
          </w:tcPr>
          <w:p w14:paraId="1285D141"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lang w:eastAsia="en-GB"/>
              </w:rPr>
              <w:t>91.04%</w:t>
            </w:r>
          </w:p>
        </w:tc>
      </w:tr>
    </w:tbl>
    <w:p w14:paraId="1054FC40" w14:textId="77777777" w:rsidR="007745E2" w:rsidRPr="007745E2" w:rsidRDefault="007745E2" w:rsidP="007745E2">
      <w:pPr>
        <w:shd w:val="clear" w:color="auto" w:fill="FFFFFF"/>
        <w:ind w:left="-567"/>
        <w:textAlignment w:val="baseline"/>
        <w:rPr>
          <w:rFonts w:ascii="Times New Roman" w:hAnsi="Times New Roman"/>
          <w:color w:val="C00000"/>
          <w:sz w:val="28"/>
          <w:szCs w:val="28"/>
        </w:rPr>
      </w:pPr>
      <w:r w:rsidRPr="007745E2">
        <w:rPr>
          <w:rFonts w:ascii="Times New Roman" w:hAnsi="Times New Roman"/>
          <w:b/>
          <w:bCs/>
          <w:color w:val="C00000"/>
          <w:sz w:val="28"/>
          <w:szCs w:val="28"/>
        </w:rPr>
        <w:t>Gas Current Cost Summary:</w:t>
      </w:r>
    </w:p>
    <w:tbl>
      <w:tblPr>
        <w:tblW w:w="9431" w:type="dxa"/>
        <w:tblInd w:w="-577" w:type="dxa"/>
        <w:tblCellMar>
          <w:left w:w="0" w:type="dxa"/>
          <w:right w:w="0" w:type="dxa"/>
        </w:tblCellMar>
        <w:tblLook w:val="04A0" w:firstRow="1" w:lastRow="0" w:firstColumn="1" w:lastColumn="0" w:noHBand="0" w:noVBand="1"/>
      </w:tblPr>
      <w:tblGrid>
        <w:gridCol w:w="1843"/>
        <w:gridCol w:w="1559"/>
        <w:gridCol w:w="1276"/>
        <w:gridCol w:w="91"/>
        <w:gridCol w:w="1316"/>
        <w:gridCol w:w="1087"/>
        <w:gridCol w:w="983"/>
        <w:gridCol w:w="1276"/>
      </w:tblGrid>
      <w:tr w:rsidR="007745E2" w:rsidRPr="007745E2" w14:paraId="49CF8AA1" w14:textId="77777777" w:rsidTr="005361D0">
        <w:trPr>
          <w:trHeight w:val="500"/>
        </w:trPr>
        <w:tc>
          <w:tcPr>
            <w:tcW w:w="1843"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275DD53B"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Site </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55C9F1D4"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Option</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3F4F311A"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Supplier</w:t>
            </w:r>
          </w:p>
        </w:tc>
        <w:tc>
          <w:tcPr>
            <w:tcW w:w="91" w:type="dxa"/>
            <w:tcBorders>
              <w:top w:val="single" w:sz="8" w:space="0" w:color="auto"/>
              <w:left w:val="nil"/>
              <w:bottom w:val="single" w:sz="8" w:space="0" w:color="auto"/>
              <w:right w:val="nil"/>
            </w:tcBorders>
            <w:shd w:val="clear" w:color="auto" w:fill="D9D9D9" w:themeFill="background1" w:themeFillShade="D9"/>
          </w:tcPr>
          <w:p w14:paraId="5C1B792D" w14:textId="77777777" w:rsidR="007745E2" w:rsidRPr="007745E2" w:rsidRDefault="007745E2" w:rsidP="00FC53C4">
            <w:pPr>
              <w:jc w:val="center"/>
              <w:rPr>
                <w:rFonts w:ascii="Times New Roman" w:hAnsi="Times New Roman"/>
                <w:b/>
                <w:bCs/>
                <w:color w:val="000000"/>
                <w:sz w:val="16"/>
                <w:szCs w:val="16"/>
                <w:lang w:eastAsia="en-GB"/>
              </w:rPr>
            </w:pPr>
          </w:p>
        </w:tc>
        <w:tc>
          <w:tcPr>
            <w:tcW w:w="131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5049F2C"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Standing Charge </w:t>
            </w:r>
          </w:p>
          <w:p w14:paraId="3D5B1D12"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(pence per day)</w:t>
            </w:r>
          </w:p>
        </w:tc>
        <w:tc>
          <w:tcPr>
            <w:tcW w:w="108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B771D51"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Unit Rate </w:t>
            </w:r>
          </w:p>
          <w:p w14:paraId="53ACAE33"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(pence per kWh)</w:t>
            </w:r>
          </w:p>
        </w:tc>
        <w:tc>
          <w:tcPr>
            <w:tcW w:w="983"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vAlign w:val="center"/>
            <w:hideMark/>
          </w:tcPr>
          <w:p w14:paraId="22A3CB72"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Estimated </w:t>
            </w:r>
          </w:p>
          <w:p w14:paraId="00C0A3FE"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Annual Cost (£)</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95FF700"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Estimated </w:t>
            </w:r>
          </w:p>
          <w:p w14:paraId="7193AFE3"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Monthly Cost (£)</w:t>
            </w:r>
          </w:p>
        </w:tc>
      </w:tr>
      <w:tr w:rsidR="007745E2" w:rsidRPr="007745E2" w14:paraId="0B19D640" w14:textId="77777777" w:rsidTr="005361D0">
        <w:trPr>
          <w:trHeight w:val="60"/>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06235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Jubilee Centre</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7C80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Current Price Plan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11B08D"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Total Energies</w:t>
            </w:r>
          </w:p>
        </w:tc>
        <w:tc>
          <w:tcPr>
            <w:tcW w:w="91" w:type="dxa"/>
            <w:tcBorders>
              <w:top w:val="nil"/>
              <w:left w:val="nil"/>
              <w:bottom w:val="single" w:sz="8" w:space="0" w:color="auto"/>
              <w:right w:val="nil"/>
            </w:tcBorders>
          </w:tcPr>
          <w:p w14:paraId="3DAEDC4D" w14:textId="77777777" w:rsidR="007745E2" w:rsidRPr="007745E2" w:rsidRDefault="007745E2" w:rsidP="00FC53C4">
            <w:pPr>
              <w:jc w:val="center"/>
              <w:rPr>
                <w:rFonts w:ascii="Times New Roman" w:hAnsi="Times New Roman"/>
                <w:color w:val="000000"/>
                <w:sz w:val="18"/>
                <w:szCs w:val="18"/>
              </w:rPr>
            </w:pP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464FF5"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294.0000</w:t>
            </w:r>
          </w:p>
        </w:tc>
        <w:tc>
          <w:tcPr>
            <w:tcW w:w="10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766FFA"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2.5374</w:t>
            </w:r>
          </w:p>
        </w:tc>
        <w:tc>
          <w:tcPr>
            <w:tcW w:w="983"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26B29AF8"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£4,753.19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EFEB12"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£396.10</w:t>
            </w:r>
          </w:p>
        </w:tc>
      </w:tr>
      <w:tr w:rsidR="007745E2" w:rsidRPr="007745E2" w14:paraId="37685D21" w14:textId="77777777" w:rsidTr="005361D0">
        <w:trPr>
          <w:trHeight w:val="60"/>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3D1E6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Jubilee Centre</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353DE"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Current Price Plan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75436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Total Energies</w:t>
            </w:r>
          </w:p>
        </w:tc>
        <w:tc>
          <w:tcPr>
            <w:tcW w:w="91" w:type="dxa"/>
            <w:tcBorders>
              <w:top w:val="nil"/>
              <w:left w:val="nil"/>
              <w:bottom w:val="single" w:sz="8" w:space="0" w:color="auto"/>
              <w:right w:val="nil"/>
            </w:tcBorders>
          </w:tcPr>
          <w:p w14:paraId="05A721B5" w14:textId="77777777" w:rsidR="007745E2" w:rsidRPr="007745E2" w:rsidRDefault="007745E2" w:rsidP="00FC53C4">
            <w:pPr>
              <w:jc w:val="center"/>
              <w:rPr>
                <w:rFonts w:ascii="Times New Roman" w:hAnsi="Times New Roman"/>
                <w:color w:val="000000"/>
                <w:sz w:val="18"/>
                <w:szCs w:val="18"/>
              </w:rPr>
            </w:pP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C4D01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42.0000</w:t>
            </w:r>
          </w:p>
        </w:tc>
        <w:tc>
          <w:tcPr>
            <w:tcW w:w="10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6F795D"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2.5374</w:t>
            </w:r>
          </w:p>
        </w:tc>
        <w:tc>
          <w:tcPr>
            <w:tcW w:w="983"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538FC66A"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£407.04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BBC45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£33.92</w:t>
            </w:r>
          </w:p>
        </w:tc>
      </w:tr>
      <w:tr w:rsidR="007745E2" w:rsidRPr="007745E2" w14:paraId="3606B35D" w14:textId="77777777" w:rsidTr="005361D0">
        <w:trPr>
          <w:trHeight w:val="60"/>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C989D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Baileys Court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B8CDB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Current Price Plan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B81D66"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Total Energies</w:t>
            </w:r>
          </w:p>
        </w:tc>
        <w:tc>
          <w:tcPr>
            <w:tcW w:w="91" w:type="dxa"/>
            <w:tcBorders>
              <w:top w:val="nil"/>
              <w:left w:val="nil"/>
              <w:bottom w:val="single" w:sz="8" w:space="0" w:color="auto"/>
              <w:right w:val="nil"/>
            </w:tcBorders>
          </w:tcPr>
          <w:p w14:paraId="294CB5F0" w14:textId="77777777" w:rsidR="007745E2" w:rsidRPr="007745E2" w:rsidRDefault="007745E2" w:rsidP="00FC53C4">
            <w:pPr>
              <w:jc w:val="center"/>
              <w:rPr>
                <w:rFonts w:ascii="Times New Roman" w:hAnsi="Times New Roman"/>
                <w:color w:val="000000"/>
                <w:sz w:val="18"/>
                <w:szCs w:val="18"/>
              </w:rPr>
            </w:pP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C7088"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235.0000</w:t>
            </w:r>
          </w:p>
        </w:tc>
        <w:tc>
          <w:tcPr>
            <w:tcW w:w="10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A60206"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2.5374</w:t>
            </w:r>
          </w:p>
        </w:tc>
        <w:tc>
          <w:tcPr>
            <w:tcW w:w="983"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2EA87A52"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£2,822.99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6962F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£235.25</w:t>
            </w:r>
          </w:p>
        </w:tc>
      </w:tr>
      <w:tr w:rsidR="007745E2" w:rsidRPr="007745E2" w14:paraId="0032CA6C" w14:textId="77777777" w:rsidTr="005361D0">
        <w:trPr>
          <w:trHeight w:val="60"/>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1BC682"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Community Centre</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9B4D4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Current Price Plan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EFA34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Total Energies</w:t>
            </w:r>
          </w:p>
        </w:tc>
        <w:tc>
          <w:tcPr>
            <w:tcW w:w="91" w:type="dxa"/>
            <w:tcBorders>
              <w:top w:val="nil"/>
              <w:left w:val="nil"/>
              <w:bottom w:val="single" w:sz="8" w:space="0" w:color="auto"/>
              <w:right w:val="nil"/>
            </w:tcBorders>
          </w:tcPr>
          <w:p w14:paraId="6A570359" w14:textId="77777777" w:rsidR="007745E2" w:rsidRPr="007745E2" w:rsidRDefault="007745E2" w:rsidP="00FC53C4">
            <w:pPr>
              <w:jc w:val="center"/>
              <w:rPr>
                <w:rFonts w:ascii="Times New Roman" w:hAnsi="Times New Roman"/>
                <w:color w:val="000000"/>
                <w:sz w:val="18"/>
                <w:szCs w:val="18"/>
              </w:rPr>
            </w:pP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286E8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127.0000</w:t>
            </w:r>
          </w:p>
        </w:tc>
        <w:tc>
          <w:tcPr>
            <w:tcW w:w="10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450C2"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2.5374</w:t>
            </w:r>
          </w:p>
        </w:tc>
        <w:tc>
          <w:tcPr>
            <w:tcW w:w="983" w:type="dxa"/>
            <w:tcBorders>
              <w:top w:val="nil"/>
              <w:left w:val="nil"/>
              <w:bottom w:val="single" w:sz="4"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6D3B130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£1,552.30</w:t>
            </w:r>
          </w:p>
        </w:tc>
        <w:tc>
          <w:tcPr>
            <w:tcW w:w="1276"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0E5579EA"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rPr>
              <w:t>£129.36</w:t>
            </w:r>
          </w:p>
        </w:tc>
      </w:tr>
      <w:tr w:rsidR="007745E2" w:rsidRPr="007745E2" w14:paraId="7C399135" w14:textId="77777777" w:rsidTr="005361D0">
        <w:trPr>
          <w:trHeight w:val="315"/>
        </w:trPr>
        <w:tc>
          <w:tcPr>
            <w:tcW w:w="1843" w:type="dxa"/>
            <w:noWrap/>
            <w:tcMar>
              <w:top w:w="0" w:type="dxa"/>
              <w:left w:w="108" w:type="dxa"/>
              <w:bottom w:w="0" w:type="dxa"/>
              <w:right w:w="108" w:type="dxa"/>
            </w:tcMar>
            <w:vAlign w:val="bottom"/>
            <w:hideMark/>
          </w:tcPr>
          <w:p w14:paraId="378C3E7E" w14:textId="77777777" w:rsidR="007745E2" w:rsidRPr="007745E2" w:rsidRDefault="007745E2" w:rsidP="00FC53C4">
            <w:pPr>
              <w:rPr>
                <w:rFonts w:ascii="Times New Roman" w:hAnsi="Times New Roman"/>
              </w:rPr>
            </w:pPr>
          </w:p>
        </w:tc>
        <w:tc>
          <w:tcPr>
            <w:tcW w:w="1559" w:type="dxa"/>
            <w:noWrap/>
            <w:tcMar>
              <w:top w:w="0" w:type="dxa"/>
              <w:left w:w="108" w:type="dxa"/>
              <w:bottom w:w="0" w:type="dxa"/>
              <w:right w:w="108" w:type="dxa"/>
            </w:tcMar>
            <w:vAlign w:val="bottom"/>
            <w:hideMark/>
          </w:tcPr>
          <w:p w14:paraId="1A463687"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1276" w:type="dxa"/>
            <w:noWrap/>
            <w:tcMar>
              <w:top w:w="0" w:type="dxa"/>
              <w:left w:w="108" w:type="dxa"/>
              <w:bottom w:w="0" w:type="dxa"/>
              <w:right w:w="108" w:type="dxa"/>
            </w:tcMar>
            <w:vAlign w:val="bottom"/>
            <w:hideMark/>
          </w:tcPr>
          <w:p w14:paraId="12A6973D"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91" w:type="dxa"/>
          </w:tcPr>
          <w:p w14:paraId="1C04A97F" w14:textId="77777777" w:rsidR="007745E2" w:rsidRPr="007745E2" w:rsidRDefault="007745E2" w:rsidP="00FC53C4">
            <w:pPr>
              <w:rPr>
                <w:rFonts w:ascii="Times New Roman" w:hAnsi="Times New Roman"/>
                <w:lang w:eastAsia="en-GB"/>
              </w:rPr>
            </w:pPr>
          </w:p>
        </w:tc>
        <w:tc>
          <w:tcPr>
            <w:tcW w:w="1316" w:type="dxa"/>
            <w:noWrap/>
            <w:tcMar>
              <w:top w:w="0" w:type="dxa"/>
              <w:left w:w="108" w:type="dxa"/>
              <w:bottom w:w="0" w:type="dxa"/>
              <w:right w:w="108" w:type="dxa"/>
            </w:tcMar>
            <w:vAlign w:val="bottom"/>
            <w:hideMark/>
          </w:tcPr>
          <w:p w14:paraId="79E738A9"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1087" w:type="dxa"/>
            <w:tcBorders>
              <w:right w:val="single" w:sz="4" w:space="0" w:color="auto"/>
            </w:tcBorders>
            <w:noWrap/>
            <w:tcMar>
              <w:top w:w="0" w:type="dxa"/>
              <w:left w:w="108" w:type="dxa"/>
              <w:bottom w:w="0" w:type="dxa"/>
              <w:right w:w="108" w:type="dxa"/>
            </w:tcMar>
            <w:vAlign w:val="bottom"/>
            <w:hideMark/>
          </w:tcPr>
          <w:p w14:paraId="3675AF32" w14:textId="77777777" w:rsidR="007745E2" w:rsidRPr="007745E2" w:rsidRDefault="007745E2" w:rsidP="00FC53C4">
            <w:pPr>
              <w:rPr>
                <w:rFonts w:ascii="Times New Roman" w:hAnsi="Times New Roman"/>
              </w:rPr>
            </w:pPr>
            <w:r w:rsidRPr="007745E2">
              <w:rPr>
                <w:rFonts w:ascii="Times New Roman" w:hAnsi="Times New Roman"/>
                <w:lang w:eastAsia="en-GB"/>
              </w:rPr>
              <w:t> </w:t>
            </w:r>
          </w:p>
        </w:tc>
        <w:tc>
          <w:tcPr>
            <w:tcW w:w="98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0" w:type="dxa"/>
              <w:left w:w="108" w:type="dxa"/>
              <w:bottom w:w="0" w:type="dxa"/>
              <w:right w:w="108" w:type="dxa"/>
            </w:tcMar>
            <w:vAlign w:val="bottom"/>
            <w:hideMark/>
          </w:tcPr>
          <w:p w14:paraId="5BCED81F"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rPr>
              <w:t>£9,535.52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hideMark/>
          </w:tcPr>
          <w:p w14:paraId="2945F7A0"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rPr>
              <w:t>£794.63</w:t>
            </w:r>
          </w:p>
        </w:tc>
      </w:tr>
    </w:tbl>
    <w:p w14:paraId="4784A786" w14:textId="77777777" w:rsidR="007745E2" w:rsidRPr="007745E2" w:rsidRDefault="007745E2" w:rsidP="007745E2">
      <w:pPr>
        <w:shd w:val="clear" w:color="auto" w:fill="FFFFFF"/>
        <w:ind w:left="-567"/>
        <w:textAlignment w:val="baseline"/>
        <w:rPr>
          <w:rFonts w:ascii="Times New Roman" w:hAnsi="Times New Roman"/>
          <w:sz w:val="28"/>
          <w:szCs w:val="28"/>
        </w:rPr>
      </w:pPr>
      <w:r w:rsidRPr="007745E2">
        <w:rPr>
          <w:rFonts w:ascii="Times New Roman" w:hAnsi="Times New Roman"/>
          <w:b/>
          <w:bCs/>
          <w:color w:val="C00000"/>
          <w:sz w:val="28"/>
          <w:szCs w:val="28"/>
        </w:rPr>
        <w:t>Gas</w:t>
      </w:r>
      <w:r w:rsidRPr="007745E2">
        <w:rPr>
          <w:rFonts w:ascii="Times New Roman" w:hAnsi="Times New Roman"/>
          <w:b/>
          <w:bCs/>
          <w:color w:val="000000"/>
          <w:sz w:val="28"/>
          <w:szCs w:val="28"/>
        </w:rPr>
        <w:t xml:space="preserve"> </w:t>
      </w:r>
      <w:r w:rsidRPr="007745E2">
        <w:rPr>
          <w:rFonts w:ascii="Times New Roman" w:hAnsi="Times New Roman"/>
          <w:b/>
          <w:bCs/>
          <w:color w:val="C00000"/>
          <w:sz w:val="28"/>
          <w:szCs w:val="28"/>
        </w:rPr>
        <w:t>Recommendation Summary:</w:t>
      </w:r>
    </w:p>
    <w:tbl>
      <w:tblPr>
        <w:tblW w:w="10602" w:type="dxa"/>
        <w:tblInd w:w="-577" w:type="dxa"/>
        <w:tblCellMar>
          <w:left w:w="0" w:type="dxa"/>
          <w:right w:w="0" w:type="dxa"/>
        </w:tblCellMar>
        <w:tblLook w:val="04A0" w:firstRow="1" w:lastRow="0" w:firstColumn="1" w:lastColumn="0" w:noHBand="0" w:noVBand="1"/>
      </w:tblPr>
      <w:tblGrid>
        <w:gridCol w:w="1701"/>
        <w:gridCol w:w="776"/>
        <w:gridCol w:w="1276"/>
        <w:gridCol w:w="1407"/>
        <w:gridCol w:w="1123"/>
        <w:gridCol w:w="1041"/>
        <w:gridCol w:w="1217"/>
        <w:gridCol w:w="1134"/>
        <w:gridCol w:w="927"/>
      </w:tblGrid>
      <w:tr w:rsidR="005361D0" w:rsidRPr="007745E2" w14:paraId="1ED3A388" w14:textId="77777777" w:rsidTr="005361D0">
        <w:trPr>
          <w:trHeight w:val="60"/>
        </w:trPr>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471B9087"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Site </w:t>
            </w:r>
          </w:p>
        </w:tc>
        <w:tc>
          <w:tcPr>
            <w:tcW w:w="776"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07846483"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Option</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7D10A46B"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Supplier</w:t>
            </w:r>
          </w:p>
        </w:tc>
        <w:tc>
          <w:tcPr>
            <w:tcW w:w="140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2808ADF"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Standing Charge </w:t>
            </w:r>
          </w:p>
          <w:p w14:paraId="185C3301"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(pence per day)</w:t>
            </w:r>
          </w:p>
        </w:tc>
        <w:tc>
          <w:tcPr>
            <w:tcW w:w="112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41D645D"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Unit Rate </w:t>
            </w:r>
          </w:p>
          <w:p w14:paraId="16A01AB4"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(pence per kWh)</w:t>
            </w:r>
          </w:p>
        </w:tc>
        <w:tc>
          <w:tcPr>
            <w:tcW w:w="1041"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vAlign w:val="center"/>
            <w:hideMark/>
          </w:tcPr>
          <w:p w14:paraId="172D39D8"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Estimated </w:t>
            </w:r>
          </w:p>
          <w:p w14:paraId="3D10CDC3"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Annual Cost (£)</w:t>
            </w:r>
          </w:p>
        </w:tc>
        <w:tc>
          <w:tcPr>
            <w:tcW w:w="121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8B297D1"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 xml:space="preserve">Estimated </w:t>
            </w:r>
          </w:p>
          <w:p w14:paraId="06770EF0"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Monthly Cost (£)</w:t>
            </w:r>
          </w:p>
        </w:tc>
        <w:tc>
          <w:tcPr>
            <w:tcW w:w="1134" w:type="dxa"/>
            <w:tcBorders>
              <w:top w:val="single" w:sz="8" w:space="0" w:color="auto"/>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2084B0C8"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Difference compared to current contract (£)</w:t>
            </w:r>
          </w:p>
        </w:tc>
        <w:tc>
          <w:tcPr>
            <w:tcW w:w="927"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D7EA6D9"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6"/>
                <w:szCs w:val="16"/>
                <w:lang w:eastAsia="en-GB"/>
              </w:rPr>
              <w:t>Difference (%)</w:t>
            </w:r>
          </w:p>
        </w:tc>
      </w:tr>
      <w:tr w:rsidR="007745E2" w:rsidRPr="007745E2" w14:paraId="302D76F2" w14:textId="77777777" w:rsidTr="005361D0">
        <w:trPr>
          <w:trHeight w:val="60"/>
        </w:trPr>
        <w:tc>
          <w:tcPr>
            <w:tcW w:w="17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3563E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Jubilee Centre</w:t>
            </w:r>
          </w:p>
        </w:tc>
        <w:tc>
          <w:tcPr>
            <w:tcW w:w="7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47A542"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36m</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9BC23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British Gas</w:t>
            </w:r>
          </w:p>
        </w:tc>
        <w:tc>
          <w:tcPr>
            <w:tcW w:w="1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76D84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368.4100</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52FD65"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7.5000</w:t>
            </w:r>
          </w:p>
        </w:tc>
        <w:tc>
          <w:tcPr>
            <w:tcW w:w="1041"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24CFE5FB"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£12,222.25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B6A34D"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£1,018.52</w:t>
            </w:r>
          </w:p>
        </w:tc>
        <w:tc>
          <w:tcPr>
            <w:tcW w:w="1134"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37A3A80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£7,469.05</w:t>
            </w:r>
          </w:p>
        </w:tc>
        <w:tc>
          <w:tcPr>
            <w:tcW w:w="9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70D87A"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157.14%</w:t>
            </w:r>
          </w:p>
        </w:tc>
      </w:tr>
      <w:tr w:rsidR="007745E2" w:rsidRPr="007745E2" w14:paraId="47BF07C4" w14:textId="77777777" w:rsidTr="005361D0">
        <w:trPr>
          <w:trHeight w:val="60"/>
        </w:trPr>
        <w:tc>
          <w:tcPr>
            <w:tcW w:w="17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38E55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Jubilee Centre</w:t>
            </w:r>
          </w:p>
        </w:tc>
        <w:tc>
          <w:tcPr>
            <w:tcW w:w="7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C3737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36m</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31071A"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British Gas</w:t>
            </w:r>
          </w:p>
        </w:tc>
        <w:tc>
          <w:tcPr>
            <w:tcW w:w="1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EA41BE"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103.7100</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E8F2E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9.5600</w:t>
            </w:r>
          </w:p>
        </w:tc>
        <w:tc>
          <w:tcPr>
            <w:tcW w:w="1041"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38BC9DA8"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£1,334.54</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F8FFE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£111.21</w:t>
            </w:r>
          </w:p>
        </w:tc>
        <w:tc>
          <w:tcPr>
            <w:tcW w:w="1134"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097E6B3C"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£927.50</w:t>
            </w:r>
          </w:p>
        </w:tc>
        <w:tc>
          <w:tcPr>
            <w:tcW w:w="9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E48B4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227.86%</w:t>
            </w:r>
          </w:p>
        </w:tc>
      </w:tr>
      <w:tr w:rsidR="007745E2" w:rsidRPr="007745E2" w14:paraId="3249BA32" w14:textId="77777777" w:rsidTr="005361D0">
        <w:trPr>
          <w:trHeight w:val="60"/>
        </w:trPr>
        <w:tc>
          <w:tcPr>
            <w:tcW w:w="17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99CB2A"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Baileys Court</w:t>
            </w:r>
          </w:p>
        </w:tc>
        <w:tc>
          <w:tcPr>
            <w:tcW w:w="7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3BF62"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36m</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A1E41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British Gas</w:t>
            </w:r>
          </w:p>
        </w:tc>
        <w:tc>
          <w:tcPr>
            <w:tcW w:w="1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B96B13"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368.4100</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4DB4CE"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7.5000</w:t>
            </w:r>
          </w:p>
        </w:tc>
        <w:tc>
          <w:tcPr>
            <w:tcW w:w="1041"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4E1E3B2C"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£7,153.52</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D0D5E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£596.13</w:t>
            </w:r>
          </w:p>
        </w:tc>
        <w:tc>
          <w:tcPr>
            <w:tcW w:w="1134"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7EAA2334"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£4,330.53</w:t>
            </w:r>
          </w:p>
        </w:tc>
        <w:tc>
          <w:tcPr>
            <w:tcW w:w="9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5758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153.40%</w:t>
            </w:r>
          </w:p>
        </w:tc>
      </w:tr>
      <w:tr w:rsidR="007745E2" w:rsidRPr="007745E2" w14:paraId="14459153" w14:textId="77777777" w:rsidTr="005361D0">
        <w:trPr>
          <w:trHeight w:val="119"/>
        </w:trPr>
        <w:tc>
          <w:tcPr>
            <w:tcW w:w="17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78CBF5"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Community Centre</w:t>
            </w:r>
          </w:p>
        </w:tc>
        <w:tc>
          <w:tcPr>
            <w:tcW w:w="7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354DE6"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36m</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A268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British Gas</w:t>
            </w:r>
          </w:p>
        </w:tc>
        <w:tc>
          <w:tcPr>
            <w:tcW w:w="14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A3F450"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219.3800</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E0659F"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9.0600</w:t>
            </w:r>
          </w:p>
        </w:tc>
        <w:tc>
          <w:tcPr>
            <w:tcW w:w="1041" w:type="dxa"/>
            <w:tcBorders>
              <w:top w:val="nil"/>
              <w:left w:val="nil"/>
              <w:bottom w:val="single" w:sz="4"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7BA76651"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£4,688.20</w:t>
            </w:r>
          </w:p>
        </w:tc>
        <w:tc>
          <w:tcPr>
            <w:tcW w:w="1217"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600D1E4C"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£390.68</w:t>
            </w:r>
          </w:p>
        </w:tc>
        <w:tc>
          <w:tcPr>
            <w:tcW w:w="1134" w:type="dxa"/>
            <w:tcBorders>
              <w:top w:val="nil"/>
              <w:left w:val="nil"/>
              <w:bottom w:val="single" w:sz="4" w:space="0" w:color="auto"/>
              <w:right w:val="single" w:sz="8" w:space="0" w:color="auto"/>
            </w:tcBorders>
            <w:shd w:val="clear" w:color="auto" w:fill="DEEAF6" w:themeFill="accent1" w:themeFillTint="33"/>
            <w:noWrap/>
            <w:tcMar>
              <w:top w:w="0" w:type="dxa"/>
              <w:left w:w="108" w:type="dxa"/>
              <w:bottom w:w="0" w:type="dxa"/>
              <w:right w:w="108" w:type="dxa"/>
            </w:tcMar>
            <w:vAlign w:val="bottom"/>
            <w:hideMark/>
          </w:tcPr>
          <w:p w14:paraId="72502099"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£3,135.90</w:t>
            </w:r>
          </w:p>
        </w:tc>
        <w:tc>
          <w:tcPr>
            <w:tcW w:w="927"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06FF895E" w14:textId="77777777" w:rsidR="007745E2" w:rsidRPr="007745E2" w:rsidRDefault="007745E2" w:rsidP="00FC53C4">
            <w:pPr>
              <w:jc w:val="center"/>
              <w:rPr>
                <w:rFonts w:ascii="Times New Roman" w:hAnsi="Times New Roman"/>
              </w:rPr>
            </w:pPr>
            <w:r w:rsidRPr="007745E2">
              <w:rPr>
                <w:rFonts w:ascii="Times New Roman" w:hAnsi="Times New Roman"/>
                <w:color w:val="000000"/>
                <w:sz w:val="18"/>
                <w:szCs w:val="18"/>
                <w:lang w:eastAsia="en-GB"/>
              </w:rPr>
              <w:t>202.02%</w:t>
            </w:r>
          </w:p>
        </w:tc>
      </w:tr>
      <w:tr w:rsidR="007745E2" w:rsidRPr="007745E2" w14:paraId="49117EE3" w14:textId="77777777" w:rsidTr="005361D0">
        <w:trPr>
          <w:trHeight w:val="315"/>
        </w:trPr>
        <w:tc>
          <w:tcPr>
            <w:tcW w:w="1701" w:type="dxa"/>
            <w:noWrap/>
            <w:tcMar>
              <w:top w:w="0" w:type="dxa"/>
              <w:left w:w="108" w:type="dxa"/>
              <w:bottom w:w="0" w:type="dxa"/>
              <w:right w:w="108" w:type="dxa"/>
            </w:tcMar>
            <w:vAlign w:val="bottom"/>
            <w:hideMark/>
          </w:tcPr>
          <w:p w14:paraId="4BE4DD24" w14:textId="77777777" w:rsidR="007745E2" w:rsidRPr="007745E2" w:rsidRDefault="007745E2" w:rsidP="00FC53C4">
            <w:pPr>
              <w:rPr>
                <w:rFonts w:ascii="Times New Roman" w:hAnsi="Times New Roman"/>
              </w:rPr>
            </w:pPr>
          </w:p>
        </w:tc>
        <w:tc>
          <w:tcPr>
            <w:tcW w:w="776" w:type="dxa"/>
            <w:noWrap/>
            <w:tcMar>
              <w:top w:w="0" w:type="dxa"/>
              <w:left w:w="108" w:type="dxa"/>
              <w:bottom w:w="0" w:type="dxa"/>
              <w:right w:w="108" w:type="dxa"/>
            </w:tcMar>
            <w:vAlign w:val="bottom"/>
            <w:hideMark/>
          </w:tcPr>
          <w:p w14:paraId="26048C91" w14:textId="77777777" w:rsidR="007745E2" w:rsidRPr="007745E2" w:rsidRDefault="007745E2" w:rsidP="00FC53C4">
            <w:pPr>
              <w:rPr>
                <w:rFonts w:ascii="Times New Roman" w:hAnsi="Times New Roman"/>
                <w:lang w:eastAsia="en-GB"/>
              </w:rPr>
            </w:pPr>
          </w:p>
        </w:tc>
        <w:tc>
          <w:tcPr>
            <w:tcW w:w="1276" w:type="dxa"/>
            <w:noWrap/>
            <w:tcMar>
              <w:top w:w="0" w:type="dxa"/>
              <w:left w:w="108" w:type="dxa"/>
              <w:bottom w:w="0" w:type="dxa"/>
              <w:right w:w="108" w:type="dxa"/>
            </w:tcMar>
            <w:vAlign w:val="bottom"/>
            <w:hideMark/>
          </w:tcPr>
          <w:p w14:paraId="17914C07" w14:textId="77777777" w:rsidR="007745E2" w:rsidRPr="007745E2" w:rsidRDefault="007745E2" w:rsidP="00FC53C4">
            <w:pPr>
              <w:rPr>
                <w:rFonts w:ascii="Times New Roman" w:hAnsi="Times New Roman"/>
                <w:lang w:eastAsia="en-GB"/>
              </w:rPr>
            </w:pPr>
          </w:p>
        </w:tc>
        <w:tc>
          <w:tcPr>
            <w:tcW w:w="1407" w:type="dxa"/>
            <w:noWrap/>
            <w:tcMar>
              <w:top w:w="0" w:type="dxa"/>
              <w:left w:w="108" w:type="dxa"/>
              <w:bottom w:w="0" w:type="dxa"/>
              <w:right w:w="108" w:type="dxa"/>
            </w:tcMar>
            <w:vAlign w:val="bottom"/>
            <w:hideMark/>
          </w:tcPr>
          <w:p w14:paraId="3C1E689B" w14:textId="77777777" w:rsidR="007745E2" w:rsidRPr="007745E2" w:rsidRDefault="007745E2" w:rsidP="00FC53C4">
            <w:pPr>
              <w:rPr>
                <w:rFonts w:ascii="Times New Roman" w:hAnsi="Times New Roman"/>
                <w:lang w:eastAsia="en-GB"/>
              </w:rPr>
            </w:pPr>
          </w:p>
        </w:tc>
        <w:tc>
          <w:tcPr>
            <w:tcW w:w="1123" w:type="dxa"/>
            <w:tcBorders>
              <w:right w:val="single" w:sz="4" w:space="0" w:color="auto"/>
            </w:tcBorders>
            <w:noWrap/>
            <w:tcMar>
              <w:top w:w="0" w:type="dxa"/>
              <w:left w:w="108" w:type="dxa"/>
              <w:bottom w:w="0" w:type="dxa"/>
              <w:right w:w="108" w:type="dxa"/>
            </w:tcMar>
            <w:vAlign w:val="bottom"/>
            <w:hideMark/>
          </w:tcPr>
          <w:p w14:paraId="759FE7C2" w14:textId="77777777" w:rsidR="007745E2" w:rsidRPr="007745E2" w:rsidRDefault="007745E2" w:rsidP="00FC53C4">
            <w:pPr>
              <w:rPr>
                <w:rFonts w:ascii="Times New Roman" w:hAnsi="Times New Roman"/>
                <w:lang w:eastAsia="en-GB"/>
              </w:rPr>
            </w:pPr>
          </w:p>
        </w:tc>
        <w:tc>
          <w:tcPr>
            <w:tcW w:w="104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0" w:type="dxa"/>
              <w:left w:w="108" w:type="dxa"/>
              <w:bottom w:w="0" w:type="dxa"/>
              <w:right w:w="108" w:type="dxa"/>
            </w:tcMar>
            <w:vAlign w:val="bottom"/>
            <w:hideMark/>
          </w:tcPr>
          <w:p w14:paraId="128AFB6F"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lang w:eastAsia="en-GB"/>
              </w:rPr>
              <w:t>£25,398.51</w:t>
            </w:r>
          </w:p>
        </w:tc>
        <w:tc>
          <w:tcPr>
            <w:tcW w:w="1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hideMark/>
          </w:tcPr>
          <w:p w14:paraId="78DC91D6"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lang w:eastAsia="en-GB"/>
              </w:rPr>
              <w:t>£2,116.54</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Mar>
              <w:top w:w="0" w:type="dxa"/>
              <w:left w:w="108" w:type="dxa"/>
              <w:bottom w:w="0" w:type="dxa"/>
              <w:right w:w="108" w:type="dxa"/>
            </w:tcMar>
            <w:vAlign w:val="bottom"/>
            <w:hideMark/>
          </w:tcPr>
          <w:p w14:paraId="40D3A7A4"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lang w:eastAsia="en-GB"/>
              </w:rPr>
              <w:t>£15,862.99</w:t>
            </w:r>
          </w:p>
        </w:tc>
        <w:tc>
          <w:tcPr>
            <w:tcW w:w="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hideMark/>
          </w:tcPr>
          <w:p w14:paraId="12D323CF" w14:textId="77777777" w:rsidR="007745E2" w:rsidRPr="007745E2" w:rsidRDefault="007745E2" w:rsidP="00FC53C4">
            <w:pPr>
              <w:jc w:val="center"/>
              <w:rPr>
                <w:rFonts w:ascii="Times New Roman" w:hAnsi="Times New Roman"/>
              </w:rPr>
            </w:pPr>
            <w:r w:rsidRPr="007745E2">
              <w:rPr>
                <w:rFonts w:ascii="Times New Roman" w:hAnsi="Times New Roman"/>
                <w:b/>
                <w:bCs/>
                <w:color w:val="000000"/>
                <w:sz w:val="18"/>
                <w:szCs w:val="18"/>
                <w:lang w:eastAsia="en-GB"/>
              </w:rPr>
              <w:t>166.36%</w:t>
            </w:r>
          </w:p>
        </w:tc>
      </w:tr>
    </w:tbl>
    <w:p w14:paraId="7E9789F6" w14:textId="77777777" w:rsidR="007745E2" w:rsidRPr="007745E2" w:rsidRDefault="007745E2" w:rsidP="007745E2">
      <w:pPr>
        <w:ind w:left="-567"/>
        <w:rPr>
          <w:rFonts w:ascii="Times New Roman" w:hAnsi="Times New Roman"/>
        </w:rPr>
      </w:pPr>
      <w:r w:rsidRPr="007745E2">
        <w:rPr>
          <w:rFonts w:ascii="Times New Roman" w:hAnsi="Times New Roman"/>
          <w:color w:val="C00000"/>
        </w:rPr>
        <w:t>Please be aware, by the time we have approval to proceed, there may be a change in pricing (up or down) due to live market fluctuations. However, this is an accurate and clear indication as to how you will be hedged going forward. The above prices were correct as at 18/10/23.</w:t>
      </w:r>
    </w:p>
    <w:p w14:paraId="38E1A83E" w14:textId="77777777" w:rsidR="007745E2" w:rsidRPr="007745E2" w:rsidRDefault="007745E2" w:rsidP="007745E2">
      <w:pPr>
        <w:ind w:left="-284"/>
        <w:rPr>
          <w:rFonts w:ascii="Times New Roman" w:hAnsi="Times New Roman"/>
          <w:b/>
          <w:bCs/>
          <w:u w:val="single"/>
          <w:lang w:val="en-US"/>
        </w:rPr>
      </w:pPr>
    </w:p>
    <w:p w14:paraId="44002CD0" w14:textId="77777777" w:rsidR="007745E2" w:rsidRPr="007745E2" w:rsidRDefault="007745E2" w:rsidP="007745E2">
      <w:pPr>
        <w:ind w:left="-284"/>
        <w:rPr>
          <w:rFonts w:ascii="Times New Roman" w:hAnsi="Times New Roman"/>
          <w:b/>
          <w:bCs/>
          <w:u w:val="single"/>
          <w:lang w:val="en-US"/>
        </w:rPr>
      </w:pPr>
      <w:r w:rsidRPr="007745E2">
        <w:rPr>
          <w:rFonts w:ascii="Times New Roman" w:hAnsi="Times New Roman"/>
          <w:b/>
          <w:bCs/>
          <w:u w:val="single"/>
          <w:lang w:val="en-US"/>
        </w:rPr>
        <w:t>NOTES TO THE RECOMMENDATIONS</w:t>
      </w:r>
    </w:p>
    <w:p w14:paraId="5AC1863C" w14:textId="77777777" w:rsidR="007745E2" w:rsidRPr="007745E2" w:rsidRDefault="007745E2" w:rsidP="007745E2">
      <w:pPr>
        <w:ind w:left="-284"/>
        <w:rPr>
          <w:rFonts w:ascii="Times New Roman" w:hAnsi="Times New Roman"/>
        </w:rPr>
      </w:pPr>
      <w:r w:rsidRPr="007745E2">
        <w:rPr>
          <w:rFonts w:ascii="Times New Roman" w:hAnsi="Times New Roman"/>
          <w:b/>
          <w:bCs/>
          <w:u w:val="single"/>
          <w:lang w:val="en-US"/>
        </w:rPr>
        <w:t>Supplier Summary</w:t>
      </w:r>
    </w:p>
    <w:p w14:paraId="4D47A2A2" w14:textId="77777777" w:rsidR="007745E2" w:rsidRPr="007745E2" w:rsidRDefault="007745E2" w:rsidP="007745E2">
      <w:pPr>
        <w:ind w:left="-284"/>
        <w:rPr>
          <w:rFonts w:ascii="Times New Roman" w:hAnsi="Times New Roman"/>
        </w:rPr>
      </w:pPr>
      <w:r w:rsidRPr="007745E2">
        <w:rPr>
          <w:rFonts w:ascii="Times New Roman" w:hAnsi="Times New Roman"/>
          <w:lang w:val="en-US"/>
        </w:rPr>
        <w:t xml:space="preserve">Supplier: British Gas </w:t>
      </w:r>
    </w:p>
    <w:p w14:paraId="5036FDD6" w14:textId="77777777" w:rsidR="007745E2" w:rsidRPr="007745E2" w:rsidRDefault="007745E2" w:rsidP="007745E2">
      <w:pPr>
        <w:ind w:left="-284"/>
        <w:rPr>
          <w:rFonts w:ascii="Times New Roman" w:hAnsi="Times New Roman"/>
        </w:rPr>
      </w:pPr>
      <w:r w:rsidRPr="007745E2">
        <w:rPr>
          <w:rFonts w:ascii="Times New Roman" w:hAnsi="Times New Roman"/>
          <w:lang w:val="en-US"/>
        </w:rPr>
        <w:t>Start Date: 01/10/2024</w:t>
      </w:r>
    </w:p>
    <w:p w14:paraId="68B4E48A" w14:textId="77777777" w:rsidR="007745E2" w:rsidRPr="007745E2" w:rsidRDefault="007745E2" w:rsidP="007745E2">
      <w:pPr>
        <w:ind w:left="-284"/>
        <w:rPr>
          <w:rFonts w:ascii="Times New Roman" w:hAnsi="Times New Roman"/>
        </w:rPr>
      </w:pPr>
      <w:r w:rsidRPr="007745E2">
        <w:rPr>
          <w:rFonts w:ascii="Times New Roman" w:hAnsi="Times New Roman"/>
          <w:lang w:val="en-US"/>
        </w:rPr>
        <w:t>End Date: 30/09/2027 (same end date for both accounts)</w:t>
      </w:r>
    </w:p>
    <w:p w14:paraId="7EB06E40" w14:textId="77777777" w:rsidR="007745E2" w:rsidRPr="007745E2" w:rsidRDefault="007745E2" w:rsidP="007745E2">
      <w:pPr>
        <w:ind w:left="-284"/>
        <w:rPr>
          <w:rFonts w:ascii="Times New Roman" w:hAnsi="Times New Roman"/>
        </w:rPr>
      </w:pPr>
      <w:r w:rsidRPr="007745E2">
        <w:rPr>
          <w:rFonts w:ascii="Times New Roman" w:hAnsi="Times New Roman"/>
          <w:lang w:val="en-US"/>
        </w:rPr>
        <w:t>Term: 36 months</w:t>
      </w:r>
    </w:p>
    <w:p w14:paraId="51829193" w14:textId="77777777" w:rsidR="007745E2" w:rsidRPr="007745E2" w:rsidRDefault="007745E2" w:rsidP="007745E2">
      <w:pPr>
        <w:ind w:left="-284"/>
        <w:rPr>
          <w:rFonts w:ascii="Times New Roman" w:hAnsi="Times New Roman"/>
        </w:rPr>
      </w:pPr>
      <w:r w:rsidRPr="007745E2">
        <w:rPr>
          <w:rFonts w:ascii="Times New Roman" w:hAnsi="Times New Roman"/>
          <w:lang w:val="en-US"/>
        </w:rPr>
        <w:t>Product: Enterprise Fixed Price</w:t>
      </w:r>
    </w:p>
    <w:p w14:paraId="191785DA" w14:textId="77777777" w:rsidR="007745E2" w:rsidRPr="007745E2" w:rsidRDefault="007745E2" w:rsidP="007745E2">
      <w:pPr>
        <w:ind w:left="-284"/>
        <w:rPr>
          <w:rFonts w:ascii="Times New Roman" w:hAnsi="Times New Roman"/>
        </w:rPr>
      </w:pPr>
      <w:r w:rsidRPr="007745E2">
        <w:rPr>
          <w:rFonts w:ascii="Times New Roman" w:hAnsi="Times New Roman"/>
          <w:lang w:val="en-US"/>
        </w:rPr>
        <w:t>Product Type: Fully Fixed</w:t>
      </w:r>
    </w:p>
    <w:p w14:paraId="3676C0AE" w14:textId="77777777" w:rsidR="007745E2" w:rsidRPr="007745E2" w:rsidRDefault="007745E2" w:rsidP="007745E2">
      <w:pPr>
        <w:ind w:left="-284"/>
        <w:rPr>
          <w:rFonts w:ascii="Times New Roman" w:hAnsi="Times New Roman"/>
        </w:rPr>
      </w:pPr>
      <w:r w:rsidRPr="007745E2">
        <w:rPr>
          <w:rFonts w:ascii="Times New Roman" w:hAnsi="Times New Roman"/>
          <w:lang w:val="en-US"/>
        </w:rPr>
        <w:t>TCR Charges: Included</w:t>
      </w:r>
    </w:p>
    <w:p w14:paraId="04CAADCE" w14:textId="77777777" w:rsidR="007745E2" w:rsidRPr="007745E2" w:rsidRDefault="007745E2" w:rsidP="007745E2">
      <w:pPr>
        <w:ind w:left="-284"/>
        <w:rPr>
          <w:rFonts w:ascii="Times New Roman" w:hAnsi="Times New Roman"/>
        </w:rPr>
      </w:pPr>
      <w:r w:rsidRPr="007745E2">
        <w:rPr>
          <w:rFonts w:ascii="Times New Roman" w:hAnsi="Times New Roman"/>
          <w:lang w:val="en-US"/>
        </w:rPr>
        <w:t>Unidentified Gas Charges: Included</w:t>
      </w:r>
    </w:p>
    <w:p w14:paraId="6E7A5C19" w14:textId="77777777" w:rsidR="007745E2" w:rsidRPr="007745E2" w:rsidRDefault="007745E2" w:rsidP="007745E2">
      <w:pPr>
        <w:ind w:left="-284"/>
        <w:rPr>
          <w:rFonts w:ascii="Times New Roman" w:hAnsi="Times New Roman"/>
        </w:rPr>
      </w:pPr>
      <w:r w:rsidRPr="007745E2">
        <w:rPr>
          <w:rFonts w:ascii="Times New Roman" w:hAnsi="Times New Roman"/>
          <w:lang w:val="en-US"/>
        </w:rPr>
        <w:t>Volume Tolerance (Take or Pay): None</w:t>
      </w:r>
    </w:p>
    <w:p w14:paraId="672C27FC" w14:textId="77777777" w:rsidR="007745E2" w:rsidRPr="007745E2" w:rsidRDefault="007745E2" w:rsidP="007745E2">
      <w:pPr>
        <w:ind w:left="-284"/>
        <w:rPr>
          <w:rFonts w:ascii="Times New Roman" w:hAnsi="Times New Roman"/>
        </w:rPr>
      </w:pPr>
      <w:r w:rsidRPr="007745E2">
        <w:rPr>
          <w:rFonts w:ascii="Times New Roman" w:hAnsi="Times New Roman"/>
          <w:lang w:val="en-US"/>
        </w:rPr>
        <w:t xml:space="preserve">Payment Method: </w:t>
      </w:r>
      <w:r w:rsidRPr="007745E2">
        <w:rPr>
          <w:rFonts w:ascii="Times New Roman" w:hAnsi="Times New Roman"/>
        </w:rPr>
        <w:t xml:space="preserve">Monthly Direct Debit – 14 days </w:t>
      </w:r>
    </w:p>
    <w:p w14:paraId="2406E6F5" w14:textId="77777777" w:rsidR="007745E2" w:rsidRPr="007745E2" w:rsidRDefault="007745E2" w:rsidP="007745E2">
      <w:pPr>
        <w:ind w:left="-284"/>
        <w:rPr>
          <w:rFonts w:ascii="Times New Roman" w:hAnsi="Times New Roman"/>
        </w:rPr>
      </w:pPr>
      <w:r w:rsidRPr="007745E2">
        <w:rPr>
          <w:rFonts w:ascii="Times New Roman" w:hAnsi="Times New Roman"/>
        </w:rPr>
        <w:t>Online Billing Available: Yes</w:t>
      </w:r>
    </w:p>
    <w:p w14:paraId="37D71ADF" w14:textId="77777777" w:rsidR="007745E2" w:rsidRPr="007745E2" w:rsidRDefault="007745E2" w:rsidP="007745E2">
      <w:pPr>
        <w:ind w:left="-284"/>
        <w:rPr>
          <w:rFonts w:ascii="Times New Roman" w:hAnsi="Times New Roman"/>
        </w:rPr>
      </w:pPr>
      <w:r w:rsidRPr="007745E2">
        <w:rPr>
          <w:rFonts w:ascii="Times New Roman" w:hAnsi="Times New Roman"/>
          <w:b/>
          <w:bCs/>
        </w:rPr>
        <w:t> </w:t>
      </w:r>
    </w:p>
    <w:p w14:paraId="66155043" w14:textId="7EA600A3" w:rsidR="007745E2" w:rsidRPr="007745E2" w:rsidRDefault="007745E2" w:rsidP="007745E2">
      <w:pPr>
        <w:ind w:left="-284"/>
        <w:rPr>
          <w:rFonts w:ascii="Times New Roman" w:hAnsi="Times New Roman"/>
        </w:rPr>
      </w:pPr>
      <w:r w:rsidRPr="007745E2">
        <w:rPr>
          <w:rFonts w:ascii="Times New Roman" w:hAnsi="Times New Roman"/>
          <w:b/>
          <w:bCs/>
        </w:rPr>
        <w:t>Explanation of Terminology</w:t>
      </w:r>
      <w:r w:rsidRPr="007745E2">
        <w:rPr>
          <w:rFonts w:ascii="Times New Roman" w:hAnsi="Times New Roman"/>
        </w:rPr>
        <w:t> </w:t>
      </w:r>
    </w:p>
    <w:p w14:paraId="6C10CE7C" w14:textId="26C55CEB" w:rsidR="007745E2" w:rsidRPr="005361D0" w:rsidRDefault="007745E2" w:rsidP="007D4629">
      <w:pPr>
        <w:pStyle w:val="ListParagraph"/>
        <w:numPr>
          <w:ilvl w:val="0"/>
          <w:numId w:val="35"/>
        </w:numPr>
        <w:ind w:left="0" w:hanging="283"/>
        <w:contextualSpacing w:val="0"/>
      </w:pPr>
      <w:r w:rsidRPr="005361D0">
        <w:rPr>
          <w:lang w:val="en-US"/>
        </w:rPr>
        <w:t xml:space="preserve">TCR Charges: You will notice that your standing charges have increased considerably. This is a result of Ofgem’s Targeted Charging Review that became effective from 01/04/2022. To ensure you have no extra charges, we have ensured your FIXED tariffs are fully inclusive with no other charges to come. </w:t>
      </w:r>
      <w:r w:rsidRPr="005361D0">
        <w:t> </w:t>
      </w:r>
    </w:p>
    <w:p w14:paraId="13D0C33B" w14:textId="6448A45A" w:rsidR="007745E2" w:rsidRPr="005361D0" w:rsidRDefault="007745E2" w:rsidP="000C5429">
      <w:pPr>
        <w:pStyle w:val="ListParagraph"/>
        <w:numPr>
          <w:ilvl w:val="0"/>
          <w:numId w:val="35"/>
        </w:numPr>
        <w:ind w:left="0" w:hanging="283"/>
        <w:contextualSpacing w:val="0"/>
      </w:pPr>
      <w:r w:rsidRPr="005361D0">
        <w:rPr>
          <w:lang w:val="en-US"/>
        </w:rPr>
        <w:t xml:space="preserve">Unidentified Gas Charges: This means that unidentified Gas charges are included within your FIXED tariffs. Unidentified Gas charges </w:t>
      </w:r>
      <w:proofErr w:type="gramStart"/>
      <w:r w:rsidRPr="005361D0">
        <w:rPr>
          <w:lang w:val="en-US"/>
        </w:rPr>
        <w:t>is a charge</w:t>
      </w:r>
      <w:proofErr w:type="gramEnd"/>
      <w:r w:rsidRPr="005361D0">
        <w:rPr>
          <w:lang w:val="en-US"/>
        </w:rPr>
        <w:t xml:space="preserve"> that some suppliers reserve the right to pass on </w:t>
      </w:r>
      <w:proofErr w:type="gramStart"/>
      <w:r w:rsidRPr="005361D0">
        <w:rPr>
          <w:lang w:val="en-US"/>
        </w:rPr>
        <w:t>if and when</w:t>
      </w:r>
      <w:proofErr w:type="gramEnd"/>
      <w:r w:rsidRPr="005361D0">
        <w:rPr>
          <w:lang w:val="en-US"/>
        </w:rPr>
        <w:t xml:space="preserve"> required. Unidentified Gas is where there are escapes of Gas and is unaccounted for within the National Grid. </w:t>
      </w:r>
      <w:r w:rsidRPr="005361D0">
        <w:t> </w:t>
      </w:r>
    </w:p>
    <w:p w14:paraId="1C5EE6E9" w14:textId="45106E4D" w:rsidR="007745E2" w:rsidRPr="005361D0" w:rsidRDefault="007745E2" w:rsidP="004A793F">
      <w:pPr>
        <w:pStyle w:val="ListParagraph"/>
        <w:numPr>
          <w:ilvl w:val="0"/>
          <w:numId w:val="35"/>
        </w:numPr>
        <w:autoSpaceDE w:val="0"/>
        <w:autoSpaceDN w:val="0"/>
        <w:adjustRightInd w:val="0"/>
        <w:ind w:left="0" w:hanging="283"/>
        <w:contextualSpacing w:val="0"/>
        <w:rPr>
          <w:b/>
          <w:sz w:val="24"/>
          <w:szCs w:val="24"/>
        </w:rPr>
      </w:pPr>
      <w:r w:rsidRPr="005361D0">
        <w:rPr>
          <w:lang w:val="en-US"/>
        </w:rPr>
        <w:t xml:space="preserve">Volume Tolerance (Take or Pay): Our FIXED </w:t>
      </w:r>
      <w:proofErr w:type="gramStart"/>
      <w:r w:rsidRPr="005361D0">
        <w:rPr>
          <w:lang w:val="en-US"/>
        </w:rPr>
        <w:t>tariffs</w:t>
      </w:r>
      <w:proofErr w:type="gramEnd"/>
      <w:r w:rsidRPr="005361D0">
        <w:rPr>
          <w:lang w:val="en-US"/>
        </w:rPr>
        <w:t xml:space="preserve"> with British Gas has no volume tolerance clauses. This means you can use as much, or as little energy as required without being reconciled against differences in usage patterns. Some suppliers now have consumption thresholds within their contracts where if you use as an example plus or minus 10% of your anticipated usage, they reserve the right to reconcile against this. </w:t>
      </w:r>
    </w:p>
    <w:sectPr w:rsidR="007745E2" w:rsidRPr="005361D0" w:rsidSect="007745E2">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7149A" w14:textId="77777777" w:rsidR="00B46645" w:rsidRDefault="00B46645">
      <w:r>
        <w:separator/>
      </w:r>
    </w:p>
  </w:endnote>
  <w:endnote w:type="continuationSeparator" w:id="0">
    <w:p w14:paraId="0CC60956" w14:textId="77777777" w:rsidR="00B46645" w:rsidRDefault="00B46645">
      <w:r>
        <w:continuationSeparator/>
      </w:r>
    </w:p>
  </w:endnote>
  <w:endnote w:type="continuationNotice" w:id="1">
    <w:p w14:paraId="30E00A47" w14:textId="77777777" w:rsidR="00B46645" w:rsidRDefault="00B46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Omega">
    <w:panose1 w:val="020B05020505080203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360672"/>
      <w:docPartObj>
        <w:docPartGallery w:val="Page Numbers (Bottom of Page)"/>
        <w:docPartUnique/>
      </w:docPartObj>
    </w:sdtPr>
    <w:sdtEndPr/>
    <w:sdtContent>
      <w:p w14:paraId="064F14D3" w14:textId="521DD70B" w:rsidR="00113318" w:rsidRDefault="0011331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7DE4CD6" w14:textId="00C7A69A" w:rsidR="002B759F" w:rsidRDefault="002B759F">
    <w:pPr>
      <w:jc w:val="center"/>
      <w:rPr>
        <w:rFonts w:ascii="Times New Roman" w:hAnsi="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5F5E9" w14:textId="77777777" w:rsidR="00B46645" w:rsidRDefault="00B46645">
      <w:r>
        <w:separator/>
      </w:r>
    </w:p>
  </w:footnote>
  <w:footnote w:type="continuationSeparator" w:id="0">
    <w:p w14:paraId="26CB15C8" w14:textId="77777777" w:rsidR="00B46645" w:rsidRDefault="00B46645">
      <w:r>
        <w:continuationSeparator/>
      </w:r>
    </w:p>
  </w:footnote>
  <w:footnote w:type="continuationNotice" w:id="1">
    <w:p w14:paraId="603C89EF" w14:textId="77777777" w:rsidR="00B46645" w:rsidRDefault="00B466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4547" w14:textId="031A3CC5" w:rsidR="003E7EBC" w:rsidRDefault="003E7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DF09" w14:textId="209A14EE" w:rsidR="002B759F" w:rsidRDefault="002B759F">
    <w:pPr>
      <w:pStyle w:val="Header"/>
      <w:jc w:val="center"/>
      <w:rPr>
        <w:rFonts w:ascii="Times New Roman" w:hAnsi="Times New Roman"/>
        <w:i/>
        <w:lang w:val="en-US"/>
      </w:rPr>
    </w:pPr>
    <w:r>
      <w:rPr>
        <w:rFonts w:ascii="Times New Roman" w:hAnsi="Times New Roman"/>
        <w:i/>
        <w:lang w:val="en-US"/>
      </w:rPr>
      <w:t xml:space="preserve">BSTC – Finance Committee – </w:t>
    </w:r>
    <w:r w:rsidR="003E7EBC">
      <w:rPr>
        <w:rFonts w:ascii="Times New Roman" w:hAnsi="Times New Roman"/>
        <w:i/>
        <w:lang w:val="en-US"/>
      </w:rPr>
      <w:t>2</w:t>
    </w:r>
    <w:r w:rsidR="00BB1DD8">
      <w:rPr>
        <w:rFonts w:ascii="Times New Roman" w:hAnsi="Times New Roman"/>
        <w:i/>
        <w:lang w:val="en-US"/>
      </w:rPr>
      <w:t>5</w:t>
    </w:r>
    <w:r w:rsidR="00D264EC">
      <w:rPr>
        <w:rFonts w:ascii="Times New Roman" w:hAnsi="Times New Roman"/>
        <w:i/>
        <w:lang w:val="en-US"/>
      </w:rPr>
      <w:t xml:space="preserve"> </w:t>
    </w:r>
    <w:r w:rsidR="00BB1DD8">
      <w:rPr>
        <w:rFonts w:ascii="Times New Roman" w:hAnsi="Times New Roman"/>
        <w:i/>
        <w:lang w:val="en-US"/>
      </w:rPr>
      <w:t xml:space="preserve">October </w:t>
    </w:r>
    <w:r>
      <w:rPr>
        <w:rFonts w:ascii="Times New Roman" w:hAnsi="Times New Roman"/>
        <w:i/>
        <w:lang w:val="en-US"/>
      </w:rPr>
      <w:t>202</w:t>
    </w:r>
    <w:r w:rsidR="003E7EBC">
      <w:rPr>
        <w:rFonts w:ascii="Times New Roman" w:hAnsi="Times New Roman"/>
        <w:i/>
        <w:lang w:val="en-U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BA1D" w14:textId="041A617A" w:rsidR="003E7EBC" w:rsidRDefault="003E7E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74DC1C"/>
    <w:lvl w:ilvl="0">
      <w:numFmt w:val="decimal"/>
      <w:lvlText w:val="*"/>
      <w:lvlJc w:val="left"/>
    </w:lvl>
  </w:abstractNum>
  <w:abstractNum w:abstractNumId="1" w15:restartNumberingAfterBreak="0">
    <w:nsid w:val="00625DCD"/>
    <w:multiLevelType w:val="hybridMultilevel"/>
    <w:tmpl w:val="9350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1A9D"/>
    <w:multiLevelType w:val="hybridMultilevel"/>
    <w:tmpl w:val="23802894"/>
    <w:lvl w:ilvl="0" w:tplc="A29A86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8A2DFF"/>
    <w:multiLevelType w:val="hybridMultilevel"/>
    <w:tmpl w:val="AAA030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5D65FFB"/>
    <w:multiLevelType w:val="hybridMultilevel"/>
    <w:tmpl w:val="B4C6B54C"/>
    <w:lvl w:ilvl="0" w:tplc="8CC0447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46742"/>
    <w:multiLevelType w:val="hybridMultilevel"/>
    <w:tmpl w:val="173C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744CB"/>
    <w:multiLevelType w:val="multilevel"/>
    <w:tmpl w:val="C754665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6136097"/>
    <w:multiLevelType w:val="multilevel"/>
    <w:tmpl w:val="87FA1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84179A4"/>
    <w:multiLevelType w:val="hybridMultilevel"/>
    <w:tmpl w:val="DEB214D4"/>
    <w:lvl w:ilvl="0" w:tplc="71B0CC5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33C0C"/>
    <w:multiLevelType w:val="multilevel"/>
    <w:tmpl w:val="AC9C7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9E5613"/>
    <w:multiLevelType w:val="hybridMultilevel"/>
    <w:tmpl w:val="B10474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E15BC1"/>
    <w:multiLevelType w:val="hybridMultilevel"/>
    <w:tmpl w:val="ABAEB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3F3839"/>
    <w:multiLevelType w:val="hybridMultilevel"/>
    <w:tmpl w:val="41EA0B9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3E22939"/>
    <w:multiLevelType w:val="hybridMultilevel"/>
    <w:tmpl w:val="3ECEF5C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15:restartNumberingAfterBreak="0">
    <w:nsid w:val="365D452D"/>
    <w:multiLevelType w:val="hybridMultilevel"/>
    <w:tmpl w:val="16923E2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667168"/>
    <w:multiLevelType w:val="hybridMultilevel"/>
    <w:tmpl w:val="E9AAC5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1022F93"/>
    <w:multiLevelType w:val="hybridMultilevel"/>
    <w:tmpl w:val="997A818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4EE273C9"/>
    <w:multiLevelType w:val="hybridMultilevel"/>
    <w:tmpl w:val="800A94C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8" w15:restartNumberingAfterBreak="0">
    <w:nsid w:val="512072F3"/>
    <w:multiLevelType w:val="hybridMultilevel"/>
    <w:tmpl w:val="17046BBE"/>
    <w:lvl w:ilvl="0" w:tplc="7E60CC6E">
      <w:start w:val="1"/>
      <w:numFmt w:val="decimal"/>
      <w:lvlText w:val="%1."/>
      <w:lvlJc w:val="left"/>
      <w:pPr>
        <w:ind w:left="-491" w:hanging="360"/>
      </w:pPr>
      <w:rPr>
        <w:rFonts w:hint="default"/>
      </w:rPr>
    </w:lvl>
    <w:lvl w:ilvl="1" w:tplc="08090019">
      <w:start w:val="1"/>
      <w:numFmt w:val="lowerLetter"/>
      <w:lvlText w:val="%2."/>
      <w:lvlJc w:val="left"/>
      <w:pPr>
        <w:ind w:left="229" w:hanging="360"/>
      </w:pPr>
    </w:lvl>
    <w:lvl w:ilvl="2" w:tplc="0809001B">
      <w:start w:val="1"/>
      <w:numFmt w:val="lowerRoman"/>
      <w:lvlText w:val="%3."/>
      <w:lvlJc w:val="right"/>
      <w:pPr>
        <w:ind w:left="949" w:hanging="180"/>
      </w:pPr>
    </w:lvl>
    <w:lvl w:ilvl="3" w:tplc="0809000F">
      <w:start w:val="1"/>
      <w:numFmt w:val="decimal"/>
      <w:lvlText w:val="%4."/>
      <w:lvlJc w:val="left"/>
      <w:pPr>
        <w:ind w:left="1669" w:hanging="360"/>
      </w:pPr>
    </w:lvl>
    <w:lvl w:ilvl="4" w:tplc="08090019">
      <w:start w:val="1"/>
      <w:numFmt w:val="lowerLetter"/>
      <w:lvlText w:val="%5."/>
      <w:lvlJc w:val="left"/>
      <w:pPr>
        <w:ind w:left="2389" w:hanging="360"/>
      </w:pPr>
    </w:lvl>
    <w:lvl w:ilvl="5" w:tplc="0809001B">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9" w15:restartNumberingAfterBreak="0">
    <w:nsid w:val="533D24B8"/>
    <w:multiLevelType w:val="hybridMultilevel"/>
    <w:tmpl w:val="E0C0B3A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15:restartNumberingAfterBreak="0">
    <w:nsid w:val="55903AB3"/>
    <w:multiLevelType w:val="hybridMultilevel"/>
    <w:tmpl w:val="57F6D8B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15:restartNumberingAfterBreak="0">
    <w:nsid w:val="55AB3618"/>
    <w:multiLevelType w:val="hybridMultilevel"/>
    <w:tmpl w:val="0988EEC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2" w15:restartNumberingAfterBreak="0">
    <w:nsid w:val="567C2471"/>
    <w:multiLevelType w:val="hybridMultilevel"/>
    <w:tmpl w:val="06D46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9F61FE"/>
    <w:multiLevelType w:val="hybridMultilevel"/>
    <w:tmpl w:val="24F068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56C86C79"/>
    <w:multiLevelType w:val="hybridMultilevel"/>
    <w:tmpl w:val="6218A7DA"/>
    <w:lvl w:ilvl="0" w:tplc="19982754">
      <w:start w:val="1"/>
      <w:numFmt w:val="bullet"/>
      <w:pStyle w:val="Vickysbullets"/>
      <w:lvlText w:val=""/>
      <w:lvlJc w:val="left"/>
      <w:pPr>
        <w:tabs>
          <w:tab w:val="num" w:pos="720"/>
        </w:tabs>
        <w:ind w:left="720" w:hanging="360"/>
      </w:pPr>
      <w:rPr>
        <w:rFonts w:ascii="Symbol" w:hAnsi="Symbol" w:hint="default"/>
      </w:rPr>
    </w:lvl>
    <w:lvl w:ilvl="1" w:tplc="4D4A9B12" w:tentative="1">
      <w:start w:val="1"/>
      <w:numFmt w:val="bullet"/>
      <w:lvlText w:val="o"/>
      <w:lvlJc w:val="left"/>
      <w:pPr>
        <w:tabs>
          <w:tab w:val="num" w:pos="1440"/>
        </w:tabs>
        <w:ind w:left="1440" w:hanging="360"/>
      </w:pPr>
      <w:rPr>
        <w:rFonts w:ascii="Courier New" w:hAnsi="Courier New" w:cs="Courier New" w:hint="default"/>
      </w:rPr>
    </w:lvl>
    <w:lvl w:ilvl="2" w:tplc="927ADF10" w:tentative="1">
      <w:start w:val="1"/>
      <w:numFmt w:val="bullet"/>
      <w:lvlText w:val=""/>
      <w:lvlJc w:val="left"/>
      <w:pPr>
        <w:tabs>
          <w:tab w:val="num" w:pos="2160"/>
        </w:tabs>
        <w:ind w:left="2160" w:hanging="360"/>
      </w:pPr>
      <w:rPr>
        <w:rFonts w:ascii="Wingdings" w:hAnsi="Wingdings" w:hint="default"/>
      </w:rPr>
    </w:lvl>
    <w:lvl w:ilvl="3" w:tplc="ECDEB8DE" w:tentative="1">
      <w:start w:val="1"/>
      <w:numFmt w:val="bullet"/>
      <w:lvlText w:val=""/>
      <w:lvlJc w:val="left"/>
      <w:pPr>
        <w:tabs>
          <w:tab w:val="num" w:pos="2880"/>
        </w:tabs>
        <w:ind w:left="2880" w:hanging="360"/>
      </w:pPr>
      <w:rPr>
        <w:rFonts w:ascii="Symbol" w:hAnsi="Symbol" w:hint="default"/>
      </w:rPr>
    </w:lvl>
    <w:lvl w:ilvl="4" w:tplc="9BFEF64C" w:tentative="1">
      <w:start w:val="1"/>
      <w:numFmt w:val="bullet"/>
      <w:lvlText w:val="o"/>
      <w:lvlJc w:val="left"/>
      <w:pPr>
        <w:tabs>
          <w:tab w:val="num" w:pos="3600"/>
        </w:tabs>
        <w:ind w:left="3600" w:hanging="360"/>
      </w:pPr>
      <w:rPr>
        <w:rFonts w:ascii="Courier New" w:hAnsi="Courier New" w:cs="Courier New" w:hint="default"/>
      </w:rPr>
    </w:lvl>
    <w:lvl w:ilvl="5" w:tplc="68F8877C" w:tentative="1">
      <w:start w:val="1"/>
      <w:numFmt w:val="bullet"/>
      <w:lvlText w:val=""/>
      <w:lvlJc w:val="left"/>
      <w:pPr>
        <w:tabs>
          <w:tab w:val="num" w:pos="4320"/>
        </w:tabs>
        <w:ind w:left="4320" w:hanging="360"/>
      </w:pPr>
      <w:rPr>
        <w:rFonts w:ascii="Wingdings" w:hAnsi="Wingdings" w:hint="default"/>
      </w:rPr>
    </w:lvl>
    <w:lvl w:ilvl="6" w:tplc="0D086812" w:tentative="1">
      <w:start w:val="1"/>
      <w:numFmt w:val="bullet"/>
      <w:lvlText w:val=""/>
      <w:lvlJc w:val="left"/>
      <w:pPr>
        <w:tabs>
          <w:tab w:val="num" w:pos="5040"/>
        </w:tabs>
        <w:ind w:left="5040" w:hanging="360"/>
      </w:pPr>
      <w:rPr>
        <w:rFonts w:ascii="Symbol" w:hAnsi="Symbol" w:hint="default"/>
      </w:rPr>
    </w:lvl>
    <w:lvl w:ilvl="7" w:tplc="00C84862" w:tentative="1">
      <w:start w:val="1"/>
      <w:numFmt w:val="bullet"/>
      <w:lvlText w:val="o"/>
      <w:lvlJc w:val="left"/>
      <w:pPr>
        <w:tabs>
          <w:tab w:val="num" w:pos="5760"/>
        </w:tabs>
        <w:ind w:left="5760" w:hanging="360"/>
      </w:pPr>
      <w:rPr>
        <w:rFonts w:ascii="Courier New" w:hAnsi="Courier New" w:cs="Courier New" w:hint="default"/>
      </w:rPr>
    </w:lvl>
    <w:lvl w:ilvl="8" w:tplc="3FAC3D7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130634"/>
    <w:multiLevelType w:val="hybridMultilevel"/>
    <w:tmpl w:val="482C31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DF71960"/>
    <w:multiLevelType w:val="hybridMultilevel"/>
    <w:tmpl w:val="1D06DEAC"/>
    <w:lvl w:ilvl="0" w:tplc="0809000F">
      <w:start w:val="1"/>
      <w:numFmt w:val="decimal"/>
      <w:lvlText w:val="%1."/>
      <w:lvlJc w:val="left"/>
      <w:pPr>
        <w:ind w:left="720" w:hanging="360"/>
      </w:pPr>
      <w:rPr>
        <w:rFonts w:hint="default"/>
      </w:rPr>
    </w:lvl>
    <w:lvl w:ilvl="1" w:tplc="03900948">
      <w:start w:val="1"/>
      <w:numFmt w:val="lowerLetter"/>
      <w:lvlText w:val="%2."/>
      <w:lvlJc w:val="left"/>
      <w:pPr>
        <w:ind w:left="1512" w:hanging="432"/>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FC484F"/>
    <w:multiLevelType w:val="hybridMultilevel"/>
    <w:tmpl w:val="6CB86238"/>
    <w:lvl w:ilvl="0" w:tplc="0809000F">
      <w:start w:val="1"/>
      <w:numFmt w:val="decimal"/>
      <w:lvlText w:val="%1."/>
      <w:lvlJc w:val="left"/>
      <w:pPr>
        <w:tabs>
          <w:tab w:val="num" w:pos="2160"/>
        </w:tabs>
        <w:ind w:left="2160" w:hanging="360"/>
      </w:pPr>
      <w:rPr>
        <w:rFonts w:hint="default"/>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8" w15:restartNumberingAfterBreak="0">
    <w:nsid w:val="64420A3A"/>
    <w:multiLevelType w:val="hybridMultilevel"/>
    <w:tmpl w:val="3AECF3CA"/>
    <w:lvl w:ilvl="0" w:tplc="FFFFFFFF">
      <w:start w:val="1"/>
      <w:numFmt w:val="decimal"/>
      <w:lvlText w:val="%1."/>
      <w:lvlJc w:val="left"/>
      <w:pPr>
        <w:ind w:left="753" w:hanging="360"/>
      </w:pPr>
      <w:rPr>
        <w:rFonts w:hint="default"/>
        <w:b/>
      </w:rPr>
    </w:lvl>
    <w:lvl w:ilvl="1" w:tplc="FFFFFFFF" w:tentative="1">
      <w:start w:val="1"/>
      <w:numFmt w:val="lowerLetter"/>
      <w:lvlText w:val="%2."/>
      <w:lvlJc w:val="left"/>
      <w:pPr>
        <w:ind w:left="1473" w:hanging="360"/>
      </w:pPr>
    </w:lvl>
    <w:lvl w:ilvl="2" w:tplc="FFFFFFFF" w:tentative="1">
      <w:start w:val="1"/>
      <w:numFmt w:val="lowerRoman"/>
      <w:lvlText w:val="%3."/>
      <w:lvlJc w:val="right"/>
      <w:pPr>
        <w:ind w:left="2193" w:hanging="180"/>
      </w:pPr>
    </w:lvl>
    <w:lvl w:ilvl="3" w:tplc="FFFFFFFF" w:tentative="1">
      <w:start w:val="1"/>
      <w:numFmt w:val="decimal"/>
      <w:lvlText w:val="%4."/>
      <w:lvlJc w:val="left"/>
      <w:pPr>
        <w:ind w:left="2913" w:hanging="360"/>
      </w:pPr>
    </w:lvl>
    <w:lvl w:ilvl="4" w:tplc="FFFFFFFF" w:tentative="1">
      <w:start w:val="1"/>
      <w:numFmt w:val="lowerLetter"/>
      <w:lvlText w:val="%5."/>
      <w:lvlJc w:val="left"/>
      <w:pPr>
        <w:ind w:left="3633" w:hanging="360"/>
      </w:pPr>
    </w:lvl>
    <w:lvl w:ilvl="5" w:tplc="FFFFFFFF" w:tentative="1">
      <w:start w:val="1"/>
      <w:numFmt w:val="lowerRoman"/>
      <w:lvlText w:val="%6."/>
      <w:lvlJc w:val="right"/>
      <w:pPr>
        <w:ind w:left="4353" w:hanging="180"/>
      </w:pPr>
    </w:lvl>
    <w:lvl w:ilvl="6" w:tplc="FFFFFFFF" w:tentative="1">
      <w:start w:val="1"/>
      <w:numFmt w:val="decimal"/>
      <w:lvlText w:val="%7."/>
      <w:lvlJc w:val="left"/>
      <w:pPr>
        <w:ind w:left="5073" w:hanging="360"/>
      </w:pPr>
    </w:lvl>
    <w:lvl w:ilvl="7" w:tplc="FFFFFFFF" w:tentative="1">
      <w:start w:val="1"/>
      <w:numFmt w:val="lowerLetter"/>
      <w:lvlText w:val="%8."/>
      <w:lvlJc w:val="left"/>
      <w:pPr>
        <w:ind w:left="5793" w:hanging="360"/>
      </w:pPr>
    </w:lvl>
    <w:lvl w:ilvl="8" w:tplc="FFFFFFFF" w:tentative="1">
      <w:start w:val="1"/>
      <w:numFmt w:val="lowerRoman"/>
      <w:lvlText w:val="%9."/>
      <w:lvlJc w:val="right"/>
      <w:pPr>
        <w:ind w:left="6513" w:hanging="180"/>
      </w:pPr>
    </w:lvl>
  </w:abstractNum>
  <w:abstractNum w:abstractNumId="29" w15:restartNumberingAfterBreak="0">
    <w:nsid w:val="659375BD"/>
    <w:multiLevelType w:val="hybridMultilevel"/>
    <w:tmpl w:val="98B84B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6A296AF6"/>
    <w:multiLevelType w:val="hybridMultilevel"/>
    <w:tmpl w:val="C504CB96"/>
    <w:lvl w:ilvl="0" w:tplc="08090001">
      <w:start w:val="1"/>
      <w:numFmt w:val="bullet"/>
      <w:lvlText w:val=""/>
      <w:lvlJc w:val="left"/>
      <w:pPr>
        <w:ind w:left="2596" w:hanging="360"/>
      </w:pPr>
      <w:rPr>
        <w:rFonts w:ascii="Symbol" w:hAnsi="Symbol" w:hint="default"/>
      </w:rPr>
    </w:lvl>
    <w:lvl w:ilvl="1" w:tplc="08090003" w:tentative="1">
      <w:start w:val="1"/>
      <w:numFmt w:val="bullet"/>
      <w:lvlText w:val="o"/>
      <w:lvlJc w:val="left"/>
      <w:pPr>
        <w:ind w:left="3316" w:hanging="360"/>
      </w:pPr>
      <w:rPr>
        <w:rFonts w:ascii="Courier New" w:hAnsi="Courier New" w:cs="Courier New" w:hint="default"/>
      </w:rPr>
    </w:lvl>
    <w:lvl w:ilvl="2" w:tplc="08090005" w:tentative="1">
      <w:start w:val="1"/>
      <w:numFmt w:val="bullet"/>
      <w:lvlText w:val=""/>
      <w:lvlJc w:val="left"/>
      <w:pPr>
        <w:ind w:left="4036" w:hanging="360"/>
      </w:pPr>
      <w:rPr>
        <w:rFonts w:ascii="Wingdings" w:hAnsi="Wingdings" w:hint="default"/>
      </w:rPr>
    </w:lvl>
    <w:lvl w:ilvl="3" w:tplc="08090001" w:tentative="1">
      <w:start w:val="1"/>
      <w:numFmt w:val="bullet"/>
      <w:lvlText w:val=""/>
      <w:lvlJc w:val="left"/>
      <w:pPr>
        <w:ind w:left="4756" w:hanging="360"/>
      </w:pPr>
      <w:rPr>
        <w:rFonts w:ascii="Symbol" w:hAnsi="Symbol" w:hint="default"/>
      </w:rPr>
    </w:lvl>
    <w:lvl w:ilvl="4" w:tplc="08090003" w:tentative="1">
      <w:start w:val="1"/>
      <w:numFmt w:val="bullet"/>
      <w:lvlText w:val="o"/>
      <w:lvlJc w:val="left"/>
      <w:pPr>
        <w:ind w:left="5476" w:hanging="360"/>
      </w:pPr>
      <w:rPr>
        <w:rFonts w:ascii="Courier New" w:hAnsi="Courier New" w:cs="Courier New" w:hint="default"/>
      </w:rPr>
    </w:lvl>
    <w:lvl w:ilvl="5" w:tplc="08090005" w:tentative="1">
      <w:start w:val="1"/>
      <w:numFmt w:val="bullet"/>
      <w:lvlText w:val=""/>
      <w:lvlJc w:val="left"/>
      <w:pPr>
        <w:ind w:left="6196" w:hanging="360"/>
      </w:pPr>
      <w:rPr>
        <w:rFonts w:ascii="Wingdings" w:hAnsi="Wingdings" w:hint="default"/>
      </w:rPr>
    </w:lvl>
    <w:lvl w:ilvl="6" w:tplc="08090001" w:tentative="1">
      <w:start w:val="1"/>
      <w:numFmt w:val="bullet"/>
      <w:lvlText w:val=""/>
      <w:lvlJc w:val="left"/>
      <w:pPr>
        <w:ind w:left="6916" w:hanging="360"/>
      </w:pPr>
      <w:rPr>
        <w:rFonts w:ascii="Symbol" w:hAnsi="Symbol" w:hint="default"/>
      </w:rPr>
    </w:lvl>
    <w:lvl w:ilvl="7" w:tplc="08090003" w:tentative="1">
      <w:start w:val="1"/>
      <w:numFmt w:val="bullet"/>
      <w:lvlText w:val="o"/>
      <w:lvlJc w:val="left"/>
      <w:pPr>
        <w:ind w:left="7636" w:hanging="360"/>
      </w:pPr>
      <w:rPr>
        <w:rFonts w:ascii="Courier New" w:hAnsi="Courier New" w:cs="Courier New" w:hint="default"/>
      </w:rPr>
    </w:lvl>
    <w:lvl w:ilvl="8" w:tplc="08090005" w:tentative="1">
      <w:start w:val="1"/>
      <w:numFmt w:val="bullet"/>
      <w:lvlText w:val=""/>
      <w:lvlJc w:val="left"/>
      <w:pPr>
        <w:ind w:left="8356" w:hanging="360"/>
      </w:pPr>
      <w:rPr>
        <w:rFonts w:ascii="Wingdings" w:hAnsi="Wingdings" w:hint="default"/>
      </w:rPr>
    </w:lvl>
  </w:abstractNum>
  <w:abstractNum w:abstractNumId="31" w15:restartNumberingAfterBreak="0">
    <w:nsid w:val="6A8135E8"/>
    <w:multiLevelType w:val="hybridMultilevel"/>
    <w:tmpl w:val="884C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F21589"/>
    <w:multiLevelType w:val="hybridMultilevel"/>
    <w:tmpl w:val="DDB86C52"/>
    <w:lvl w:ilvl="0" w:tplc="E69EFB3C">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85692F"/>
    <w:multiLevelType w:val="hybridMultilevel"/>
    <w:tmpl w:val="0E4CD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A097FFA"/>
    <w:multiLevelType w:val="hybridMultilevel"/>
    <w:tmpl w:val="E5D23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3694640">
    <w:abstractNumId w:val="24"/>
  </w:num>
  <w:num w:numId="2" w16cid:durableId="423454092">
    <w:abstractNumId w:val="22"/>
  </w:num>
  <w:num w:numId="3" w16cid:durableId="1144467258">
    <w:abstractNumId w:val="6"/>
  </w:num>
  <w:num w:numId="4" w16cid:durableId="92895083">
    <w:abstractNumId w:val="26"/>
  </w:num>
  <w:num w:numId="5" w16cid:durableId="1503742264">
    <w:abstractNumId w:val="2"/>
  </w:num>
  <w:num w:numId="6" w16cid:durableId="1488668703">
    <w:abstractNumId w:val="5"/>
  </w:num>
  <w:num w:numId="7" w16cid:durableId="377802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8110597">
    <w:abstractNumId w:val="16"/>
  </w:num>
  <w:num w:numId="9" w16cid:durableId="2095466745">
    <w:abstractNumId w:val="8"/>
  </w:num>
  <w:num w:numId="10" w16cid:durableId="1692143017">
    <w:abstractNumId w:val="32"/>
  </w:num>
  <w:num w:numId="11" w16cid:durableId="790708419">
    <w:abstractNumId w:val="23"/>
  </w:num>
  <w:num w:numId="12" w16cid:durableId="1692946950">
    <w:abstractNumId w:val="10"/>
  </w:num>
  <w:num w:numId="13" w16cid:durableId="14306650">
    <w:abstractNumId w:val="14"/>
  </w:num>
  <w:num w:numId="14" w16cid:durableId="1078985661">
    <w:abstractNumId w:val="12"/>
  </w:num>
  <w:num w:numId="15" w16cid:durableId="598758038">
    <w:abstractNumId w:val="4"/>
  </w:num>
  <w:num w:numId="16" w16cid:durableId="469054354">
    <w:abstractNumId w:val="28"/>
  </w:num>
  <w:num w:numId="17" w16cid:durableId="639189706">
    <w:abstractNumId w:val="15"/>
  </w:num>
  <w:num w:numId="18" w16cid:durableId="41291088">
    <w:abstractNumId w:val="31"/>
  </w:num>
  <w:num w:numId="19" w16cid:durableId="1789474366">
    <w:abstractNumId w:val="13"/>
  </w:num>
  <w:num w:numId="20" w16cid:durableId="737634314">
    <w:abstractNumId w:val="3"/>
  </w:num>
  <w:num w:numId="21" w16cid:durableId="663316629">
    <w:abstractNumId w:val="20"/>
  </w:num>
  <w:num w:numId="22" w16cid:durableId="644167768">
    <w:abstractNumId w:val="0"/>
    <w:lvlOverride w:ilvl="0">
      <w:lvl w:ilvl="0">
        <w:start w:val="65535"/>
        <w:numFmt w:val="bullet"/>
        <w:lvlText w:val=""/>
        <w:legacy w:legacy="1" w:legacySpace="0" w:legacyIndent="0"/>
        <w:lvlJc w:val="left"/>
        <w:rPr>
          <w:rFonts w:ascii="Symbol" w:hAnsi="Symbol" w:hint="default"/>
        </w:rPr>
      </w:lvl>
    </w:lvlOverride>
  </w:num>
  <w:num w:numId="23" w16cid:durableId="1782843825">
    <w:abstractNumId w:val="27"/>
  </w:num>
  <w:num w:numId="24" w16cid:durableId="2033920337">
    <w:abstractNumId w:val="30"/>
  </w:num>
  <w:num w:numId="25" w16cid:durableId="382101159">
    <w:abstractNumId w:val="21"/>
  </w:num>
  <w:num w:numId="26" w16cid:durableId="1856117046">
    <w:abstractNumId w:val="17"/>
  </w:num>
  <w:num w:numId="27" w16cid:durableId="1472013439">
    <w:abstractNumId w:val="29"/>
  </w:num>
  <w:num w:numId="28" w16cid:durableId="1484466054">
    <w:abstractNumId w:val="11"/>
  </w:num>
  <w:num w:numId="29" w16cid:durableId="182060725">
    <w:abstractNumId w:val="1"/>
  </w:num>
  <w:num w:numId="30" w16cid:durableId="434794041">
    <w:abstractNumId w:val="18"/>
  </w:num>
  <w:num w:numId="31" w16cid:durableId="569194987">
    <w:abstractNumId w:val="19"/>
  </w:num>
  <w:num w:numId="32" w16cid:durableId="1143811247">
    <w:abstractNumId w:val="34"/>
  </w:num>
  <w:num w:numId="33" w16cid:durableId="348290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2733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8912154">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509"/>
    <w:rsid w:val="00002E4E"/>
    <w:rsid w:val="00004F90"/>
    <w:rsid w:val="00005552"/>
    <w:rsid w:val="00005EBD"/>
    <w:rsid w:val="000067DB"/>
    <w:rsid w:val="000112AD"/>
    <w:rsid w:val="00011A8F"/>
    <w:rsid w:val="00011E2D"/>
    <w:rsid w:val="00012A6B"/>
    <w:rsid w:val="000138F5"/>
    <w:rsid w:val="00013BF1"/>
    <w:rsid w:val="00014943"/>
    <w:rsid w:val="0001586E"/>
    <w:rsid w:val="00016688"/>
    <w:rsid w:val="00016B9A"/>
    <w:rsid w:val="00017CDC"/>
    <w:rsid w:val="00017E0D"/>
    <w:rsid w:val="00020306"/>
    <w:rsid w:val="0002049F"/>
    <w:rsid w:val="00020640"/>
    <w:rsid w:val="00021607"/>
    <w:rsid w:val="00022B6B"/>
    <w:rsid w:val="00022B88"/>
    <w:rsid w:val="00022FD9"/>
    <w:rsid w:val="0002367F"/>
    <w:rsid w:val="000239E6"/>
    <w:rsid w:val="000248E7"/>
    <w:rsid w:val="00025A8D"/>
    <w:rsid w:val="00025EF4"/>
    <w:rsid w:val="00026232"/>
    <w:rsid w:val="00026D09"/>
    <w:rsid w:val="0002773F"/>
    <w:rsid w:val="000327CD"/>
    <w:rsid w:val="00032A81"/>
    <w:rsid w:val="00033246"/>
    <w:rsid w:val="00033FA5"/>
    <w:rsid w:val="000344E2"/>
    <w:rsid w:val="00034B3D"/>
    <w:rsid w:val="00034CD5"/>
    <w:rsid w:val="00034EC4"/>
    <w:rsid w:val="000357FD"/>
    <w:rsid w:val="00035D5D"/>
    <w:rsid w:val="00036336"/>
    <w:rsid w:val="00036E49"/>
    <w:rsid w:val="0004216B"/>
    <w:rsid w:val="00042888"/>
    <w:rsid w:val="00043B94"/>
    <w:rsid w:val="00043DC5"/>
    <w:rsid w:val="00045686"/>
    <w:rsid w:val="00045904"/>
    <w:rsid w:val="00046356"/>
    <w:rsid w:val="0004703F"/>
    <w:rsid w:val="0004720D"/>
    <w:rsid w:val="00047B4F"/>
    <w:rsid w:val="000502EE"/>
    <w:rsid w:val="00050AE5"/>
    <w:rsid w:val="00050C00"/>
    <w:rsid w:val="00051A2D"/>
    <w:rsid w:val="00053948"/>
    <w:rsid w:val="00055500"/>
    <w:rsid w:val="00056055"/>
    <w:rsid w:val="00057555"/>
    <w:rsid w:val="00057B9B"/>
    <w:rsid w:val="00060D76"/>
    <w:rsid w:val="0006136D"/>
    <w:rsid w:val="0006196A"/>
    <w:rsid w:val="00062643"/>
    <w:rsid w:val="00062CB5"/>
    <w:rsid w:val="00062FF9"/>
    <w:rsid w:val="000643CF"/>
    <w:rsid w:val="0006487E"/>
    <w:rsid w:val="00064B01"/>
    <w:rsid w:val="00064F4B"/>
    <w:rsid w:val="0006501B"/>
    <w:rsid w:val="000656E4"/>
    <w:rsid w:val="00065B30"/>
    <w:rsid w:val="00065CC1"/>
    <w:rsid w:val="00065CCA"/>
    <w:rsid w:val="00066560"/>
    <w:rsid w:val="00066836"/>
    <w:rsid w:val="0006693F"/>
    <w:rsid w:val="00066B63"/>
    <w:rsid w:val="00066F7A"/>
    <w:rsid w:val="00067DF9"/>
    <w:rsid w:val="00071AEC"/>
    <w:rsid w:val="00073911"/>
    <w:rsid w:val="000741DA"/>
    <w:rsid w:val="00075274"/>
    <w:rsid w:val="000752F4"/>
    <w:rsid w:val="00075521"/>
    <w:rsid w:val="00075914"/>
    <w:rsid w:val="00075C78"/>
    <w:rsid w:val="00077514"/>
    <w:rsid w:val="00080A3D"/>
    <w:rsid w:val="00081785"/>
    <w:rsid w:val="00082797"/>
    <w:rsid w:val="00082EBE"/>
    <w:rsid w:val="00083431"/>
    <w:rsid w:val="00083A24"/>
    <w:rsid w:val="00083F76"/>
    <w:rsid w:val="00084214"/>
    <w:rsid w:val="00084529"/>
    <w:rsid w:val="00086520"/>
    <w:rsid w:val="0008658F"/>
    <w:rsid w:val="00086B72"/>
    <w:rsid w:val="00086D94"/>
    <w:rsid w:val="000870B7"/>
    <w:rsid w:val="00087F77"/>
    <w:rsid w:val="000920EA"/>
    <w:rsid w:val="00092733"/>
    <w:rsid w:val="0009281C"/>
    <w:rsid w:val="00092D1E"/>
    <w:rsid w:val="00093355"/>
    <w:rsid w:val="000950A6"/>
    <w:rsid w:val="00096979"/>
    <w:rsid w:val="00096AD8"/>
    <w:rsid w:val="00096B41"/>
    <w:rsid w:val="00096BC2"/>
    <w:rsid w:val="000A07AA"/>
    <w:rsid w:val="000A0B28"/>
    <w:rsid w:val="000A0BB2"/>
    <w:rsid w:val="000A0CFB"/>
    <w:rsid w:val="000A12B3"/>
    <w:rsid w:val="000A12ED"/>
    <w:rsid w:val="000A336B"/>
    <w:rsid w:val="000A48A6"/>
    <w:rsid w:val="000A559E"/>
    <w:rsid w:val="000A56F5"/>
    <w:rsid w:val="000A5A79"/>
    <w:rsid w:val="000A6008"/>
    <w:rsid w:val="000A6C74"/>
    <w:rsid w:val="000A737A"/>
    <w:rsid w:val="000A73AF"/>
    <w:rsid w:val="000A7CD2"/>
    <w:rsid w:val="000B0601"/>
    <w:rsid w:val="000B0F9E"/>
    <w:rsid w:val="000B10CE"/>
    <w:rsid w:val="000B1541"/>
    <w:rsid w:val="000B15EA"/>
    <w:rsid w:val="000B2CF8"/>
    <w:rsid w:val="000B2F9E"/>
    <w:rsid w:val="000B3441"/>
    <w:rsid w:val="000B5DF1"/>
    <w:rsid w:val="000B657D"/>
    <w:rsid w:val="000B7421"/>
    <w:rsid w:val="000B74DD"/>
    <w:rsid w:val="000B75BA"/>
    <w:rsid w:val="000B7C64"/>
    <w:rsid w:val="000C03FA"/>
    <w:rsid w:val="000C2259"/>
    <w:rsid w:val="000C2D1D"/>
    <w:rsid w:val="000C2E68"/>
    <w:rsid w:val="000C3581"/>
    <w:rsid w:val="000C3E46"/>
    <w:rsid w:val="000C4285"/>
    <w:rsid w:val="000C43BA"/>
    <w:rsid w:val="000C4899"/>
    <w:rsid w:val="000C55DD"/>
    <w:rsid w:val="000C5983"/>
    <w:rsid w:val="000C65CF"/>
    <w:rsid w:val="000C6872"/>
    <w:rsid w:val="000C730C"/>
    <w:rsid w:val="000C7403"/>
    <w:rsid w:val="000D0F17"/>
    <w:rsid w:val="000D1E47"/>
    <w:rsid w:val="000D20B9"/>
    <w:rsid w:val="000D2567"/>
    <w:rsid w:val="000D25F9"/>
    <w:rsid w:val="000D3E03"/>
    <w:rsid w:val="000D40FA"/>
    <w:rsid w:val="000D4112"/>
    <w:rsid w:val="000D4650"/>
    <w:rsid w:val="000D7493"/>
    <w:rsid w:val="000D7ACA"/>
    <w:rsid w:val="000E1C13"/>
    <w:rsid w:val="000E2418"/>
    <w:rsid w:val="000E2D75"/>
    <w:rsid w:val="000E3C3F"/>
    <w:rsid w:val="000E42F7"/>
    <w:rsid w:val="000E50EC"/>
    <w:rsid w:val="000E64C6"/>
    <w:rsid w:val="000E73A9"/>
    <w:rsid w:val="000F063C"/>
    <w:rsid w:val="000F06CB"/>
    <w:rsid w:val="000F0A88"/>
    <w:rsid w:val="000F3931"/>
    <w:rsid w:val="000F4478"/>
    <w:rsid w:val="000F50EA"/>
    <w:rsid w:val="000F5ED0"/>
    <w:rsid w:val="000F6346"/>
    <w:rsid w:val="000F7032"/>
    <w:rsid w:val="000F7969"/>
    <w:rsid w:val="001015F0"/>
    <w:rsid w:val="00102A2C"/>
    <w:rsid w:val="00102D73"/>
    <w:rsid w:val="00103C43"/>
    <w:rsid w:val="001054B9"/>
    <w:rsid w:val="001062A1"/>
    <w:rsid w:val="00106FFE"/>
    <w:rsid w:val="00110A27"/>
    <w:rsid w:val="00110E9F"/>
    <w:rsid w:val="00111117"/>
    <w:rsid w:val="001114DC"/>
    <w:rsid w:val="001117AE"/>
    <w:rsid w:val="00111C29"/>
    <w:rsid w:val="00113318"/>
    <w:rsid w:val="00113D76"/>
    <w:rsid w:val="00113FBF"/>
    <w:rsid w:val="00114BB3"/>
    <w:rsid w:val="00115410"/>
    <w:rsid w:val="001155CE"/>
    <w:rsid w:val="00115CF5"/>
    <w:rsid w:val="00115DE1"/>
    <w:rsid w:val="00116385"/>
    <w:rsid w:val="001166A8"/>
    <w:rsid w:val="001169D8"/>
    <w:rsid w:val="00116A24"/>
    <w:rsid w:val="00120780"/>
    <w:rsid w:val="00120CDB"/>
    <w:rsid w:val="00120FBF"/>
    <w:rsid w:val="001214DB"/>
    <w:rsid w:val="0012204D"/>
    <w:rsid w:val="00123022"/>
    <w:rsid w:val="001233A8"/>
    <w:rsid w:val="001249BE"/>
    <w:rsid w:val="00124C02"/>
    <w:rsid w:val="00124D7A"/>
    <w:rsid w:val="00125291"/>
    <w:rsid w:val="001256D8"/>
    <w:rsid w:val="00125E2A"/>
    <w:rsid w:val="0012604C"/>
    <w:rsid w:val="00126E90"/>
    <w:rsid w:val="001271E6"/>
    <w:rsid w:val="00127B17"/>
    <w:rsid w:val="001306AF"/>
    <w:rsid w:val="001315E3"/>
    <w:rsid w:val="00131656"/>
    <w:rsid w:val="00131A50"/>
    <w:rsid w:val="0013266E"/>
    <w:rsid w:val="00133788"/>
    <w:rsid w:val="00133A24"/>
    <w:rsid w:val="00134305"/>
    <w:rsid w:val="001353F3"/>
    <w:rsid w:val="00136576"/>
    <w:rsid w:val="00136FCD"/>
    <w:rsid w:val="00137104"/>
    <w:rsid w:val="00141496"/>
    <w:rsid w:val="00141863"/>
    <w:rsid w:val="00141930"/>
    <w:rsid w:val="00143175"/>
    <w:rsid w:val="001434A3"/>
    <w:rsid w:val="0014359E"/>
    <w:rsid w:val="00143C60"/>
    <w:rsid w:val="001455FF"/>
    <w:rsid w:val="0014574B"/>
    <w:rsid w:val="00146050"/>
    <w:rsid w:val="001465D8"/>
    <w:rsid w:val="001467A7"/>
    <w:rsid w:val="00146912"/>
    <w:rsid w:val="001502E7"/>
    <w:rsid w:val="0015033C"/>
    <w:rsid w:val="00150C7C"/>
    <w:rsid w:val="00151BCA"/>
    <w:rsid w:val="001527E5"/>
    <w:rsid w:val="00153CBC"/>
    <w:rsid w:val="00153F7C"/>
    <w:rsid w:val="001551C0"/>
    <w:rsid w:val="00155EAF"/>
    <w:rsid w:val="0015651B"/>
    <w:rsid w:val="001569CC"/>
    <w:rsid w:val="00156A1C"/>
    <w:rsid w:val="00156A2D"/>
    <w:rsid w:val="00156CB0"/>
    <w:rsid w:val="00157A35"/>
    <w:rsid w:val="00157A6E"/>
    <w:rsid w:val="0016119F"/>
    <w:rsid w:val="001619DF"/>
    <w:rsid w:val="0016237C"/>
    <w:rsid w:val="0016325A"/>
    <w:rsid w:val="00163408"/>
    <w:rsid w:val="00163979"/>
    <w:rsid w:val="0016413C"/>
    <w:rsid w:val="00164269"/>
    <w:rsid w:val="00164CF3"/>
    <w:rsid w:val="00165936"/>
    <w:rsid w:val="00165C16"/>
    <w:rsid w:val="00167BB7"/>
    <w:rsid w:val="0017039C"/>
    <w:rsid w:val="001706AA"/>
    <w:rsid w:val="00170AC5"/>
    <w:rsid w:val="00170FD7"/>
    <w:rsid w:val="00172C89"/>
    <w:rsid w:val="00173EBA"/>
    <w:rsid w:val="00174614"/>
    <w:rsid w:val="00174A25"/>
    <w:rsid w:val="00175D29"/>
    <w:rsid w:val="00175E49"/>
    <w:rsid w:val="00177AB0"/>
    <w:rsid w:val="001803CB"/>
    <w:rsid w:val="00180A30"/>
    <w:rsid w:val="00180B29"/>
    <w:rsid w:val="00180F94"/>
    <w:rsid w:val="001820BC"/>
    <w:rsid w:val="001827FE"/>
    <w:rsid w:val="00182CC8"/>
    <w:rsid w:val="00184DC1"/>
    <w:rsid w:val="00185DFB"/>
    <w:rsid w:val="00187166"/>
    <w:rsid w:val="00187EC2"/>
    <w:rsid w:val="00190B5E"/>
    <w:rsid w:val="00190C53"/>
    <w:rsid w:val="00191C08"/>
    <w:rsid w:val="001927ED"/>
    <w:rsid w:val="00192D20"/>
    <w:rsid w:val="0019305C"/>
    <w:rsid w:val="00193A92"/>
    <w:rsid w:val="00193DEB"/>
    <w:rsid w:val="00193F22"/>
    <w:rsid w:val="001952CB"/>
    <w:rsid w:val="00195787"/>
    <w:rsid w:val="00196B6E"/>
    <w:rsid w:val="00196D0C"/>
    <w:rsid w:val="001A0BDF"/>
    <w:rsid w:val="001A1298"/>
    <w:rsid w:val="001A2234"/>
    <w:rsid w:val="001A2B68"/>
    <w:rsid w:val="001A4126"/>
    <w:rsid w:val="001A46F2"/>
    <w:rsid w:val="001A518E"/>
    <w:rsid w:val="001A5193"/>
    <w:rsid w:val="001A51CE"/>
    <w:rsid w:val="001A55FA"/>
    <w:rsid w:val="001A6B8F"/>
    <w:rsid w:val="001A7F23"/>
    <w:rsid w:val="001B1AD5"/>
    <w:rsid w:val="001B1ADA"/>
    <w:rsid w:val="001B1B22"/>
    <w:rsid w:val="001B262B"/>
    <w:rsid w:val="001B41DE"/>
    <w:rsid w:val="001B4BA0"/>
    <w:rsid w:val="001B64C5"/>
    <w:rsid w:val="001B7545"/>
    <w:rsid w:val="001B7952"/>
    <w:rsid w:val="001B7C6D"/>
    <w:rsid w:val="001C0FE0"/>
    <w:rsid w:val="001C1A1F"/>
    <w:rsid w:val="001C1FBC"/>
    <w:rsid w:val="001C2432"/>
    <w:rsid w:val="001C2583"/>
    <w:rsid w:val="001C3DFC"/>
    <w:rsid w:val="001C54DF"/>
    <w:rsid w:val="001C55ED"/>
    <w:rsid w:val="001C5C64"/>
    <w:rsid w:val="001C6ED8"/>
    <w:rsid w:val="001C754C"/>
    <w:rsid w:val="001C781C"/>
    <w:rsid w:val="001C7A09"/>
    <w:rsid w:val="001D083F"/>
    <w:rsid w:val="001D1613"/>
    <w:rsid w:val="001D18C7"/>
    <w:rsid w:val="001D2AE5"/>
    <w:rsid w:val="001D2EBE"/>
    <w:rsid w:val="001D36A5"/>
    <w:rsid w:val="001D4727"/>
    <w:rsid w:val="001D4786"/>
    <w:rsid w:val="001D4AEC"/>
    <w:rsid w:val="001D4FEE"/>
    <w:rsid w:val="001D55A6"/>
    <w:rsid w:val="001D5BF5"/>
    <w:rsid w:val="001D613A"/>
    <w:rsid w:val="001D623E"/>
    <w:rsid w:val="001D6DFE"/>
    <w:rsid w:val="001D7509"/>
    <w:rsid w:val="001D7C09"/>
    <w:rsid w:val="001D7D29"/>
    <w:rsid w:val="001D7DA1"/>
    <w:rsid w:val="001E01E0"/>
    <w:rsid w:val="001E0F24"/>
    <w:rsid w:val="001E165B"/>
    <w:rsid w:val="001E197A"/>
    <w:rsid w:val="001E1D05"/>
    <w:rsid w:val="001E2CD2"/>
    <w:rsid w:val="001E2F88"/>
    <w:rsid w:val="001E3437"/>
    <w:rsid w:val="001E392E"/>
    <w:rsid w:val="001E3DFF"/>
    <w:rsid w:val="001E4FED"/>
    <w:rsid w:val="001E521E"/>
    <w:rsid w:val="001E52E9"/>
    <w:rsid w:val="001E61ED"/>
    <w:rsid w:val="001E6A9A"/>
    <w:rsid w:val="001E7D0D"/>
    <w:rsid w:val="001E7D90"/>
    <w:rsid w:val="001F00B0"/>
    <w:rsid w:val="001F15FE"/>
    <w:rsid w:val="001F3A7A"/>
    <w:rsid w:val="001F3BE7"/>
    <w:rsid w:val="001F404A"/>
    <w:rsid w:val="001F4E3E"/>
    <w:rsid w:val="001F4F17"/>
    <w:rsid w:val="001F5106"/>
    <w:rsid w:val="001F58C6"/>
    <w:rsid w:val="001F5A9A"/>
    <w:rsid w:val="00200DD5"/>
    <w:rsid w:val="00200E21"/>
    <w:rsid w:val="00201BE7"/>
    <w:rsid w:val="0020250F"/>
    <w:rsid w:val="0020281B"/>
    <w:rsid w:val="00202FCF"/>
    <w:rsid w:val="00203219"/>
    <w:rsid w:val="00203805"/>
    <w:rsid w:val="00204199"/>
    <w:rsid w:val="00204307"/>
    <w:rsid w:val="00204F2F"/>
    <w:rsid w:val="00205486"/>
    <w:rsid w:val="002055D1"/>
    <w:rsid w:val="00205743"/>
    <w:rsid w:val="002062B1"/>
    <w:rsid w:val="00207549"/>
    <w:rsid w:val="00210648"/>
    <w:rsid w:val="00210CEF"/>
    <w:rsid w:val="002126C6"/>
    <w:rsid w:val="00213368"/>
    <w:rsid w:val="002142DE"/>
    <w:rsid w:val="002155D5"/>
    <w:rsid w:val="002158FE"/>
    <w:rsid w:val="002168BB"/>
    <w:rsid w:val="00217133"/>
    <w:rsid w:val="002171A5"/>
    <w:rsid w:val="00217FD7"/>
    <w:rsid w:val="00220DE6"/>
    <w:rsid w:val="00221734"/>
    <w:rsid w:val="002225F0"/>
    <w:rsid w:val="00222610"/>
    <w:rsid w:val="00222BB2"/>
    <w:rsid w:val="002242DC"/>
    <w:rsid w:val="00225F45"/>
    <w:rsid w:val="0022637D"/>
    <w:rsid w:val="00226EBC"/>
    <w:rsid w:val="00230BAD"/>
    <w:rsid w:val="00231CF8"/>
    <w:rsid w:val="00233F4C"/>
    <w:rsid w:val="00234102"/>
    <w:rsid w:val="00234BCD"/>
    <w:rsid w:val="00234FAF"/>
    <w:rsid w:val="002355D0"/>
    <w:rsid w:val="0023570D"/>
    <w:rsid w:val="0023591F"/>
    <w:rsid w:val="00236493"/>
    <w:rsid w:val="002365BD"/>
    <w:rsid w:val="00237703"/>
    <w:rsid w:val="00237857"/>
    <w:rsid w:val="00241024"/>
    <w:rsid w:val="00241F2C"/>
    <w:rsid w:val="00241F43"/>
    <w:rsid w:val="002431A7"/>
    <w:rsid w:val="00244094"/>
    <w:rsid w:val="002442ED"/>
    <w:rsid w:val="002454B9"/>
    <w:rsid w:val="00246BA7"/>
    <w:rsid w:val="0024781B"/>
    <w:rsid w:val="00247955"/>
    <w:rsid w:val="00247F11"/>
    <w:rsid w:val="00250060"/>
    <w:rsid w:val="002505E2"/>
    <w:rsid w:val="0025091F"/>
    <w:rsid w:val="00250D2B"/>
    <w:rsid w:val="0025122D"/>
    <w:rsid w:val="002523B3"/>
    <w:rsid w:val="002527C7"/>
    <w:rsid w:val="00253A73"/>
    <w:rsid w:val="00253D36"/>
    <w:rsid w:val="00253F76"/>
    <w:rsid w:val="00254702"/>
    <w:rsid w:val="0025476D"/>
    <w:rsid w:val="002551C4"/>
    <w:rsid w:val="0025564B"/>
    <w:rsid w:val="00255FD1"/>
    <w:rsid w:val="00256B07"/>
    <w:rsid w:val="00256CD1"/>
    <w:rsid w:val="0025753E"/>
    <w:rsid w:val="00257CC4"/>
    <w:rsid w:val="002602A7"/>
    <w:rsid w:val="002608CF"/>
    <w:rsid w:val="002620BD"/>
    <w:rsid w:val="00262303"/>
    <w:rsid w:val="00262C88"/>
    <w:rsid w:val="00263B2F"/>
    <w:rsid w:val="00263E64"/>
    <w:rsid w:val="00264690"/>
    <w:rsid w:val="00265B51"/>
    <w:rsid w:val="002664F2"/>
    <w:rsid w:val="00267438"/>
    <w:rsid w:val="0026752A"/>
    <w:rsid w:val="002676BD"/>
    <w:rsid w:val="00270675"/>
    <w:rsid w:val="00270852"/>
    <w:rsid w:val="00272BAD"/>
    <w:rsid w:val="002732E1"/>
    <w:rsid w:val="00273916"/>
    <w:rsid w:val="00273BC2"/>
    <w:rsid w:val="00274015"/>
    <w:rsid w:val="002747C9"/>
    <w:rsid w:val="0027494D"/>
    <w:rsid w:val="00276051"/>
    <w:rsid w:val="00276B01"/>
    <w:rsid w:val="00277394"/>
    <w:rsid w:val="00277CCC"/>
    <w:rsid w:val="00277EB4"/>
    <w:rsid w:val="00280096"/>
    <w:rsid w:val="00280472"/>
    <w:rsid w:val="002808AB"/>
    <w:rsid w:val="00281067"/>
    <w:rsid w:val="00282BA0"/>
    <w:rsid w:val="00282E9C"/>
    <w:rsid w:val="00283836"/>
    <w:rsid w:val="00284F68"/>
    <w:rsid w:val="002860F9"/>
    <w:rsid w:val="002863B6"/>
    <w:rsid w:val="00286BCA"/>
    <w:rsid w:val="00286FFE"/>
    <w:rsid w:val="0028730E"/>
    <w:rsid w:val="0029175A"/>
    <w:rsid w:val="002917AE"/>
    <w:rsid w:val="00292602"/>
    <w:rsid w:val="00292945"/>
    <w:rsid w:val="00293500"/>
    <w:rsid w:val="00293B84"/>
    <w:rsid w:val="002942B3"/>
    <w:rsid w:val="002947BB"/>
    <w:rsid w:val="00295812"/>
    <w:rsid w:val="0029646D"/>
    <w:rsid w:val="002973FB"/>
    <w:rsid w:val="002A0F08"/>
    <w:rsid w:val="002A2298"/>
    <w:rsid w:val="002A3AF5"/>
    <w:rsid w:val="002A3E3B"/>
    <w:rsid w:val="002A4A2E"/>
    <w:rsid w:val="002A5487"/>
    <w:rsid w:val="002A6EA0"/>
    <w:rsid w:val="002A7FBF"/>
    <w:rsid w:val="002B093D"/>
    <w:rsid w:val="002B0A0A"/>
    <w:rsid w:val="002B0D9A"/>
    <w:rsid w:val="002B0FEA"/>
    <w:rsid w:val="002B1776"/>
    <w:rsid w:val="002B1BB4"/>
    <w:rsid w:val="002B211D"/>
    <w:rsid w:val="002B49B5"/>
    <w:rsid w:val="002B5664"/>
    <w:rsid w:val="002B56C0"/>
    <w:rsid w:val="002B5C94"/>
    <w:rsid w:val="002B6478"/>
    <w:rsid w:val="002B759F"/>
    <w:rsid w:val="002C004D"/>
    <w:rsid w:val="002C03BE"/>
    <w:rsid w:val="002C0423"/>
    <w:rsid w:val="002C1F12"/>
    <w:rsid w:val="002C3529"/>
    <w:rsid w:val="002C5926"/>
    <w:rsid w:val="002C628E"/>
    <w:rsid w:val="002C6709"/>
    <w:rsid w:val="002C70A7"/>
    <w:rsid w:val="002D07BE"/>
    <w:rsid w:val="002D200F"/>
    <w:rsid w:val="002D2DDE"/>
    <w:rsid w:val="002D3347"/>
    <w:rsid w:val="002D3ED1"/>
    <w:rsid w:val="002D4374"/>
    <w:rsid w:val="002D591A"/>
    <w:rsid w:val="002D5A38"/>
    <w:rsid w:val="002D7700"/>
    <w:rsid w:val="002D7830"/>
    <w:rsid w:val="002D7A3C"/>
    <w:rsid w:val="002D7E35"/>
    <w:rsid w:val="002E0459"/>
    <w:rsid w:val="002E1467"/>
    <w:rsid w:val="002E1B89"/>
    <w:rsid w:val="002E1C64"/>
    <w:rsid w:val="002E2442"/>
    <w:rsid w:val="002E4251"/>
    <w:rsid w:val="002E42BD"/>
    <w:rsid w:val="002E44A4"/>
    <w:rsid w:val="002E4A95"/>
    <w:rsid w:val="002E4FAA"/>
    <w:rsid w:val="002E5103"/>
    <w:rsid w:val="002E53A9"/>
    <w:rsid w:val="002E5FF5"/>
    <w:rsid w:val="002E6756"/>
    <w:rsid w:val="002E72F6"/>
    <w:rsid w:val="002E74B4"/>
    <w:rsid w:val="002F0036"/>
    <w:rsid w:val="002F10C8"/>
    <w:rsid w:val="002F1505"/>
    <w:rsid w:val="002F26A2"/>
    <w:rsid w:val="002F2B51"/>
    <w:rsid w:val="002F3633"/>
    <w:rsid w:val="002F5269"/>
    <w:rsid w:val="002F5A37"/>
    <w:rsid w:val="002F6D89"/>
    <w:rsid w:val="002F7EF7"/>
    <w:rsid w:val="00300189"/>
    <w:rsid w:val="00300459"/>
    <w:rsid w:val="00300AA3"/>
    <w:rsid w:val="00300FE0"/>
    <w:rsid w:val="00301315"/>
    <w:rsid w:val="00301517"/>
    <w:rsid w:val="0030177A"/>
    <w:rsid w:val="00301B6C"/>
    <w:rsid w:val="0030212F"/>
    <w:rsid w:val="0030214C"/>
    <w:rsid w:val="00304D29"/>
    <w:rsid w:val="00304D4D"/>
    <w:rsid w:val="00304EC6"/>
    <w:rsid w:val="00305C71"/>
    <w:rsid w:val="00306868"/>
    <w:rsid w:val="00306F81"/>
    <w:rsid w:val="00307A5C"/>
    <w:rsid w:val="00307B9B"/>
    <w:rsid w:val="00307ECA"/>
    <w:rsid w:val="00310741"/>
    <w:rsid w:val="00310816"/>
    <w:rsid w:val="00310D8F"/>
    <w:rsid w:val="0031179F"/>
    <w:rsid w:val="00311BAE"/>
    <w:rsid w:val="00312192"/>
    <w:rsid w:val="003122E1"/>
    <w:rsid w:val="003135C0"/>
    <w:rsid w:val="00313D6B"/>
    <w:rsid w:val="00314DFB"/>
    <w:rsid w:val="003155F8"/>
    <w:rsid w:val="00316785"/>
    <w:rsid w:val="00317704"/>
    <w:rsid w:val="00320160"/>
    <w:rsid w:val="003231CD"/>
    <w:rsid w:val="00323853"/>
    <w:rsid w:val="0032447F"/>
    <w:rsid w:val="003247E1"/>
    <w:rsid w:val="00324FA6"/>
    <w:rsid w:val="003253A2"/>
    <w:rsid w:val="00325643"/>
    <w:rsid w:val="00325AD6"/>
    <w:rsid w:val="00326090"/>
    <w:rsid w:val="00326771"/>
    <w:rsid w:val="00326B84"/>
    <w:rsid w:val="00326CCB"/>
    <w:rsid w:val="00327B63"/>
    <w:rsid w:val="003301E7"/>
    <w:rsid w:val="00330A52"/>
    <w:rsid w:val="0033179D"/>
    <w:rsid w:val="00332BD1"/>
    <w:rsid w:val="00333037"/>
    <w:rsid w:val="003334A4"/>
    <w:rsid w:val="00333E83"/>
    <w:rsid w:val="00335A89"/>
    <w:rsid w:val="00335ADB"/>
    <w:rsid w:val="00335E32"/>
    <w:rsid w:val="00335EA3"/>
    <w:rsid w:val="00336A2F"/>
    <w:rsid w:val="00337735"/>
    <w:rsid w:val="00337EA3"/>
    <w:rsid w:val="003403EC"/>
    <w:rsid w:val="00341391"/>
    <w:rsid w:val="00341A71"/>
    <w:rsid w:val="003428FD"/>
    <w:rsid w:val="00342BDE"/>
    <w:rsid w:val="00342D89"/>
    <w:rsid w:val="00342E3E"/>
    <w:rsid w:val="00343145"/>
    <w:rsid w:val="003431B4"/>
    <w:rsid w:val="003439D7"/>
    <w:rsid w:val="00343D6F"/>
    <w:rsid w:val="00343E97"/>
    <w:rsid w:val="00344525"/>
    <w:rsid w:val="00345E2B"/>
    <w:rsid w:val="00346E60"/>
    <w:rsid w:val="00350600"/>
    <w:rsid w:val="00350E5D"/>
    <w:rsid w:val="00351689"/>
    <w:rsid w:val="0035242A"/>
    <w:rsid w:val="0035242E"/>
    <w:rsid w:val="00352A3B"/>
    <w:rsid w:val="00352FCC"/>
    <w:rsid w:val="003531F0"/>
    <w:rsid w:val="003540DD"/>
    <w:rsid w:val="0035441A"/>
    <w:rsid w:val="00354788"/>
    <w:rsid w:val="0035495F"/>
    <w:rsid w:val="00354A10"/>
    <w:rsid w:val="00355292"/>
    <w:rsid w:val="0035578D"/>
    <w:rsid w:val="00356B0B"/>
    <w:rsid w:val="00356E78"/>
    <w:rsid w:val="00360BE9"/>
    <w:rsid w:val="00361860"/>
    <w:rsid w:val="003619FB"/>
    <w:rsid w:val="00364A7C"/>
    <w:rsid w:val="00367F92"/>
    <w:rsid w:val="00370C47"/>
    <w:rsid w:val="00371F2D"/>
    <w:rsid w:val="00373173"/>
    <w:rsid w:val="0037379B"/>
    <w:rsid w:val="00373C04"/>
    <w:rsid w:val="00374BFC"/>
    <w:rsid w:val="00374FF6"/>
    <w:rsid w:val="00375079"/>
    <w:rsid w:val="00375633"/>
    <w:rsid w:val="003758B0"/>
    <w:rsid w:val="0037609B"/>
    <w:rsid w:val="003770B1"/>
    <w:rsid w:val="00380535"/>
    <w:rsid w:val="003809C6"/>
    <w:rsid w:val="00381E24"/>
    <w:rsid w:val="00383111"/>
    <w:rsid w:val="0038358F"/>
    <w:rsid w:val="00383A42"/>
    <w:rsid w:val="00383ECC"/>
    <w:rsid w:val="00385F16"/>
    <w:rsid w:val="00387C07"/>
    <w:rsid w:val="00390425"/>
    <w:rsid w:val="0039054E"/>
    <w:rsid w:val="00390601"/>
    <w:rsid w:val="0039084A"/>
    <w:rsid w:val="0039096A"/>
    <w:rsid w:val="00390B97"/>
    <w:rsid w:val="003915B6"/>
    <w:rsid w:val="003927CD"/>
    <w:rsid w:val="00392D28"/>
    <w:rsid w:val="00393037"/>
    <w:rsid w:val="00395079"/>
    <w:rsid w:val="00395F2D"/>
    <w:rsid w:val="003A1082"/>
    <w:rsid w:val="003A2AB6"/>
    <w:rsid w:val="003A3F2C"/>
    <w:rsid w:val="003A3F6C"/>
    <w:rsid w:val="003A48D3"/>
    <w:rsid w:val="003A4DC6"/>
    <w:rsid w:val="003A4E1D"/>
    <w:rsid w:val="003A506C"/>
    <w:rsid w:val="003A50C5"/>
    <w:rsid w:val="003A5F43"/>
    <w:rsid w:val="003A649E"/>
    <w:rsid w:val="003A6FF9"/>
    <w:rsid w:val="003A70F6"/>
    <w:rsid w:val="003A7273"/>
    <w:rsid w:val="003A72D0"/>
    <w:rsid w:val="003A751D"/>
    <w:rsid w:val="003A78CF"/>
    <w:rsid w:val="003A7EDF"/>
    <w:rsid w:val="003B0302"/>
    <w:rsid w:val="003B0F16"/>
    <w:rsid w:val="003B1129"/>
    <w:rsid w:val="003B12B3"/>
    <w:rsid w:val="003B14BA"/>
    <w:rsid w:val="003B181E"/>
    <w:rsid w:val="003B2FFD"/>
    <w:rsid w:val="003B33D5"/>
    <w:rsid w:val="003B3846"/>
    <w:rsid w:val="003B3852"/>
    <w:rsid w:val="003B3E41"/>
    <w:rsid w:val="003B444B"/>
    <w:rsid w:val="003B6872"/>
    <w:rsid w:val="003B6A63"/>
    <w:rsid w:val="003B7740"/>
    <w:rsid w:val="003B7A14"/>
    <w:rsid w:val="003C08A6"/>
    <w:rsid w:val="003C1331"/>
    <w:rsid w:val="003C14AF"/>
    <w:rsid w:val="003C19A9"/>
    <w:rsid w:val="003C27AD"/>
    <w:rsid w:val="003C2BAC"/>
    <w:rsid w:val="003C3347"/>
    <w:rsid w:val="003C3C55"/>
    <w:rsid w:val="003C43FC"/>
    <w:rsid w:val="003C4749"/>
    <w:rsid w:val="003C4C1C"/>
    <w:rsid w:val="003C501A"/>
    <w:rsid w:val="003C54E1"/>
    <w:rsid w:val="003C54ED"/>
    <w:rsid w:val="003C6917"/>
    <w:rsid w:val="003C77AC"/>
    <w:rsid w:val="003C7800"/>
    <w:rsid w:val="003D0288"/>
    <w:rsid w:val="003D1525"/>
    <w:rsid w:val="003D17C5"/>
    <w:rsid w:val="003D1A97"/>
    <w:rsid w:val="003D1E95"/>
    <w:rsid w:val="003D210E"/>
    <w:rsid w:val="003D2455"/>
    <w:rsid w:val="003D2599"/>
    <w:rsid w:val="003D25BE"/>
    <w:rsid w:val="003D294E"/>
    <w:rsid w:val="003D2E42"/>
    <w:rsid w:val="003D3582"/>
    <w:rsid w:val="003D3E25"/>
    <w:rsid w:val="003D3E7A"/>
    <w:rsid w:val="003D5488"/>
    <w:rsid w:val="003D57AB"/>
    <w:rsid w:val="003D59C0"/>
    <w:rsid w:val="003D6494"/>
    <w:rsid w:val="003D6A45"/>
    <w:rsid w:val="003D7EBA"/>
    <w:rsid w:val="003E05D1"/>
    <w:rsid w:val="003E0AD4"/>
    <w:rsid w:val="003E2009"/>
    <w:rsid w:val="003E2D1A"/>
    <w:rsid w:val="003E394E"/>
    <w:rsid w:val="003E49D8"/>
    <w:rsid w:val="003E4FB8"/>
    <w:rsid w:val="003E5761"/>
    <w:rsid w:val="003E58BD"/>
    <w:rsid w:val="003E6B3A"/>
    <w:rsid w:val="003E7EBC"/>
    <w:rsid w:val="003F01F3"/>
    <w:rsid w:val="003F10E1"/>
    <w:rsid w:val="003F12D1"/>
    <w:rsid w:val="003F15D9"/>
    <w:rsid w:val="003F292A"/>
    <w:rsid w:val="003F377E"/>
    <w:rsid w:val="003F55BD"/>
    <w:rsid w:val="003F55F7"/>
    <w:rsid w:val="003F6AAC"/>
    <w:rsid w:val="003F6D8F"/>
    <w:rsid w:val="0040080E"/>
    <w:rsid w:val="00400C7D"/>
    <w:rsid w:val="0040110E"/>
    <w:rsid w:val="004016D0"/>
    <w:rsid w:val="0040218B"/>
    <w:rsid w:val="00402A25"/>
    <w:rsid w:val="00402F15"/>
    <w:rsid w:val="00403B19"/>
    <w:rsid w:val="00403D01"/>
    <w:rsid w:val="0040445A"/>
    <w:rsid w:val="004060A1"/>
    <w:rsid w:val="00410DE2"/>
    <w:rsid w:val="004110EB"/>
    <w:rsid w:val="004112AC"/>
    <w:rsid w:val="0041231D"/>
    <w:rsid w:val="0041301C"/>
    <w:rsid w:val="004132F8"/>
    <w:rsid w:val="00413564"/>
    <w:rsid w:val="004147C1"/>
    <w:rsid w:val="00415935"/>
    <w:rsid w:val="00417DD3"/>
    <w:rsid w:val="004203A5"/>
    <w:rsid w:val="0042054D"/>
    <w:rsid w:val="00420609"/>
    <w:rsid w:val="00422016"/>
    <w:rsid w:val="004229D7"/>
    <w:rsid w:val="00424190"/>
    <w:rsid w:val="00424245"/>
    <w:rsid w:val="004243B0"/>
    <w:rsid w:val="00424EAE"/>
    <w:rsid w:val="00425CB4"/>
    <w:rsid w:val="004269AE"/>
    <w:rsid w:val="004273E9"/>
    <w:rsid w:val="004274EB"/>
    <w:rsid w:val="00427770"/>
    <w:rsid w:val="004278B1"/>
    <w:rsid w:val="00427B54"/>
    <w:rsid w:val="0043129C"/>
    <w:rsid w:val="004317D8"/>
    <w:rsid w:val="00431EA9"/>
    <w:rsid w:val="00432459"/>
    <w:rsid w:val="00432BC2"/>
    <w:rsid w:val="00434113"/>
    <w:rsid w:val="00434191"/>
    <w:rsid w:val="00435B19"/>
    <w:rsid w:val="00436E04"/>
    <w:rsid w:val="00436FDF"/>
    <w:rsid w:val="00440BB6"/>
    <w:rsid w:val="004414A9"/>
    <w:rsid w:val="00441703"/>
    <w:rsid w:val="0044177A"/>
    <w:rsid w:val="004418DE"/>
    <w:rsid w:val="0044199E"/>
    <w:rsid w:val="00442149"/>
    <w:rsid w:val="00442267"/>
    <w:rsid w:val="00442786"/>
    <w:rsid w:val="004429CB"/>
    <w:rsid w:val="0044498F"/>
    <w:rsid w:val="00444C39"/>
    <w:rsid w:val="0044619F"/>
    <w:rsid w:val="00446524"/>
    <w:rsid w:val="004475CF"/>
    <w:rsid w:val="00450AB9"/>
    <w:rsid w:val="00450D7F"/>
    <w:rsid w:val="00451204"/>
    <w:rsid w:val="00451358"/>
    <w:rsid w:val="0045218E"/>
    <w:rsid w:val="004524BE"/>
    <w:rsid w:val="00452F62"/>
    <w:rsid w:val="00453CF4"/>
    <w:rsid w:val="00454392"/>
    <w:rsid w:val="00454434"/>
    <w:rsid w:val="004546C5"/>
    <w:rsid w:val="00454A7D"/>
    <w:rsid w:val="0045510C"/>
    <w:rsid w:val="00455211"/>
    <w:rsid w:val="00456199"/>
    <w:rsid w:val="0045628C"/>
    <w:rsid w:val="00456F12"/>
    <w:rsid w:val="00461B2D"/>
    <w:rsid w:val="00461D18"/>
    <w:rsid w:val="00461EF7"/>
    <w:rsid w:val="00461EFF"/>
    <w:rsid w:val="00462569"/>
    <w:rsid w:val="00462A91"/>
    <w:rsid w:val="004630F0"/>
    <w:rsid w:val="00463312"/>
    <w:rsid w:val="00463A0A"/>
    <w:rsid w:val="0046422C"/>
    <w:rsid w:val="0046452D"/>
    <w:rsid w:val="0046478E"/>
    <w:rsid w:val="00464C53"/>
    <w:rsid w:val="00465055"/>
    <w:rsid w:val="0046567D"/>
    <w:rsid w:val="004658EA"/>
    <w:rsid w:val="004701C5"/>
    <w:rsid w:val="0047092B"/>
    <w:rsid w:val="00472072"/>
    <w:rsid w:val="00472DAE"/>
    <w:rsid w:val="00472E30"/>
    <w:rsid w:val="00473B26"/>
    <w:rsid w:val="00473C73"/>
    <w:rsid w:val="00473E64"/>
    <w:rsid w:val="00474AF4"/>
    <w:rsid w:val="00474B13"/>
    <w:rsid w:val="004750FB"/>
    <w:rsid w:val="004755F3"/>
    <w:rsid w:val="00475712"/>
    <w:rsid w:val="00476008"/>
    <w:rsid w:val="00476342"/>
    <w:rsid w:val="0047638B"/>
    <w:rsid w:val="004765A6"/>
    <w:rsid w:val="004768BA"/>
    <w:rsid w:val="00476B5C"/>
    <w:rsid w:val="00476D24"/>
    <w:rsid w:val="0047731C"/>
    <w:rsid w:val="0047784D"/>
    <w:rsid w:val="004779F0"/>
    <w:rsid w:val="004806C9"/>
    <w:rsid w:val="004816B3"/>
    <w:rsid w:val="0048290A"/>
    <w:rsid w:val="00483086"/>
    <w:rsid w:val="0048383D"/>
    <w:rsid w:val="00483B68"/>
    <w:rsid w:val="0048458E"/>
    <w:rsid w:val="004847FD"/>
    <w:rsid w:val="0048511C"/>
    <w:rsid w:val="0048585B"/>
    <w:rsid w:val="00485CF4"/>
    <w:rsid w:val="004862AD"/>
    <w:rsid w:val="00486751"/>
    <w:rsid w:val="00487180"/>
    <w:rsid w:val="0049065B"/>
    <w:rsid w:val="00490FFC"/>
    <w:rsid w:val="00492A58"/>
    <w:rsid w:val="00492C9D"/>
    <w:rsid w:val="0049341E"/>
    <w:rsid w:val="00494FFB"/>
    <w:rsid w:val="004976A5"/>
    <w:rsid w:val="00497EFD"/>
    <w:rsid w:val="004A16D5"/>
    <w:rsid w:val="004A189E"/>
    <w:rsid w:val="004A1E0A"/>
    <w:rsid w:val="004A1E28"/>
    <w:rsid w:val="004A3FF8"/>
    <w:rsid w:val="004A6292"/>
    <w:rsid w:val="004A6B6A"/>
    <w:rsid w:val="004A6CE5"/>
    <w:rsid w:val="004A7E94"/>
    <w:rsid w:val="004B0346"/>
    <w:rsid w:val="004B0B89"/>
    <w:rsid w:val="004B0FED"/>
    <w:rsid w:val="004B1773"/>
    <w:rsid w:val="004B2864"/>
    <w:rsid w:val="004B2A52"/>
    <w:rsid w:val="004B3001"/>
    <w:rsid w:val="004B4154"/>
    <w:rsid w:val="004B4D49"/>
    <w:rsid w:val="004B57E0"/>
    <w:rsid w:val="004B6044"/>
    <w:rsid w:val="004B6EA9"/>
    <w:rsid w:val="004B768D"/>
    <w:rsid w:val="004B77E5"/>
    <w:rsid w:val="004C01E5"/>
    <w:rsid w:val="004C09A9"/>
    <w:rsid w:val="004C1A9E"/>
    <w:rsid w:val="004C206E"/>
    <w:rsid w:val="004C20A2"/>
    <w:rsid w:val="004C2C7D"/>
    <w:rsid w:val="004C2D4B"/>
    <w:rsid w:val="004C30BA"/>
    <w:rsid w:val="004C3ACE"/>
    <w:rsid w:val="004C492A"/>
    <w:rsid w:val="004C507F"/>
    <w:rsid w:val="004C67F7"/>
    <w:rsid w:val="004C6E44"/>
    <w:rsid w:val="004C7339"/>
    <w:rsid w:val="004C7C46"/>
    <w:rsid w:val="004C7C5A"/>
    <w:rsid w:val="004C7C9A"/>
    <w:rsid w:val="004D005F"/>
    <w:rsid w:val="004D0436"/>
    <w:rsid w:val="004D19F4"/>
    <w:rsid w:val="004D1E9B"/>
    <w:rsid w:val="004D27AC"/>
    <w:rsid w:val="004D3872"/>
    <w:rsid w:val="004D3D49"/>
    <w:rsid w:val="004D7C88"/>
    <w:rsid w:val="004D7EDA"/>
    <w:rsid w:val="004E0A0C"/>
    <w:rsid w:val="004E0E3E"/>
    <w:rsid w:val="004E17A7"/>
    <w:rsid w:val="004E2116"/>
    <w:rsid w:val="004E278C"/>
    <w:rsid w:val="004E3CCF"/>
    <w:rsid w:val="004E449D"/>
    <w:rsid w:val="004E593C"/>
    <w:rsid w:val="004E5A1A"/>
    <w:rsid w:val="004E5A46"/>
    <w:rsid w:val="004E68F8"/>
    <w:rsid w:val="004E7910"/>
    <w:rsid w:val="004E7DCC"/>
    <w:rsid w:val="004E7DDC"/>
    <w:rsid w:val="004F01F2"/>
    <w:rsid w:val="004F0377"/>
    <w:rsid w:val="004F058F"/>
    <w:rsid w:val="004F0650"/>
    <w:rsid w:val="004F20FE"/>
    <w:rsid w:val="004F2301"/>
    <w:rsid w:val="004F27AF"/>
    <w:rsid w:val="004F4073"/>
    <w:rsid w:val="004F4ADF"/>
    <w:rsid w:val="004F54DB"/>
    <w:rsid w:val="004F6388"/>
    <w:rsid w:val="004F65EA"/>
    <w:rsid w:val="004F6621"/>
    <w:rsid w:val="004F72DF"/>
    <w:rsid w:val="004F7379"/>
    <w:rsid w:val="0050001E"/>
    <w:rsid w:val="005005AF"/>
    <w:rsid w:val="00501723"/>
    <w:rsid w:val="00501864"/>
    <w:rsid w:val="005023B9"/>
    <w:rsid w:val="00502CBD"/>
    <w:rsid w:val="00503021"/>
    <w:rsid w:val="005035A4"/>
    <w:rsid w:val="00504951"/>
    <w:rsid w:val="005049FC"/>
    <w:rsid w:val="00505E67"/>
    <w:rsid w:val="00507710"/>
    <w:rsid w:val="00510307"/>
    <w:rsid w:val="00510848"/>
    <w:rsid w:val="00511699"/>
    <w:rsid w:val="00512373"/>
    <w:rsid w:val="00512C31"/>
    <w:rsid w:val="00514859"/>
    <w:rsid w:val="00514B7E"/>
    <w:rsid w:val="00517133"/>
    <w:rsid w:val="0051723F"/>
    <w:rsid w:val="00520EA1"/>
    <w:rsid w:val="00521633"/>
    <w:rsid w:val="0052250D"/>
    <w:rsid w:val="00522882"/>
    <w:rsid w:val="00522A89"/>
    <w:rsid w:val="00522D57"/>
    <w:rsid w:val="00523489"/>
    <w:rsid w:val="00523E61"/>
    <w:rsid w:val="00523F44"/>
    <w:rsid w:val="0052515A"/>
    <w:rsid w:val="005253D3"/>
    <w:rsid w:val="00525589"/>
    <w:rsid w:val="005266A2"/>
    <w:rsid w:val="00526CBA"/>
    <w:rsid w:val="00530003"/>
    <w:rsid w:val="0053036E"/>
    <w:rsid w:val="005309A2"/>
    <w:rsid w:val="00530A2B"/>
    <w:rsid w:val="00532C5D"/>
    <w:rsid w:val="00533847"/>
    <w:rsid w:val="00535018"/>
    <w:rsid w:val="00535BE0"/>
    <w:rsid w:val="005361D0"/>
    <w:rsid w:val="00536E50"/>
    <w:rsid w:val="00536F10"/>
    <w:rsid w:val="00537608"/>
    <w:rsid w:val="005411CD"/>
    <w:rsid w:val="0054172C"/>
    <w:rsid w:val="00541CB5"/>
    <w:rsid w:val="00542FDE"/>
    <w:rsid w:val="005431B1"/>
    <w:rsid w:val="0054477E"/>
    <w:rsid w:val="00544AE7"/>
    <w:rsid w:val="0054582D"/>
    <w:rsid w:val="00545898"/>
    <w:rsid w:val="00550E8F"/>
    <w:rsid w:val="00550F53"/>
    <w:rsid w:val="0055305A"/>
    <w:rsid w:val="00553AB8"/>
    <w:rsid w:val="00553F48"/>
    <w:rsid w:val="005541B1"/>
    <w:rsid w:val="00555073"/>
    <w:rsid w:val="00555336"/>
    <w:rsid w:val="00555A91"/>
    <w:rsid w:val="00556BDA"/>
    <w:rsid w:val="005573F7"/>
    <w:rsid w:val="0055769A"/>
    <w:rsid w:val="00557751"/>
    <w:rsid w:val="00557CBE"/>
    <w:rsid w:val="0056116B"/>
    <w:rsid w:val="00562FAA"/>
    <w:rsid w:val="00564C8C"/>
    <w:rsid w:val="00565437"/>
    <w:rsid w:val="005662A3"/>
    <w:rsid w:val="00570078"/>
    <w:rsid w:val="00570187"/>
    <w:rsid w:val="00570FD3"/>
    <w:rsid w:val="005716E0"/>
    <w:rsid w:val="00571C93"/>
    <w:rsid w:val="00571E98"/>
    <w:rsid w:val="00571F8D"/>
    <w:rsid w:val="0057220A"/>
    <w:rsid w:val="00572C29"/>
    <w:rsid w:val="00573778"/>
    <w:rsid w:val="0057382C"/>
    <w:rsid w:val="0057588A"/>
    <w:rsid w:val="005767C1"/>
    <w:rsid w:val="00576885"/>
    <w:rsid w:val="00576B3C"/>
    <w:rsid w:val="00576B66"/>
    <w:rsid w:val="00576BC1"/>
    <w:rsid w:val="00577B2E"/>
    <w:rsid w:val="00577D55"/>
    <w:rsid w:val="00580386"/>
    <w:rsid w:val="00581990"/>
    <w:rsid w:val="00582930"/>
    <w:rsid w:val="00583B11"/>
    <w:rsid w:val="00583C9D"/>
    <w:rsid w:val="005843EE"/>
    <w:rsid w:val="00584947"/>
    <w:rsid w:val="0058558A"/>
    <w:rsid w:val="00586DCD"/>
    <w:rsid w:val="005873B4"/>
    <w:rsid w:val="00587518"/>
    <w:rsid w:val="00587AB1"/>
    <w:rsid w:val="00587CF1"/>
    <w:rsid w:val="00590174"/>
    <w:rsid w:val="0059081B"/>
    <w:rsid w:val="00590CD1"/>
    <w:rsid w:val="005910B9"/>
    <w:rsid w:val="005910C4"/>
    <w:rsid w:val="00591113"/>
    <w:rsid w:val="005920B4"/>
    <w:rsid w:val="005940C7"/>
    <w:rsid w:val="0059476C"/>
    <w:rsid w:val="00594D10"/>
    <w:rsid w:val="00595EDC"/>
    <w:rsid w:val="00597442"/>
    <w:rsid w:val="00597EFC"/>
    <w:rsid w:val="005A18F0"/>
    <w:rsid w:val="005A2951"/>
    <w:rsid w:val="005A2A5F"/>
    <w:rsid w:val="005A4C76"/>
    <w:rsid w:val="005A544B"/>
    <w:rsid w:val="005A6F38"/>
    <w:rsid w:val="005A72B0"/>
    <w:rsid w:val="005B00AD"/>
    <w:rsid w:val="005B05AF"/>
    <w:rsid w:val="005B05E8"/>
    <w:rsid w:val="005B11FC"/>
    <w:rsid w:val="005B2932"/>
    <w:rsid w:val="005B32BC"/>
    <w:rsid w:val="005B45C9"/>
    <w:rsid w:val="005B4749"/>
    <w:rsid w:val="005B4ADF"/>
    <w:rsid w:val="005B59BC"/>
    <w:rsid w:val="005B6224"/>
    <w:rsid w:val="005B63C5"/>
    <w:rsid w:val="005B6EC2"/>
    <w:rsid w:val="005B73ED"/>
    <w:rsid w:val="005B7CAC"/>
    <w:rsid w:val="005C0254"/>
    <w:rsid w:val="005C0965"/>
    <w:rsid w:val="005C0D44"/>
    <w:rsid w:val="005C0E57"/>
    <w:rsid w:val="005C22FE"/>
    <w:rsid w:val="005C2DB3"/>
    <w:rsid w:val="005C2E9F"/>
    <w:rsid w:val="005C34AA"/>
    <w:rsid w:val="005C3F29"/>
    <w:rsid w:val="005C4C10"/>
    <w:rsid w:val="005C4CE2"/>
    <w:rsid w:val="005C6145"/>
    <w:rsid w:val="005C6AEC"/>
    <w:rsid w:val="005C78A7"/>
    <w:rsid w:val="005C7D7B"/>
    <w:rsid w:val="005C7EB6"/>
    <w:rsid w:val="005D0034"/>
    <w:rsid w:val="005D0189"/>
    <w:rsid w:val="005D0232"/>
    <w:rsid w:val="005D1497"/>
    <w:rsid w:val="005D150B"/>
    <w:rsid w:val="005D2BD5"/>
    <w:rsid w:val="005D2EE7"/>
    <w:rsid w:val="005D3797"/>
    <w:rsid w:val="005D4086"/>
    <w:rsid w:val="005D4366"/>
    <w:rsid w:val="005D4B23"/>
    <w:rsid w:val="005D4EE6"/>
    <w:rsid w:val="005D6BBB"/>
    <w:rsid w:val="005D6C9C"/>
    <w:rsid w:val="005D70F7"/>
    <w:rsid w:val="005D777D"/>
    <w:rsid w:val="005D77DF"/>
    <w:rsid w:val="005E0223"/>
    <w:rsid w:val="005E0EE2"/>
    <w:rsid w:val="005E115C"/>
    <w:rsid w:val="005E22A3"/>
    <w:rsid w:val="005E2DDE"/>
    <w:rsid w:val="005E2E39"/>
    <w:rsid w:val="005E30FF"/>
    <w:rsid w:val="005E3F0D"/>
    <w:rsid w:val="005E5D8F"/>
    <w:rsid w:val="005E60E1"/>
    <w:rsid w:val="005E7005"/>
    <w:rsid w:val="005E7022"/>
    <w:rsid w:val="005E7281"/>
    <w:rsid w:val="005E7982"/>
    <w:rsid w:val="005F19E1"/>
    <w:rsid w:val="005F1A71"/>
    <w:rsid w:val="005F226E"/>
    <w:rsid w:val="005F4416"/>
    <w:rsid w:val="005F47DD"/>
    <w:rsid w:val="005F4BE3"/>
    <w:rsid w:val="005F5825"/>
    <w:rsid w:val="005F5855"/>
    <w:rsid w:val="005F6B3A"/>
    <w:rsid w:val="005F6BF3"/>
    <w:rsid w:val="005F6CA9"/>
    <w:rsid w:val="005F788B"/>
    <w:rsid w:val="00600C57"/>
    <w:rsid w:val="006014E2"/>
    <w:rsid w:val="00601570"/>
    <w:rsid w:val="00601905"/>
    <w:rsid w:val="00601AC9"/>
    <w:rsid w:val="00601E6F"/>
    <w:rsid w:val="0060269C"/>
    <w:rsid w:val="006026D8"/>
    <w:rsid w:val="006030B1"/>
    <w:rsid w:val="006033AD"/>
    <w:rsid w:val="0060415E"/>
    <w:rsid w:val="006048CC"/>
    <w:rsid w:val="006059D8"/>
    <w:rsid w:val="00605CDA"/>
    <w:rsid w:val="00607CF0"/>
    <w:rsid w:val="00611264"/>
    <w:rsid w:val="0061154E"/>
    <w:rsid w:val="00611D55"/>
    <w:rsid w:val="00611DE8"/>
    <w:rsid w:val="00611FF3"/>
    <w:rsid w:val="00614358"/>
    <w:rsid w:val="00615560"/>
    <w:rsid w:val="00615BFD"/>
    <w:rsid w:val="00616BC7"/>
    <w:rsid w:val="00617217"/>
    <w:rsid w:val="00617FB5"/>
    <w:rsid w:val="00620B1D"/>
    <w:rsid w:val="00620C5B"/>
    <w:rsid w:val="006211AA"/>
    <w:rsid w:val="006211D3"/>
    <w:rsid w:val="006226D1"/>
    <w:rsid w:val="00622B7B"/>
    <w:rsid w:val="006241A5"/>
    <w:rsid w:val="00624210"/>
    <w:rsid w:val="00624754"/>
    <w:rsid w:val="00624B2E"/>
    <w:rsid w:val="00625514"/>
    <w:rsid w:val="00625C55"/>
    <w:rsid w:val="006270A2"/>
    <w:rsid w:val="00627413"/>
    <w:rsid w:val="00627850"/>
    <w:rsid w:val="00627AC2"/>
    <w:rsid w:val="006309F7"/>
    <w:rsid w:val="00632BCD"/>
    <w:rsid w:val="00632E94"/>
    <w:rsid w:val="00634E2E"/>
    <w:rsid w:val="00635621"/>
    <w:rsid w:val="00635953"/>
    <w:rsid w:val="00636B04"/>
    <w:rsid w:val="00637BE0"/>
    <w:rsid w:val="00637C4E"/>
    <w:rsid w:val="006402A2"/>
    <w:rsid w:val="006406DB"/>
    <w:rsid w:val="00641750"/>
    <w:rsid w:val="0064255D"/>
    <w:rsid w:val="0064273D"/>
    <w:rsid w:val="006431F1"/>
    <w:rsid w:val="00643E77"/>
    <w:rsid w:val="00644617"/>
    <w:rsid w:val="00644A8B"/>
    <w:rsid w:val="00644B42"/>
    <w:rsid w:val="00644B5C"/>
    <w:rsid w:val="006475BF"/>
    <w:rsid w:val="00651D10"/>
    <w:rsid w:val="00653656"/>
    <w:rsid w:val="00653B3B"/>
    <w:rsid w:val="00653C11"/>
    <w:rsid w:val="00654A71"/>
    <w:rsid w:val="0065564B"/>
    <w:rsid w:val="006556D9"/>
    <w:rsid w:val="006569C7"/>
    <w:rsid w:val="00656A89"/>
    <w:rsid w:val="00657774"/>
    <w:rsid w:val="006609CA"/>
    <w:rsid w:val="00661556"/>
    <w:rsid w:val="00661E08"/>
    <w:rsid w:val="006625BA"/>
    <w:rsid w:val="0066309F"/>
    <w:rsid w:val="006632C1"/>
    <w:rsid w:val="0066531C"/>
    <w:rsid w:val="006663AC"/>
    <w:rsid w:val="00666949"/>
    <w:rsid w:val="00667005"/>
    <w:rsid w:val="00667179"/>
    <w:rsid w:val="006676A2"/>
    <w:rsid w:val="00667E1A"/>
    <w:rsid w:val="00667EA0"/>
    <w:rsid w:val="00667EE6"/>
    <w:rsid w:val="00671840"/>
    <w:rsid w:val="00671F80"/>
    <w:rsid w:val="00673459"/>
    <w:rsid w:val="0067352B"/>
    <w:rsid w:val="00673E4E"/>
    <w:rsid w:val="00674DD5"/>
    <w:rsid w:val="00675C44"/>
    <w:rsid w:val="0067605A"/>
    <w:rsid w:val="00676671"/>
    <w:rsid w:val="006766A3"/>
    <w:rsid w:val="00676E5A"/>
    <w:rsid w:val="00677424"/>
    <w:rsid w:val="0067777A"/>
    <w:rsid w:val="006778C6"/>
    <w:rsid w:val="00680898"/>
    <w:rsid w:val="00681D66"/>
    <w:rsid w:val="00683564"/>
    <w:rsid w:val="00683D0E"/>
    <w:rsid w:val="00684B24"/>
    <w:rsid w:val="00685582"/>
    <w:rsid w:val="0068606A"/>
    <w:rsid w:val="006864F9"/>
    <w:rsid w:val="00690273"/>
    <w:rsid w:val="00690806"/>
    <w:rsid w:val="00691239"/>
    <w:rsid w:val="00691BF9"/>
    <w:rsid w:val="00692A9A"/>
    <w:rsid w:val="00692F7D"/>
    <w:rsid w:val="0069401D"/>
    <w:rsid w:val="006942E4"/>
    <w:rsid w:val="00695185"/>
    <w:rsid w:val="006952E2"/>
    <w:rsid w:val="00695606"/>
    <w:rsid w:val="00695682"/>
    <w:rsid w:val="006959B6"/>
    <w:rsid w:val="00695BE5"/>
    <w:rsid w:val="006964A8"/>
    <w:rsid w:val="0069679F"/>
    <w:rsid w:val="00697163"/>
    <w:rsid w:val="00697D7A"/>
    <w:rsid w:val="006A01F4"/>
    <w:rsid w:val="006A0A31"/>
    <w:rsid w:val="006A0D9E"/>
    <w:rsid w:val="006A102D"/>
    <w:rsid w:val="006A171B"/>
    <w:rsid w:val="006A18D2"/>
    <w:rsid w:val="006A2CED"/>
    <w:rsid w:val="006A2EC3"/>
    <w:rsid w:val="006A3031"/>
    <w:rsid w:val="006A372C"/>
    <w:rsid w:val="006A4153"/>
    <w:rsid w:val="006A5157"/>
    <w:rsid w:val="006A74AC"/>
    <w:rsid w:val="006A7980"/>
    <w:rsid w:val="006B03A1"/>
    <w:rsid w:val="006B0E32"/>
    <w:rsid w:val="006B1034"/>
    <w:rsid w:val="006B16F4"/>
    <w:rsid w:val="006B1D63"/>
    <w:rsid w:val="006B2483"/>
    <w:rsid w:val="006B2B1E"/>
    <w:rsid w:val="006B34C7"/>
    <w:rsid w:val="006B3FC3"/>
    <w:rsid w:val="006B4D01"/>
    <w:rsid w:val="006B61BD"/>
    <w:rsid w:val="006B6BEA"/>
    <w:rsid w:val="006B7275"/>
    <w:rsid w:val="006B762D"/>
    <w:rsid w:val="006B786B"/>
    <w:rsid w:val="006B7C4D"/>
    <w:rsid w:val="006C098E"/>
    <w:rsid w:val="006C0D5E"/>
    <w:rsid w:val="006C14BB"/>
    <w:rsid w:val="006C178E"/>
    <w:rsid w:val="006C203D"/>
    <w:rsid w:val="006C24B8"/>
    <w:rsid w:val="006C2B44"/>
    <w:rsid w:val="006C3A5F"/>
    <w:rsid w:val="006C3CEB"/>
    <w:rsid w:val="006C3FDF"/>
    <w:rsid w:val="006C405A"/>
    <w:rsid w:val="006C42D4"/>
    <w:rsid w:val="006C4846"/>
    <w:rsid w:val="006C6FC9"/>
    <w:rsid w:val="006D021A"/>
    <w:rsid w:val="006D06D6"/>
    <w:rsid w:val="006D0E45"/>
    <w:rsid w:val="006D1DCA"/>
    <w:rsid w:val="006D24EC"/>
    <w:rsid w:val="006D26BF"/>
    <w:rsid w:val="006D3832"/>
    <w:rsid w:val="006D4627"/>
    <w:rsid w:val="006D466E"/>
    <w:rsid w:val="006D6041"/>
    <w:rsid w:val="006D6A63"/>
    <w:rsid w:val="006D6E5F"/>
    <w:rsid w:val="006D7057"/>
    <w:rsid w:val="006D70A6"/>
    <w:rsid w:val="006D73CD"/>
    <w:rsid w:val="006E0F73"/>
    <w:rsid w:val="006E2A76"/>
    <w:rsid w:val="006E3272"/>
    <w:rsid w:val="006E35D7"/>
    <w:rsid w:val="006E39CE"/>
    <w:rsid w:val="006E4298"/>
    <w:rsid w:val="006E4B84"/>
    <w:rsid w:val="006E5342"/>
    <w:rsid w:val="006E5CCA"/>
    <w:rsid w:val="006E5CD3"/>
    <w:rsid w:val="006E5F51"/>
    <w:rsid w:val="006F01DD"/>
    <w:rsid w:val="006F0CBB"/>
    <w:rsid w:val="006F0F4C"/>
    <w:rsid w:val="006F15AC"/>
    <w:rsid w:val="006F1A17"/>
    <w:rsid w:val="006F1AEB"/>
    <w:rsid w:val="006F285D"/>
    <w:rsid w:val="006F2C78"/>
    <w:rsid w:val="006F2D08"/>
    <w:rsid w:val="006F3CDC"/>
    <w:rsid w:val="006F3ED9"/>
    <w:rsid w:val="006F6256"/>
    <w:rsid w:val="006F6B43"/>
    <w:rsid w:val="006F6BC2"/>
    <w:rsid w:val="006F738A"/>
    <w:rsid w:val="006F771D"/>
    <w:rsid w:val="006F7CFB"/>
    <w:rsid w:val="0070037A"/>
    <w:rsid w:val="00700DE4"/>
    <w:rsid w:val="0070157C"/>
    <w:rsid w:val="0070222A"/>
    <w:rsid w:val="00702A57"/>
    <w:rsid w:val="00702BE4"/>
    <w:rsid w:val="00702C2E"/>
    <w:rsid w:val="0070308B"/>
    <w:rsid w:val="00704832"/>
    <w:rsid w:val="00705AEA"/>
    <w:rsid w:val="00706ACC"/>
    <w:rsid w:val="00710360"/>
    <w:rsid w:val="00710D07"/>
    <w:rsid w:val="0071159D"/>
    <w:rsid w:val="007119D6"/>
    <w:rsid w:val="00711D12"/>
    <w:rsid w:val="00712800"/>
    <w:rsid w:val="00712806"/>
    <w:rsid w:val="00712A5F"/>
    <w:rsid w:val="00712AC7"/>
    <w:rsid w:val="00712C80"/>
    <w:rsid w:val="00713185"/>
    <w:rsid w:val="00713FFF"/>
    <w:rsid w:val="00714F82"/>
    <w:rsid w:val="00715099"/>
    <w:rsid w:val="00715647"/>
    <w:rsid w:val="00715CE1"/>
    <w:rsid w:val="0071694D"/>
    <w:rsid w:val="00716ACE"/>
    <w:rsid w:val="00720BDD"/>
    <w:rsid w:val="00720DFF"/>
    <w:rsid w:val="00720F1E"/>
    <w:rsid w:val="00721AF7"/>
    <w:rsid w:val="00721BDC"/>
    <w:rsid w:val="00722B41"/>
    <w:rsid w:val="00722D40"/>
    <w:rsid w:val="00724691"/>
    <w:rsid w:val="00724D94"/>
    <w:rsid w:val="007251BA"/>
    <w:rsid w:val="00726300"/>
    <w:rsid w:val="007265FE"/>
    <w:rsid w:val="00726926"/>
    <w:rsid w:val="00726D63"/>
    <w:rsid w:val="0072720D"/>
    <w:rsid w:val="0072727D"/>
    <w:rsid w:val="00727ACD"/>
    <w:rsid w:val="00727F64"/>
    <w:rsid w:val="00730174"/>
    <w:rsid w:val="007309C4"/>
    <w:rsid w:val="00730C31"/>
    <w:rsid w:val="00730D5C"/>
    <w:rsid w:val="00730FD2"/>
    <w:rsid w:val="00732DD0"/>
    <w:rsid w:val="0073347B"/>
    <w:rsid w:val="007345F8"/>
    <w:rsid w:val="00735629"/>
    <w:rsid w:val="007362B5"/>
    <w:rsid w:val="00736C9F"/>
    <w:rsid w:val="0073734B"/>
    <w:rsid w:val="007374B1"/>
    <w:rsid w:val="00737B55"/>
    <w:rsid w:val="00737CFE"/>
    <w:rsid w:val="00737EC8"/>
    <w:rsid w:val="00740509"/>
    <w:rsid w:val="00741564"/>
    <w:rsid w:val="007419EA"/>
    <w:rsid w:val="00741D1D"/>
    <w:rsid w:val="00742079"/>
    <w:rsid w:val="007426D3"/>
    <w:rsid w:val="007430C5"/>
    <w:rsid w:val="00743D64"/>
    <w:rsid w:val="0074449E"/>
    <w:rsid w:val="007444F6"/>
    <w:rsid w:val="00744580"/>
    <w:rsid w:val="0074483C"/>
    <w:rsid w:val="00744CCB"/>
    <w:rsid w:val="0074591C"/>
    <w:rsid w:val="00746A11"/>
    <w:rsid w:val="00746AA7"/>
    <w:rsid w:val="00747AB2"/>
    <w:rsid w:val="00750ACA"/>
    <w:rsid w:val="00750B7E"/>
    <w:rsid w:val="00750C4D"/>
    <w:rsid w:val="00751F50"/>
    <w:rsid w:val="00752141"/>
    <w:rsid w:val="0075214F"/>
    <w:rsid w:val="007521C6"/>
    <w:rsid w:val="00752807"/>
    <w:rsid w:val="00752A37"/>
    <w:rsid w:val="0075432E"/>
    <w:rsid w:val="0075528A"/>
    <w:rsid w:val="007556AA"/>
    <w:rsid w:val="007559CE"/>
    <w:rsid w:val="00756620"/>
    <w:rsid w:val="00757EC0"/>
    <w:rsid w:val="00760272"/>
    <w:rsid w:val="007610BD"/>
    <w:rsid w:val="007615CF"/>
    <w:rsid w:val="00762675"/>
    <w:rsid w:val="00762A53"/>
    <w:rsid w:val="00763AF1"/>
    <w:rsid w:val="00763C50"/>
    <w:rsid w:val="007648C2"/>
    <w:rsid w:val="00764B83"/>
    <w:rsid w:val="00764F0C"/>
    <w:rsid w:val="0076570A"/>
    <w:rsid w:val="00765FF4"/>
    <w:rsid w:val="00766133"/>
    <w:rsid w:val="00767AAB"/>
    <w:rsid w:val="00770888"/>
    <w:rsid w:val="007728ED"/>
    <w:rsid w:val="00772C2A"/>
    <w:rsid w:val="00773A8C"/>
    <w:rsid w:val="007745E2"/>
    <w:rsid w:val="00774857"/>
    <w:rsid w:val="00775341"/>
    <w:rsid w:val="007763DF"/>
    <w:rsid w:val="00776A52"/>
    <w:rsid w:val="00780378"/>
    <w:rsid w:val="00780F79"/>
    <w:rsid w:val="007824C4"/>
    <w:rsid w:val="00782676"/>
    <w:rsid w:val="0078329D"/>
    <w:rsid w:val="0078359A"/>
    <w:rsid w:val="00783B69"/>
    <w:rsid w:val="00784000"/>
    <w:rsid w:val="0078550D"/>
    <w:rsid w:val="00785F33"/>
    <w:rsid w:val="00786243"/>
    <w:rsid w:val="00786366"/>
    <w:rsid w:val="00786661"/>
    <w:rsid w:val="00786978"/>
    <w:rsid w:val="00787ABE"/>
    <w:rsid w:val="00787C6E"/>
    <w:rsid w:val="007901FC"/>
    <w:rsid w:val="007905E2"/>
    <w:rsid w:val="00790F1E"/>
    <w:rsid w:val="0079113A"/>
    <w:rsid w:val="00791249"/>
    <w:rsid w:val="00792461"/>
    <w:rsid w:val="00793886"/>
    <w:rsid w:val="00794980"/>
    <w:rsid w:val="007949CE"/>
    <w:rsid w:val="00796718"/>
    <w:rsid w:val="007968B0"/>
    <w:rsid w:val="007968C3"/>
    <w:rsid w:val="007A090F"/>
    <w:rsid w:val="007A0AE5"/>
    <w:rsid w:val="007A0E87"/>
    <w:rsid w:val="007A1B3B"/>
    <w:rsid w:val="007A24FE"/>
    <w:rsid w:val="007A26BE"/>
    <w:rsid w:val="007A2FEB"/>
    <w:rsid w:val="007A3C71"/>
    <w:rsid w:val="007A4270"/>
    <w:rsid w:val="007A4920"/>
    <w:rsid w:val="007A4DDB"/>
    <w:rsid w:val="007A4F75"/>
    <w:rsid w:val="007A504C"/>
    <w:rsid w:val="007A54C3"/>
    <w:rsid w:val="007A5907"/>
    <w:rsid w:val="007A6EC4"/>
    <w:rsid w:val="007A748D"/>
    <w:rsid w:val="007A787F"/>
    <w:rsid w:val="007A7CA1"/>
    <w:rsid w:val="007B017C"/>
    <w:rsid w:val="007B0746"/>
    <w:rsid w:val="007B0A69"/>
    <w:rsid w:val="007B0D48"/>
    <w:rsid w:val="007B196F"/>
    <w:rsid w:val="007B1F64"/>
    <w:rsid w:val="007B24D0"/>
    <w:rsid w:val="007B2A76"/>
    <w:rsid w:val="007B2CB8"/>
    <w:rsid w:val="007B4B09"/>
    <w:rsid w:val="007B569D"/>
    <w:rsid w:val="007B6C41"/>
    <w:rsid w:val="007B70D5"/>
    <w:rsid w:val="007B731A"/>
    <w:rsid w:val="007B7DAA"/>
    <w:rsid w:val="007B7FFA"/>
    <w:rsid w:val="007C0740"/>
    <w:rsid w:val="007C0D24"/>
    <w:rsid w:val="007C1EC8"/>
    <w:rsid w:val="007C37ED"/>
    <w:rsid w:val="007C46C8"/>
    <w:rsid w:val="007C4860"/>
    <w:rsid w:val="007C52E4"/>
    <w:rsid w:val="007C558F"/>
    <w:rsid w:val="007C5838"/>
    <w:rsid w:val="007C5CB0"/>
    <w:rsid w:val="007C5D46"/>
    <w:rsid w:val="007C6347"/>
    <w:rsid w:val="007C70B7"/>
    <w:rsid w:val="007C7BB5"/>
    <w:rsid w:val="007D0103"/>
    <w:rsid w:val="007D14FA"/>
    <w:rsid w:val="007D2556"/>
    <w:rsid w:val="007D28C7"/>
    <w:rsid w:val="007D2C01"/>
    <w:rsid w:val="007D3076"/>
    <w:rsid w:val="007D360D"/>
    <w:rsid w:val="007D4554"/>
    <w:rsid w:val="007D545B"/>
    <w:rsid w:val="007D58E0"/>
    <w:rsid w:val="007D60CB"/>
    <w:rsid w:val="007D6954"/>
    <w:rsid w:val="007D6966"/>
    <w:rsid w:val="007D749E"/>
    <w:rsid w:val="007D79D2"/>
    <w:rsid w:val="007E061D"/>
    <w:rsid w:val="007E0BD0"/>
    <w:rsid w:val="007E1817"/>
    <w:rsid w:val="007E1E19"/>
    <w:rsid w:val="007E2AAB"/>
    <w:rsid w:val="007E3D94"/>
    <w:rsid w:val="007E4AE0"/>
    <w:rsid w:val="007E5033"/>
    <w:rsid w:val="007E5BEA"/>
    <w:rsid w:val="007E7FFC"/>
    <w:rsid w:val="007F0B60"/>
    <w:rsid w:val="007F114C"/>
    <w:rsid w:val="007F1798"/>
    <w:rsid w:val="007F187B"/>
    <w:rsid w:val="007F23B6"/>
    <w:rsid w:val="007F2F00"/>
    <w:rsid w:val="007F31B5"/>
    <w:rsid w:val="007F34CF"/>
    <w:rsid w:val="007F4402"/>
    <w:rsid w:val="007F4684"/>
    <w:rsid w:val="007F5D2F"/>
    <w:rsid w:val="007F6395"/>
    <w:rsid w:val="007F6423"/>
    <w:rsid w:val="007F6879"/>
    <w:rsid w:val="007F7E1F"/>
    <w:rsid w:val="00800DC6"/>
    <w:rsid w:val="00802377"/>
    <w:rsid w:val="0080372F"/>
    <w:rsid w:val="00803A43"/>
    <w:rsid w:val="00803C30"/>
    <w:rsid w:val="008040DC"/>
    <w:rsid w:val="00804D7A"/>
    <w:rsid w:val="008055AC"/>
    <w:rsid w:val="00805A65"/>
    <w:rsid w:val="00805D77"/>
    <w:rsid w:val="00805E00"/>
    <w:rsid w:val="0080748C"/>
    <w:rsid w:val="00807A5B"/>
    <w:rsid w:val="00807B98"/>
    <w:rsid w:val="008108B5"/>
    <w:rsid w:val="00811D8C"/>
    <w:rsid w:val="008126DC"/>
    <w:rsid w:val="0081358C"/>
    <w:rsid w:val="00813A34"/>
    <w:rsid w:val="00813A60"/>
    <w:rsid w:val="0081511A"/>
    <w:rsid w:val="00815705"/>
    <w:rsid w:val="00815C04"/>
    <w:rsid w:val="00815E5F"/>
    <w:rsid w:val="008167F9"/>
    <w:rsid w:val="008170E6"/>
    <w:rsid w:val="008224FD"/>
    <w:rsid w:val="00822B7D"/>
    <w:rsid w:val="0082608C"/>
    <w:rsid w:val="00826320"/>
    <w:rsid w:val="0082656E"/>
    <w:rsid w:val="00826C86"/>
    <w:rsid w:val="008276B0"/>
    <w:rsid w:val="00827913"/>
    <w:rsid w:val="00830047"/>
    <w:rsid w:val="00831757"/>
    <w:rsid w:val="00832827"/>
    <w:rsid w:val="00832899"/>
    <w:rsid w:val="008350F6"/>
    <w:rsid w:val="00835569"/>
    <w:rsid w:val="00835AB8"/>
    <w:rsid w:val="00835C44"/>
    <w:rsid w:val="008364E3"/>
    <w:rsid w:val="00836F6E"/>
    <w:rsid w:val="0083789F"/>
    <w:rsid w:val="0084081B"/>
    <w:rsid w:val="0084147A"/>
    <w:rsid w:val="00841BA5"/>
    <w:rsid w:val="00842141"/>
    <w:rsid w:val="00843B43"/>
    <w:rsid w:val="00843D3D"/>
    <w:rsid w:val="0084417A"/>
    <w:rsid w:val="008441CC"/>
    <w:rsid w:val="00845213"/>
    <w:rsid w:val="00845A79"/>
    <w:rsid w:val="008469F0"/>
    <w:rsid w:val="00847032"/>
    <w:rsid w:val="00847172"/>
    <w:rsid w:val="0084746C"/>
    <w:rsid w:val="00850564"/>
    <w:rsid w:val="00850715"/>
    <w:rsid w:val="00850BCE"/>
    <w:rsid w:val="008516DD"/>
    <w:rsid w:val="00851B30"/>
    <w:rsid w:val="00851BED"/>
    <w:rsid w:val="00851CCD"/>
    <w:rsid w:val="0085231C"/>
    <w:rsid w:val="00852898"/>
    <w:rsid w:val="008532BB"/>
    <w:rsid w:val="00854292"/>
    <w:rsid w:val="00854DBD"/>
    <w:rsid w:val="00854E59"/>
    <w:rsid w:val="0085577E"/>
    <w:rsid w:val="00855D51"/>
    <w:rsid w:val="00856067"/>
    <w:rsid w:val="0086004F"/>
    <w:rsid w:val="00861CB8"/>
    <w:rsid w:val="00861F14"/>
    <w:rsid w:val="00862305"/>
    <w:rsid w:val="008623E2"/>
    <w:rsid w:val="00864449"/>
    <w:rsid w:val="008648C4"/>
    <w:rsid w:val="00865370"/>
    <w:rsid w:val="00865651"/>
    <w:rsid w:val="0086603E"/>
    <w:rsid w:val="00866311"/>
    <w:rsid w:val="00866324"/>
    <w:rsid w:val="008668B9"/>
    <w:rsid w:val="008669EE"/>
    <w:rsid w:val="00872908"/>
    <w:rsid w:val="008733E4"/>
    <w:rsid w:val="00873440"/>
    <w:rsid w:val="0087397F"/>
    <w:rsid w:val="008747EA"/>
    <w:rsid w:val="00874979"/>
    <w:rsid w:val="00874FEC"/>
    <w:rsid w:val="00875CB1"/>
    <w:rsid w:val="00877086"/>
    <w:rsid w:val="00877ADC"/>
    <w:rsid w:val="0088081D"/>
    <w:rsid w:val="00880C05"/>
    <w:rsid w:val="00881767"/>
    <w:rsid w:val="00881DDE"/>
    <w:rsid w:val="00882EC3"/>
    <w:rsid w:val="008845CF"/>
    <w:rsid w:val="00884BC9"/>
    <w:rsid w:val="00884C0F"/>
    <w:rsid w:val="00884E19"/>
    <w:rsid w:val="00886080"/>
    <w:rsid w:val="00886B51"/>
    <w:rsid w:val="00886FC2"/>
    <w:rsid w:val="008873EE"/>
    <w:rsid w:val="008900AD"/>
    <w:rsid w:val="00890633"/>
    <w:rsid w:val="0089111A"/>
    <w:rsid w:val="00891362"/>
    <w:rsid w:val="00891786"/>
    <w:rsid w:val="00891CF3"/>
    <w:rsid w:val="00892B40"/>
    <w:rsid w:val="0089309C"/>
    <w:rsid w:val="0089310D"/>
    <w:rsid w:val="008935A1"/>
    <w:rsid w:val="008940FF"/>
    <w:rsid w:val="008958B8"/>
    <w:rsid w:val="00896CC3"/>
    <w:rsid w:val="00896DCE"/>
    <w:rsid w:val="0089715D"/>
    <w:rsid w:val="008979F9"/>
    <w:rsid w:val="00897B13"/>
    <w:rsid w:val="00897C7B"/>
    <w:rsid w:val="00897CF3"/>
    <w:rsid w:val="008A0110"/>
    <w:rsid w:val="008A0600"/>
    <w:rsid w:val="008A06C1"/>
    <w:rsid w:val="008A090F"/>
    <w:rsid w:val="008A0BBC"/>
    <w:rsid w:val="008A0C46"/>
    <w:rsid w:val="008A0F3A"/>
    <w:rsid w:val="008A1184"/>
    <w:rsid w:val="008A19E2"/>
    <w:rsid w:val="008A1DD6"/>
    <w:rsid w:val="008A23F1"/>
    <w:rsid w:val="008A27E4"/>
    <w:rsid w:val="008A2A66"/>
    <w:rsid w:val="008A2C1F"/>
    <w:rsid w:val="008A2DE4"/>
    <w:rsid w:val="008A3524"/>
    <w:rsid w:val="008A36AF"/>
    <w:rsid w:val="008A3C81"/>
    <w:rsid w:val="008A55F6"/>
    <w:rsid w:val="008A6044"/>
    <w:rsid w:val="008A632E"/>
    <w:rsid w:val="008A6A22"/>
    <w:rsid w:val="008A716C"/>
    <w:rsid w:val="008A7305"/>
    <w:rsid w:val="008A7D66"/>
    <w:rsid w:val="008B01C6"/>
    <w:rsid w:val="008B1F6F"/>
    <w:rsid w:val="008B3E3A"/>
    <w:rsid w:val="008B55D1"/>
    <w:rsid w:val="008B5882"/>
    <w:rsid w:val="008B5AFA"/>
    <w:rsid w:val="008B6165"/>
    <w:rsid w:val="008B702C"/>
    <w:rsid w:val="008B77A7"/>
    <w:rsid w:val="008B7DF2"/>
    <w:rsid w:val="008C0213"/>
    <w:rsid w:val="008C1128"/>
    <w:rsid w:val="008C1586"/>
    <w:rsid w:val="008C1A03"/>
    <w:rsid w:val="008C24BF"/>
    <w:rsid w:val="008C25AD"/>
    <w:rsid w:val="008C2C84"/>
    <w:rsid w:val="008C30D4"/>
    <w:rsid w:val="008C3AB0"/>
    <w:rsid w:val="008C4D26"/>
    <w:rsid w:val="008C53A0"/>
    <w:rsid w:val="008C5A17"/>
    <w:rsid w:val="008C657B"/>
    <w:rsid w:val="008C71E6"/>
    <w:rsid w:val="008D012E"/>
    <w:rsid w:val="008D01FA"/>
    <w:rsid w:val="008D0967"/>
    <w:rsid w:val="008D10E7"/>
    <w:rsid w:val="008D19E6"/>
    <w:rsid w:val="008D1B2D"/>
    <w:rsid w:val="008D1C63"/>
    <w:rsid w:val="008D307B"/>
    <w:rsid w:val="008D347E"/>
    <w:rsid w:val="008D39EC"/>
    <w:rsid w:val="008D4A0D"/>
    <w:rsid w:val="008D51EA"/>
    <w:rsid w:val="008D5D8E"/>
    <w:rsid w:val="008D6234"/>
    <w:rsid w:val="008D65C9"/>
    <w:rsid w:val="008D6E29"/>
    <w:rsid w:val="008D7231"/>
    <w:rsid w:val="008D7AD0"/>
    <w:rsid w:val="008E1669"/>
    <w:rsid w:val="008E1BF6"/>
    <w:rsid w:val="008E1E31"/>
    <w:rsid w:val="008E5C0E"/>
    <w:rsid w:val="008E60A2"/>
    <w:rsid w:val="008E6483"/>
    <w:rsid w:val="008E6B55"/>
    <w:rsid w:val="008E7100"/>
    <w:rsid w:val="008E775A"/>
    <w:rsid w:val="008E7F51"/>
    <w:rsid w:val="008F03EE"/>
    <w:rsid w:val="008F13E3"/>
    <w:rsid w:val="008F1A34"/>
    <w:rsid w:val="008F1C84"/>
    <w:rsid w:val="008F2937"/>
    <w:rsid w:val="008F29DE"/>
    <w:rsid w:val="008F2B41"/>
    <w:rsid w:val="008F464F"/>
    <w:rsid w:val="008F4EFB"/>
    <w:rsid w:val="008F52DE"/>
    <w:rsid w:val="008F640F"/>
    <w:rsid w:val="008F696F"/>
    <w:rsid w:val="008F70C9"/>
    <w:rsid w:val="0090000C"/>
    <w:rsid w:val="009001D5"/>
    <w:rsid w:val="00900350"/>
    <w:rsid w:val="00901D93"/>
    <w:rsid w:val="009021EB"/>
    <w:rsid w:val="00902618"/>
    <w:rsid w:val="009027E5"/>
    <w:rsid w:val="00902F00"/>
    <w:rsid w:val="0090360A"/>
    <w:rsid w:val="009048A9"/>
    <w:rsid w:val="00904A7A"/>
    <w:rsid w:val="009057A2"/>
    <w:rsid w:val="00905F05"/>
    <w:rsid w:val="009063AC"/>
    <w:rsid w:val="009066DB"/>
    <w:rsid w:val="009067E5"/>
    <w:rsid w:val="00907681"/>
    <w:rsid w:val="00907788"/>
    <w:rsid w:val="0090785A"/>
    <w:rsid w:val="00910666"/>
    <w:rsid w:val="0091098F"/>
    <w:rsid w:val="00910D48"/>
    <w:rsid w:val="00910D8F"/>
    <w:rsid w:val="00911DF9"/>
    <w:rsid w:val="00911FB7"/>
    <w:rsid w:val="00912F4E"/>
    <w:rsid w:val="009133CA"/>
    <w:rsid w:val="00913FBB"/>
    <w:rsid w:val="00913FBD"/>
    <w:rsid w:val="0091448F"/>
    <w:rsid w:val="00914C6C"/>
    <w:rsid w:val="00914D79"/>
    <w:rsid w:val="00916782"/>
    <w:rsid w:val="009178E4"/>
    <w:rsid w:val="00920431"/>
    <w:rsid w:val="009210A5"/>
    <w:rsid w:val="0092323A"/>
    <w:rsid w:val="00923626"/>
    <w:rsid w:val="00923A49"/>
    <w:rsid w:val="00923EBB"/>
    <w:rsid w:val="00924AF8"/>
    <w:rsid w:val="00925630"/>
    <w:rsid w:val="009257A1"/>
    <w:rsid w:val="009257EE"/>
    <w:rsid w:val="00925AEA"/>
    <w:rsid w:val="00930327"/>
    <w:rsid w:val="00930A56"/>
    <w:rsid w:val="0093118B"/>
    <w:rsid w:val="00932181"/>
    <w:rsid w:val="00932DBB"/>
    <w:rsid w:val="00933534"/>
    <w:rsid w:val="00935219"/>
    <w:rsid w:val="0093644A"/>
    <w:rsid w:val="00937D26"/>
    <w:rsid w:val="00940539"/>
    <w:rsid w:val="00940BCD"/>
    <w:rsid w:val="00941366"/>
    <w:rsid w:val="009414B2"/>
    <w:rsid w:val="0094167C"/>
    <w:rsid w:val="009417AB"/>
    <w:rsid w:val="00942C26"/>
    <w:rsid w:val="009435F9"/>
    <w:rsid w:val="009438ED"/>
    <w:rsid w:val="0094453B"/>
    <w:rsid w:val="00944A02"/>
    <w:rsid w:val="0094559B"/>
    <w:rsid w:val="0094643C"/>
    <w:rsid w:val="00946D14"/>
    <w:rsid w:val="0094797A"/>
    <w:rsid w:val="00950056"/>
    <w:rsid w:val="00952550"/>
    <w:rsid w:val="00952DE2"/>
    <w:rsid w:val="0095314D"/>
    <w:rsid w:val="00953B4F"/>
    <w:rsid w:val="009544F7"/>
    <w:rsid w:val="00954973"/>
    <w:rsid w:val="00955DA3"/>
    <w:rsid w:val="00956219"/>
    <w:rsid w:val="009563FE"/>
    <w:rsid w:val="00956ACC"/>
    <w:rsid w:val="009573F0"/>
    <w:rsid w:val="009575AC"/>
    <w:rsid w:val="00960271"/>
    <w:rsid w:val="009602C1"/>
    <w:rsid w:val="009604D6"/>
    <w:rsid w:val="009607CA"/>
    <w:rsid w:val="00960FA8"/>
    <w:rsid w:val="0096147E"/>
    <w:rsid w:val="009623DE"/>
    <w:rsid w:val="00964933"/>
    <w:rsid w:val="00964C34"/>
    <w:rsid w:val="00965D6D"/>
    <w:rsid w:val="00966547"/>
    <w:rsid w:val="009668B3"/>
    <w:rsid w:val="00967D5A"/>
    <w:rsid w:val="00967ED3"/>
    <w:rsid w:val="0097007B"/>
    <w:rsid w:val="009714F5"/>
    <w:rsid w:val="00973EE5"/>
    <w:rsid w:val="009745FF"/>
    <w:rsid w:val="00975025"/>
    <w:rsid w:val="009751AC"/>
    <w:rsid w:val="009759AC"/>
    <w:rsid w:val="00975B55"/>
    <w:rsid w:val="00975DE4"/>
    <w:rsid w:val="0097628C"/>
    <w:rsid w:val="009774B4"/>
    <w:rsid w:val="0098074A"/>
    <w:rsid w:val="00982017"/>
    <w:rsid w:val="00982DD3"/>
    <w:rsid w:val="00983DBE"/>
    <w:rsid w:val="0098599E"/>
    <w:rsid w:val="009869C4"/>
    <w:rsid w:val="009871AA"/>
    <w:rsid w:val="00987E62"/>
    <w:rsid w:val="00990438"/>
    <w:rsid w:val="0099093C"/>
    <w:rsid w:val="00990E8D"/>
    <w:rsid w:val="00991C14"/>
    <w:rsid w:val="00991F27"/>
    <w:rsid w:val="009924AE"/>
    <w:rsid w:val="009925C2"/>
    <w:rsid w:val="009934D6"/>
    <w:rsid w:val="009949E2"/>
    <w:rsid w:val="009952AF"/>
    <w:rsid w:val="0099608D"/>
    <w:rsid w:val="00996512"/>
    <w:rsid w:val="00996A00"/>
    <w:rsid w:val="009A10FE"/>
    <w:rsid w:val="009A11EA"/>
    <w:rsid w:val="009A147E"/>
    <w:rsid w:val="009A177E"/>
    <w:rsid w:val="009A18EC"/>
    <w:rsid w:val="009A1F2A"/>
    <w:rsid w:val="009A2566"/>
    <w:rsid w:val="009A2705"/>
    <w:rsid w:val="009A2D56"/>
    <w:rsid w:val="009A30D0"/>
    <w:rsid w:val="009A37EF"/>
    <w:rsid w:val="009A3DB1"/>
    <w:rsid w:val="009A3DEF"/>
    <w:rsid w:val="009A4149"/>
    <w:rsid w:val="009A4258"/>
    <w:rsid w:val="009A498E"/>
    <w:rsid w:val="009A5105"/>
    <w:rsid w:val="009A5CA7"/>
    <w:rsid w:val="009A6B14"/>
    <w:rsid w:val="009A725F"/>
    <w:rsid w:val="009A7CA8"/>
    <w:rsid w:val="009B0104"/>
    <w:rsid w:val="009B03AE"/>
    <w:rsid w:val="009B04BC"/>
    <w:rsid w:val="009B0535"/>
    <w:rsid w:val="009B0D74"/>
    <w:rsid w:val="009B0F6C"/>
    <w:rsid w:val="009B123C"/>
    <w:rsid w:val="009B15FE"/>
    <w:rsid w:val="009B201A"/>
    <w:rsid w:val="009B2444"/>
    <w:rsid w:val="009B36CA"/>
    <w:rsid w:val="009B37FE"/>
    <w:rsid w:val="009B3B49"/>
    <w:rsid w:val="009B4044"/>
    <w:rsid w:val="009B4FAA"/>
    <w:rsid w:val="009B5C6D"/>
    <w:rsid w:val="009B5D3E"/>
    <w:rsid w:val="009B5E4C"/>
    <w:rsid w:val="009B60F8"/>
    <w:rsid w:val="009B6AC1"/>
    <w:rsid w:val="009C0E3F"/>
    <w:rsid w:val="009C1E04"/>
    <w:rsid w:val="009C2E03"/>
    <w:rsid w:val="009C3E5F"/>
    <w:rsid w:val="009C3ED0"/>
    <w:rsid w:val="009C43CB"/>
    <w:rsid w:val="009C443A"/>
    <w:rsid w:val="009C5328"/>
    <w:rsid w:val="009C5833"/>
    <w:rsid w:val="009C714C"/>
    <w:rsid w:val="009C78ED"/>
    <w:rsid w:val="009D09E0"/>
    <w:rsid w:val="009D0BD9"/>
    <w:rsid w:val="009D2068"/>
    <w:rsid w:val="009D2680"/>
    <w:rsid w:val="009D26C5"/>
    <w:rsid w:val="009D27A5"/>
    <w:rsid w:val="009D3D35"/>
    <w:rsid w:val="009D4163"/>
    <w:rsid w:val="009D4545"/>
    <w:rsid w:val="009D4F68"/>
    <w:rsid w:val="009D60A3"/>
    <w:rsid w:val="009D7746"/>
    <w:rsid w:val="009E018D"/>
    <w:rsid w:val="009E0D46"/>
    <w:rsid w:val="009E0E70"/>
    <w:rsid w:val="009E1671"/>
    <w:rsid w:val="009E1E4E"/>
    <w:rsid w:val="009E251E"/>
    <w:rsid w:val="009E2A98"/>
    <w:rsid w:val="009E486F"/>
    <w:rsid w:val="009E5A9C"/>
    <w:rsid w:val="009E600B"/>
    <w:rsid w:val="009E68EF"/>
    <w:rsid w:val="009E6EBB"/>
    <w:rsid w:val="009F068B"/>
    <w:rsid w:val="009F0A33"/>
    <w:rsid w:val="009F1BD0"/>
    <w:rsid w:val="009F2065"/>
    <w:rsid w:val="009F2C9A"/>
    <w:rsid w:val="009F3911"/>
    <w:rsid w:val="009F4834"/>
    <w:rsid w:val="009F48C0"/>
    <w:rsid w:val="009F5EE1"/>
    <w:rsid w:val="009F5FB7"/>
    <w:rsid w:val="009F6BF8"/>
    <w:rsid w:val="009F6FA1"/>
    <w:rsid w:val="009F786A"/>
    <w:rsid w:val="009F7AE2"/>
    <w:rsid w:val="00A00158"/>
    <w:rsid w:val="00A0024C"/>
    <w:rsid w:val="00A00CE2"/>
    <w:rsid w:val="00A00D6E"/>
    <w:rsid w:val="00A022E7"/>
    <w:rsid w:val="00A02C2B"/>
    <w:rsid w:val="00A03506"/>
    <w:rsid w:val="00A03603"/>
    <w:rsid w:val="00A03976"/>
    <w:rsid w:val="00A05B72"/>
    <w:rsid w:val="00A0695A"/>
    <w:rsid w:val="00A0753E"/>
    <w:rsid w:val="00A102AB"/>
    <w:rsid w:val="00A112B3"/>
    <w:rsid w:val="00A11592"/>
    <w:rsid w:val="00A11A0C"/>
    <w:rsid w:val="00A11B22"/>
    <w:rsid w:val="00A120E9"/>
    <w:rsid w:val="00A12B00"/>
    <w:rsid w:val="00A13848"/>
    <w:rsid w:val="00A13939"/>
    <w:rsid w:val="00A13940"/>
    <w:rsid w:val="00A14BBD"/>
    <w:rsid w:val="00A14D46"/>
    <w:rsid w:val="00A15B4E"/>
    <w:rsid w:val="00A16CA1"/>
    <w:rsid w:val="00A173F6"/>
    <w:rsid w:val="00A178C3"/>
    <w:rsid w:val="00A2013B"/>
    <w:rsid w:val="00A23437"/>
    <w:rsid w:val="00A23B82"/>
    <w:rsid w:val="00A2491B"/>
    <w:rsid w:val="00A24EE4"/>
    <w:rsid w:val="00A25E8E"/>
    <w:rsid w:val="00A25ED2"/>
    <w:rsid w:val="00A26603"/>
    <w:rsid w:val="00A267E4"/>
    <w:rsid w:val="00A26BD0"/>
    <w:rsid w:val="00A26F4A"/>
    <w:rsid w:val="00A30D42"/>
    <w:rsid w:val="00A312DC"/>
    <w:rsid w:val="00A321CD"/>
    <w:rsid w:val="00A324C8"/>
    <w:rsid w:val="00A32A25"/>
    <w:rsid w:val="00A32A97"/>
    <w:rsid w:val="00A3349B"/>
    <w:rsid w:val="00A3385A"/>
    <w:rsid w:val="00A33A67"/>
    <w:rsid w:val="00A34D07"/>
    <w:rsid w:val="00A34E60"/>
    <w:rsid w:val="00A34F14"/>
    <w:rsid w:val="00A3609F"/>
    <w:rsid w:val="00A36495"/>
    <w:rsid w:val="00A36B10"/>
    <w:rsid w:val="00A3731F"/>
    <w:rsid w:val="00A3746A"/>
    <w:rsid w:val="00A377CB"/>
    <w:rsid w:val="00A378FE"/>
    <w:rsid w:val="00A37AD4"/>
    <w:rsid w:val="00A37C85"/>
    <w:rsid w:val="00A400A2"/>
    <w:rsid w:val="00A4062B"/>
    <w:rsid w:val="00A40699"/>
    <w:rsid w:val="00A4094E"/>
    <w:rsid w:val="00A40DC9"/>
    <w:rsid w:val="00A40DF5"/>
    <w:rsid w:val="00A41398"/>
    <w:rsid w:val="00A4173C"/>
    <w:rsid w:val="00A42768"/>
    <w:rsid w:val="00A429D7"/>
    <w:rsid w:val="00A42E89"/>
    <w:rsid w:val="00A42F20"/>
    <w:rsid w:val="00A43982"/>
    <w:rsid w:val="00A44816"/>
    <w:rsid w:val="00A45C5C"/>
    <w:rsid w:val="00A45E93"/>
    <w:rsid w:val="00A45FB0"/>
    <w:rsid w:val="00A4728E"/>
    <w:rsid w:val="00A4793B"/>
    <w:rsid w:val="00A50521"/>
    <w:rsid w:val="00A50B0C"/>
    <w:rsid w:val="00A50C29"/>
    <w:rsid w:val="00A51541"/>
    <w:rsid w:val="00A51B2B"/>
    <w:rsid w:val="00A52216"/>
    <w:rsid w:val="00A5367F"/>
    <w:rsid w:val="00A53876"/>
    <w:rsid w:val="00A539D1"/>
    <w:rsid w:val="00A54598"/>
    <w:rsid w:val="00A54C28"/>
    <w:rsid w:val="00A55ABC"/>
    <w:rsid w:val="00A55CF8"/>
    <w:rsid w:val="00A563DC"/>
    <w:rsid w:val="00A56B5E"/>
    <w:rsid w:val="00A56D8C"/>
    <w:rsid w:val="00A57E7D"/>
    <w:rsid w:val="00A60857"/>
    <w:rsid w:val="00A60DD6"/>
    <w:rsid w:val="00A61B3A"/>
    <w:rsid w:val="00A628ED"/>
    <w:rsid w:val="00A63762"/>
    <w:rsid w:val="00A654A8"/>
    <w:rsid w:val="00A6571E"/>
    <w:rsid w:val="00A6588D"/>
    <w:rsid w:val="00A65E56"/>
    <w:rsid w:val="00A66089"/>
    <w:rsid w:val="00A66B41"/>
    <w:rsid w:val="00A67250"/>
    <w:rsid w:val="00A67A96"/>
    <w:rsid w:val="00A7102D"/>
    <w:rsid w:val="00A72DCD"/>
    <w:rsid w:val="00A74709"/>
    <w:rsid w:val="00A749C2"/>
    <w:rsid w:val="00A74EA9"/>
    <w:rsid w:val="00A74FAA"/>
    <w:rsid w:val="00A753A1"/>
    <w:rsid w:val="00A754D8"/>
    <w:rsid w:val="00A75531"/>
    <w:rsid w:val="00A75C31"/>
    <w:rsid w:val="00A7752C"/>
    <w:rsid w:val="00A779C3"/>
    <w:rsid w:val="00A77E7E"/>
    <w:rsid w:val="00A800C4"/>
    <w:rsid w:val="00A80477"/>
    <w:rsid w:val="00A8187A"/>
    <w:rsid w:val="00A81CBD"/>
    <w:rsid w:val="00A822E7"/>
    <w:rsid w:val="00A82EFE"/>
    <w:rsid w:val="00A83704"/>
    <w:rsid w:val="00A8395F"/>
    <w:rsid w:val="00A84CEC"/>
    <w:rsid w:val="00A84EBD"/>
    <w:rsid w:val="00A84F0E"/>
    <w:rsid w:val="00A86CDD"/>
    <w:rsid w:val="00A870AE"/>
    <w:rsid w:val="00A873F9"/>
    <w:rsid w:val="00A87471"/>
    <w:rsid w:val="00A8752B"/>
    <w:rsid w:val="00A875AF"/>
    <w:rsid w:val="00A9039B"/>
    <w:rsid w:val="00A91057"/>
    <w:rsid w:val="00A91C31"/>
    <w:rsid w:val="00A9335E"/>
    <w:rsid w:val="00A93CE6"/>
    <w:rsid w:val="00A94854"/>
    <w:rsid w:val="00A966E9"/>
    <w:rsid w:val="00A9670E"/>
    <w:rsid w:val="00A968DB"/>
    <w:rsid w:val="00A96A6F"/>
    <w:rsid w:val="00AA0527"/>
    <w:rsid w:val="00AA05AE"/>
    <w:rsid w:val="00AA09AE"/>
    <w:rsid w:val="00AA0FE2"/>
    <w:rsid w:val="00AA16CF"/>
    <w:rsid w:val="00AA1CB7"/>
    <w:rsid w:val="00AA1D34"/>
    <w:rsid w:val="00AA1DCC"/>
    <w:rsid w:val="00AA2182"/>
    <w:rsid w:val="00AA260A"/>
    <w:rsid w:val="00AA2874"/>
    <w:rsid w:val="00AA28D1"/>
    <w:rsid w:val="00AA2E6A"/>
    <w:rsid w:val="00AA333D"/>
    <w:rsid w:val="00AA3B41"/>
    <w:rsid w:val="00AA3B7D"/>
    <w:rsid w:val="00AA3CDE"/>
    <w:rsid w:val="00AA4B8D"/>
    <w:rsid w:val="00AA4C9E"/>
    <w:rsid w:val="00AA525F"/>
    <w:rsid w:val="00AA548A"/>
    <w:rsid w:val="00AA5652"/>
    <w:rsid w:val="00AA63FB"/>
    <w:rsid w:val="00AA7757"/>
    <w:rsid w:val="00AB015B"/>
    <w:rsid w:val="00AB145C"/>
    <w:rsid w:val="00AB1DEA"/>
    <w:rsid w:val="00AB2B44"/>
    <w:rsid w:val="00AB2C85"/>
    <w:rsid w:val="00AB36B9"/>
    <w:rsid w:val="00AB3767"/>
    <w:rsid w:val="00AB49FB"/>
    <w:rsid w:val="00AB5477"/>
    <w:rsid w:val="00AB5C93"/>
    <w:rsid w:val="00AB6056"/>
    <w:rsid w:val="00AC090E"/>
    <w:rsid w:val="00AC2E6B"/>
    <w:rsid w:val="00AC4281"/>
    <w:rsid w:val="00AC4E4E"/>
    <w:rsid w:val="00AC5245"/>
    <w:rsid w:val="00AC5783"/>
    <w:rsid w:val="00AC6486"/>
    <w:rsid w:val="00AC740F"/>
    <w:rsid w:val="00AD1910"/>
    <w:rsid w:val="00AD1AF5"/>
    <w:rsid w:val="00AD2192"/>
    <w:rsid w:val="00AD297B"/>
    <w:rsid w:val="00AD370F"/>
    <w:rsid w:val="00AD37F2"/>
    <w:rsid w:val="00AD384D"/>
    <w:rsid w:val="00AD5D6C"/>
    <w:rsid w:val="00AD607F"/>
    <w:rsid w:val="00AD7A18"/>
    <w:rsid w:val="00AD7A2B"/>
    <w:rsid w:val="00AE0929"/>
    <w:rsid w:val="00AE1B82"/>
    <w:rsid w:val="00AE1C57"/>
    <w:rsid w:val="00AE2043"/>
    <w:rsid w:val="00AE317D"/>
    <w:rsid w:val="00AE35B3"/>
    <w:rsid w:val="00AE467A"/>
    <w:rsid w:val="00AE53E6"/>
    <w:rsid w:val="00AF0B60"/>
    <w:rsid w:val="00AF2700"/>
    <w:rsid w:val="00AF2965"/>
    <w:rsid w:val="00AF31CD"/>
    <w:rsid w:val="00AF3658"/>
    <w:rsid w:val="00AF404E"/>
    <w:rsid w:val="00AF4F82"/>
    <w:rsid w:val="00AF5F6D"/>
    <w:rsid w:val="00AF6D84"/>
    <w:rsid w:val="00AF7AA1"/>
    <w:rsid w:val="00AF7C9E"/>
    <w:rsid w:val="00B003F5"/>
    <w:rsid w:val="00B03682"/>
    <w:rsid w:val="00B040E4"/>
    <w:rsid w:val="00B0440F"/>
    <w:rsid w:val="00B0450A"/>
    <w:rsid w:val="00B04794"/>
    <w:rsid w:val="00B0511C"/>
    <w:rsid w:val="00B05795"/>
    <w:rsid w:val="00B059EA"/>
    <w:rsid w:val="00B06DB4"/>
    <w:rsid w:val="00B07381"/>
    <w:rsid w:val="00B07543"/>
    <w:rsid w:val="00B07D4E"/>
    <w:rsid w:val="00B102A3"/>
    <w:rsid w:val="00B10BD0"/>
    <w:rsid w:val="00B11B77"/>
    <w:rsid w:val="00B11E60"/>
    <w:rsid w:val="00B122DB"/>
    <w:rsid w:val="00B12539"/>
    <w:rsid w:val="00B12883"/>
    <w:rsid w:val="00B12AB5"/>
    <w:rsid w:val="00B139C5"/>
    <w:rsid w:val="00B13B5E"/>
    <w:rsid w:val="00B1421A"/>
    <w:rsid w:val="00B145A6"/>
    <w:rsid w:val="00B14C93"/>
    <w:rsid w:val="00B15BBF"/>
    <w:rsid w:val="00B1707F"/>
    <w:rsid w:val="00B17625"/>
    <w:rsid w:val="00B177E2"/>
    <w:rsid w:val="00B200B6"/>
    <w:rsid w:val="00B21060"/>
    <w:rsid w:val="00B21706"/>
    <w:rsid w:val="00B22209"/>
    <w:rsid w:val="00B22938"/>
    <w:rsid w:val="00B22A66"/>
    <w:rsid w:val="00B244F8"/>
    <w:rsid w:val="00B2492E"/>
    <w:rsid w:val="00B25E02"/>
    <w:rsid w:val="00B264A9"/>
    <w:rsid w:val="00B26565"/>
    <w:rsid w:val="00B273C2"/>
    <w:rsid w:val="00B27B10"/>
    <w:rsid w:val="00B27F5C"/>
    <w:rsid w:val="00B31EB5"/>
    <w:rsid w:val="00B3239A"/>
    <w:rsid w:val="00B3445C"/>
    <w:rsid w:val="00B3450A"/>
    <w:rsid w:val="00B34723"/>
    <w:rsid w:val="00B34B2E"/>
    <w:rsid w:val="00B34CCF"/>
    <w:rsid w:val="00B3512B"/>
    <w:rsid w:val="00B3516D"/>
    <w:rsid w:val="00B36830"/>
    <w:rsid w:val="00B37C2E"/>
    <w:rsid w:val="00B40E95"/>
    <w:rsid w:val="00B42681"/>
    <w:rsid w:val="00B42989"/>
    <w:rsid w:val="00B439EB"/>
    <w:rsid w:val="00B43ACC"/>
    <w:rsid w:val="00B45288"/>
    <w:rsid w:val="00B453A2"/>
    <w:rsid w:val="00B4549E"/>
    <w:rsid w:val="00B45ABB"/>
    <w:rsid w:val="00B4640E"/>
    <w:rsid w:val="00B46645"/>
    <w:rsid w:val="00B46C11"/>
    <w:rsid w:val="00B46D24"/>
    <w:rsid w:val="00B46E85"/>
    <w:rsid w:val="00B4775C"/>
    <w:rsid w:val="00B51305"/>
    <w:rsid w:val="00B51541"/>
    <w:rsid w:val="00B51F8D"/>
    <w:rsid w:val="00B520BE"/>
    <w:rsid w:val="00B52A79"/>
    <w:rsid w:val="00B5370E"/>
    <w:rsid w:val="00B544E6"/>
    <w:rsid w:val="00B545F7"/>
    <w:rsid w:val="00B5546F"/>
    <w:rsid w:val="00B56ADD"/>
    <w:rsid w:val="00B56C86"/>
    <w:rsid w:val="00B57D90"/>
    <w:rsid w:val="00B61633"/>
    <w:rsid w:val="00B62451"/>
    <w:rsid w:val="00B64034"/>
    <w:rsid w:val="00B643D6"/>
    <w:rsid w:val="00B65462"/>
    <w:rsid w:val="00B65877"/>
    <w:rsid w:val="00B6679B"/>
    <w:rsid w:val="00B66D2D"/>
    <w:rsid w:val="00B67935"/>
    <w:rsid w:val="00B67CDD"/>
    <w:rsid w:val="00B72904"/>
    <w:rsid w:val="00B75900"/>
    <w:rsid w:val="00B76896"/>
    <w:rsid w:val="00B777F7"/>
    <w:rsid w:val="00B77880"/>
    <w:rsid w:val="00B80F83"/>
    <w:rsid w:val="00B81F1D"/>
    <w:rsid w:val="00B82142"/>
    <w:rsid w:val="00B828AD"/>
    <w:rsid w:val="00B82CAD"/>
    <w:rsid w:val="00B83332"/>
    <w:rsid w:val="00B83A05"/>
    <w:rsid w:val="00B84776"/>
    <w:rsid w:val="00B84B80"/>
    <w:rsid w:val="00B852A7"/>
    <w:rsid w:val="00B85596"/>
    <w:rsid w:val="00B856E4"/>
    <w:rsid w:val="00B85C2E"/>
    <w:rsid w:val="00B8649F"/>
    <w:rsid w:val="00B86A61"/>
    <w:rsid w:val="00B87AFA"/>
    <w:rsid w:val="00B87C09"/>
    <w:rsid w:val="00B900CD"/>
    <w:rsid w:val="00B90221"/>
    <w:rsid w:val="00B91161"/>
    <w:rsid w:val="00B912BD"/>
    <w:rsid w:val="00B9154B"/>
    <w:rsid w:val="00B91C3E"/>
    <w:rsid w:val="00B91E08"/>
    <w:rsid w:val="00B93178"/>
    <w:rsid w:val="00B939A6"/>
    <w:rsid w:val="00B94CBC"/>
    <w:rsid w:val="00B9630B"/>
    <w:rsid w:val="00B964A1"/>
    <w:rsid w:val="00B964EB"/>
    <w:rsid w:val="00B97310"/>
    <w:rsid w:val="00B976FA"/>
    <w:rsid w:val="00BA014C"/>
    <w:rsid w:val="00BA04E5"/>
    <w:rsid w:val="00BA1726"/>
    <w:rsid w:val="00BA2BEE"/>
    <w:rsid w:val="00BA2E74"/>
    <w:rsid w:val="00BA3E60"/>
    <w:rsid w:val="00BA461C"/>
    <w:rsid w:val="00BA5107"/>
    <w:rsid w:val="00BA547A"/>
    <w:rsid w:val="00BA5CAC"/>
    <w:rsid w:val="00BA64CE"/>
    <w:rsid w:val="00BA73B1"/>
    <w:rsid w:val="00BB1A96"/>
    <w:rsid w:val="00BB1DD8"/>
    <w:rsid w:val="00BB223E"/>
    <w:rsid w:val="00BB24D8"/>
    <w:rsid w:val="00BB2947"/>
    <w:rsid w:val="00BB2D70"/>
    <w:rsid w:val="00BB3961"/>
    <w:rsid w:val="00BB4CB1"/>
    <w:rsid w:val="00BB5148"/>
    <w:rsid w:val="00BB6CA4"/>
    <w:rsid w:val="00BB704F"/>
    <w:rsid w:val="00BB7F4D"/>
    <w:rsid w:val="00BC06C7"/>
    <w:rsid w:val="00BC08E9"/>
    <w:rsid w:val="00BC0AB5"/>
    <w:rsid w:val="00BC0BFB"/>
    <w:rsid w:val="00BC1074"/>
    <w:rsid w:val="00BC276E"/>
    <w:rsid w:val="00BC3929"/>
    <w:rsid w:val="00BC462F"/>
    <w:rsid w:val="00BC4A42"/>
    <w:rsid w:val="00BC5784"/>
    <w:rsid w:val="00BC598D"/>
    <w:rsid w:val="00BC640D"/>
    <w:rsid w:val="00BC6EF8"/>
    <w:rsid w:val="00BC7CB5"/>
    <w:rsid w:val="00BC7D89"/>
    <w:rsid w:val="00BC7E58"/>
    <w:rsid w:val="00BD0EE2"/>
    <w:rsid w:val="00BD11F9"/>
    <w:rsid w:val="00BD146D"/>
    <w:rsid w:val="00BD2A87"/>
    <w:rsid w:val="00BD2E9D"/>
    <w:rsid w:val="00BD3277"/>
    <w:rsid w:val="00BD39EB"/>
    <w:rsid w:val="00BD3DF4"/>
    <w:rsid w:val="00BD418B"/>
    <w:rsid w:val="00BD4B4E"/>
    <w:rsid w:val="00BD512A"/>
    <w:rsid w:val="00BD5392"/>
    <w:rsid w:val="00BD5FBE"/>
    <w:rsid w:val="00BD6C72"/>
    <w:rsid w:val="00BD6E59"/>
    <w:rsid w:val="00BE0FE1"/>
    <w:rsid w:val="00BE103C"/>
    <w:rsid w:val="00BE15ED"/>
    <w:rsid w:val="00BE1689"/>
    <w:rsid w:val="00BE2784"/>
    <w:rsid w:val="00BE2857"/>
    <w:rsid w:val="00BE2D1B"/>
    <w:rsid w:val="00BE3A58"/>
    <w:rsid w:val="00BE3AAE"/>
    <w:rsid w:val="00BE3C15"/>
    <w:rsid w:val="00BE4197"/>
    <w:rsid w:val="00BE41EB"/>
    <w:rsid w:val="00BE420B"/>
    <w:rsid w:val="00BE488A"/>
    <w:rsid w:val="00BE523D"/>
    <w:rsid w:val="00BE5410"/>
    <w:rsid w:val="00BE57D6"/>
    <w:rsid w:val="00BE5DCF"/>
    <w:rsid w:val="00BE6AEE"/>
    <w:rsid w:val="00BE752F"/>
    <w:rsid w:val="00BE7F7E"/>
    <w:rsid w:val="00BF0087"/>
    <w:rsid w:val="00BF1902"/>
    <w:rsid w:val="00BF2647"/>
    <w:rsid w:val="00BF2C09"/>
    <w:rsid w:val="00BF2FDF"/>
    <w:rsid w:val="00BF342C"/>
    <w:rsid w:val="00BF3E25"/>
    <w:rsid w:val="00BF3F7F"/>
    <w:rsid w:val="00BF4234"/>
    <w:rsid w:val="00BF4352"/>
    <w:rsid w:val="00BF4E5C"/>
    <w:rsid w:val="00BF5C28"/>
    <w:rsid w:val="00BF61BD"/>
    <w:rsid w:val="00C0034B"/>
    <w:rsid w:val="00C01445"/>
    <w:rsid w:val="00C01BE7"/>
    <w:rsid w:val="00C01DCE"/>
    <w:rsid w:val="00C04E4D"/>
    <w:rsid w:val="00C059CD"/>
    <w:rsid w:val="00C06572"/>
    <w:rsid w:val="00C10B50"/>
    <w:rsid w:val="00C10D4F"/>
    <w:rsid w:val="00C1125D"/>
    <w:rsid w:val="00C1134E"/>
    <w:rsid w:val="00C11C78"/>
    <w:rsid w:val="00C12AD6"/>
    <w:rsid w:val="00C133BA"/>
    <w:rsid w:val="00C1356F"/>
    <w:rsid w:val="00C13B72"/>
    <w:rsid w:val="00C14CAA"/>
    <w:rsid w:val="00C14DC9"/>
    <w:rsid w:val="00C15863"/>
    <w:rsid w:val="00C15A0D"/>
    <w:rsid w:val="00C15A1A"/>
    <w:rsid w:val="00C171D5"/>
    <w:rsid w:val="00C172FE"/>
    <w:rsid w:val="00C1748D"/>
    <w:rsid w:val="00C20474"/>
    <w:rsid w:val="00C2098B"/>
    <w:rsid w:val="00C20C20"/>
    <w:rsid w:val="00C21342"/>
    <w:rsid w:val="00C228AD"/>
    <w:rsid w:val="00C229BE"/>
    <w:rsid w:val="00C2357C"/>
    <w:rsid w:val="00C23774"/>
    <w:rsid w:val="00C23F0F"/>
    <w:rsid w:val="00C24187"/>
    <w:rsid w:val="00C245AF"/>
    <w:rsid w:val="00C24AB6"/>
    <w:rsid w:val="00C24FFF"/>
    <w:rsid w:val="00C25C65"/>
    <w:rsid w:val="00C26973"/>
    <w:rsid w:val="00C2783E"/>
    <w:rsid w:val="00C27F3A"/>
    <w:rsid w:val="00C3010F"/>
    <w:rsid w:val="00C30484"/>
    <w:rsid w:val="00C30A98"/>
    <w:rsid w:val="00C313ED"/>
    <w:rsid w:val="00C317E3"/>
    <w:rsid w:val="00C31BF3"/>
    <w:rsid w:val="00C320A4"/>
    <w:rsid w:val="00C328CA"/>
    <w:rsid w:val="00C32C09"/>
    <w:rsid w:val="00C3360F"/>
    <w:rsid w:val="00C35593"/>
    <w:rsid w:val="00C35980"/>
    <w:rsid w:val="00C36EB0"/>
    <w:rsid w:val="00C4005C"/>
    <w:rsid w:val="00C40BCB"/>
    <w:rsid w:val="00C40C76"/>
    <w:rsid w:val="00C415B3"/>
    <w:rsid w:val="00C419A8"/>
    <w:rsid w:val="00C429DF"/>
    <w:rsid w:val="00C439FE"/>
    <w:rsid w:val="00C45F8A"/>
    <w:rsid w:val="00C45F9F"/>
    <w:rsid w:val="00C471E0"/>
    <w:rsid w:val="00C47BA1"/>
    <w:rsid w:val="00C47F2E"/>
    <w:rsid w:val="00C505C6"/>
    <w:rsid w:val="00C509B4"/>
    <w:rsid w:val="00C514B6"/>
    <w:rsid w:val="00C540C1"/>
    <w:rsid w:val="00C54F47"/>
    <w:rsid w:val="00C55D35"/>
    <w:rsid w:val="00C56BDC"/>
    <w:rsid w:val="00C56D90"/>
    <w:rsid w:val="00C57795"/>
    <w:rsid w:val="00C6047C"/>
    <w:rsid w:val="00C60941"/>
    <w:rsid w:val="00C60D3E"/>
    <w:rsid w:val="00C61EE5"/>
    <w:rsid w:val="00C62DA4"/>
    <w:rsid w:val="00C636C7"/>
    <w:rsid w:val="00C638F1"/>
    <w:rsid w:val="00C63A6F"/>
    <w:rsid w:val="00C63B79"/>
    <w:rsid w:val="00C63EBA"/>
    <w:rsid w:val="00C64B2F"/>
    <w:rsid w:val="00C66950"/>
    <w:rsid w:val="00C66A5B"/>
    <w:rsid w:val="00C66C2F"/>
    <w:rsid w:val="00C66CB4"/>
    <w:rsid w:val="00C707AE"/>
    <w:rsid w:val="00C715EC"/>
    <w:rsid w:val="00C7239B"/>
    <w:rsid w:val="00C740ED"/>
    <w:rsid w:val="00C7486A"/>
    <w:rsid w:val="00C75757"/>
    <w:rsid w:val="00C75A81"/>
    <w:rsid w:val="00C75BA1"/>
    <w:rsid w:val="00C75CC2"/>
    <w:rsid w:val="00C75E5C"/>
    <w:rsid w:val="00C76657"/>
    <w:rsid w:val="00C77817"/>
    <w:rsid w:val="00C77C2F"/>
    <w:rsid w:val="00C80AEF"/>
    <w:rsid w:val="00C817F8"/>
    <w:rsid w:val="00C819F5"/>
    <w:rsid w:val="00C83F2F"/>
    <w:rsid w:val="00C863C6"/>
    <w:rsid w:val="00C86D99"/>
    <w:rsid w:val="00C86DE0"/>
    <w:rsid w:val="00C87088"/>
    <w:rsid w:val="00C870EB"/>
    <w:rsid w:val="00C87257"/>
    <w:rsid w:val="00C87CE7"/>
    <w:rsid w:val="00C90E39"/>
    <w:rsid w:val="00C927CA"/>
    <w:rsid w:val="00C92DD2"/>
    <w:rsid w:val="00C93629"/>
    <w:rsid w:val="00C938B2"/>
    <w:rsid w:val="00C93BC9"/>
    <w:rsid w:val="00C940A8"/>
    <w:rsid w:val="00C94184"/>
    <w:rsid w:val="00C94DD6"/>
    <w:rsid w:val="00C9796C"/>
    <w:rsid w:val="00CA03B7"/>
    <w:rsid w:val="00CA0B74"/>
    <w:rsid w:val="00CA0D01"/>
    <w:rsid w:val="00CA13E2"/>
    <w:rsid w:val="00CA19DF"/>
    <w:rsid w:val="00CA20E4"/>
    <w:rsid w:val="00CA3617"/>
    <w:rsid w:val="00CA3996"/>
    <w:rsid w:val="00CA3A36"/>
    <w:rsid w:val="00CA420C"/>
    <w:rsid w:val="00CA4620"/>
    <w:rsid w:val="00CA4EA2"/>
    <w:rsid w:val="00CA765E"/>
    <w:rsid w:val="00CA77AC"/>
    <w:rsid w:val="00CB07B5"/>
    <w:rsid w:val="00CB18BA"/>
    <w:rsid w:val="00CB2428"/>
    <w:rsid w:val="00CB25FE"/>
    <w:rsid w:val="00CB30CD"/>
    <w:rsid w:val="00CB36FA"/>
    <w:rsid w:val="00CB57FB"/>
    <w:rsid w:val="00CB598B"/>
    <w:rsid w:val="00CB5DFE"/>
    <w:rsid w:val="00CB656A"/>
    <w:rsid w:val="00CB75F1"/>
    <w:rsid w:val="00CC0139"/>
    <w:rsid w:val="00CC09D4"/>
    <w:rsid w:val="00CC0B5F"/>
    <w:rsid w:val="00CC0F97"/>
    <w:rsid w:val="00CC1C54"/>
    <w:rsid w:val="00CC24F3"/>
    <w:rsid w:val="00CC3CD4"/>
    <w:rsid w:val="00CC4E63"/>
    <w:rsid w:val="00CC4FF2"/>
    <w:rsid w:val="00CC70DD"/>
    <w:rsid w:val="00CD03DE"/>
    <w:rsid w:val="00CD070E"/>
    <w:rsid w:val="00CD0EC0"/>
    <w:rsid w:val="00CD14BC"/>
    <w:rsid w:val="00CD21EF"/>
    <w:rsid w:val="00CD37BE"/>
    <w:rsid w:val="00CD3B17"/>
    <w:rsid w:val="00CD636A"/>
    <w:rsid w:val="00CD6B17"/>
    <w:rsid w:val="00CD7082"/>
    <w:rsid w:val="00CD7A32"/>
    <w:rsid w:val="00CE1DE0"/>
    <w:rsid w:val="00CE2D54"/>
    <w:rsid w:val="00CE419F"/>
    <w:rsid w:val="00CE505B"/>
    <w:rsid w:val="00CE525D"/>
    <w:rsid w:val="00CE52A4"/>
    <w:rsid w:val="00CE79E1"/>
    <w:rsid w:val="00CF0E41"/>
    <w:rsid w:val="00CF10FD"/>
    <w:rsid w:val="00CF187A"/>
    <w:rsid w:val="00CF18BD"/>
    <w:rsid w:val="00CF28AE"/>
    <w:rsid w:val="00CF3638"/>
    <w:rsid w:val="00CF3A4B"/>
    <w:rsid w:val="00CF4298"/>
    <w:rsid w:val="00CF59D0"/>
    <w:rsid w:val="00CF5BAF"/>
    <w:rsid w:val="00CF6E00"/>
    <w:rsid w:val="00CF6FE8"/>
    <w:rsid w:val="00CF751D"/>
    <w:rsid w:val="00CF7917"/>
    <w:rsid w:val="00D00302"/>
    <w:rsid w:val="00D014F2"/>
    <w:rsid w:val="00D01CEC"/>
    <w:rsid w:val="00D02368"/>
    <w:rsid w:val="00D02453"/>
    <w:rsid w:val="00D02B51"/>
    <w:rsid w:val="00D033EB"/>
    <w:rsid w:val="00D05A37"/>
    <w:rsid w:val="00D06257"/>
    <w:rsid w:val="00D07332"/>
    <w:rsid w:val="00D07B67"/>
    <w:rsid w:val="00D1183D"/>
    <w:rsid w:val="00D11E23"/>
    <w:rsid w:val="00D12442"/>
    <w:rsid w:val="00D12FF8"/>
    <w:rsid w:val="00D13007"/>
    <w:rsid w:val="00D1318D"/>
    <w:rsid w:val="00D1350A"/>
    <w:rsid w:val="00D1396E"/>
    <w:rsid w:val="00D140D9"/>
    <w:rsid w:val="00D14521"/>
    <w:rsid w:val="00D149B2"/>
    <w:rsid w:val="00D14D21"/>
    <w:rsid w:val="00D153A9"/>
    <w:rsid w:val="00D155DD"/>
    <w:rsid w:val="00D168AB"/>
    <w:rsid w:val="00D16BD0"/>
    <w:rsid w:val="00D17338"/>
    <w:rsid w:val="00D203CD"/>
    <w:rsid w:val="00D203FC"/>
    <w:rsid w:val="00D20532"/>
    <w:rsid w:val="00D21262"/>
    <w:rsid w:val="00D21D82"/>
    <w:rsid w:val="00D2276E"/>
    <w:rsid w:val="00D22B43"/>
    <w:rsid w:val="00D22D3C"/>
    <w:rsid w:val="00D23736"/>
    <w:rsid w:val="00D237C6"/>
    <w:rsid w:val="00D23C32"/>
    <w:rsid w:val="00D23CDD"/>
    <w:rsid w:val="00D23E17"/>
    <w:rsid w:val="00D259F0"/>
    <w:rsid w:val="00D26163"/>
    <w:rsid w:val="00D264EC"/>
    <w:rsid w:val="00D271B6"/>
    <w:rsid w:val="00D272CC"/>
    <w:rsid w:val="00D27523"/>
    <w:rsid w:val="00D30CEF"/>
    <w:rsid w:val="00D31192"/>
    <w:rsid w:val="00D31230"/>
    <w:rsid w:val="00D3193C"/>
    <w:rsid w:val="00D31AB0"/>
    <w:rsid w:val="00D32308"/>
    <w:rsid w:val="00D32312"/>
    <w:rsid w:val="00D34D00"/>
    <w:rsid w:val="00D351A2"/>
    <w:rsid w:val="00D351DB"/>
    <w:rsid w:val="00D35D23"/>
    <w:rsid w:val="00D36150"/>
    <w:rsid w:val="00D37755"/>
    <w:rsid w:val="00D37FC1"/>
    <w:rsid w:val="00D4088B"/>
    <w:rsid w:val="00D40A6E"/>
    <w:rsid w:val="00D41EFA"/>
    <w:rsid w:val="00D43614"/>
    <w:rsid w:val="00D4403E"/>
    <w:rsid w:val="00D4622B"/>
    <w:rsid w:val="00D463F9"/>
    <w:rsid w:val="00D465A9"/>
    <w:rsid w:val="00D46837"/>
    <w:rsid w:val="00D50990"/>
    <w:rsid w:val="00D50A7E"/>
    <w:rsid w:val="00D51866"/>
    <w:rsid w:val="00D522F1"/>
    <w:rsid w:val="00D530D0"/>
    <w:rsid w:val="00D53854"/>
    <w:rsid w:val="00D544F3"/>
    <w:rsid w:val="00D5479F"/>
    <w:rsid w:val="00D553CF"/>
    <w:rsid w:val="00D5546D"/>
    <w:rsid w:val="00D55D99"/>
    <w:rsid w:val="00D56FBA"/>
    <w:rsid w:val="00D608A3"/>
    <w:rsid w:val="00D60D51"/>
    <w:rsid w:val="00D613A0"/>
    <w:rsid w:val="00D61D7D"/>
    <w:rsid w:val="00D62028"/>
    <w:rsid w:val="00D6286B"/>
    <w:rsid w:val="00D62DA2"/>
    <w:rsid w:val="00D63964"/>
    <w:rsid w:val="00D63E46"/>
    <w:rsid w:val="00D64A13"/>
    <w:rsid w:val="00D65E6F"/>
    <w:rsid w:val="00D67FAB"/>
    <w:rsid w:val="00D7028F"/>
    <w:rsid w:val="00D70AA0"/>
    <w:rsid w:val="00D70E61"/>
    <w:rsid w:val="00D716D3"/>
    <w:rsid w:val="00D71806"/>
    <w:rsid w:val="00D7359C"/>
    <w:rsid w:val="00D7386D"/>
    <w:rsid w:val="00D73F70"/>
    <w:rsid w:val="00D74253"/>
    <w:rsid w:val="00D75566"/>
    <w:rsid w:val="00D7577D"/>
    <w:rsid w:val="00D75B8F"/>
    <w:rsid w:val="00D75BBD"/>
    <w:rsid w:val="00D765A6"/>
    <w:rsid w:val="00D765B1"/>
    <w:rsid w:val="00D7792D"/>
    <w:rsid w:val="00D77977"/>
    <w:rsid w:val="00D803B5"/>
    <w:rsid w:val="00D810AB"/>
    <w:rsid w:val="00D81386"/>
    <w:rsid w:val="00D8199A"/>
    <w:rsid w:val="00D81D0D"/>
    <w:rsid w:val="00D8323E"/>
    <w:rsid w:val="00D83D5F"/>
    <w:rsid w:val="00D846C2"/>
    <w:rsid w:val="00D84973"/>
    <w:rsid w:val="00D84AE1"/>
    <w:rsid w:val="00D850B7"/>
    <w:rsid w:val="00D8569B"/>
    <w:rsid w:val="00D86B28"/>
    <w:rsid w:val="00D87FE4"/>
    <w:rsid w:val="00D908BF"/>
    <w:rsid w:val="00D90C60"/>
    <w:rsid w:val="00D923AE"/>
    <w:rsid w:val="00D94585"/>
    <w:rsid w:val="00D957FE"/>
    <w:rsid w:val="00D9582C"/>
    <w:rsid w:val="00D963D8"/>
    <w:rsid w:val="00D97393"/>
    <w:rsid w:val="00D97FC6"/>
    <w:rsid w:val="00DA01C6"/>
    <w:rsid w:val="00DA0892"/>
    <w:rsid w:val="00DA11BE"/>
    <w:rsid w:val="00DA1701"/>
    <w:rsid w:val="00DA1B42"/>
    <w:rsid w:val="00DA2A18"/>
    <w:rsid w:val="00DA2D8F"/>
    <w:rsid w:val="00DA2FE3"/>
    <w:rsid w:val="00DA3279"/>
    <w:rsid w:val="00DA32AF"/>
    <w:rsid w:val="00DA4B44"/>
    <w:rsid w:val="00DA5712"/>
    <w:rsid w:val="00DA5DB7"/>
    <w:rsid w:val="00DA61E4"/>
    <w:rsid w:val="00DA67A1"/>
    <w:rsid w:val="00DA77EA"/>
    <w:rsid w:val="00DB04A7"/>
    <w:rsid w:val="00DB0DC6"/>
    <w:rsid w:val="00DB15DC"/>
    <w:rsid w:val="00DB1C5F"/>
    <w:rsid w:val="00DB1CCC"/>
    <w:rsid w:val="00DB2509"/>
    <w:rsid w:val="00DB3028"/>
    <w:rsid w:val="00DB3486"/>
    <w:rsid w:val="00DB4035"/>
    <w:rsid w:val="00DB4BE1"/>
    <w:rsid w:val="00DB77CD"/>
    <w:rsid w:val="00DB7DF2"/>
    <w:rsid w:val="00DC0862"/>
    <w:rsid w:val="00DC0D45"/>
    <w:rsid w:val="00DC10F6"/>
    <w:rsid w:val="00DC1D51"/>
    <w:rsid w:val="00DC212B"/>
    <w:rsid w:val="00DC2E26"/>
    <w:rsid w:val="00DC2F97"/>
    <w:rsid w:val="00DC3455"/>
    <w:rsid w:val="00DC3473"/>
    <w:rsid w:val="00DC3554"/>
    <w:rsid w:val="00DC390D"/>
    <w:rsid w:val="00DC3C00"/>
    <w:rsid w:val="00DC3FF0"/>
    <w:rsid w:val="00DC48BC"/>
    <w:rsid w:val="00DC54AE"/>
    <w:rsid w:val="00DC760E"/>
    <w:rsid w:val="00DC7E0C"/>
    <w:rsid w:val="00DD0E63"/>
    <w:rsid w:val="00DD1207"/>
    <w:rsid w:val="00DD2DEF"/>
    <w:rsid w:val="00DD30CE"/>
    <w:rsid w:val="00DD388C"/>
    <w:rsid w:val="00DD3E88"/>
    <w:rsid w:val="00DD406B"/>
    <w:rsid w:val="00DD4911"/>
    <w:rsid w:val="00DD4C25"/>
    <w:rsid w:val="00DD57DE"/>
    <w:rsid w:val="00DD6255"/>
    <w:rsid w:val="00DE0651"/>
    <w:rsid w:val="00DE2FCB"/>
    <w:rsid w:val="00DE3107"/>
    <w:rsid w:val="00DE3331"/>
    <w:rsid w:val="00DE471B"/>
    <w:rsid w:val="00DE4F92"/>
    <w:rsid w:val="00DE4FAB"/>
    <w:rsid w:val="00DE64B5"/>
    <w:rsid w:val="00DE65D2"/>
    <w:rsid w:val="00DE6CDF"/>
    <w:rsid w:val="00DE7FDE"/>
    <w:rsid w:val="00DF001F"/>
    <w:rsid w:val="00DF0F57"/>
    <w:rsid w:val="00DF11AE"/>
    <w:rsid w:val="00DF133B"/>
    <w:rsid w:val="00DF20DD"/>
    <w:rsid w:val="00DF272C"/>
    <w:rsid w:val="00DF37D9"/>
    <w:rsid w:val="00DF3FDC"/>
    <w:rsid w:val="00DF4D45"/>
    <w:rsid w:val="00DF5468"/>
    <w:rsid w:val="00DF561F"/>
    <w:rsid w:val="00DF62E0"/>
    <w:rsid w:val="00DF67FF"/>
    <w:rsid w:val="00DF6D7D"/>
    <w:rsid w:val="00E000A2"/>
    <w:rsid w:val="00E000E4"/>
    <w:rsid w:val="00E00D5F"/>
    <w:rsid w:val="00E01183"/>
    <w:rsid w:val="00E0132D"/>
    <w:rsid w:val="00E025C9"/>
    <w:rsid w:val="00E02752"/>
    <w:rsid w:val="00E02A9B"/>
    <w:rsid w:val="00E0423F"/>
    <w:rsid w:val="00E044BF"/>
    <w:rsid w:val="00E05606"/>
    <w:rsid w:val="00E05994"/>
    <w:rsid w:val="00E05B9A"/>
    <w:rsid w:val="00E06888"/>
    <w:rsid w:val="00E069AF"/>
    <w:rsid w:val="00E07540"/>
    <w:rsid w:val="00E07610"/>
    <w:rsid w:val="00E07BCB"/>
    <w:rsid w:val="00E104CC"/>
    <w:rsid w:val="00E105E8"/>
    <w:rsid w:val="00E11A90"/>
    <w:rsid w:val="00E11E0F"/>
    <w:rsid w:val="00E12858"/>
    <w:rsid w:val="00E128D1"/>
    <w:rsid w:val="00E12B9E"/>
    <w:rsid w:val="00E142D0"/>
    <w:rsid w:val="00E14473"/>
    <w:rsid w:val="00E156CD"/>
    <w:rsid w:val="00E15843"/>
    <w:rsid w:val="00E16C63"/>
    <w:rsid w:val="00E16E71"/>
    <w:rsid w:val="00E17039"/>
    <w:rsid w:val="00E1735F"/>
    <w:rsid w:val="00E17484"/>
    <w:rsid w:val="00E177A9"/>
    <w:rsid w:val="00E20241"/>
    <w:rsid w:val="00E213B8"/>
    <w:rsid w:val="00E21743"/>
    <w:rsid w:val="00E21FC3"/>
    <w:rsid w:val="00E22EAA"/>
    <w:rsid w:val="00E23343"/>
    <w:rsid w:val="00E23EBB"/>
    <w:rsid w:val="00E23F46"/>
    <w:rsid w:val="00E24083"/>
    <w:rsid w:val="00E2422F"/>
    <w:rsid w:val="00E248FA"/>
    <w:rsid w:val="00E253DB"/>
    <w:rsid w:val="00E25E35"/>
    <w:rsid w:val="00E25E91"/>
    <w:rsid w:val="00E2607D"/>
    <w:rsid w:val="00E279D8"/>
    <w:rsid w:val="00E30019"/>
    <w:rsid w:val="00E30589"/>
    <w:rsid w:val="00E30A65"/>
    <w:rsid w:val="00E31110"/>
    <w:rsid w:val="00E312B8"/>
    <w:rsid w:val="00E31D3E"/>
    <w:rsid w:val="00E32725"/>
    <w:rsid w:val="00E3334D"/>
    <w:rsid w:val="00E33F5E"/>
    <w:rsid w:val="00E34EEC"/>
    <w:rsid w:val="00E35B3B"/>
    <w:rsid w:val="00E36099"/>
    <w:rsid w:val="00E36145"/>
    <w:rsid w:val="00E36864"/>
    <w:rsid w:val="00E36D39"/>
    <w:rsid w:val="00E36F28"/>
    <w:rsid w:val="00E41CDE"/>
    <w:rsid w:val="00E422BE"/>
    <w:rsid w:val="00E42BE9"/>
    <w:rsid w:val="00E42F78"/>
    <w:rsid w:val="00E43303"/>
    <w:rsid w:val="00E435B2"/>
    <w:rsid w:val="00E435E8"/>
    <w:rsid w:val="00E4370F"/>
    <w:rsid w:val="00E44694"/>
    <w:rsid w:val="00E44E6E"/>
    <w:rsid w:val="00E454A2"/>
    <w:rsid w:val="00E4585F"/>
    <w:rsid w:val="00E45B9F"/>
    <w:rsid w:val="00E45BB5"/>
    <w:rsid w:val="00E474CB"/>
    <w:rsid w:val="00E474FE"/>
    <w:rsid w:val="00E475F8"/>
    <w:rsid w:val="00E51A34"/>
    <w:rsid w:val="00E51A60"/>
    <w:rsid w:val="00E51B96"/>
    <w:rsid w:val="00E52B77"/>
    <w:rsid w:val="00E54269"/>
    <w:rsid w:val="00E54974"/>
    <w:rsid w:val="00E55567"/>
    <w:rsid w:val="00E55708"/>
    <w:rsid w:val="00E56448"/>
    <w:rsid w:val="00E567CE"/>
    <w:rsid w:val="00E56816"/>
    <w:rsid w:val="00E56859"/>
    <w:rsid w:val="00E572C0"/>
    <w:rsid w:val="00E573DB"/>
    <w:rsid w:val="00E57410"/>
    <w:rsid w:val="00E577BD"/>
    <w:rsid w:val="00E57F7F"/>
    <w:rsid w:val="00E60D04"/>
    <w:rsid w:val="00E611DC"/>
    <w:rsid w:val="00E621B8"/>
    <w:rsid w:val="00E62449"/>
    <w:rsid w:val="00E63010"/>
    <w:rsid w:val="00E63645"/>
    <w:rsid w:val="00E63816"/>
    <w:rsid w:val="00E655E1"/>
    <w:rsid w:val="00E65D95"/>
    <w:rsid w:val="00E66358"/>
    <w:rsid w:val="00E66B7E"/>
    <w:rsid w:val="00E66E0F"/>
    <w:rsid w:val="00E70DF8"/>
    <w:rsid w:val="00E72E94"/>
    <w:rsid w:val="00E74723"/>
    <w:rsid w:val="00E74848"/>
    <w:rsid w:val="00E74B4E"/>
    <w:rsid w:val="00E74B57"/>
    <w:rsid w:val="00E756C3"/>
    <w:rsid w:val="00E805D9"/>
    <w:rsid w:val="00E81025"/>
    <w:rsid w:val="00E8144D"/>
    <w:rsid w:val="00E82053"/>
    <w:rsid w:val="00E82148"/>
    <w:rsid w:val="00E82C89"/>
    <w:rsid w:val="00E8343A"/>
    <w:rsid w:val="00E83BA0"/>
    <w:rsid w:val="00E83FA5"/>
    <w:rsid w:val="00E84123"/>
    <w:rsid w:val="00E849B2"/>
    <w:rsid w:val="00E84D21"/>
    <w:rsid w:val="00E85CCD"/>
    <w:rsid w:val="00E8681F"/>
    <w:rsid w:val="00E86B36"/>
    <w:rsid w:val="00E86F1C"/>
    <w:rsid w:val="00E90CEA"/>
    <w:rsid w:val="00E91ABF"/>
    <w:rsid w:val="00E91B35"/>
    <w:rsid w:val="00E92359"/>
    <w:rsid w:val="00E92E9A"/>
    <w:rsid w:val="00E93660"/>
    <w:rsid w:val="00E9440A"/>
    <w:rsid w:val="00E94426"/>
    <w:rsid w:val="00E94C1E"/>
    <w:rsid w:val="00E94DF8"/>
    <w:rsid w:val="00E95E7E"/>
    <w:rsid w:val="00E9601C"/>
    <w:rsid w:val="00E968A8"/>
    <w:rsid w:val="00E96A0C"/>
    <w:rsid w:val="00EA0BCA"/>
    <w:rsid w:val="00EA1A9A"/>
    <w:rsid w:val="00EA1C11"/>
    <w:rsid w:val="00EA325A"/>
    <w:rsid w:val="00EA38CC"/>
    <w:rsid w:val="00EA407A"/>
    <w:rsid w:val="00EA4ADC"/>
    <w:rsid w:val="00EA4D39"/>
    <w:rsid w:val="00EA5BF8"/>
    <w:rsid w:val="00EA76AC"/>
    <w:rsid w:val="00EA7731"/>
    <w:rsid w:val="00EA77D8"/>
    <w:rsid w:val="00EA7F16"/>
    <w:rsid w:val="00EB0B00"/>
    <w:rsid w:val="00EB3394"/>
    <w:rsid w:val="00EB3589"/>
    <w:rsid w:val="00EB44F6"/>
    <w:rsid w:val="00EB62B7"/>
    <w:rsid w:val="00EB66B1"/>
    <w:rsid w:val="00EB696A"/>
    <w:rsid w:val="00EB6D2F"/>
    <w:rsid w:val="00EB7527"/>
    <w:rsid w:val="00EB77B0"/>
    <w:rsid w:val="00EB7802"/>
    <w:rsid w:val="00EB7987"/>
    <w:rsid w:val="00EC15B8"/>
    <w:rsid w:val="00EC1C61"/>
    <w:rsid w:val="00EC1F03"/>
    <w:rsid w:val="00EC2394"/>
    <w:rsid w:val="00EC44D1"/>
    <w:rsid w:val="00EC4BF1"/>
    <w:rsid w:val="00EC5BAD"/>
    <w:rsid w:val="00EC62D9"/>
    <w:rsid w:val="00EC6F6B"/>
    <w:rsid w:val="00EC7C2C"/>
    <w:rsid w:val="00EC7DCB"/>
    <w:rsid w:val="00ED043B"/>
    <w:rsid w:val="00ED149D"/>
    <w:rsid w:val="00ED231B"/>
    <w:rsid w:val="00ED2379"/>
    <w:rsid w:val="00ED33DE"/>
    <w:rsid w:val="00ED3547"/>
    <w:rsid w:val="00ED3C7D"/>
    <w:rsid w:val="00ED42F3"/>
    <w:rsid w:val="00ED4ACC"/>
    <w:rsid w:val="00ED55F2"/>
    <w:rsid w:val="00ED5DE2"/>
    <w:rsid w:val="00ED710F"/>
    <w:rsid w:val="00ED7233"/>
    <w:rsid w:val="00EE01AA"/>
    <w:rsid w:val="00EE034B"/>
    <w:rsid w:val="00EE041E"/>
    <w:rsid w:val="00EE0D0D"/>
    <w:rsid w:val="00EE171F"/>
    <w:rsid w:val="00EE1D75"/>
    <w:rsid w:val="00EE2F00"/>
    <w:rsid w:val="00EE2F8D"/>
    <w:rsid w:val="00EE38E8"/>
    <w:rsid w:val="00EE3D50"/>
    <w:rsid w:val="00EE3DA4"/>
    <w:rsid w:val="00EE53C1"/>
    <w:rsid w:val="00EE59C7"/>
    <w:rsid w:val="00EE6067"/>
    <w:rsid w:val="00EE739F"/>
    <w:rsid w:val="00EE7CBB"/>
    <w:rsid w:val="00EF0312"/>
    <w:rsid w:val="00EF0831"/>
    <w:rsid w:val="00EF0C35"/>
    <w:rsid w:val="00EF12AE"/>
    <w:rsid w:val="00EF38B0"/>
    <w:rsid w:val="00EF4712"/>
    <w:rsid w:val="00EF4E7E"/>
    <w:rsid w:val="00EF568D"/>
    <w:rsid w:val="00EF5911"/>
    <w:rsid w:val="00EF6755"/>
    <w:rsid w:val="00EF676E"/>
    <w:rsid w:val="00EF6CE4"/>
    <w:rsid w:val="00EF6ECF"/>
    <w:rsid w:val="00EF75C7"/>
    <w:rsid w:val="00F00208"/>
    <w:rsid w:val="00F00643"/>
    <w:rsid w:val="00F0083D"/>
    <w:rsid w:val="00F00ED2"/>
    <w:rsid w:val="00F0154E"/>
    <w:rsid w:val="00F0268D"/>
    <w:rsid w:val="00F027AD"/>
    <w:rsid w:val="00F02926"/>
    <w:rsid w:val="00F02EBA"/>
    <w:rsid w:val="00F0576A"/>
    <w:rsid w:val="00F06B0A"/>
    <w:rsid w:val="00F070D0"/>
    <w:rsid w:val="00F078DB"/>
    <w:rsid w:val="00F100D2"/>
    <w:rsid w:val="00F101A1"/>
    <w:rsid w:val="00F10B47"/>
    <w:rsid w:val="00F10EC8"/>
    <w:rsid w:val="00F115C4"/>
    <w:rsid w:val="00F11DAF"/>
    <w:rsid w:val="00F1234F"/>
    <w:rsid w:val="00F12D32"/>
    <w:rsid w:val="00F1426E"/>
    <w:rsid w:val="00F146C4"/>
    <w:rsid w:val="00F155CB"/>
    <w:rsid w:val="00F1565B"/>
    <w:rsid w:val="00F1614D"/>
    <w:rsid w:val="00F2040C"/>
    <w:rsid w:val="00F204D9"/>
    <w:rsid w:val="00F20D17"/>
    <w:rsid w:val="00F20E29"/>
    <w:rsid w:val="00F2116B"/>
    <w:rsid w:val="00F21E34"/>
    <w:rsid w:val="00F22DE0"/>
    <w:rsid w:val="00F232D7"/>
    <w:rsid w:val="00F237DF"/>
    <w:rsid w:val="00F24DCF"/>
    <w:rsid w:val="00F250AB"/>
    <w:rsid w:val="00F25D0E"/>
    <w:rsid w:val="00F26841"/>
    <w:rsid w:val="00F2723B"/>
    <w:rsid w:val="00F272F8"/>
    <w:rsid w:val="00F2770F"/>
    <w:rsid w:val="00F30787"/>
    <w:rsid w:val="00F30B6B"/>
    <w:rsid w:val="00F32B08"/>
    <w:rsid w:val="00F32D4E"/>
    <w:rsid w:val="00F32F78"/>
    <w:rsid w:val="00F336AA"/>
    <w:rsid w:val="00F3418A"/>
    <w:rsid w:val="00F3476D"/>
    <w:rsid w:val="00F34B41"/>
    <w:rsid w:val="00F35DA8"/>
    <w:rsid w:val="00F35EF2"/>
    <w:rsid w:val="00F362A3"/>
    <w:rsid w:val="00F406C9"/>
    <w:rsid w:val="00F412E8"/>
    <w:rsid w:val="00F426BE"/>
    <w:rsid w:val="00F429FF"/>
    <w:rsid w:val="00F42A60"/>
    <w:rsid w:val="00F42C7D"/>
    <w:rsid w:val="00F43961"/>
    <w:rsid w:val="00F43C99"/>
    <w:rsid w:val="00F44F16"/>
    <w:rsid w:val="00F4548F"/>
    <w:rsid w:val="00F45A79"/>
    <w:rsid w:val="00F467F0"/>
    <w:rsid w:val="00F46A49"/>
    <w:rsid w:val="00F46E76"/>
    <w:rsid w:val="00F46ED6"/>
    <w:rsid w:val="00F500CD"/>
    <w:rsid w:val="00F5045F"/>
    <w:rsid w:val="00F51BBA"/>
    <w:rsid w:val="00F51C00"/>
    <w:rsid w:val="00F525F4"/>
    <w:rsid w:val="00F5273C"/>
    <w:rsid w:val="00F528B8"/>
    <w:rsid w:val="00F52A23"/>
    <w:rsid w:val="00F52D94"/>
    <w:rsid w:val="00F53AFE"/>
    <w:rsid w:val="00F54023"/>
    <w:rsid w:val="00F55158"/>
    <w:rsid w:val="00F55CA2"/>
    <w:rsid w:val="00F5684A"/>
    <w:rsid w:val="00F569CC"/>
    <w:rsid w:val="00F56C99"/>
    <w:rsid w:val="00F57291"/>
    <w:rsid w:val="00F60617"/>
    <w:rsid w:val="00F6080C"/>
    <w:rsid w:val="00F617D3"/>
    <w:rsid w:val="00F61B23"/>
    <w:rsid w:val="00F633D0"/>
    <w:rsid w:val="00F639C3"/>
    <w:rsid w:val="00F6409E"/>
    <w:rsid w:val="00F64473"/>
    <w:rsid w:val="00F65EA2"/>
    <w:rsid w:val="00F667D1"/>
    <w:rsid w:val="00F674AA"/>
    <w:rsid w:val="00F712E8"/>
    <w:rsid w:val="00F72354"/>
    <w:rsid w:val="00F726C5"/>
    <w:rsid w:val="00F729DB"/>
    <w:rsid w:val="00F7350D"/>
    <w:rsid w:val="00F73E6C"/>
    <w:rsid w:val="00F73EC7"/>
    <w:rsid w:val="00F74064"/>
    <w:rsid w:val="00F74735"/>
    <w:rsid w:val="00F760EB"/>
    <w:rsid w:val="00F76399"/>
    <w:rsid w:val="00F770B7"/>
    <w:rsid w:val="00F77392"/>
    <w:rsid w:val="00F774DD"/>
    <w:rsid w:val="00F807FB"/>
    <w:rsid w:val="00F80BA5"/>
    <w:rsid w:val="00F81468"/>
    <w:rsid w:val="00F824E3"/>
    <w:rsid w:val="00F83770"/>
    <w:rsid w:val="00F83B71"/>
    <w:rsid w:val="00F8466C"/>
    <w:rsid w:val="00F84812"/>
    <w:rsid w:val="00F84991"/>
    <w:rsid w:val="00F85CA1"/>
    <w:rsid w:val="00F86131"/>
    <w:rsid w:val="00F86AE1"/>
    <w:rsid w:val="00F87471"/>
    <w:rsid w:val="00F877B3"/>
    <w:rsid w:val="00F87C9E"/>
    <w:rsid w:val="00F87D89"/>
    <w:rsid w:val="00F90BB7"/>
    <w:rsid w:val="00F91960"/>
    <w:rsid w:val="00F9246F"/>
    <w:rsid w:val="00F9424F"/>
    <w:rsid w:val="00F9435D"/>
    <w:rsid w:val="00F948D2"/>
    <w:rsid w:val="00F949B5"/>
    <w:rsid w:val="00F949D8"/>
    <w:rsid w:val="00F95990"/>
    <w:rsid w:val="00F959B9"/>
    <w:rsid w:val="00F9717E"/>
    <w:rsid w:val="00F97426"/>
    <w:rsid w:val="00FA006F"/>
    <w:rsid w:val="00FA0709"/>
    <w:rsid w:val="00FA084A"/>
    <w:rsid w:val="00FA1A50"/>
    <w:rsid w:val="00FA1DDC"/>
    <w:rsid w:val="00FA2045"/>
    <w:rsid w:val="00FA2822"/>
    <w:rsid w:val="00FA3A7F"/>
    <w:rsid w:val="00FA3E8E"/>
    <w:rsid w:val="00FA4114"/>
    <w:rsid w:val="00FA472C"/>
    <w:rsid w:val="00FA5829"/>
    <w:rsid w:val="00FA59F0"/>
    <w:rsid w:val="00FA6C1C"/>
    <w:rsid w:val="00FA6D8B"/>
    <w:rsid w:val="00FA7008"/>
    <w:rsid w:val="00FA7CC8"/>
    <w:rsid w:val="00FB0560"/>
    <w:rsid w:val="00FB1273"/>
    <w:rsid w:val="00FB132E"/>
    <w:rsid w:val="00FB19BE"/>
    <w:rsid w:val="00FB2670"/>
    <w:rsid w:val="00FB292B"/>
    <w:rsid w:val="00FB2E28"/>
    <w:rsid w:val="00FB445A"/>
    <w:rsid w:val="00FB4B6E"/>
    <w:rsid w:val="00FB5E2C"/>
    <w:rsid w:val="00FB6821"/>
    <w:rsid w:val="00FB6A8F"/>
    <w:rsid w:val="00FB6DF4"/>
    <w:rsid w:val="00FC00F7"/>
    <w:rsid w:val="00FC02FB"/>
    <w:rsid w:val="00FC0450"/>
    <w:rsid w:val="00FC0BC5"/>
    <w:rsid w:val="00FC1259"/>
    <w:rsid w:val="00FC1950"/>
    <w:rsid w:val="00FC23DA"/>
    <w:rsid w:val="00FC26B6"/>
    <w:rsid w:val="00FC2B2C"/>
    <w:rsid w:val="00FC300A"/>
    <w:rsid w:val="00FC5606"/>
    <w:rsid w:val="00FC5699"/>
    <w:rsid w:val="00FC5DBA"/>
    <w:rsid w:val="00FC64C5"/>
    <w:rsid w:val="00FC67C7"/>
    <w:rsid w:val="00FD44A1"/>
    <w:rsid w:val="00FD75C1"/>
    <w:rsid w:val="00FD78A9"/>
    <w:rsid w:val="00FE00F8"/>
    <w:rsid w:val="00FE052F"/>
    <w:rsid w:val="00FE07CB"/>
    <w:rsid w:val="00FE093E"/>
    <w:rsid w:val="00FE0E5B"/>
    <w:rsid w:val="00FE14A1"/>
    <w:rsid w:val="00FE1EC5"/>
    <w:rsid w:val="00FE2301"/>
    <w:rsid w:val="00FE3B50"/>
    <w:rsid w:val="00FE3E59"/>
    <w:rsid w:val="00FE4144"/>
    <w:rsid w:val="00FE43DC"/>
    <w:rsid w:val="00FE46A3"/>
    <w:rsid w:val="00FE4B8D"/>
    <w:rsid w:val="00FE4FD2"/>
    <w:rsid w:val="00FE5C7B"/>
    <w:rsid w:val="00FE5EDB"/>
    <w:rsid w:val="00FE6E3F"/>
    <w:rsid w:val="00FE7D96"/>
    <w:rsid w:val="00FF028B"/>
    <w:rsid w:val="00FF0AF9"/>
    <w:rsid w:val="00FF1A81"/>
    <w:rsid w:val="00FF1C3B"/>
    <w:rsid w:val="00FF1E98"/>
    <w:rsid w:val="00FF3679"/>
    <w:rsid w:val="00FF3EDE"/>
    <w:rsid w:val="00FF4623"/>
    <w:rsid w:val="00FF474E"/>
    <w:rsid w:val="00FF4D6F"/>
    <w:rsid w:val="00FF5E00"/>
    <w:rsid w:val="00FF6144"/>
    <w:rsid w:val="00FF63FB"/>
    <w:rsid w:val="00FF6583"/>
    <w:rsid w:val="00FF6E6D"/>
    <w:rsid w:val="00FF764B"/>
    <w:rsid w:val="00FF7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0A311F"/>
  <w15:chartTrackingRefBased/>
  <w15:docId w15:val="{25FDA364-6F7F-448F-81F2-D8BAEB5C0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9" w:uiPriority="39"/>
    <w:lsdException w:name="footnote text" w:uiPriority="99"/>
    <w:lsdException w:name="annotation text" w:uiPriority="99"/>
    <w:lsdException w:name="footer" w:uiPriority="99"/>
    <w:lsdException w:name="caption" w:semiHidden="1" w:uiPriority="35" w:unhideWhenUsed="1" w:qFormat="1"/>
    <w:lsdException w:name="envelope return" w:uiPriority="99"/>
    <w:lsdException w:name="annotation reference" w:uiPriority="99"/>
    <w:lsdException w:name="endnote text" w:uiPriority="99"/>
    <w:lsdException w:name="macro" w:uiPriority="99"/>
    <w:lsdException w:name="Title" w:uiPriority="10" w:qFormat="1"/>
    <w:lsdException w:name="Subtitle" w:uiPriority="11" w:qFormat="1"/>
    <w:lsdException w:name="Body Text 3"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HTML Keyboard" w:uiPriority="99"/>
    <w:lsdException w:name="HTML Preformatted" w:uiPriority="99"/>
    <w:lsdException w:name="HTML Sample" w:semiHidden="1" w:unhideWhenUsed="1"/>
    <w:lsdException w:name="HTML Typewriter" w:uiPriority="99"/>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007B"/>
    <w:rPr>
      <w:rFonts w:ascii="Courier New" w:hAnsi="Courier New"/>
      <w:lang w:eastAsia="en-US"/>
    </w:rPr>
  </w:style>
  <w:style w:type="paragraph" w:styleId="Heading1">
    <w:name w:val="heading 1"/>
    <w:basedOn w:val="Normal"/>
    <w:next w:val="Normal"/>
    <w:link w:val="Heading1Char"/>
    <w:uiPriority w:val="9"/>
    <w:qFormat/>
    <w:pPr>
      <w:keepNext/>
      <w:ind w:left="-720"/>
      <w:jc w:val="both"/>
      <w:outlineLvl w:val="0"/>
    </w:pPr>
    <w:rPr>
      <w:rFonts w:ascii="Times New Roman" w:hAnsi="Times New Roman"/>
      <w:b/>
      <w:sz w:val="24"/>
      <w:lang w:val="en-US"/>
    </w:rPr>
  </w:style>
  <w:style w:type="paragraph" w:styleId="Heading2">
    <w:name w:val="heading 2"/>
    <w:basedOn w:val="Normal"/>
    <w:next w:val="Normal"/>
    <w:link w:val="Heading2Char"/>
    <w:uiPriority w:val="9"/>
    <w:qFormat/>
    <w:pPr>
      <w:keepNext/>
      <w:jc w:val="both"/>
      <w:outlineLvl w:val="1"/>
    </w:pPr>
    <w:rPr>
      <w:rFonts w:ascii="Times New Roman" w:hAnsi="Times New Roman"/>
      <w:b/>
      <w:sz w:val="24"/>
      <w:lang w:val="en-US"/>
    </w:rPr>
  </w:style>
  <w:style w:type="paragraph" w:styleId="Heading3">
    <w:name w:val="heading 3"/>
    <w:basedOn w:val="Normal"/>
    <w:next w:val="Normal"/>
    <w:link w:val="Heading3Char"/>
    <w:uiPriority w:val="9"/>
    <w:qFormat/>
    <w:pPr>
      <w:keepNext/>
      <w:ind w:left="720" w:hanging="720"/>
      <w:jc w:val="both"/>
      <w:outlineLvl w:val="2"/>
    </w:pPr>
    <w:rPr>
      <w:rFonts w:ascii="Times New Roman" w:hAnsi="Times New Roman"/>
      <w:sz w:val="24"/>
      <w:lang w:val="en-US"/>
    </w:rPr>
  </w:style>
  <w:style w:type="paragraph" w:styleId="Heading4">
    <w:name w:val="heading 4"/>
    <w:basedOn w:val="Normal"/>
    <w:next w:val="Normal"/>
    <w:link w:val="Heading4Char"/>
    <w:uiPriority w:val="9"/>
    <w:qFormat/>
    <w:pPr>
      <w:keepNext/>
      <w:outlineLvl w:val="3"/>
    </w:pPr>
    <w:rPr>
      <w:rFonts w:ascii="Times New Roman" w:hAnsi="Times New Roman"/>
      <w:b/>
      <w:sz w:val="24"/>
    </w:rPr>
  </w:style>
  <w:style w:type="paragraph" w:styleId="Heading5">
    <w:name w:val="heading 5"/>
    <w:basedOn w:val="Normal"/>
    <w:next w:val="Normal"/>
    <w:link w:val="Heading5Char"/>
    <w:uiPriority w:val="9"/>
    <w:qFormat/>
    <w:pPr>
      <w:keepNext/>
      <w:ind w:left="2880"/>
      <w:jc w:val="both"/>
      <w:outlineLvl w:val="4"/>
    </w:pPr>
    <w:rPr>
      <w:rFonts w:ascii="Times New Roman" w:hAnsi="Times New Roman"/>
      <w:sz w:val="24"/>
      <w:lang w:val="en-US"/>
    </w:rPr>
  </w:style>
  <w:style w:type="paragraph" w:styleId="Heading6">
    <w:name w:val="heading 6"/>
    <w:basedOn w:val="Normal"/>
    <w:next w:val="Normal"/>
    <w:link w:val="Heading6Char"/>
    <w:uiPriority w:val="9"/>
    <w:qFormat/>
    <w:pPr>
      <w:keepNext/>
      <w:jc w:val="center"/>
      <w:outlineLvl w:val="5"/>
    </w:pPr>
    <w:rPr>
      <w:rFonts w:ascii="Times New Roman" w:hAnsi="Times New Roman"/>
      <w:b/>
      <w:sz w:val="24"/>
      <w:u w:val="single"/>
    </w:rPr>
  </w:style>
  <w:style w:type="paragraph" w:styleId="Heading7">
    <w:name w:val="heading 7"/>
    <w:basedOn w:val="Normal"/>
    <w:next w:val="Normal"/>
    <w:link w:val="Heading7Char"/>
    <w:uiPriority w:val="9"/>
    <w:qFormat/>
    <w:pPr>
      <w:keepNext/>
      <w:jc w:val="center"/>
      <w:outlineLvl w:val="6"/>
    </w:pPr>
    <w:rPr>
      <w:rFonts w:ascii="Times New Roman" w:hAnsi="Times New Roman"/>
      <w:b/>
      <w:i/>
      <w:sz w:val="24"/>
      <w:u w:val="single"/>
      <w:lang w:val="en-US"/>
    </w:rPr>
  </w:style>
  <w:style w:type="paragraph" w:styleId="Heading8">
    <w:name w:val="heading 8"/>
    <w:basedOn w:val="Normal"/>
    <w:next w:val="Normal"/>
    <w:link w:val="Heading8Char"/>
    <w:uiPriority w:val="9"/>
    <w:qFormat/>
    <w:pPr>
      <w:keepNext/>
      <w:ind w:left="720" w:hanging="720"/>
      <w:jc w:val="both"/>
      <w:outlineLvl w:val="7"/>
    </w:pPr>
    <w:rPr>
      <w:rFonts w:ascii="Times New Roman" w:hAnsi="Times New Roman"/>
      <w:b/>
      <w:sz w:val="24"/>
      <w:lang w:val="en-US"/>
    </w:rPr>
  </w:style>
  <w:style w:type="paragraph" w:styleId="Heading9">
    <w:name w:val="heading 9"/>
    <w:basedOn w:val="Normal"/>
    <w:next w:val="Normal"/>
    <w:link w:val="Heading9Char"/>
    <w:uiPriority w:val="9"/>
    <w:qFormat/>
    <w:pPr>
      <w:keepNext/>
      <w:jc w:val="both"/>
      <w:outlineLvl w:val="8"/>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2D7"/>
    <w:rPr>
      <w:rFonts w:ascii="Times New Roman" w:hAnsi="Times New Roman"/>
      <w:b/>
      <w:sz w:val="24"/>
      <w:lang w:val="en-US" w:eastAsia="en-US"/>
    </w:rPr>
  </w:style>
  <w:style w:type="character" w:customStyle="1" w:styleId="Heading2Char">
    <w:name w:val="Heading 2 Char"/>
    <w:basedOn w:val="DefaultParagraphFont"/>
    <w:link w:val="Heading2"/>
    <w:uiPriority w:val="9"/>
    <w:locked/>
    <w:rsid w:val="00A57E7D"/>
    <w:rPr>
      <w:b/>
      <w:sz w:val="24"/>
      <w:lang w:val="en-US" w:eastAsia="en-US" w:bidi="ar-SA"/>
    </w:rPr>
  </w:style>
  <w:style w:type="character" w:customStyle="1" w:styleId="Heading3Char">
    <w:name w:val="Heading 3 Char"/>
    <w:basedOn w:val="DefaultParagraphFont"/>
    <w:link w:val="Heading3"/>
    <w:uiPriority w:val="9"/>
    <w:rsid w:val="00F232D7"/>
    <w:rPr>
      <w:rFonts w:ascii="Times New Roman" w:hAnsi="Times New Roman"/>
      <w:sz w:val="24"/>
      <w:lang w:val="en-US" w:eastAsia="en-US"/>
    </w:rPr>
  </w:style>
  <w:style w:type="character" w:customStyle="1" w:styleId="Heading4Char">
    <w:name w:val="Heading 4 Char"/>
    <w:basedOn w:val="DefaultParagraphFont"/>
    <w:link w:val="Heading4"/>
    <w:uiPriority w:val="9"/>
    <w:rsid w:val="00F232D7"/>
    <w:rPr>
      <w:rFonts w:ascii="Times New Roman" w:hAnsi="Times New Roman"/>
      <w:b/>
      <w:sz w:val="24"/>
      <w:lang w:eastAsia="en-US"/>
    </w:rPr>
  </w:style>
  <w:style w:type="character" w:customStyle="1" w:styleId="Heading5Char">
    <w:name w:val="Heading 5 Char"/>
    <w:basedOn w:val="DefaultParagraphFont"/>
    <w:link w:val="Heading5"/>
    <w:uiPriority w:val="9"/>
    <w:rsid w:val="00F232D7"/>
    <w:rPr>
      <w:rFonts w:ascii="Times New Roman" w:hAnsi="Times New Roman"/>
      <w:sz w:val="24"/>
      <w:lang w:val="en-US" w:eastAsia="en-US"/>
    </w:rPr>
  </w:style>
  <w:style w:type="character" w:customStyle="1" w:styleId="Heading6Char">
    <w:name w:val="Heading 6 Char"/>
    <w:basedOn w:val="DefaultParagraphFont"/>
    <w:link w:val="Heading6"/>
    <w:uiPriority w:val="9"/>
    <w:rsid w:val="00F232D7"/>
    <w:rPr>
      <w:rFonts w:ascii="Times New Roman" w:hAnsi="Times New Roman"/>
      <w:b/>
      <w:sz w:val="24"/>
      <w:u w:val="single"/>
      <w:lang w:eastAsia="en-US"/>
    </w:rPr>
  </w:style>
  <w:style w:type="character" w:customStyle="1" w:styleId="Heading7Char">
    <w:name w:val="Heading 7 Char"/>
    <w:basedOn w:val="DefaultParagraphFont"/>
    <w:link w:val="Heading7"/>
    <w:uiPriority w:val="9"/>
    <w:rsid w:val="00F232D7"/>
    <w:rPr>
      <w:rFonts w:ascii="Times New Roman" w:hAnsi="Times New Roman"/>
      <w:b/>
      <w:i/>
      <w:sz w:val="24"/>
      <w:u w:val="single"/>
      <w:lang w:val="en-US" w:eastAsia="en-US"/>
    </w:rPr>
  </w:style>
  <w:style w:type="character" w:customStyle="1" w:styleId="Heading8Char">
    <w:name w:val="Heading 8 Char"/>
    <w:basedOn w:val="DefaultParagraphFont"/>
    <w:link w:val="Heading8"/>
    <w:uiPriority w:val="9"/>
    <w:rsid w:val="00F232D7"/>
    <w:rPr>
      <w:rFonts w:ascii="Times New Roman" w:hAnsi="Times New Roman"/>
      <w:b/>
      <w:sz w:val="24"/>
      <w:lang w:val="en-US" w:eastAsia="en-US"/>
    </w:rPr>
  </w:style>
  <w:style w:type="character" w:customStyle="1" w:styleId="Heading9Char">
    <w:name w:val="Heading 9 Char"/>
    <w:basedOn w:val="DefaultParagraphFont"/>
    <w:link w:val="Heading9"/>
    <w:uiPriority w:val="9"/>
    <w:rsid w:val="00F232D7"/>
    <w:rPr>
      <w:rFonts w:ascii="Times New Roman" w:hAnsi="Times New Roman"/>
      <w:sz w:val="24"/>
      <w:lang w:val="en-US" w:eastAsia="en-US"/>
    </w:rPr>
  </w:style>
  <w:style w:type="paragraph" w:styleId="EndnoteText">
    <w:name w:val="endnote text"/>
    <w:basedOn w:val="Normal"/>
    <w:link w:val="EndnoteTextChar"/>
    <w:uiPriority w:val="99"/>
    <w:semiHidden/>
  </w:style>
  <w:style w:type="character" w:customStyle="1" w:styleId="EndnoteTextChar">
    <w:name w:val="Endnote Text Char"/>
    <w:basedOn w:val="DefaultParagraphFont"/>
    <w:link w:val="EndnoteText"/>
    <w:uiPriority w:val="99"/>
    <w:semiHidden/>
    <w:rsid w:val="00F232D7"/>
    <w:rPr>
      <w:rFonts w:ascii="Courier New" w:hAnsi="Courier New"/>
      <w:lang w:eastAsia="en-US"/>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F232D7"/>
    <w:rPr>
      <w:rFonts w:ascii="Courier New" w:hAnsi="Courier New"/>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F232D7"/>
    <w:rPr>
      <w:rFonts w:ascii="Courier New" w:hAnsi="Courier New"/>
      <w:lang w:eastAsia="en-US"/>
    </w:rPr>
  </w:style>
  <w:style w:type="character" w:styleId="PageNumber">
    <w:name w:val="page number"/>
    <w:basedOn w:val="DefaultParagraphFont"/>
  </w:style>
  <w:style w:type="paragraph" w:styleId="BodyText">
    <w:name w:val="Body Text"/>
    <w:basedOn w:val="Normal"/>
    <w:link w:val="BodyTextChar"/>
    <w:pPr>
      <w:jc w:val="both"/>
    </w:pPr>
    <w:rPr>
      <w:rFonts w:ascii="Times New Roman" w:hAnsi="Times New Roman"/>
      <w:sz w:val="24"/>
      <w:lang w:val="en-US"/>
    </w:rPr>
  </w:style>
  <w:style w:type="character" w:customStyle="1" w:styleId="BodyTextChar">
    <w:name w:val="Body Text Char"/>
    <w:basedOn w:val="DefaultParagraphFont"/>
    <w:link w:val="BodyText"/>
    <w:rsid w:val="00F232D7"/>
    <w:rPr>
      <w:rFonts w:ascii="Times New Roman" w:hAnsi="Times New Roman"/>
      <w:sz w:val="24"/>
      <w:lang w:val="en-US" w:eastAsia="en-US"/>
    </w:rPr>
  </w:style>
  <w:style w:type="paragraph" w:styleId="BodyTextIndent">
    <w:name w:val="Body Text Indent"/>
    <w:basedOn w:val="Normal"/>
    <w:link w:val="BodyTextIndentChar"/>
    <w:pPr>
      <w:ind w:left="720"/>
      <w:jc w:val="both"/>
    </w:pPr>
    <w:rPr>
      <w:rFonts w:ascii="Times New Roman" w:hAnsi="Times New Roman"/>
      <w:sz w:val="24"/>
      <w:lang w:val="en-US"/>
    </w:rPr>
  </w:style>
  <w:style w:type="character" w:customStyle="1" w:styleId="BodyTextIndentChar">
    <w:name w:val="Body Text Indent Char"/>
    <w:basedOn w:val="DefaultParagraphFont"/>
    <w:link w:val="BodyTextIndent"/>
    <w:rsid w:val="00F232D7"/>
    <w:rPr>
      <w:rFonts w:ascii="Times New Roman" w:hAnsi="Times New Roman"/>
      <w:sz w:val="24"/>
      <w:lang w:val="en-US" w:eastAsia="en-US"/>
    </w:rPr>
  </w:style>
  <w:style w:type="paragraph" w:styleId="BodyTextIndent2">
    <w:name w:val="Body Text Indent 2"/>
    <w:basedOn w:val="Normal"/>
    <w:link w:val="BodyTextIndent2Char"/>
    <w:pPr>
      <w:ind w:left="1440"/>
      <w:jc w:val="both"/>
    </w:pPr>
    <w:rPr>
      <w:rFonts w:ascii="Times New Roman" w:hAnsi="Times New Roman"/>
      <w:sz w:val="24"/>
      <w:lang w:val="en-US"/>
    </w:rPr>
  </w:style>
  <w:style w:type="character" w:customStyle="1" w:styleId="BodyTextIndent2Char">
    <w:name w:val="Body Text Indent 2 Char"/>
    <w:basedOn w:val="DefaultParagraphFont"/>
    <w:link w:val="BodyTextIndent2"/>
    <w:rsid w:val="00F232D7"/>
    <w:rPr>
      <w:rFonts w:ascii="Times New Roman" w:hAnsi="Times New Roman"/>
      <w:sz w:val="24"/>
      <w:lang w:val="en-US" w:eastAsia="en-US"/>
    </w:rPr>
  </w:style>
  <w:style w:type="paragraph" w:styleId="BodyTextIndent3">
    <w:name w:val="Body Text Indent 3"/>
    <w:basedOn w:val="Normal"/>
    <w:link w:val="BodyTextIndent3Char"/>
    <w:uiPriority w:val="99"/>
    <w:pPr>
      <w:ind w:left="1440" w:hanging="720"/>
      <w:jc w:val="both"/>
    </w:pPr>
    <w:rPr>
      <w:rFonts w:ascii="Times New Roman" w:hAnsi="Times New Roman"/>
      <w:sz w:val="24"/>
      <w:lang w:val="en-US"/>
    </w:rPr>
  </w:style>
  <w:style w:type="character" w:customStyle="1" w:styleId="BodyTextIndent3Char">
    <w:name w:val="Body Text Indent 3 Char"/>
    <w:basedOn w:val="DefaultParagraphFont"/>
    <w:link w:val="BodyTextIndent3"/>
    <w:uiPriority w:val="99"/>
    <w:rsid w:val="00F232D7"/>
    <w:rPr>
      <w:rFonts w:ascii="Times New Roman" w:hAnsi="Times New Roman"/>
      <w:sz w:val="24"/>
      <w:lang w:val="en-US" w:eastAsia="en-US"/>
    </w:rPr>
  </w:style>
  <w:style w:type="paragraph" w:styleId="BodyText2">
    <w:name w:val="Body Text 2"/>
    <w:basedOn w:val="Normal"/>
    <w:link w:val="BodyText2Char"/>
    <w:rPr>
      <w:rFonts w:ascii="Times New Roman" w:hAnsi="Times New Roman"/>
      <w:sz w:val="24"/>
    </w:rPr>
  </w:style>
  <w:style w:type="character" w:customStyle="1" w:styleId="BodyText2Char">
    <w:name w:val="Body Text 2 Char"/>
    <w:basedOn w:val="DefaultParagraphFont"/>
    <w:link w:val="BodyText2"/>
    <w:rsid w:val="00F232D7"/>
    <w:rPr>
      <w:rFonts w:ascii="Times New Roman" w:hAnsi="Times New Roman"/>
      <w:sz w:val="24"/>
      <w:lang w:eastAsia="en-US"/>
    </w:rPr>
  </w:style>
  <w:style w:type="paragraph" w:styleId="BodyText3">
    <w:name w:val="Body Text 3"/>
    <w:basedOn w:val="Normal"/>
    <w:link w:val="BodyText3Char"/>
    <w:uiPriority w:val="99"/>
    <w:pPr>
      <w:jc w:val="both"/>
    </w:pPr>
    <w:rPr>
      <w:rFonts w:ascii="Times New Roman" w:hAnsi="Times New Roman"/>
      <w:b/>
      <w:bCs/>
      <w:sz w:val="24"/>
      <w:lang w:val="en-US"/>
    </w:rPr>
  </w:style>
  <w:style w:type="character" w:customStyle="1" w:styleId="BodyText3Char">
    <w:name w:val="Body Text 3 Char"/>
    <w:basedOn w:val="DefaultParagraphFont"/>
    <w:link w:val="BodyText3"/>
    <w:uiPriority w:val="99"/>
    <w:rsid w:val="0048383D"/>
    <w:rPr>
      <w:rFonts w:ascii="Times New Roman" w:hAnsi="Times New Roman"/>
      <w:b/>
      <w:bCs/>
      <w:sz w:val="24"/>
      <w:lang w:val="en-US" w:eastAsia="en-US"/>
    </w:rPr>
  </w:style>
  <w:style w:type="paragraph" w:customStyle="1" w:styleId="xl25">
    <w:name w:val="xl25"/>
    <w:basedOn w:val="Normal"/>
    <w:pPr>
      <w:spacing w:before="100" w:beforeAutospacing="1" w:after="100" w:afterAutospacing="1"/>
      <w:jc w:val="center"/>
    </w:pPr>
    <w:rPr>
      <w:rFonts w:ascii="Arial" w:eastAsia="Arial Unicode MS" w:hAnsi="Arial" w:cs="Arial"/>
      <w:sz w:val="24"/>
      <w:szCs w:val="24"/>
    </w:rPr>
  </w:style>
  <w:style w:type="paragraph" w:customStyle="1" w:styleId="xl26">
    <w:name w:val="xl26"/>
    <w:basedOn w:val="Normal"/>
    <w:pPr>
      <w:spacing w:before="100" w:beforeAutospacing="1" w:after="100" w:afterAutospacing="1"/>
    </w:pPr>
    <w:rPr>
      <w:rFonts w:ascii="Arial" w:eastAsia="Arial Unicode MS" w:hAnsi="Arial" w:cs="Arial"/>
      <w:b/>
      <w:bCs/>
      <w:sz w:val="24"/>
      <w:szCs w:val="24"/>
    </w:rPr>
  </w:style>
  <w:style w:type="paragraph" w:styleId="PlainText">
    <w:name w:val="Plain Text"/>
    <w:basedOn w:val="Normal"/>
    <w:link w:val="PlainTextChar"/>
    <w:uiPriority w:val="99"/>
    <w:rsid w:val="004147C1"/>
    <w:rPr>
      <w:rFonts w:cs="Courier New"/>
      <w:lang w:val="en-US"/>
    </w:rPr>
  </w:style>
  <w:style w:type="character" w:customStyle="1" w:styleId="PlainTextChar">
    <w:name w:val="Plain Text Char"/>
    <w:basedOn w:val="DefaultParagraphFont"/>
    <w:link w:val="PlainText"/>
    <w:uiPriority w:val="99"/>
    <w:rsid w:val="00F232D7"/>
    <w:rPr>
      <w:rFonts w:ascii="Courier New" w:hAnsi="Courier New" w:cs="Courier New"/>
      <w:lang w:val="en-US" w:eastAsia="en-US"/>
    </w:rPr>
  </w:style>
  <w:style w:type="paragraph" w:styleId="NormalWeb">
    <w:name w:val="Normal (Web)"/>
    <w:basedOn w:val="Normal"/>
    <w:uiPriority w:val="99"/>
    <w:rsid w:val="00EB696A"/>
    <w:pPr>
      <w:spacing w:before="100" w:beforeAutospacing="1" w:after="100" w:afterAutospacing="1"/>
    </w:pPr>
    <w:rPr>
      <w:rFonts w:ascii="Times New Roman" w:hAnsi="Times New Roman"/>
      <w:sz w:val="24"/>
      <w:szCs w:val="24"/>
      <w:lang w:val="en-US"/>
    </w:rPr>
  </w:style>
  <w:style w:type="character" w:styleId="Strong">
    <w:name w:val="Strong"/>
    <w:basedOn w:val="DefaultParagraphFont"/>
    <w:uiPriority w:val="22"/>
    <w:qFormat/>
    <w:rsid w:val="00EB696A"/>
    <w:rPr>
      <w:b/>
      <w:bCs/>
    </w:rPr>
  </w:style>
  <w:style w:type="character" w:styleId="Hyperlink">
    <w:name w:val="Hyperlink"/>
    <w:basedOn w:val="DefaultParagraphFont"/>
    <w:uiPriority w:val="99"/>
    <w:rsid w:val="0056116B"/>
    <w:rPr>
      <w:color w:val="0000FF"/>
      <w:u w:val="single"/>
    </w:rPr>
  </w:style>
  <w:style w:type="paragraph" w:styleId="BalloonText">
    <w:name w:val="Balloon Text"/>
    <w:basedOn w:val="Normal"/>
    <w:link w:val="BalloonTextChar"/>
    <w:uiPriority w:val="99"/>
    <w:semiHidden/>
    <w:rsid w:val="00084214"/>
    <w:rPr>
      <w:rFonts w:ascii="Tahoma" w:hAnsi="Tahoma" w:cs="Tahoma"/>
      <w:sz w:val="16"/>
      <w:szCs w:val="16"/>
    </w:rPr>
  </w:style>
  <w:style w:type="character" w:customStyle="1" w:styleId="BalloonTextChar">
    <w:name w:val="Balloon Text Char"/>
    <w:basedOn w:val="DefaultParagraphFont"/>
    <w:link w:val="BalloonText"/>
    <w:uiPriority w:val="99"/>
    <w:semiHidden/>
    <w:rsid w:val="00F232D7"/>
    <w:rPr>
      <w:rFonts w:ascii="Tahoma" w:hAnsi="Tahoma" w:cs="Tahoma"/>
      <w:sz w:val="16"/>
      <w:szCs w:val="16"/>
      <w:lang w:eastAsia="en-US"/>
    </w:rPr>
  </w:style>
  <w:style w:type="paragraph" w:styleId="z-TopofForm">
    <w:name w:val="HTML Top of Form"/>
    <w:basedOn w:val="Normal"/>
    <w:next w:val="Normal"/>
    <w:link w:val="z-TopofFormChar"/>
    <w:hidden/>
    <w:rsid w:val="00D53854"/>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rsid w:val="00F232D7"/>
    <w:rPr>
      <w:rFonts w:ascii="Arial" w:hAnsi="Arial" w:cs="Arial"/>
      <w:vanish/>
      <w:sz w:val="16"/>
      <w:szCs w:val="16"/>
    </w:rPr>
  </w:style>
  <w:style w:type="paragraph" w:styleId="z-BottomofForm">
    <w:name w:val="HTML Bottom of Form"/>
    <w:basedOn w:val="Normal"/>
    <w:next w:val="Normal"/>
    <w:link w:val="z-BottomofFormChar"/>
    <w:hidden/>
    <w:rsid w:val="00D53854"/>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rsid w:val="00F232D7"/>
    <w:rPr>
      <w:rFonts w:ascii="Arial" w:hAnsi="Arial" w:cs="Arial"/>
      <w:vanish/>
      <w:sz w:val="16"/>
      <w:szCs w:val="16"/>
    </w:rPr>
  </w:style>
  <w:style w:type="paragraph" w:customStyle="1" w:styleId="tagged">
    <w:name w:val="tagged"/>
    <w:basedOn w:val="Normal"/>
    <w:rsid w:val="00D53854"/>
    <w:pPr>
      <w:spacing w:before="100" w:beforeAutospacing="1" w:after="100" w:afterAutospacing="1"/>
    </w:pPr>
    <w:rPr>
      <w:rFonts w:ascii="Times New Roman" w:hAnsi="Times New Roman"/>
      <w:sz w:val="24"/>
      <w:szCs w:val="24"/>
      <w:lang w:eastAsia="en-GB"/>
    </w:rPr>
  </w:style>
  <w:style w:type="character" w:customStyle="1" w:styleId="addcomment">
    <w:name w:val="add_comment"/>
    <w:basedOn w:val="DefaultParagraphFont"/>
    <w:rsid w:val="00D53854"/>
  </w:style>
  <w:style w:type="paragraph" w:styleId="ListParagraph">
    <w:name w:val="List Paragraph"/>
    <w:basedOn w:val="Normal"/>
    <w:link w:val="ListParagraphChar"/>
    <w:uiPriority w:val="34"/>
    <w:qFormat/>
    <w:rsid w:val="001F4E3E"/>
    <w:pPr>
      <w:ind w:left="720"/>
      <w:contextualSpacing/>
    </w:pPr>
    <w:rPr>
      <w:rFonts w:ascii="Times New Roman" w:hAnsi="Times New Roman"/>
      <w:sz w:val="22"/>
      <w:szCs w:val="22"/>
      <w:lang w:eastAsia="en-GB"/>
    </w:rPr>
  </w:style>
  <w:style w:type="table" w:styleId="TableGrid">
    <w:name w:val="Table Grid"/>
    <w:basedOn w:val="TableNormal"/>
    <w:uiPriority w:val="59"/>
    <w:rsid w:val="00FD44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
    <w:name w:val="red"/>
    <w:basedOn w:val="Normal"/>
    <w:rsid w:val="003D0288"/>
    <w:pPr>
      <w:spacing w:before="100" w:beforeAutospacing="1" w:after="100" w:afterAutospacing="1"/>
    </w:pPr>
    <w:rPr>
      <w:rFonts w:ascii="Times New Roman" w:hAnsi="Times New Roman"/>
      <w:sz w:val="24"/>
      <w:szCs w:val="24"/>
      <w:lang w:eastAsia="en-GB"/>
    </w:rPr>
  </w:style>
  <w:style w:type="paragraph" w:customStyle="1" w:styleId="msolistparagraph0">
    <w:name w:val="msolistparagraph"/>
    <w:basedOn w:val="Normal"/>
    <w:rsid w:val="007B0D48"/>
    <w:pPr>
      <w:ind w:left="720"/>
    </w:pPr>
    <w:rPr>
      <w:rFonts w:ascii="Calibri" w:hAnsi="Calibri"/>
      <w:sz w:val="22"/>
      <w:szCs w:val="22"/>
      <w:lang w:eastAsia="en-GB"/>
    </w:rPr>
  </w:style>
  <w:style w:type="paragraph" w:customStyle="1" w:styleId="Vickysbullets">
    <w:name w:val="Vicky's bullets"/>
    <w:basedOn w:val="Normal"/>
    <w:rsid w:val="0049341E"/>
    <w:pPr>
      <w:numPr>
        <w:numId w:val="1"/>
      </w:numPr>
    </w:pPr>
    <w:rPr>
      <w:rFonts w:ascii="Times New Roman" w:hAnsi="Times New Roman"/>
      <w:sz w:val="24"/>
      <w:szCs w:val="24"/>
      <w:lang w:val="en-US"/>
    </w:rPr>
  </w:style>
  <w:style w:type="character" w:customStyle="1" w:styleId="yiv944633363mark">
    <w:name w:val="yiv944633363mark"/>
    <w:basedOn w:val="DefaultParagraphFont"/>
    <w:rsid w:val="00F726C5"/>
  </w:style>
  <w:style w:type="paragraph" w:customStyle="1" w:styleId="Style">
    <w:name w:val="Style"/>
    <w:rsid w:val="001E7D0D"/>
    <w:pPr>
      <w:widowControl w:val="0"/>
      <w:autoSpaceDE w:val="0"/>
      <w:autoSpaceDN w:val="0"/>
      <w:adjustRightInd w:val="0"/>
    </w:pPr>
    <w:rPr>
      <w:rFonts w:ascii="Arial" w:hAnsi="Arial" w:cs="Arial"/>
      <w:szCs w:val="24"/>
      <w:lang w:val="en-US" w:eastAsia="en-US"/>
    </w:rPr>
  </w:style>
  <w:style w:type="paragraph" w:customStyle="1" w:styleId="Default">
    <w:name w:val="Default"/>
    <w:rsid w:val="00C92DD2"/>
    <w:pPr>
      <w:autoSpaceDE w:val="0"/>
      <w:autoSpaceDN w:val="0"/>
      <w:adjustRightInd w:val="0"/>
    </w:pPr>
    <w:rPr>
      <w:rFonts w:ascii="Calibri" w:hAnsi="Calibri" w:cs="Calibri"/>
      <w:color w:val="000000"/>
      <w:sz w:val="24"/>
      <w:szCs w:val="24"/>
    </w:rPr>
  </w:style>
  <w:style w:type="paragraph" w:styleId="DocumentMap">
    <w:name w:val="Document Map"/>
    <w:basedOn w:val="Normal"/>
    <w:link w:val="DocumentMapChar"/>
    <w:uiPriority w:val="99"/>
    <w:semiHidden/>
    <w:rsid w:val="00253D3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232D7"/>
    <w:rPr>
      <w:rFonts w:ascii="Tahoma" w:hAnsi="Tahoma" w:cs="Tahoma"/>
      <w:shd w:val="clear" w:color="auto" w:fill="000080"/>
      <w:lang w:eastAsia="en-US"/>
    </w:rPr>
  </w:style>
  <w:style w:type="paragraph" w:customStyle="1" w:styleId="font5">
    <w:name w:val="font5"/>
    <w:basedOn w:val="Normal"/>
    <w:rsid w:val="008D307B"/>
    <w:pPr>
      <w:spacing w:before="100" w:beforeAutospacing="1" w:after="100" w:afterAutospacing="1"/>
    </w:pPr>
    <w:rPr>
      <w:rFonts w:ascii="Arial" w:hAnsi="Arial" w:cs="Arial"/>
      <w:lang w:eastAsia="en-GB"/>
    </w:rPr>
  </w:style>
  <w:style w:type="paragraph" w:customStyle="1" w:styleId="font6">
    <w:name w:val="font6"/>
    <w:basedOn w:val="Normal"/>
    <w:rsid w:val="008D307B"/>
    <w:pPr>
      <w:spacing w:before="100" w:beforeAutospacing="1" w:after="100" w:afterAutospacing="1"/>
    </w:pPr>
    <w:rPr>
      <w:rFonts w:ascii="Arial" w:hAnsi="Arial" w:cs="Arial"/>
      <w:b/>
      <w:bCs/>
      <w:lang w:eastAsia="en-GB"/>
    </w:rPr>
  </w:style>
  <w:style w:type="paragraph" w:customStyle="1" w:styleId="font7">
    <w:name w:val="font7"/>
    <w:basedOn w:val="Normal"/>
    <w:rsid w:val="008D307B"/>
    <w:pPr>
      <w:spacing w:before="100" w:beforeAutospacing="1" w:after="100" w:afterAutospacing="1"/>
    </w:pPr>
    <w:rPr>
      <w:rFonts w:ascii="Arial" w:hAnsi="Arial" w:cs="Arial"/>
      <w:color w:val="000000"/>
      <w:lang w:eastAsia="en-GB"/>
    </w:rPr>
  </w:style>
  <w:style w:type="paragraph" w:customStyle="1" w:styleId="font8">
    <w:name w:val="font8"/>
    <w:basedOn w:val="Normal"/>
    <w:rsid w:val="008D307B"/>
    <w:pPr>
      <w:spacing w:before="100" w:beforeAutospacing="1" w:after="100" w:afterAutospacing="1"/>
    </w:pPr>
    <w:rPr>
      <w:rFonts w:ascii="Arial" w:hAnsi="Arial" w:cs="Arial"/>
      <w:b/>
      <w:bCs/>
      <w:sz w:val="24"/>
      <w:szCs w:val="24"/>
      <w:lang w:eastAsia="en-GB"/>
    </w:rPr>
  </w:style>
  <w:style w:type="paragraph" w:customStyle="1" w:styleId="font9">
    <w:name w:val="font9"/>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font10">
    <w:name w:val="font10"/>
    <w:basedOn w:val="Normal"/>
    <w:rsid w:val="008D307B"/>
    <w:pPr>
      <w:spacing w:before="100" w:beforeAutospacing="1" w:after="100" w:afterAutospacing="1"/>
    </w:pPr>
    <w:rPr>
      <w:rFonts w:ascii="Arial" w:hAnsi="Arial" w:cs="Arial"/>
      <w:sz w:val="22"/>
      <w:szCs w:val="22"/>
      <w:lang w:eastAsia="en-GB"/>
    </w:rPr>
  </w:style>
  <w:style w:type="paragraph" w:customStyle="1" w:styleId="font11">
    <w:name w:val="font11"/>
    <w:basedOn w:val="Normal"/>
    <w:rsid w:val="008D307B"/>
    <w:pPr>
      <w:spacing w:before="100" w:beforeAutospacing="1" w:after="100" w:afterAutospacing="1"/>
    </w:pPr>
    <w:rPr>
      <w:rFonts w:ascii="Arial" w:hAnsi="Arial" w:cs="Arial"/>
      <w:sz w:val="24"/>
      <w:szCs w:val="24"/>
      <w:lang w:eastAsia="en-GB"/>
    </w:rPr>
  </w:style>
  <w:style w:type="paragraph" w:customStyle="1" w:styleId="font12">
    <w:name w:val="font12"/>
    <w:basedOn w:val="Normal"/>
    <w:rsid w:val="008D307B"/>
    <w:pPr>
      <w:spacing w:before="100" w:beforeAutospacing="1" w:after="100" w:afterAutospacing="1"/>
    </w:pPr>
    <w:rPr>
      <w:rFonts w:ascii="Arial" w:hAnsi="Arial" w:cs="Arial"/>
      <w:b/>
      <w:bCs/>
      <w:color w:val="0000FF"/>
      <w:sz w:val="22"/>
      <w:szCs w:val="22"/>
      <w:lang w:eastAsia="en-GB"/>
    </w:rPr>
  </w:style>
  <w:style w:type="paragraph" w:customStyle="1" w:styleId="font13">
    <w:name w:val="font13"/>
    <w:basedOn w:val="Normal"/>
    <w:rsid w:val="008D307B"/>
    <w:pPr>
      <w:spacing w:before="100" w:beforeAutospacing="1" w:after="100" w:afterAutospacing="1"/>
    </w:pPr>
    <w:rPr>
      <w:rFonts w:ascii="Arial" w:hAnsi="Arial" w:cs="Arial"/>
      <w:color w:val="FF0000"/>
      <w:sz w:val="24"/>
      <w:szCs w:val="24"/>
      <w:lang w:eastAsia="en-GB"/>
    </w:rPr>
  </w:style>
  <w:style w:type="paragraph" w:customStyle="1" w:styleId="font14">
    <w:name w:val="font14"/>
    <w:basedOn w:val="Normal"/>
    <w:rsid w:val="008D307B"/>
    <w:pPr>
      <w:spacing w:before="100" w:beforeAutospacing="1" w:after="100" w:afterAutospacing="1"/>
    </w:pPr>
    <w:rPr>
      <w:rFonts w:ascii="Arial" w:hAnsi="Arial" w:cs="Arial"/>
      <w:b/>
      <w:bCs/>
      <w:sz w:val="22"/>
      <w:szCs w:val="22"/>
      <w:lang w:eastAsia="en-GB"/>
    </w:rPr>
  </w:style>
  <w:style w:type="paragraph" w:customStyle="1" w:styleId="font15">
    <w:name w:val="font15"/>
    <w:basedOn w:val="Normal"/>
    <w:rsid w:val="008D307B"/>
    <w:pPr>
      <w:spacing w:before="100" w:beforeAutospacing="1" w:after="100" w:afterAutospacing="1"/>
    </w:pPr>
    <w:rPr>
      <w:rFonts w:ascii="Arial" w:hAnsi="Arial" w:cs="Arial"/>
      <w:b/>
      <w:bCs/>
      <w:sz w:val="24"/>
      <w:szCs w:val="24"/>
      <w:u w:val="single"/>
      <w:lang w:eastAsia="en-GB"/>
    </w:rPr>
  </w:style>
  <w:style w:type="paragraph" w:customStyle="1" w:styleId="font16">
    <w:name w:val="font16"/>
    <w:basedOn w:val="Normal"/>
    <w:rsid w:val="008D307B"/>
    <w:pPr>
      <w:spacing w:before="100" w:beforeAutospacing="1" w:after="100" w:afterAutospacing="1"/>
    </w:pPr>
    <w:rPr>
      <w:rFonts w:ascii="Arial" w:hAnsi="Arial" w:cs="Arial"/>
      <w:b/>
      <w:bCs/>
      <w:color w:val="0000FF"/>
      <w:sz w:val="24"/>
      <w:szCs w:val="24"/>
      <w:lang w:eastAsia="en-GB"/>
    </w:rPr>
  </w:style>
  <w:style w:type="paragraph" w:customStyle="1" w:styleId="font17">
    <w:name w:val="font17"/>
    <w:basedOn w:val="Normal"/>
    <w:rsid w:val="008D307B"/>
    <w:pPr>
      <w:spacing w:before="100" w:beforeAutospacing="1" w:after="100" w:afterAutospacing="1"/>
    </w:pPr>
    <w:rPr>
      <w:rFonts w:ascii="Arial" w:hAnsi="Arial" w:cs="Arial"/>
      <w:b/>
      <w:bCs/>
      <w:color w:val="FF0000"/>
      <w:sz w:val="22"/>
      <w:szCs w:val="22"/>
      <w:lang w:eastAsia="en-GB"/>
    </w:rPr>
  </w:style>
  <w:style w:type="paragraph" w:customStyle="1" w:styleId="font18">
    <w:name w:val="font18"/>
    <w:basedOn w:val="Normal"/>
    <w:rsid w:val="008D307B"/>
    <w:pPr>
      <w:spacing w:before="100" w:beforeAutospacing="1" w:after="100" w:afterAutospacing="1"/>
    </w:pPr>
    <w:rPr>
      <w:rFonts w:ascii="Arial" w:hAnsi="Arial" w:cs="Arial"/>
      <w:color w:val="000000"/>
      <w:sz w:val="24"/>
      <w:szCs w:val="24"/>
      <w:lang w:eastAsia="en-GB"/>
    </w:rPr>
  </w:style>
  <w:style w:type="paragraph" w:customStyle="1" w:styleId="font19">
    <w:name w:val="font19"/>
    <w:basedOn w:val="Normal"/>
    <w:rsid w:val="008D307B"/>
    <w:pPr>
      <w:spacing w:before="100" w:beforeAutospacing="1" w:after="100" w:afterAutospacing="1"/>
    </w:pPr>
    <w:rPr>
      <w:rFonts w:ascii="Arial" w:hAnsi="Arial" w:cs="Arial"/>
      <w:color w:val="000000"/>
      <w:sz w:val="22"/>
      <w:szCs w:val="22"/>
      <w:lang w:eastAsia="en-GB"/>
    </w:rPr>
  </w:style>
  <w:style w:type="paragraph" w:customStyle="1" w:styleId="font20">
    <w:name w:val="font20"/>
    <w:basedOn w:val="Normal"/>
    <w:rsid w:val="008D307B"/>
    <w:pPr>
      <w:spacing w:before="100" w:beforeAutospacing="1" w:after="100" w:afterAutospacing="1"/>
    </w:pPr>
    <w:rPr>
      <w:rFonts w:ascii="Arial" w:hAnsi="Arial" w:cs="Arial"/>
      <w:color w:val="FF0000"/>
      <w:sz w:val="22"/>
      <w:szCs w:val="22"/>
      <w:lang w:eastAsia="en-GB"/>
    </w:rPr>
  </w:style>
  <w:style w:type="paragraph" w:customStyle="1" w:styleId="font21">
    <w:name w:val="font21"/>
    <w:basedOn w:val="Normal"/>
    <w:rsid w:val="008D307B"/>
    <w:pPr>
      <w:spacing w:before="100" w:beforeAutospacing="1" w:after="100" w:afterAutospacing="1"/>
    </w:pPr>
    <w:rPr>
      <w:rFonts w:ascii="Arial" w:hAnsi="Arial" w:cs="Arial"/>
      <w:color w:val="000000"/>
      <w:sz w:val="22"/>
      <w:szCs w:val="22"/>
      <w:u w:val="single"/>
      <w:lang w:eastAsia="en-GB"/>
    </w:rPr>
  </w:style>
  <w:style w:type="paragraph" w:customStyle="1" w:styleId="font22">
    <w:name w:val="font22"/>
    <w:basedOn w:val="Normal"/>
    <w:rsid w:val="008D307B"/>
    <w:pPr>
      <w:spacing w:before="100" w:beforeAutospacing="1" w:after="100" w:afterAutospacing="1"/>
    </w:pPr>
    <w:rPr>
      <w:rFonts w:ascii="Arial" w:hAnsi="Arial" w:cs="Arial"/>
      <w:b/>
      <w:bCs/>
      <w:color w:val="000000"/>
      <w:u w:val="single"/>
      <w:lang w:eastAsia="en-GB"/>
    </w:rPr>
  </w:style>
  <w:style w:type="paragraph" w:customStyle="1" w:styleId="font23">
    <w:name w:val="font23"/>
    <w:basedOn w:val="Normal"/>
    <w:rsid w:val="008D307B"/>
    <w:pPr>
      <w:spacing w:before="100" w:beforeAutospacing="1" w:after="100" w:afterAutospacing="1"/>
    </w:pPr>
    <w:rPr>
      <w:rFonts w:ascii="Arial" w:hAnsi="Arial" w:cs="Arial"/>
      <w:sz w:val="22"/>
      <w:szCs w:val="22"/>
      <w:u w:val="single"/>
      <w:lang w:eastAsia="en-GB"/>
    </w:rPr>
  </w:style>
  <w:style w:type="paragraph" w:customStyle="1" w:styleId="font24">
    <w:name w:val="font24"/>
    <w:basedOn w:val="Normal"/>
    <w:rsid w:val="008D307B"/>
    <w:pPr>
      <w:spacing w:before="100" w:beforeAutospacing="1" w:after="100" w:afterAutospacing="1"/>
    </w:pPr>
    <w:rPr>
      <w:rFonts w:ascii="Arial" w:hAnsi="Arial" w:cs="Arial"/>
      <w:b/>
      <w:bCs/>
      <w:color w:val="000000"/>
      <w:sz w:val="22"/>
      <w:szCs w:val="22"/>
      <w:lang w:eastAsia="en-GB"/>
    </w:rPr>
  </w:style>
  <w:style w:type="paragraph" w:customStyle="1" w:styleId="font25">
    <w:name w:val="font25"/>
    <w:basedOn w:val="Normal"/>
    <w:rsid w:val="008D307B"/>
    <w:pPr>
      <w:spacing w:before="100" w:beforeAutospacing="1" w:after="100" w:afterAutospacing="1"/>
    </w:pPr>
    <w:rPr>
      <w:rFonts w:ascii="Arial" w:hAnsi="Arial" w:cs="Arial"/>
      <w:b/>
      <w:bCs/>
      <w:color w:val="000000"/>
      <w:sz w:val="24"/>
      <w:szCs w:val="24"/>
      <w:lang w:eastAsia="en-GB"/>
    </w:rPr>
  </w:style>
  <w:style w:type="paragraph" w:customStyle="1" w:styleId="font26">
    <w:name w:val="font26"/>
    <w:basedOn w:val="Normal"/>
    <w:rsid w:val="008D307B"/>
    <w:pPr>
      <w:spacing w:before="100" w:beforeAutospacing="1" w:after="100" w:afterAutospacing="1"/>
    </w:pPr>
    <w:rPr>
      <w:rFonts w:ascii="Arial" w:hAnsi="Arial" w:cs="Arial"/>
      <w:color w:val="0000FF"/>
      <w:sz w:val="22"/>
      <w:szCs w:val="22"/>
      <w:lang w:eastAsia="en-GB"/>
    </w:rPr>
  </w:style>
  <w:style w:type="paragraph" w:customStyle="1" w:styleId="font27">
    <w:name w:val="font27"/>
    <w:basedOn w:val="Normal"/>
    <w:rsid w:val="008D307B"/>
    <w:pPr>
      <w:spacing w:before="100" w:beforeAutospacing="1" w:after="100" w:afterAutospacing="1"/>
    </w:pPr>
    <w:rPr>
      <w:rFonts w:ascii="Arial" w:hAnsi="Arial" w:cs="Arial"/>
      <w:color w:val="000000"/>
      <w:sz w:val="24"/>
      <w:szCs w:val="24"/>
      <w:u w:val="single"/>
      <w:lang w:eastAsia="en-GB"/>
    </w:rPr>
  </w:style>
  <w:style w:type="paragraph" w:customStyle="1" w:styleId="font28">
    <w:name w:val="font28"/>
    <w:basedOn w:val="Normal"/>
    <w:rsid w:val="008D307B"/>
    <w:pPr>
      <w:spacing w:before="100" w:beforeAutospacing="1" w:after="100" w:afterAutospacing="1"/>
    </w:pPr>
    <w:rPr>
      <w:rFonts w:ascii="Arial" w:hAnsi="Arial" w:cs="Arial"/>
      <w:b/>
      <w:bCs/>
      <w:color w:val="000000"/>
      <w:sz w:val="22"/>
      <w:szCs w:val="22"/>
      <w:u w:val="single"/>
      <w:lang w:eastAsia="en-GB"/>
    </w:rPr>
  </w:style>
  <w:style w:type="paragraph" w:customStyle="1" w:styleId="font29">
    <w:name w:val="font29"/>
    <w:basedOn w:val="Normal"/>
    <w:rsid w:val="008D307B"/>
    <w:pPr>
      <w:spacing w:before="100" w:beforeAutospacing="1" w:after="100" w:afterAutospacing="1"/>
    </w:pPr>
    <w:rPr>
      <w:rFonts w:ascii="Arial" w:hAnsi="Arial" w:cs="Arial"/>
      <w:b/>
      <w:bCs/>
      <w:sz w:val="22"/>
      <w:szCs w:val="22"/>
      <w:u w:val="single"/>
      <w:lang w:eastAsia="en-GB"/>
    </w:rPr>
  </w:style>
  <w:style w:type="paragraph" w:customStyle="1" w:styleId="font30">
    <w:name w:val="font30"/>
    <w:basedOn w:val="Normal"/>
    <w:rsid w:val="008D307B"/>
    <w:pPr>
      <w:spacing w:before="100" w:beforeAutospacing="1" w:after="100" w:afterAutospacing="1"/>
    </w:pPr>
    <w:rPr>
      <w:rFonts w:ascii="Arial" w:hAnsi="Arial" w:cs="Arial"/>
      <w:b/>
      <w:bCs/>
      <w:color w:val="3366FF"/>
      <w:sz w:val="22"/>
      <w:szCs w:val="22"/>
      <w:lang w:eastAsia="en-GB"/>
    </w:rPr>
  </w:style>
  <w:style w:type="paragraph" w:customStyle="1" w:styleId="font31">
    <w:name w:val="font31"/>
    <w:basedOn w:val="Normal"/>
    <w:rsid w:val="008D307B"/>
    <w:pPr>
      <w:spacing w:before="100" w:beforeAutospacing="1" w:after="100" w:afterAutospacing="1"/>
    </w:pPr>
    <w:rPr>
      <w:rFonts w:ascii="Arial" w:hAnsi="Arial" w:cs="Arial"/>
      <w:color w:val="0000FF"/>
      <w:sz w:val="22"/>
      <w:szCs w:val="22"/>
      <w:u w:val="single"/>
      <w:lang w:eastAsia="en-GB"/>
    </w:rPr>
  </w:style>
  <w:style w:type="paragraph" w:customStyle="1" w:styleId="font32">
    <w:name w:val="font32"/>
    <w:basedOn w:val="Normal"/>
    <w:rsid w:val="008D307B"/>
    <w:pPr>
      <w:spacing w:before="100" w:beforeAutospacing="1" w:after="100" w:afterAutospacing="1"/>
    </w:pPr>
    <w:rPr>
      <w:rFonts w:ascii="Arial" w:hAnsi="Arial" w:cs="Arial"/>
      <w:b/>
      <w:bCs/>
      <w:color w:val="0000FF"/>
      <w:sz w:val="22"/>
      <w:szCs w:val="22"/>
      <w:u w:val="single"/>
      <w:lang w:eastAsia="en-GB"/>
    </w:rPr>
  </w:style>
  <w:style w:type="paragraph" w:customStyle="1" w:styleId="font33">
    <w:name w:val="font33"/>
    <w:basedOn w:val="Normal"/>
    <w:rsid w:val="008D307B"/>
    <w:pPr>
      <w:spacing w:before="100" w:beforeAutospacing="1" w:after="100" w:afterAutospacing="1"/>
    </w:pPr>
    <w:rPr>
      <w:rFonts w:ascii="Arial" w:hAnsi="Arial" w:cs="Arial"/>
      <w:b/>
      <w:bCs/>
      <w:color w:val="FF0000"/>
      <w:sz w:val="24"/>
      <w:szCs w:val="24"/>
      <w:u w:val="single"/>
      <w:lang w:eastAsia="en-GB"/>
    </w:rPr>
  </w:style>
  <w:style w:type="paragraph" w:customStyle="1" w:styleId="font34">
    <w:name w:val="font34"/>
    <w:basedOn w:val="Normal"/>
    <w:rsid w:val="008D307B"/>
    <w:pPr>
      <w:spacing w:before="100" w:beforeAutospacing="1" w:after="100" w:afterAutospacing="1"/>
    </w:pPr>
    <w:rPr>
      <w:rFonts w:ascii="Arial" w:hAnsi="Arial" w:cs="Arial"/>
      <w:sz w:val="24"/>
      <w:szCs w:val="24"/>
      <w:u w:val="single"/>
      <w:lang w:eastAsia="en-GB"/>
    </w:rPr>
  </w:style>
  <w:style w:type="paragraph" w:customStyle="1" w:styleId="font35">
    <w:name w:val="font35"/>
    <w:basedOn w:val="Normal"/>
    <w:rsid w:val="008D307B"/>
    <w:pPr>
      <w:spacing w:before="100" w:beforeAutospacing="1" w:after="100" w:afterAutospacing="1"/>
    </w:pPr>
    <w:rPr>
      <w:rFonts w:ascii="Arial" w:hAnsi="Arial" w:cs="Arial"/>
      <w:color w:val="FF0000"/>
      <w:sz w:val="24"/>
      <w:szCs w:val="24"/>
      <w:lang w:eastAsia="en-GB"/>
    </w:rPr>
  </w:style>
  <w:style w:type="paragraph" w:customStyle="1" w:styleId="font36">
    <w:name w:val="font36"/>
    <w:basedOn w:val="Normal"/>
    <w:rsid w:val="008D307B"/>
    <w:pPr>
      <w:spacing w:before="100" w:beforeAutospacing="1" w:after="100" w:afterAutospacing="1"/>
    </w:pPr>
    <w:rPr>
      <w:rFonts w:ascii="Arial" w:hAnsi="Arial" w:cs="Arial"/>
      <w:color w:val="FF0000"/>
      <w:sz w:val="22"/>
      <w:szCs w:val="22"/>
      <w:lang w:eastAsia="en-GB"/>
    </w:rPr>
  </w:style>
  <w:style w:type="paragraph" w:customStyle="1" w:styleId="font37">
    <w:name w:val="font37"/>
    <w:basedOn w:val="Normal"/>
    <w:rsid w:val="008D307B"/>
    <w:pPr>
      <w:spacing w:before="100" w:beforeAutospacing="1" w:after="100" w:afterAutospacing="1"/>
    </w:pPr>
    <w:rPr>
      <w:rFonts w:ascii="Arial" w:hAnsi="Arial" w:cs="Arial"/>
      <w:b/>
      <w:bCs/>
      <w:color w:val="FF0000"/>
      <w:sz w:val="22"/>
      <w:szCs w:val="22"/>
      <w:lang w:eastAsia="en-GB"/>
    </w:rPr>
  </w:style>
  <w:style w:type="paragraph" w:customStyle="1" w:styleId="font38">
    <w:name w:val="font38"/>
    <w:basedOn w:val="Normal"/>
    <w:rsid w:val="008D307B"/>
    <w:pPr>
      <w:spacing w:before="100" w:beforeAutospacing="1" w:after="100" w:afterAutospacing="1"/>
    </w:pPr>
    <w:rPr>
      <w:rFonts w:ascii="Arial" w:hAnsi="Arial" w:cs="Arial"/>
      <w:color w:val="000000"/>
      <w:sz w:val="22"/>
      <w:szCs w:val="22"/>
      <w:lang w:eastAsia="en-GB"/>
    </w:rPr>
  </w:style>
  <w:style w:type="paragraph" w:customStyle="1" w:styleId="xl65">
    <w:name w:val="xl65"/>
    <w:basedOn w:val="Normal"/>
    <w:rsid w:val="008D307B"/>
    <w:pPr>
      <w:spacing w:before="100" w:beforeAutospacing="1" w:after="100" w:afterAutospacing="1"/>
    </w:pPr>
    <w:rPr>
      <w:rFonts w:ascii="Times New Roman" w:hAnsi="Times New Roman"/>
      <w:sz w:val="24"/>
      <w:szCs w:val="24"/>
      <w:lang w:eastAsia="en-GB"/>
    </w:rPr>
  </w:style>
  <w:style w:type="paragraph" w:customStyle="1" w:styleId="xl66">
    <w:name w:val="xl66"/>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67">
    <w:name w:val="xl67"/>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68">
    <w:name w:val="xl68"/>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69">
    <w:name w:val="xl69"/>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70">
    <w:name w:val="xl7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71">
    <w:name w:val="xl71"/>
    <w:basedOn w:val="Normal"/>
    <w:rsid w:val="008D307B"/>
    <w:pPr>
      <w:shd w:val="clear" w:color="000000" w:fill="FFFFFF"/>
      <w:spacing w:before="100" w:beforeAutospacing="1" w:after="100" w:afterAutospacing="1"/>
    </w:pPr>
    <w:rPr>
      <w:rFonts w:ascii="Times New Roman" w:hAnsi="Times New Roman"/>
      <w:sz w:val="24"/>
      <w:szCs w:val="24"/>
      <w:lang w:eastAsia="en-GB"/>
    </w:rPr>
  </w:style>
  <w:style w:type="paragraph" w:customStyle="1" w:styleId="xl72">
    <w:name w:val="xl72"/>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73">
    <w:name w:val="xl73"/>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xl74">
    <w:name w:val="xl74"/>
    <w:basedOn w:val="Normal"/>
    <w:rsid w:val="008D307B"/>
    <w:pPr>
      <w:pBdr>
        <w:bottom w:val="single" w:sz="4" w:space="0" w:color="auto"/>
      </w:pBdr>
      <w:shd w:val="clear" w:color="000000" w:fill="FFFFFF"/>
      <w:spacing w:before="100" w:beforeAutospacing="1" w:after="100" w:afterAutospacing="1"/>
    </w:pPr>
    <w:rPr>
      <w:rFonts w:ascii="Arial" w:hAnsi="Arial" w:cs="Arial"/>
      <w:b/>
      <w:bCs/>
      <w:sz w:val="24"/>
      <w:szCs w:val="24"/>
      <w:lang w:eastAsia="en-GB"/>
    </w:rPr>
  </w:style>
  <w:style w:type="paragraph" w:customStyle="1" w:styleId="xl75">
    <w:name w:val="xl75"/>
    <w:basedOn w:val="Normal"/>
    <w:rsid w:val="008D307B"/>
    <w:pPr>
      <w:pBdr>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76">
    <w:name w:val="xl76"/>
    <w:basedOn w:val="Normal"/>
    <w:rsid w:val="008D307B"/>
    <w:pPr>
      <w:pBdr>
        <w:bottom w:val="single" w:sz="4" w:space="0" w:color="auto"/>
      </w:pBdr>
      <w:shd w:val="clear" w:color="000000" w:fill="FFFFFF"/>
      <w:spacing w:before="100" w:beforeAutospacing="1" w:after="100" w:afterAutospacing="1"/>
    </w:pPr>
    <w:rPr>
      <w:rFonts w:ascii="Arial" w:hAnsi="Arial" w:cs="Arial"/>
      <w:color w:val="FF0000"/>
      <w:sz w:val="16"/>
      <w:szCs w:val="16"/>
      <w:lang w:eastAsia="en-GB"/>
    </w:rPr>
  </w:style>
  <w:style w:type="paragraph" w:customStyle="1" w:styleId="xl77">
    <w:name w:val="xl7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24"/>
      <w:szCs w:val="24"/>
      <w:lang w:eastAsia="en-GB"/>
    </w:rPr>
  </w:style>
  <w:style w:type="paragraph" w:customStyle="1" w:styleId="xl78">
    <w:name w:val="xl78"/>
    <w:basedOn w:val="Normal"/>
    <w:rsid w:val="008D307B"/>
    <w:pPr>
      <w:spacing w:before="100" w:beforeAutospacing="1" w:after="100" w:afterAutospacing="1"/>
    </w:pPr>
    <w:rPr>
      <w:rFonts w:ascii="Arial" w:hAnsi="Arial" w:cs="Arial"/>
      <w:sz w:val="24"/>
      <w:szCs w:val="24"/>
      <w:lang w:eastAsia="en-GB"/>
    </w:rPr>
  </w:style>
  <w:style w:type="paragraph" w:customStyle="1" w:styleId="xl79">
    <w:name w:val="xl79"/>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80">
    <w:name w:val="xl80"/>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81">
    <w:name w:val="xl81"/>
    <w:basedOn w:val="Normal"/>
    <w:rsid w:val="008D307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82">
    <w:name w:val="xl82"/>
    <w:basedOn w:val="Normal"/>
    <w:rsid w:val="008D307B"/>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3">
    <w:name w:val="xl83"/>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xl84">
    <w:name w:val="xl84"/>
    <w:basedOn w:val="Normal"/>
    <w:rsid w:val="008D307B"/>
    <w:pPr>
      <w:shd w:val="clear" w:color="000000" w:fill="FFFFFF"/>
      <w:spacing w:before="100" w:beforeAutospacing="1" w:after="100" w:afterAutospacing="1"/>
    </w:pPr>
    <w:rPr>
      <w:rFonts w:ascii="Arial" w:hAnsi="Arial" w:cs="Arial"/>
      <w:sz w:val="24"/>
      <w:szCs w:val="24"/>
      <w:lang w:eastAsia="en-GB"/>
    </w:rPr>
  </w:style>
  <w:style w:type="paragraph" w:customStyle="1" w:styleId="xl85">
    <w:name w:val="xl85"/>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6">
    <w:name w:val="xl86"/>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7">
    <w:name w:val="xl87"/>
    <w:basedOn w:val="Normal"/>
    <w:rsid w:val="008D307B"/>
    <w:pPr>
      <w:spacing w:before="100" w:beforeAutospacing="1" w:after="100" w:afterAutospacing="1"/>
    </w:pPr>
    <w:rPr>
      <w:rFonts w:ascii="Arial" w:hAnsi="Arial" w:cs="Arial"/>
      <w:b/>
      <w:bCs/>
      <w:sz w:val="24"/>
      <w:szCs w:val="24"/>
      <w:lang w:eastAsia="en-GB"/>
    </w:rPr>
  </w:style>
  <w:style w:type="paragraph" w:customStyle="1" w:styleId="xl88">
    <w:name w:val="xl88"/>
    <w:basedOn w:val="Normal"/>
    <w:rsid w:val="008D307B"/>
    <w:pPr>
      <w:shd w:val="clear" w:color="000000" w:fill="FFFFFF"/>
      <w:spacing w:before="100" w:beforeAutospacing="1" w:after="100" w:afterAutospacing="1"/>
    </w:pPr>
    <w:rPr>
      <w:rFonts w:ascii="Arial" w:hAnsi="Arial" w:cs="Arial"/>
      <w:color w:val="FF0000"/>
      <w:sz w:val="16"/>
      <w:szCs w:val="16"/>
      <w:lang w:eastAsia="en-GB"/>
    </w:rPr>
  </w:style>
  <w:style w:type="paragraph" w:customStyle="1" w:styleId="xl89">
    <w:name w:val="xl89"/>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90">
    <w:name w:val="xl90"/>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91">
    <w:name w:val="xl91"/>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92">
    <w:name w:val="xl92"/>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93">
    <w:name w:val="xl93"/>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94">
    <w:name w:val="xl94"/>
    <w:basedOn w:val="Normal"/>
    <w:rsid w:val="008D307B"/>
    <w:pPr>
      <w:pBdr>
        <w:bottom w:val="single" w:sz="4" w:space="0" w:color="auto"/>
      </w:pBdr>
      <w:spacing w:before="100" w:beforeAutospacing="1" w:after="100" w:afterAutospacing="1"/>
      <w:jc w:val="center"/>
    </w:pPr>
    <w:rPr>
      <w:rFonts w:ascii="Arial" w:hAnsi="Arial" w:cs="Arial"/>
      <w:color w:val="FF0000"/>
      <w:sz w:val="24"/>
      <w:szCs w:val="24"/>
      <w:lang w:eastAsia="en-GB"/>
    </w:rPr>
  </w:style>
  <w:style w:type="paragraph" w:customStyle="1" w:styleId="xl95">
    <w:name w:val="xl95"/>
    <w:basedOn w:val="Normal"/>
    <w:rsid w:val="008D307B"/>
    <w:pPr>
      <w:pBdr>
        <w:top w:val="single" w:sz="4" w:space="0" w:color="auto"/>
        <w:lef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96">
    <w:name w:val="xl96"/>
    <w:basedOn w:val="Normal"/>
    <w:rsid w:val="008D307B"/>
    <w:pPr>
      <w:pBdr>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97">
    <w:name w:val="xl97"/>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24"/>
      <w:szCs w:val="24"/>
      <w:lang w:eastAsia="en-GB"/>
    </w:rPr>
  </w:style>
  <w:style w:type="paragraph" w:customStyle="1" w:styleId="xl98">
    <w:name w:val="xl98"/>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eastAsia="en-GB"/>
    </w:rPr>
  </w:style>
  <w:style w:type="paragraph" w:customStyle="1" w:styleId="xl99">
    <w:name w:val="xl99"/>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00">
    <w:name w:val="xl100"/>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22"/>
      <w:szCs w:val="22"/>
      <w:lang w:eastAsia="en-GB"/>
    </w:rPr>
  </w:style>
  <w:style w:type="paragraph" w:customStyle="1" w:styleId="xl101">
    <w:name w:val="xl101"/>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22"/>
      <w:szCs w:val="22"/>
      <w:lang w:eastAsia="en-GB"/>
    </w:rPr>
  </w:style>
  <w:style w:type="paragraph" w:customStyle="1" w:styleId="xl102">
    <w:name w:val="xl102"/>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sz w:val="24"/>
      <w:szCs w:val="24"/>
      <w:lang w:eastAsia="en-GB"/>
    </w:rPr>
  </w:style>
  <w:style w:type="paragraph" w:customStyle="1" w:styleId="xl103">
    <w:name w:val="xl103"/>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color w:val="FF0000"/>
      <w:sz w:val="16"/>
      <w:szCs w:val="16"/>
      <w:lang w:eastAsia="en-GB"/>
    </w:rPr>
  </w:style>
  <w:style w:type="paragraph" w:customStyle="1" w:styleId="xl104">
    <w:name w:val="xl104"/>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105">
    <w:name w:val="xl105"/>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06">
    <w:name w:val="xl106"/>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07">
    <w:name w:val="xl10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08">
    <w:name w:val="xl10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09">
    <w:name w:val="xl109"/>
    <w:basedOn w:val="Normal"/>
    <w:rsid w:val="008D30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10">
    <w:name w:val="xl110"/>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111">
    <w:name w:val="xl111"/>
    <w:basedOn w:val="Normal"/>
    <w:rsid w:val="008D307B"/>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12">
    <w:name w:val="xl11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color w:val="FF0000"/>
      <w:sz w:val="16"/>
      <w:szCs w:val="16"/>
      <w:lang w:eastAsia="en-GB"/>
    </w:rPr>
  </w:style>
  <w:style w:type="paragraph" w:customStyle="1" w:styleId="xl113">
    <w:name w:val="xl113"/>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14">
    <w:name w:val="xl114"/>
    <w:basedOn w:val="Normal"/>
    <w:rsid w:val="008D307B"/>
    <w:pPr>
      <w:pBdr>
        <w:top w:val="single" w:sz="4" w:space="0" w:color="auto"/>
        <w:left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15">
    <w:name w:val="xl115"/>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16">
    <w:name w:val="xl116"/>
    <w:basedOn w:val="Normal"/>
    <w:rsid w:val="008D307B"/>
    <w:pPr>
      <w:pBdr>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17">
    <w:name w:val="xl11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FF0000"/>
      <w:sz w:val="16"/>
      <w:szCs w:val="16"/>
      <w:lang w:eastAsia="en-GB"/>
    </w:rPr>
  </w:style>
  <w:style w:type="paragraph" w:customStyle="1" w:styleId="xl118">
    <w:name w:val="xl118"/>
    <w:basedOn w:val="Normal"/>
    <w:rsid w:val="008D307B"/>
    <w:pPr>
      <w:pBdr>
        <w:top w:val="single" w:sz="4" w:space="0" w:color="auto"/>
        <w:left w:val="single" w:sz="4" w:space="0" w:color="auto"/>
        <w:right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119">
    <w:name w:val="xl119"/>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20">
    <w:name w:val="xl12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121">
    <w:name w:val="xl121"/>
    <w:basedOn w:val="Normal"/>
    <w:rsid w:val="008D307B"/>
    <w:pPr>
      <w:pBdr>
        <w:top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2">
    <w:name w:val="xl122"/>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3">
    <w:name w:val="xl12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4">
    <w:name w:val="xl124"/>
    <w:basedOn w:val="Normal"/>
    <w:rsid w:val="008D307B"/>
    <w:pPr>
      <w:pBdr>
        <w:bottom w:val="single" w:sz="4" w:space="0" w:color="auto"/>
      </w:pBdr>
      <w:spacing w:before="100" w:beforeAutospacing="1" w:after="100" w:afterAutospacing="1"/>
    </w:pPr>
    <w:rPr>
      <w:rFonts w:ascii="Arial" w:hAnsi="Arial" w:cs="Arial"/>
      <w:sz w:val="24"/>
      <w:szCs w:val="24"/>
      <w:lang w:eastAsia="en-GB"/>
    </w:rPr>
  </w:style>
  <w:style w:type="paragraph" w:customStyle="1" w:styleId="xl125">
    <w:name w:val="xl12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126">
    <w:name w:val="xl126"/>
    <w:basedOn w:val="Normal"/>
    <w:rsid w:val="008D307B"/>
    <w:pPr>
      <w:pBdr>
        <w:top w:val="single" w:sz="4" w:space="0" w:color="auto"/>
        <w:left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27">
    <w:name w:val="xl127"/>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128">
    <w:name w:val="xl128"/>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9">
    <w:name w:val="xl129"/>
    <w:basedOn w:val="Normal"/>
    <w:rsid w:val="008D307B"/>
    <w:pPr>
      <w:pBdr>
        <w:left w:val="single" w:sz="4" w:space="0" w:color="auto"/>
        <w:bottom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0">
    <w:name w:val="xl13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1">
    <w:name w:val="xl131"/>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n-GB"/>
    </w:rPr>
  </w:style>
  <w:style w:type="paragraph" w:customStyle="1" w:styleId="xl132">
    <w:name w:val="xl132"/>
    <w:basedOn w:val="Normal"/>
    <w:rsid w:val="008D307B"/>
    <w:pPr>
      <w:pBdr>
        <w:top w:val="single" w:sz="4" w:space="0" w:color="auto"/>
        <w:lef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3">
    <w:name w:val="xl133"/>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134">
    <w:name w:val="xl134"/>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135">
    <w:name w:val="xl135"/>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136">
    <w:name w:val="xl136"/>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137">
    <w:name w:val="xl137"/>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138">
    <w:name w:val="xl138"/>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139">
    <w:name w:val="xl13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140">
    <w:name w:val="xl140"/>
    <w:basedOn w:val="Normal"/>
    <w:rsid w:val="008D307B"/>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lang w:eastAsia="en-GB"/>
    </w:rPr>
  </w:style>
  <w:style w:type="paragraph" w:customStyle="1" w:styleId="xl141">
    <w:name w:val="xl141"/>
    <w:basedOn w:val="Normal"/>
    <w:rsid w:val="008D307B"/>
    <w:pPr>
      <w:pBdr>
        <w:top w:val="single" w:sz="4" w:space="0" w:color="auto"/>
        <w:bottom w:val="single" w:sz="4" w:space="0" w:color="auto"/>
      </w:pBdr>
      <w:spacing w:before="100" w:beforeAutospacing="1" w:after="100" w:afterAutospacing="1"/>
    </w:pPr>
    <w:rPr>
      <w:rFonts w:ascii="Arial" w:hAnsi="Arial" w:cs="Arial"/>
      <w:sz w:val="24"/>
      <w:szCs w:val="24"/>
      <w:lang w:eastAsia="en-GB"/>
    </w:rPr>
  </w:style>
  <w:style w:type="paragraph" w:customStyle="1" w:styleId="xl142">
    <w:name w:val="xl142"/>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3">
    <w:name w:val="xl143"/>
    <w:basedOn w:val="Normal"/>
    <w:rsid w:val="008D307B"/>
    <w:pPr>
      <w:spacing w:before="100" w:beforeAutospacing="1" w:after="100" w:afterAutospacing="1"/>
    </w:pPr>
    <w:rPr>
      <w:rFonts w:ascii="Arial" w:hAnsi="Arial" w:cs="Arial"/>
      <w:sz w:val="24"/>
      <w:szCs w:val="24"/>
      <w:lang w:eastAsia="en-GB"/>
    </w:rPr>
  </w:style>
  <w:style w:type="paragraph" w:customStyle="1" w:styleId="xl144">
    <w:name w:val="xl144"/>
    <w:basedOn w:val="Normal"/>
    <w:rsid w:val="008D307B"/>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5">
    <w:name w:val="xl14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6">
    <w:name w:val="xl146"/>
    <w:basedOn w:val="Normal"/>
    <w:rsid w:val="008D307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47">
    <w:name w:val="xl147"/>
    <w:basedOn w:val="Normal"/>
    <w:rsid w:val="008D307B"/>
    <w:pPr>
      <w:pBdr>
        <w:top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8">
    <w:name w:val="xl148"/>
    <w:basedOn w:val="Normal"/>
    <w:rsid w:val="008D307B"/>
    <w:pPr>
      <w:pBdr>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9">
    <w:name w:val="xl149"/>
    <w:basedOn w:val="Normal"/>
    <w:rsid w:val="008D307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0">
    <w:name w:val="xl150"/>
    <w:basedOn w:val="Normal"/>
    <w:rsid w:val="008D307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1">
    <w:name w:val="xl151"/>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2">
    <w:name w:val="xl152"/>
    <w:basedOn w:val="Normal"/>
    <w:rsid w:val="008D307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3">
    <w:name w:val="xl153"/>
    <w:basedOn w:val="Normal"/>
    <w:rsid w:val="008D307B"/>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4">
    <w:name w:val="xl15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55">
    <w:name w:val="xl15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156">
    <w:name w:val="xl15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157">
    <w:name w:val="xl15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58">
    <w:name w:val="xl158"/>
    <w:basedOn w:val="Normal"/>
    <w:rsid w:val="008D307B"/>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59">
    <w:name w:val="xl159"/>
    <w:basedOn w:val="Normal"/>
    <w:rsid w:val="008D307B"/>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60">
    <w:name w:val="xl160"/>
    <w:basedOn w:val="Normal"/>
    <w:rsid w:val="008D307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61">
    <w:name w:val="xl161"/>
    <w:basedOn w:val="Normal"/>
    <w:rsid w:val="008D307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eastAsia="en-GB"/>
    </w:rPr>
  </w:style>
  <w:style w:type="paragraph" w:customStyle="1" w:styleId="xl162">
    <w:name w:val="xl162"/>
    <w:basedOn w:val="Normal"/>
    <w:rsid w:val="008D307B"/>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GB"/>
    </w:rPr>
  </w:style>
  <w:style w:type="paragraph" w:customStyle="1" w:styleId="xl163">
    <w:name w:val="xl163"/>
    <w:basedOn w:val="Normal"/>
    <w:rsid w:val="008D307B"/>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4">
    <w:name w:val="xl164"/>
    <w:basedOn w:val="Normal"/>
    <w:rsid w:val="008D307B"/>
    <w:pPr>
      <w:pBdr>
        <w:top w:val="single" w:sz="12"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5">
    <w:name w:val="xl165"/>
    <w:basedOn w:val="Normal"/>
    <w:rsid w:val="008D307B"/>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6">
    <w:name w:val="xl166"/>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167">
    <w:name w:val="xl167"/>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168">
    <w:name w:val="xl168"/>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color w:val="FF0000"/>
      <w:sz w:val="16"/>
      <w:szCs w:val="16"/>
      <w:lang w:eastAsia="en-GB"/>
    </w:rPr>
  </w:style>
  <w:style w:type="paragraph" w:customStyle="1" w:styleId="xl169">
    <w:name w:val="xl169"/>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70">
    <w:name w:val="xl17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171">
    <w:name w:val="xl171"/>
    <w:basedOn w:val="Normal"/>
    <w:rsid w:val="008D307B"/>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24"/>
      <w:szCs w:val="24"/>
      <w:lang w:eastAsia="en-GB"/>
    </w:rPr>
  </w:style>
  <w:style w:type="paragraph" w:customStyle="1" w:styleId="xl172">
    <w:name w:val="xl172"/>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173">
    <w:name w:val="xl173"/>
    <w:basedOn w:val="Normal"/>
    <w:rsid w:val="008D307B"/>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GB"/>
    </w:rPr>
  </w:style>
  <w:style w:type="paragraph" w:customStyle="1" w:styleId="xl174">
    <w:name w:val="xl174"/>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5">
    <w:name w:val="xl175"/>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6">
    <w:name w:val="xl176"/>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7">
    <w:name w:val="xl177"/>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78">
    <w:name w:val="xl178"/>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9">
    <w:name w:val="xl179"/>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80">
    <w:name w:val="xl180"/>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1">
    <w:name w:val="xl181"/>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2">
    <w:name w:val="xl182"/>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3">
    <w:name w:val="xl183"/>
    <w:basedOn w:val="Normal"/>
    <w:rsid w:val="008D307B"/>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4">
    <w:name w:val="xl184"/>
    <w:basedOn w:val="Normal"/>
    <w:rsid w:val="008D307B"/>
    <w:pPr>
      <w:pBdr>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5">
    <w:name w:val="xl185"/>
    <w:basedOn w:val="Normal"/>
    <w:rsid w:val="008D307B"/>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6">
    <w:name w:val="xl186"/>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7">
    <w:name w:val="xl18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8">
    <w:name w:val="xl18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89">
    <w:name w:val="xl189"/>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90">
    <w:name w:val="xl19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91">
    <w:name w:val="xl191"/>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sz w:val="18"/>
      <w:szCs w:val="18"/>
      <w:lang w:eastAsia="en-GB"/>
    </w:rPr>
  </w:style>
  <w:style w:type="paragraph" w:customStyle="1" w:styleId="xl192">
    <w:name w:val="xl192"/>
    <w:basedOn w:val="Normal"/>
    <w:rsid w:val="008D307B"/>
    <w:pPr>
      <w:pBdr>
        <w:top w:val="single" w:sz="4" w:space="0" w:color="auto"/>
        <w:bottom w:val="single" w:sz="4" w:space="0" w:color="auto"/>
      </w:pBdr>
      <w:spacing w:before="100" w:beforeAutospacing="1" w:after="100" w:afterAutospacing="1"/>
    </w:pPr>
    <w:rPr>
      <w:rFonts w:ascii="Arial" w:hAnsi="Arial" w:cs="Arial"/>
      <w:sz w:val="18"/>
      <w:szCs w:val="18"/>
      <w:lang w:eastAsia="en-GB"/>
    </w:rPr>
  </w:style>
  <w:style w:type="paragraph" w:customStyle="1" w:styleId="xl193">
    <w:name w:val="xl193"/>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GB"/>
    </w:rPr>
  </w:style>
  <w:style w:type="paragraph" w:customStyle="1" w:styleId="xl194">
    <w:name w:val="xl19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5">
    <w:name w:val="xl19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6">
    <w:name w:val="xl19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7">
    <w:name w:val="xl197"/>
    <w:basedOn w:val="Normal"/>
    <w:rsid w:val="008D307B"/>
    <w:pPr>
      <w:pBdr>
        <w:top w:val="single" w:sz="12" w:space="0" w:color="auto"/>
        <w:left w:val="single" w:sz="12" w:space="0" w:color="auto"/>
      </w:pBdr>
      <w:shd w:val="clear" w:color="000000" w:fill="FFFF99"/>
      <w:spacing w:before="100" w:beforeAutospacing="1" w:after="100" w:afterAutospacing="1"/>
      <w:textAlignment w:val="center"/>
    </w:pPr>
    <w:rPr>
      <w:rFonts w:ascii="Arial" w:hAnsi="Arial" w:cs="Arial"/>
      <w:sz w:val="28"/>
      <w:szCs w:val="28"/>
      <w:lang w:eastAsia="en-GB"/>
    </w:rPr>
  </w:style>
  <w:style w:type="paragraph" w:customStyle="1" w:styleId="xl198">
    <w:name w:val="xl198"/>
    <w:basedOn w:val="Normal"/>
    <w:rsid w:val="008D307B"/>
    <w:pPr>
      <w:pBdr>
        <w:top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199">
    <w:name w:val="xl199"/>
    <w:basedOn w:val="Normal"/>
    <w:rsid w:val="008D307B"/>
    <w:pPr>
      <w:pBdr>
        <w:top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200">
    <w:name w:val="xl200"/>
    <w:basedOn w:val="Normal"/>
    <w:rsid w:val="008D307B"/>
    <w:pPr>
      <w:pBdr>
        <w:left w:val="single" w:sz="12" w:space="0" w:color="auto"/>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201">
    <w:name w:val="xl201"/>
    <w:basedOn w:val="Normal"/>
    <w:rsid w:val="008D307B"/>
    <w:pPr>
      <w:pBdr>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202">
    <w:name w:val="xl202"/>
    <w:basedOn w:val="Normal"/>
    <w:rsid w:val="008D307B"/>
    <w:pPr>
      <w:pBdr>
        <w:bottom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203">
    <w:name w:val="xl203"/>
    <w:basedOn w:val="Normal"/>
    <w:rsid w:val="008D307B"/>
    <w:pPr>
      <w:pBdr>
        <w:top w:val="single" w:sz="4" w:space="0" w:color="auto"/>
        <w:left w:val="single" w:sz="4" w:space="0" w:color="auto"/>
        <w:right w:val="single" w:sz="12" w:space="0" w:color="auto"/>
      </w:pBdr>
      <w:shd w:val="clear" w:color="000000" w:fill="FFFF99"/>
      <w:spacing w:before="100" w:beforeAutospacing="1" w:after="100" w:afterAutospacing="1"/>
      <w:jc w:val="center"/>
      <w:textAlignment w:val="center"/>
    </w:pPr>
    <w:rPr>
      <w:rFonts w:ascii="Arial" w:hAnsi="Arial" w:cs="Arial"/>
      <w:b/>
      <w:bCs/>
      <w:color w:val="333399"/>
      <w:sz w:val="24"/>
      <w:szCs w:val="24"/>
      <w:lang w:eastAsia="en-GB"/>
    </w:rPr>
  </w:style>
  <w:style w:type="paragraph" w:customStyle="1" w:styleId="xl204">
    <w:name w:val="xl204"/>
    <w:basedOn w:val="Normal"/>
    <w:rsid w:val="008D307B"/>
    <w:pPr>
      <w:pBdr>
        <w:left w:val="single" w:sz="4" w:space="0" w:color="auto"/>
        <w:bottom w:val="single" w:sz="4" w:space="0" w:color="auto"/>
        <w:right w:val="single" w:sz="12"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205">
    <w:name w:val="xl20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06">
    <w:name w:val="xl206"/>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7">
    <w:name w:val="xl207"/>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8">
    <w:name w:val="xl208"/>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9">
    <w:name w:val="xl20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0">
    <w:name w:val="xl210"/>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1">
    <w:name w:val="xl211"/>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2">
    <w:name w:val="xl212"/>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u w:val="single"/>
      <w:lang w:eastAsia="en-GB"/>
    </w:rPr>
  </w:style>
  <w:style w:type="paragraph" w:customStyle="1" w:styleId="xl213">
    <w:name w:val="xl213"/>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eastAsia="en-GB"/>
    </w:rPr>
  </w:style>
  <w:style w:type="paragraph" w:customStyle="1" w:styleId="xl214">
    <w:name w:val="xl214"/>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color w:val="000000"/>
      <w:sz w:val="24"/>
      <w:szCs w:val="24"/>
      <w:lang w:eastAsia="en-GB"/>
    </w:rPr>
  </w:style>
  <w:style w:type="paragraph" w:customStyle="1" w:styleId="xl215">
    <w:name w:val="xl215"/>
    <w:basedOn w:val="Normal"/>
    <w:rsid w:val="008D307B"/>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b/>
      <w:bCs/>
      <w:sz w:val="22"/>
      <w:szCs w:val="22"/>
      <w:lang w:eastAsia="en-GB"/>
    </w:rPr>
  </w:style>
  <w:style w:type="paragraph" w:customStyle="1" w:styleId="xl216">
    <w:name w:val="xl216"/>
    <w:basedOn w:val="Normal"/>
    <w:rsid w:val="008D307B"/>
    <w:pPr>
      <w:pBdr>
        <w:top w:val="single" w:sz="4"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217">
    <w:name w:val="xl217"/>
    <w:basedOn w:val="Normal"/>
    <w:rsid w:val="008D307B"/>
    <w:pPr>
      <w:pBdr>
        <w:top w:val="single" w:sz="4" w:space="0" w:color="auto"/>
        <w:bottom w:val="single" w:sz="4"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218">
    <w:name w:val="xl218"/>
    <w:basedOn w:val="Normal"/>
    <w:rsid w:val="008D307B"/>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19">
    <w:name w:val="xl219"/>
    <w:basedOn w:val="Normal"/>
    <w:rsid w:val="008D307B"/>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220">
    <w:name w:val="xl220"/>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1">
    <w:name w:val="xl221"/>
    <w:basedOn w:val="Normal"/>
    <w:rsid w:val="008D307B"/>
    <w:pPr>
      <w:pBdr>
        <w:top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2">
    <w:name w:val="xl222"/>
    <w:basedOn w:val="Normal"/>
    <w:rsid w:val="008D307B"/>
    <w:pPr>
      <w:pBdr>
        <w:top w:val="single" w:sz="4" w:space="0" w:color="auto"/>
        <w:right w:val="single" w:sz="12"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3">
    <w:name w:val="xl22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4">
    <w:name w:val="xl224"/>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5">
    <w:name w:val="xl22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6">
    <w:name w:val="xl226"/>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7">
    <w:name w:val="xl227"/>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8">
    <w:name w:val="xl228"/>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9">
    <w:name w:val="xl229"/>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30">
    <w:name w:val="xl230"/>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31">
    <w:name w:val="xl231"/>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32">
    <w:name w:val="xl232"/>
    <w:basedOn w:val="Normal"/>
    <w:rsid w:val="008D307B"/>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sz w:val="22"/>
      <w:szCs w:val="22"/>
      <w:lang w:eastAsia="en-GB"/>
    </w:rPr>
  </w:style>
  <w:style w:type="paragraph" w:customStyle="1" w:styleId="xl233">
    <w:name w:val="xl23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34">
    <w:name w:val="xl23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35">
    <w:name w:val="xl235"/>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6">
    <w:name w:val="xl236"/>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7">
    <w:name w:val="xl237"/>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8">
    <w:name w:val="xl238"/>
    <w:basedOn w:val="Normal"/>
    <w:rsid w:val="008D307B"/>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239">
    <w:name w:val="xl239"/>
    <w:basedOn w:val="Normal"/>
    <w:rsid w:val="008D307B"/>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240">
    <w:name w:val="xl240"/>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241">
    <w:name w:val="xl241"/>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GB"/>
    </w:rPr>
  </w:style>
  <w:style w:type="paragraph" w:customStyle="1" w:styleId="xl242">
    <w:name w:val="xl242"/>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3">
    <w:name w:val="xl243"/>
    <w:basedOn w:val="Normal"/>
    <w:rsid w:val="008D307B"/>
    <w:pPr>
      <w:pBdr>
        <w:top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4">
    <w:name w:val="xl244"/>
    <w:basedOn w:val="Normal"/>
    <w:rsid w:val="008D307B"/>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5">
    <w:name w:val="xl245"/>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6">
    <w:name w:val="xl246"/>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7">
    <w:name w:val="xl247"/>
    <w:basedOn w:val="Normal"/>
    <w:rsid w:val="008D307B"/>
    <w:pPr>
      <w:spacing w:before="100" w:beforeAutospacing="1" w:after="100" w:afterAutospacing="1"/>
      <w:jc w:val="center"/>
    </w:pPr>
    <w:rPr>
      <w:rFonts w:ascii="Arial" w:hAnsi="Arial" w:cs="Arial"/>
      <w:b/>
      <w:bCs/>
      <w:sz w:val="36"/>
      <w:szCs w:val="36"/>
      <w:u w:val="single"/>
      <w:lang w:eastAsia="en-GB"/>
    </w:rPr>
  </w:style>
  <w:style w:type="paragraph" w:customStyle="1" w:styleId="xl248">
    <w:name w:val="xl248"/>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49">
    <w:name w:val="xl249"/>
    <w:basedOn w:val="Normal"/>
    <w:rsid w:val="008D307B"/>
    <w:pPr>
      <w:pBdr>
        <w:top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50">
    <w:name w:val="xl250"/>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51">
    <w:name w:val="xl251"/>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2">
    <w:name w:val="xl252"/>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3">
    <w:name w:val="xl253"/>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4">
    <w:name w:val="xl254"/>
    <w:basedOn w:val="Normal"/>
    <w:rsid w:val="008D307B"/>
    <w:pPr>
      <w:pBdr>
        <w:bottom w:val="single" w:sz="4" w:space="0" w:color="auto"/>
      </w:pBdr>
      <w:shd w:val="clear" w:color="000000" w:fill="FFFFFF"/>
      <w:spacing w:before="100" w:beforeAutospacing="1" w:after="100" w:afterAutospacing="1"/>
      <w:jc w:val="center"/>
    </w:pPr>
    <w:rPr>
      <w:rFonts w:ascii="Arial" w:hAnsi="Arial" w:cs="Arial"/>
      <w:b/>
      <w:bCs/>
      <w:color w:val="FF0000"/>
      <w:sz w:val="32"/>
      <w:szCs w:val="32"/>
      <w:lang w:eastAsia="en-GB"/>
    </w:rPr>
  </w:style>
  <w:style w:type="paragraph" w:customStyle="1" w:styleId="xl255">
    <w:name w:val="xl255"/>
    <w:basedOn w:val="Normal"/>
    <w:rsid w:val="008D307B"/>
    <w:pPr>
      <w:pBdr>
        <w:bottom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256">
    <w:name w:val="xl256"/>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57">
    <w:name w:val="xl25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58">
    <w:name w:val="xl258"/>
    <w:basedOn w:val="Normal"/>
    <w:rsid w:val="008D307B"/>
    <w:pPr>
      <w:pBdr>
        <w:top w:val="single" w:sz="4" w:space="0" w:color="auto"/>
        <w:left w:val="single" w:sz="4" w:space="0" w:color="auto"/>
      </w:pBdr>
      <w:shd w:val="clear" w:color="000000" w:fill="BFBFBF"/>
      <w:spacing w:before="100" w:beforeAutospacing="1" w:after="100" w:afterAutospacing="1"/>
      <w:textAlignment w:val="center"/>
    </w:pPr>
    <w:rPr>
      <w:rFonts w:ascii="Arial" w:hAnsi="Arial" w:cs="Arial"/>
      <w:b/>
      <w:bCs/>
      <w:sz w:val="24"/>
      <w:szCs w:val="24"/>
      <w:lang w:eastAsia="en-GB"/>
    </w:rPr>
  </w:style>
  <w:style w:type="paragraph" w:customStyle="1" w:styleId="xl259">
    <w:name w:val="xl259"/>
    <w:basedOn w:val="Normal"/>
    <w:rsid w:val="008D307B"/>
    <w:pPr>
      <w:pBdr>
        <w:top w:val="single" w:sz="4" w:space="0" w:color="auto"/>
      </w:pBdr>
      <w:shd w:val="clear" w:color="000000" w:fill="BFBFBF"/>
      <w:spacing w:before="100" w:beforeAutospacing="1" w:after="100" w:afterAutospacing="1"/>
      <w:textAlignment w:val="center"/>
    </w:pPr>
    <w:rPr>
      <w:rFonts w:ascii="Arial" w:hAnsi="Arial" w:cs="Arial"/>
      <w:sz w:val="24"/>
      <w:szCs w:val="24"/>
      <w:lang w:eastAsia="en-GB"/>
    </w:rPr>
  </w:style>
  <w:style w:type="paragraph" w:customStyle="1" w:styleId="xl260">
    <w:name w:val="xl260"/>
    <w:basedOn w:val="Normal"/>
    <w:rsid w:val="008D307B"/>
    <w:pPr>
      <w:pBdr>
        <w:top w:val="single" w:sz="4" w:space="0" w:color="auto"/>
        <w:right w:val="single" w:sz="4" w:space="0" w:color="auto"/>
      </w:pBdr>
      <w:shd w:val="clear" w:color="000000" w:fill="BFBFBF"/>
      <w:spacing w:before="100" w:beforeAutospacing="1" w:after="100" w:afterAutospacing="1"/>
      <w:textAlignment w:val="center"/>
    </w:pPr>
    <w:rPr>
      <w:rFonts w:ascii="Arial" w:hAnsi="Arial" w:cs="Arial"/>
      <w:sz w:val="24"/>
      <w:szCs w:val="24"/>
      <w:lang w:eastAsia="en-GB"/>
    </w:rPr>
  </w:style>
  <w:style w:type="paragraph" w:customStyle="1" w:styleId="xl261">
    <w:name w:val="xl261"/>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62">
    <w:name w:val="xl262"/>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4"/>
      <w:szCs w:val="24"/>
      <w:lang w:eastAsia="en-GB"/>
    </w:rPr>
  </w:style>
  <w:style w:type="paragraph" w:customStyle="1" w:styleId="xl263">
    <w:name w:val="xl26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GB"/>
    </w:rPr>
  </w:style>
  <w:style w:type="paragraph" w:customStyle="1" w:styleId="xl264">
    <w:name w:val="xl264"/>
    <w:basedOn w:val="Normal"/>
    <w:rsid w:val="008D307B"/>
    <w:pPr>
      <w:pBdr>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65">
    <w:name w:val="xl265"/>
    <w:basedOn w:val="Normal"/>
    <w:rsid w:val="008D307B"/>
    <w:pPr>
      <w:pBdr>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66">
    <w:name w:val="xl266"/>
    <w:basedOn w:val="Normal"/>
    <w:rsid w:val="008D307B"/>
    <w:pPr>
      <w:pBdr>
        <w:top w:val="single" w:sz="4" w:space="0" w:color="auto"/>
        <w:left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7">
    <w:name w:val="xl267"/>
    <w:basedOn w:val="Normal"/>
    <w:rsid w:val="008D307B"/>
    <w:pPr>
      <w:pBdr>
        <w:top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8">
    <w:name w:val="xl268"/>
    <w:basedOn w:val="Normal"/>
    <w:rsid w:val="008D307B"/>
    <w:pPr>
      <w:pBdr>
        <w:top w:val="single" w:sz="4" w:space="0" w:color="auto"/>
        <w:right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9">
    <w:name w:val="xl269"/>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270">
    <w:name w:val="xl270"/>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Times New Roman" w:hAnsi="Times New Roman"/>
      <w:sz w:val="24"/>
      <w:szCs w:val="24"/>
      <w:lang w:eastAsia="en-GB"/>
    </w:rPr>
  </w:style>
  <w:style w:type="paragraph" w:customStyle="1" w:styleId="xl271">
    <w:name w:val="xl271"/>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272">
    <w:name w:val="xl272"/>
    <w:basedOn w:val="Normal"/>
    <w:rsid w:val="008D307B"/>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273">
    <w:name w:val="xl273"/>
    <w:basedOn w:val="Normal"/>
    <w:rsid w:val="008D307B"/>
    <w:pPr>
      <w:pBdr>
        <w:top w:val="single" w:sz="4" w:space="0" w:color="auto"/>
        <w:left w:val="single" w:sz="12"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4">
    <w:name w:val="xl274"/>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275">
    <w:name w:val="xl275"/>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76">
    <w:name w:val="xl27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277">
    <w:name w:val="xl277"/>
    <w:basedOn w:val="Normal"/>
    <w:rsid w:val="008D307B"/>
    <w:pPr>
      <w:pBdr>
        <w:top w:val="single" w:sz="4" w:space="0" w:color="auto"/>
        <w:bottom w:val="single" w:sz="4" w:space="0" w:color="auto"/>
      </w:pBdr>
      <w:shd w:val="clear" w:color="000000" w:fill="FF99CC"/>
      <w:spacing w:before="100" w:beforeAutospacing="1" w:after="100" w:afterAutospacing="1"/>
    </w:pPr>
    <w:rPr>
      <w:rFonts w:ascii="Arial" w:hAnsi="Arial" w:cs="Arial"/>
      <w:sz w:val="24"/>
      <w:szCs w:val="24"/>
      <w:lang w:eastAsia="en-GB"/>
    </w:rPr>
  </w:style>
  <w:style w:type="paragraph" w:customStyle="1" w:styleId="xl278">
    <w:name w:val="xl278"/>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 w:val="24"/>
      <w:szCs w:val="24"/>
      <w:lang w:eastAsia="en-GB"/>
    </w:rPr>
  </w:style>
  <w:style w:type="paragraph" w:customStyle="1" w:styleId="xl279">
    <w:name w:val="xl279"/>
    <w:basedOn w:val="Normal"/>
    <w:rsid w:val="008D307B"/>
    <w:pPr>
      <w:pBdr>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80">
    <w:name w:val="xl280"/>
    <w:basedOn w:val="Normal"/>
    <w:rsid w:val="008D307B"/>
    <w:pPr>
      <w:pBdr>
        <w:bottom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81">
    <w:name w:val="xl281"/>
    <w:basedOn w:val="Normal"/>
    <w:rsid w:val="008D307B"/>
    <w:pPr>
      <w:pBdr>
        <w:bottom w:val="single" w:sz="4" w:space="0" w:color="auto"/>
        <w:right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82">
    <w:name w:val="xl28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3">
    <w:name w:val="xl283"/>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4">
    <w:name w:val="xl284"/>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5">
    <w:name w:val="xl28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6">
    <w:name w:val="xl286"/>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7">
    <w:name w:val="xl28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8">
    <w:name w:val="xl288"/>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89">
    <w:name w:val="xl289"/>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90">
    <w:name w:val="xl290"/>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91">
    <w:name w:val="xl291"/>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2">
    <w:name w:val="xl292"/>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3">
    <w:name w:val="xl29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4">
    <w:name w:val="xl29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5">
    <w:name w:val="xl29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296">
    <w:name w:val="xl29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297">
    <w:name w:val="xl29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8">
    <w:name w:val="xl298"/>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9">
    <w:name w:val="xl299"/>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300">
    <w:name w:val="xl300"/>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1">
    <w:name w:val="xl301"/>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2">
    <w:name w:val="xl302"/>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303">
    <w:name w:val="xl303"/>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304">
    <w:name w:val="xl304"/>
    <w:basedOn w:val="Normal"/>
    <w:rsid w:val="008D307B"/>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05">
    <w:name w:val="xl30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6">
    <w:name w:val="xl306"/>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4"/>
      <w:szCs w:val="24"/>
      <w:lang w:eastAsia="en-GB"/>
    </w:rPr>
  </w:style>
  <w:style w:type="paragraph" w:customStyle="1" w:styleId="xl307">
    <w:name w:val="xl307"/>
    <w:basedOn w:val="Normal"/>
    <w:rsid w:val="008D307B"/>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 w:val="24"/>
      <w:szCs w:val="24"/>
      <w:lang w:eastAsia="en-GB"/>
    </w:rPr>
  </w:style>
  <w:style w:type="paragraph" w:customStyle="1" w:styleId="xl308">
    <w:name w:val="xl30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09">
    <w:name w:val="xl309"/>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0">
    <w:name w:val="xl31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1">
    <w:name w:val="xl311"/>
    <w:basedOn w:val="Normal"/>
    <w:rsid w:val="008D307B"/>
    <w:pPr>
      <w:pBdr>
        <w:top w:val="single" w:sz="4" w:space="0" w:color="auto"/>
        <w:lef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2">
    <w:name w:val="xl312"/>
    <w:basedOn w:val="Normal"/>
    <w:rsid w:val="008D307B"/>
    <w:pPr>
      <w:pBdr>
        <w:top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3">
    <w:name w:val="xl313"/>
    <w:basedOn w:val="Normal"/>
    <w:rsid w:val="008D307B"/>
    <w:pPr>
      <w:pBdr>
        <w:top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4">
    <w:name w:val="xl314"/>
    <w:basedOn w:val="Normal"/>
    <w:rsid w:val="008D307B"/>
    <w:pPr>
      <w:pBdr>
        <w:top w:val="single" w:sz="12" w:space="0" w:color="auto"/>
        <w:left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5">
    <w:name w:val="xl315"/>
    <w:basedOn w:val="Normal"/>
    <w:rsid w:val="008D307B"/>
    <w:pPr>
      <w:pBdr>
        <w:top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6">
    <w:name w:val="xl316"/>
    <w:basedOn w:val="Normal"/>
    <w:rsid w:val="008D307B"/>
    <w:pPr>
      <w:pBdr>
        <w:top w:val="single" w:sz="12" w:space="0" w:color="auto"/>
        <w:bottom w:val="single" w:sz="12" w:space="0" w:color="auto"/>
        <w:right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7">
    <w:name w:val="xl317"/>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18">
    <w:name w:val="xl318"/>
    <w:basedOn w:val="Normal"/>
    <w:rsid w:val="008D307B"/>
    <w:pPr>
      <w:pBdr>
        <w:top w:val="single" w:sz="4" w:space="0" w:color="auto"/>
        <w:left w:val="single" w:sz="4" w:space="0" w:color="auto"/>
        <w:right w:val="single" w:sz="4" w:space="0" w:color="auto"/>
      </w:pBdr>
      <w:shd w:val="clear" w:color="000000" w:fill="00B050"/>
      <w:spacing w:before="100" w:beforeAutospacing="1" w:after="100" w:afterAutospacing="1"/>
      <w:textAlignment w:val="center"/>
    </w:pPr>
    <w:rPr>
      <w:rFonts w:ascii="Arial" w:hAnsi="Arial" w:cs="Arial"/>
      <w:sz w:val="22"/>
      <w:szCs w:val="22"/>
      <w:lang w:eastAsia="en-GB"/>
    </w:rPr>
  </w:style>
  <w:style w:type="paragraph" w:customStyle="1" w:styleId="xl319">
    <w:name w:val="xl319"/>
    <w:basedOn w:val="Normal"/>
    <w:rsid w:val="008D307B"/>
    <w:pPr>
      <w:pBdr>
        <w:top w:val="single" w:sz="4" w:space="0" w:color="auto"/>
        <w:left w:val="single" w:sz="4" w:space="0" w:color="auto"/>
        <w:right w:val="single" w:sz="12" w:space="0" w:color="auto"/>
      </w:pBdr>
      <w:shd w:val="clear" w:color="000000" w:fill="00B050"/>
      <w:spacing w:before="100" w:beforeAutospacing="1" w:after="100" w:afterAutospacing="1"/>
      <w:textAlignment w:val="center"/>
    </w:pPr>
    <w:rPr>
      <w:rFonts w:ascii="Arial" w:hAnsi="Arial" w:cs="Arial"/>
      <w:sz w:val="22"/>
      <w:szCs w:val="22"/>
      <w:lang w:eastAsia="en-GB"/>
    </w:rPr>
  </w:style>
  <w:style w:type="paragraph" w:customStyle="1" w:styleId="xl320">
    <w:name w:val="xl320"/>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u w:val="single"/>
      <w:lang w:eastAsia="en-GB"/>
    </w:rPr>
  </w:style>
  <w:style w:type="paragraph" w:customStyle="1" w:styleId="xl321">
    <w:name w:val="xl321"/>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322">
    <w:name w:val="xl322"/>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23">
    <w:name w:val="xl323"/>
    <w:basedOn w:val="Normal"/>
    <w:rsid w:val="008D307B"/>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24">
    <w:name w:val="xl324"/>
    <w:basedOn w:val="Normal"/>
    <w:rsid w:val="008D307B"/>
    <w:pPr>
      <w:pBdr>
        <w:top w:val="single" w:sz="4" w:space="0" w:color="auto"/>
        <w:bottom w:val="single" w:sz="4" w:space="0" w:color="auto"/>
      </w:pBdr>
      <w:shd w:val="clear" w:color="000000" w:fill="8DB4E2"/>
      <w:spacing w:before="100" w:beforeAutospacing="1" w:after="100" w:afterAutospacing="1"/>
    </w:pPr>
    <w:rPr>
      <w:rFonts w:ascii="Arial" w:hAnsi="Arial" w:cs="Arial"/>
      <w:b/>
      <w:bCs/>
      <w:color w:val="0000FF"/>
      <w:sz w:val="24"/>
      <w:szCs w:val="24"/>
      <w:lang w:eastAsia="en-GB"/>
    </w:rPr>
  </w:style>
  <w:style w:type="paragraph" w:customStyle="1" w:styleId="xl325">
    <w:name w:val="xl325"/>
    <w:basedOn w:val="Normal"/>
    <w:rsid w:val="008D307B"/>
    <w:pPr>
      <w:pBdr>
        <w:top w:val="single" w:sz="4" w:space="0" w:color="auto"/>
        <w:bottom w:val="single" w:sz="4" w:space="0" w:color="auto"/>
      </w:pBdr>
      <w:shd w:val="clear" w:color="000000" w:fill="8DB4E2"/>
      <w:spacing w:before="100" w:beforeAutospacing="1" w:after="100" w:afterAutospacing="1"/>
    </w:pPr>
    <w:rPr>
      <w:rFonts w:ascii="Arial" w:hAnsi="Arial" w:cs="Arial"/>
      <w:sz w:val="24"/>
      <w:szCs w:val="24"/>
      <w:lang w:eastAsia="en-GB"/>
    </w:rPr>
  </w:style>
  <w:style w:type="paragraph" w:customStyle="1" w:styleId="xl326">
    <w:name w:val="xl326"/>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7">
    <w:name w:val="xl327"/>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8">
    <w:name w:val="xl328"/>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9">
    <w:name w:val="xl329"/>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0">
    <w:name w:val="xl330"/>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1">
    <w:name w:val="xl331"/>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2">
    <w:name w:val="xl332"/>
    <w:basedOn w:val="Normal"/>
    <w:rsid w:val="008D307B"/>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3">
    <w:name w:val="xl333"/>
    <w:basedOn w:val="Normal"/>
    <w:rsid w:val="008D307B"/>
    <w:pPr>
      <w:pBdr>
        <w:top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4">
    <w:name w:val="xl334"/>
    <w:basedOn w:val="Normal"/>
    <w:rsid w:val="008D307B"/>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5">
    <w:name w:val="xl335"/>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336">
    <w:name w:val="xl336"/>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37">
    <w:name w:val="xl337"/>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38">
    <w:name w:val="xl338"/>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39">
    <w:name w:val="xl339"/>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0">
    <w:name w:val="xl340"/>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color w:val="0000FF"/>
      <w:sz w:val="18"/>
      <w:szCs w:val="18"/>
      <w:lang w:eastAsia="en-GB"/>
    </w:rPr>
  </w:style>
  <w:style w:type="paragraph" w:customStyle="1" w:styleId="xl341">
    <w:name w:val="xl341"/>
    <w:basedOn w:val="Normal"/>
    <w:rsid w:val="008D307B"/>
    <w:pPr>
      <w:pBdr>
        <w:top w:val="single" w:sz="4" w:space="0" w:color="auto"/>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342">
    <w:name w:val="xl342"/>
    <w:basedOn w:val="Normal"/>
    <w:rsid w:val="008D307B"/>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GB"/>
    </w:rPr>
  </w:style>
  <w:style w:type="paragraph" w:customStyle="1" w:styleId="xl343">
    <w:name w:val="xl34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4">
    <w:name w:val="xl34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5">
    <w:name w:val="xl345"/>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46">
    <w:name w:val="xl346"/>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7">
    <w:name w:val="xl347"/>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48">
    <w:name w:val="xl348"/>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49">
    <w:name w:val="xl349"/>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50">
    <w:name w:val="xl350"/>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51">
    <w:name w:val="xl351"/>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Times New Roman" w:hAnsi="Times New Roman"/>
      <w:sz w:val="24"/>
      <w:szCs w:val="24"/>
      <w:lang w:eastAsia="en-GB"/>
    </w:rPr>
  </w:style>
  <w:style w:type="paragraph" w:customStyle="1" w:styleId="xl352">
    <w:name w:val="xl352"/>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sz w:val="24"/>
      <w:szCs w:val="24"/>
      <w:lang w:eastAsia="en-GB"/>
    </w:rPr>
  </w:style>
  <w:style w:type="paragraph" w:customStyle="1" w:styleId="xl353">
    <w:name w:val="xl35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4">
    <w:name w:val="xl354"/>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5">
    <w:name w:val="xl35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6">
    <w:name w:val="xl356"/>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357">
    <w:name w:val="xl357"/>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u w:val="single"/>
      <w:lang w:eastAsia="en-GB"/>
    </w:rPr>
  </w:style>
  <w:style w:type="paragraph" w:customStyle="1" w:styleId="xl358">
    <w:name w:val="xl358"/>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2"/>
      <w:szCs w:val="22"/>
      <w:lang w:eastAsia="en-GB"/>
    </w:rPr>
  </w:style>
  <w:style w:type="paragraph" w:customStyle="1" w:styleId="xl359">
    <w:name w:val="xl359"/>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360">
    <w:name w:val="xl360"/>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b/>
      <w:bCs/>
      <w:color w:val="0000FF"/>
      <w:sz w:val="24"/>
      <w:szCs w:val="24"/>
      <w:lang w:eastAsia="en-GB"/>
    </w:rPr>
  </w:style>
  <w:style w:type="paragraph" w:customStyle="1" w:styleId="xl361">
    <w:name w:val="xl361"/>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362">
    <w:name w:val="xl362"/>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363">
    <w:name w:val="xl363"/>
    <w:basedOn w:val="Normal"/>
    <w:rsid w:val="008D307B"/>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4">
    <w:name w:val="xl364"/>
    <w:basedOn w:val="Normal"/>
    <w:rsid w:val="008D307B"/>
    <w:pPr>
      <w:pBdr>
        <w:top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5">
    <w:name w:val="xl36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6">
    <w:name w:val="xl366"/>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7">
    <w:name w:val="xl36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8">
    <w:name w:val="xl368"/>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69">
    <w:name w:val="xl369"/>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0">
    <w:name w:val="xl370"/>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1">
    <w:name w:val="xl371"/>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72">
    <w:name w:val="xl372"/>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73">
    <w:name w:val="xl37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4">
    <w:name w:val="xl374"/>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5">
    <w:name w:val="xl37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6">
    <w:name w:val="xl376"/>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n-GB"/>
    </w:rPr>
  </w:style>
  <w:style w:type="paragraph" w:customStyle="1" w:styleId="xl377">
    <w:name w:val="xl377"/>
    <w:basedOn w:val="Normal"/>
    <w:rsid w:val="008D307B"/>
    <w:pPr>
      <w:pBdr>
        <w:top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78">
    <w:name w:val="xl378"/>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79">
    <w:name w:val="xl37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b/>
      <w:bCs/>
      <w:sz w:val="24"/>
      <w:szCs w:val="24"/>
      <w:lang w:eastAsia="en-GB"/>
    </w:rPr>
  </w:style>
  <w:style w:type="paragraph" w:customStyle="1" w:styleId="xl380">
    <w:name w:val="xl38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Times New Roman" w:hAnsi="Times New Roman"/>
      <w:sz w:val="24"/>
      <w:szCs w:val="24"/>
      <w:lang w:eastAsia="en-GB"/>
    </w:rPr>
  </w:style>
  <w:style w:type="paragraph" w:customStyle="1" w:styleId="xl381">
    <w:name w:val="xl381"/>
    <w:basedOn w:val="Normal"/>
    <w:rsid w:val="008D307B"/>
    <w:pPr>
      <w:pBdr>
        <w:top w:val="single" w:sz="4" w:space="0" w:color="auto"/>
        <w:bottom w:val="single" w:sz="4" w:space="0" w:color="auto"/>
      </w:pBdr>
      <w:shd w:val="clear" w:color="000000" w:fill="C0C0C0"/>
      <w:spacing w:before="100" w:beforeAutospacing="1" w:after="100" w:afterAutospacing="1"/>
    </w:pPr>
    <w:rPr>
      <w:rFonts w:ascii="Arial" w:hAnsi="Arial" w:cs="Arial"/>
      <w:b/>
      <w:bCs/>
      <w:color w:val="0000FF"/>
      <w:sz w:val="24"/>
      <w:szCs w:val="24"/>
      <w:lang w:eastAsia="en-GB"/>
    </w:rPr>
  </w:style>
  <w:style w:type="paragraph" w:customStyle="1" w:styleId="xl382">
    <w:name w:val="xl382"/>
    <w:basedOn w:val="Normal"/>
    <w:rsid w:val="008D307B"/>
    <w:pPr>
      <w:pBdr>
        <w:top w:val="single" w:sz="4" w:space="0" w:color="auto"/>
        <w:bottom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383">
    <w:name w:val="xl383"/>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384">
    <w:name w:val="xl38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5">
    <w:name w:val="xl385"/>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6">
    <w:name w:val="xl38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7">
    <w:name w:val="xl387"/>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388">
    <w:name w:val="xl388"/>
    <w:basedOn w:val="Normal"/>
    <w:rsid w:val="008D307B"/>
    <w:pPr>
      <w:pBdr>
        <w:top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GB"/>
    </w:rPr>
  </w:style>
  <w:style w:type="paragraph" w:customStyle="1" w:styleId="xl389">
    <w:name w:val="xl389"/>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390">
    <w:name w:val="xl390"/>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391">
    <w:name w:val="xl391"/>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392">
    <w:name w:val="xl392"/>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93">
    <w:name w:val="xl39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94">
    <w:name w:val="xl394"/>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95">
    <w:name w:val="xl39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96">
    <w:name w:val="xl396"/>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7">
    <w:name w:val="xl397"/>
    <w:basedOn w:val="Normal"/>
    <w:rsid w:val="008D307B"/>
    <w:pPr>
      <w:pBdr>
        <w:top w:val="single" w:sz="4" w:space="0" w:color="auto"/>
        <w:bottom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8">
    <w:name w:val="xl398"/>
    <w:basedOn w:val="Normal"/>
    <w:rsid w:val="008D307B"/>
    <w:pPr>
      <w:pBdr>
        <w:top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9">
    <w:name w:val="xl399"/>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0">
    <w:name w:val="xl400"/>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1">
    <w:name w:val="xl401"/>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2">
    <w:name w:val="xl402"/>
    <w:basedOn w:val="Normal"/>
    <w:rsid w:val="008D307B"/>
    <w:pPr>
      <w:pBdr>
        <w:left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03">
    <w:name w:val="xl403"/>
    <w:basedOn w:val="Normal"/>
    <w:rsid w:val="008D307B"/>
    <w:pPr>
      <w:spacing w:before="100" w:beforeAutospacing="1" w:after="100" w:afterAutospacing="1"/>
      <w:textAlignment w:val="top"/>
    </w:pPr>
    <w:rPr>
      <w:rFonts w:ascii="Arial" w:hAnsi="Arial" w:cs="Arial"/>
      <w:sz w:val="22"/>
      <w:szCs w:val="22"/>
      <w:lang w:eastAsia="en-GB"/>
    </w:rPr>
  </w:style>
  <w:style w:type="paragraph" w:customStyle="1" w:styleId="xl404">
    <w:name w:val="xl404"/>
    <w:basedOn w:val="Normal"/>
    <w:rsid w:val="008D307B"/>
    <w:pPr>
      <w:pBdr>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405">
    <w:name w:val="xl405"/>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6">
    <w:name w:val="xl406"/>
    <w:basedOn w:val="Normal"/>
    <w:rsid w:val="008D307B"/>
    <w:pPr>
      <w:pBdr>
        <w:top w:val="single" w:sz="4" w:space="0" w:color="auto"/>
      </w:pBdr>
      <w:spacing w:before="100" w:beforeAutospacing="1" w:after="100" w:afterAutospacing="1"/>
      <w:textAlignment w:val="center"/>
    </w:pPr>
    <w:rPr>
      <w:rFonts w:ascii="Times New Roman" w:hAnsi="Times New Roman"/>
      <w:sz w:val="24"/>
      <w:szCs w:val="24"/>
      <w:lang w:eastAsia="en-GB"/>
    </w:rPr>
  </w:style>
  <w:style w:type="paragraph" w:customStyle="1" w:styleId="xl407">
    <w:name w:val="xl407"/>
    <w:basedOn w:val="Normal"/>
    <w:rsid w:val="008D307B"/>
    <w:pPr>
      <w:pBdr>
        <w:top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n-GB"/>
    </w:rPr>
  </w:style>
  <w:style w:type="paragraph" w:customStyle="1" w:styleId="xl408">
    <w:name w:val="xl408"/>
    <w:basedOn w:val="Normal"/>
    <w:rsid w:val="008D307B"/>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9">
    <w:name w:val="xl409"/>
    <w:basedOn w:val="Normal"/>
    <w:rsid w:val="008D307B"/>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410">
    <w:name w:val="xl41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1">
    <w:name w:val="xl411"/>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2">
    <w:name w:val="xl412"/>
    <w:basedOn w:val="Normal"/>
    <w:rsid w:val="008D30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3">
    <w:name w:val="xl413"/>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414">
    <w:name w:val="xl414"/>
    <w:basedOn w:val="Normal"/>
    <w:rsid w:val="008D30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 w:val="24"/>
      <w:szCs w:val="24"/>
      <w:lang w:eastAsia="en-GB"/>
    </w:rPr>
  </w:style>
  <w:style w:type="paragraph" w:customStyle="1" w:styleId="xl415">
    <w:name w:val="xl415"/>
    <w:basedOn w:val="Normal"/>
    <w:rsid w:val="008D30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416">
    <w:name w:val="xl416"/>
    <w:basedOn w:val="Normal"/>
    <w:rsid w:val="008D307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417">
    <w:name w:val="xl417"/>
    <w:basedOn w:val="Normal"/>
    <w:rsid w:val="008D307B"/>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18">
    <w:name w:val="xl418"/>
    <w:basedOn w:val="Normal"/>
    <w:rsid w:val="008D307B"/>
    <w:pPr>
      <w:pBdr>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19">
    <w:name w:val="xl419"/>
    <w:basedOn w:val="Normal"/>
    <w:rsid w:val="008D307B"/>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20">
    <w:name w:val="xl420"/>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421">
    <w:name w:val="xl421"/>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422">
    <w:name w:val="xl422"/>
    <w:basedOn w:val="Normal"/>
    <w:rsid w:val="008D30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FF"/>
      <w:sz w:val="24"/>
      <w:szCs w:val="24"/>
      <w:lang w:eastAsia="en-GB"/>
    </w:rPr>
  </w:style>
  <w:style w:type="paragraph" w:customStyle="1" w:styleId="xl423">
    <w:name w:val="xl423"/>
    <w:basedOn w:val="Normal"/>
    <w:rsid w:val="008D30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24">
    <w:name w:val="xl424"/>
    <w:basedOn w:val="Normal"/>
    <w:rsid w:val="008D307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25">
    <w:name w:val="xl425"/>
    <w:basedOn w:val="Normal"/>
    <w:rsid w:val="008D307B"/>
    <w:pPr>
      <w:pBdr>
        <w:bottom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426">
    <w:name w:val="xl42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427">
    <w:name w:val="xl427"/>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sz w:val="24"/>
      <w:szCs w:val="24"/>
      <w:lang w:eastAsia="en-GB"/>
    </w:rPr>
  </w:style>
  <w:style w:type="paragraph" w:customStyle="1" w:styleId="xl428">
    <w:name w:val="xl428"/>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29">
    <w:name w:val="xl429"/>
    <w:basedOn w:val="Normal"/>
    <w:rsid w:val="008D307B"/>
    <w:pPr>
      <w:pBdr>
        <w:top w:val="single" w:sz="4" w:space="0" w:color="auto"/>
        <w:lef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430">
    <w:name w:val="xl430"/>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31">
    <w:name w:val="xl431"/>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32">
    <w:name w:val="xl432"/>
    <w:basedOn w:val="Normal"/>
    <w:rsid w:val="008D307B"/>
    <w:pPr>
      <w:pBdr>
        <w:top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33">
    <w:name w:val="xl433"/>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FF0000"/>
      <w:sz w:val="24"/>
      <w:szCs w:val="24"/>
      <w:lang w:eastAsia="en-GB"/>
    </w:rPr>
  </w:style>
  <w:style w:type="paragraph" w:customStyle="1" w:styleId="xl434">
    <w:name w:val="xl434"/>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35">
    <w:name w:val="xl435"/>
    <w:basedOn w:val="Normal"/>
    <w:rsid w:val="008D307B"/>
    <w:pPr>
      <w:pBdr>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436">
    <w:name w:val="xl43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37">
    <w:name w:val="xl437"/>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Times New Roman" w:hAnsi="Times New Roman"/>
      <w:sz w:val="24"/>
      <w:szCs w:val="24"/>
      <w:lang w:eastAsia="en-GB"/>
    </w:rPr>
  </w:style>
  <w:style w:type="paragraph" w:customStyle="1" w:styleId="xl438">
    <w:name w:val="xl43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39">
    <w:name w:val="xl439"/>
    <w:basedOn w:val="Normal"/>
    <w:rsid w:val="008D307B"/>
    <w:pPr>
      <w:pBdr>
        <w:top w:val="single" w:sz="4" w:space="0" w:color="auto"/>
        <w:lef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40">
    <w:name w:val="xl440"/>
    <w:basedOn w:val="Normal"/>
    <w:rsid w:val="008D307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1">
    <w:name w:val="xl441"/>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42">
    <w:name w:val="xl442"/>
    <w:basedOn w:val="Normal"/>
    <w:rsid w:val="008D307B"/>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3">
    <w:name w:val="xl443"/>
    <w:basedOn w:val="Normal"/>
    <w:rsid w:val="008D307B"/>
    <w:pPr>
      <w:pBdr>
        <w:top w:val="single" w:sz="4" w:space="0" w:color="auto"/>
        <w:lef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4">
    <w:name w:val="xl444"/>
    <w:basedOn w:val="Normal"/>
    <w:rsid w:val="008D307B"/>
    <w:pPr>
      <w:pBdr>
        <w:top w:val="single" w:sz="12"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5">
    <w:name w:val="xl445"/>
    <w:basedOn w:val="Normal"/>
    <w:rsid w:val="008D307B"/>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6">
    <w:name w:val="xl446"/>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Times New Roman" w:hAnsi="Times New Roman"/>
      <w:sz w:val="24"/>
      <w:szCs w:val="24"/>
      <w:lang w:eastAsia="en-GB"/>
    </w:rPr>
  </w:style>
  <w:style w:type="paragraph" w:customStyle="1" w:styleId="xl447">
    <w:name w:val="xl447"/>
    <w:basedOn w:val="Normal"/>
    <w:rsid w:val="008D307B"/>
    <w:pPr>
      <w:pBdr>
        <w:top w:val="single" w:sz="4" w:space="0" w:color="auto"/>
        <w:left w:val="single" w:sz="4" w:space="0" w:color="auto"/>
        <w:bottom w:val="single" w:sz="12"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8">
    <w:name w:val="xl448"/>
    <w:basedOn w:val="Normal"/>
    <w:rsid w:val="008D307B"/>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49">
    <w:name w:val="xl449"/>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50">
    <w:name w:val="xl450"/>
    <w:basedOn w:val="Normal"/>
    <w:rsid w:val="008D307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51">
    <w:name w:val="xl451"/>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52">
    <w:name w:val="xl452"/>
    <w:basedOn w:val="Normal"/>
    <w:rsid w:val="008D307B"/>
    <w:pPr>
      <w:pBdr>
        <w:top w:val="single" w:sz="4" w:space="0" w:color="auto"/>
        <w:left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53">
    <w:name w:val="xl453"/>
    <w:basedOn w:val="Normal"/>
    <w:rsid w:val="008D307B"/>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54">
    <w:name w:val="xl454"/>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55">
    <w:name w:val="xl455"/>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456">
    <w:name w:val="xl456"/>
    <w:basedOn w:val="Normal"/>
    <w:rsid w:val="008D307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457">
    <w:name w:val="xl45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458">
    <w:name w:val="xl458"/>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4"/>
      <w:szCs w:val="24"/>
      <w:lang w:eastAsia="en-GB"/>
    </w:rPr>
  </w:style>
  <w:style w:type="paragraph" w:customStyle="1" w:styleId="xl460">
    <w:name w:val="xl460"/>
    <w:basedOn w:val="Normal"/>
    <w:rsid w:val="008D307B"/>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1">
    <w:name w:val="xl461"/>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2">
    <w:name w:val="xl462"/>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463">
    <w:name w:val="xl463"/>
    <w:basedOn w:val="Normal"/>
    <w:rsid w:val="008D307B"/>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4">
    <w:name w:val="xl464"/>
    <w:basedOn w:val="Normal"/>
    <w:rsid w:val="008D307B"/>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5">
    <w:name w:val="xl465"/>
    <w:basedOn w:val="Normal"/>
    <w:rsid w:val="008D307B"/>
    <w:pPr>
      <w:pBdr>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6">
    <w:name w:val="xl466"/>
    <w:basedOn w:val="Normal"/>
    <w:rsid w:val="008D307B"/>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7">
    <w:name w:val="xl467"/>
    <w:basedOn w:val="Normal"/>
    <w:rsid w:val="008D307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68">
    <w:name w:val="xl468"/>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469">
    <w:name w:val="xl469"/>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0">
    <w:name w:val="xl470"/>
    <w:basedOn w:val="Normal"/>
    <w:rsid w:val="008D307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1">
    <w:name w:val="xl471"/>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b/>
      <w:bCs/>
      <w:sz w:val="24"/>
      <w:szCs w:val="24"/>
      <w:lang w:eastAsia="en-GB"/>
    </w:rPr>
  </w:style>
  <w:style w:type="paragraph" w:customStyle="1" w:styleId="xl472">
    <w:name w:val="xl472"/>
    <w:basedOn w:val="Normal"/>
    <w:rsid w:val="008D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b/>
      <w:bCs/>
      <w:sz w:val="24"/>
      <w:szCs w:val="24"/>
      <w:lang w:eastAsia="en-GB"/>
    </w:rPr>
  </w:style>
  <w:style w:type="paragraph" w:customStyle="1" w:styleId="xl473">
    <w:name w:val="xl473"/>
    <w:basedOn w:val="Normal"/>
    <w:rsid w:val="008D307B"/>
    <w:pPr>
      <w:pBdr>
        <w:top w:val="single" w:sz="4" w:space="0" w:color="auto"/>
        <w:left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74">
    <w:name w:val="xl474"/>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24"/>
      <w:szCs w:val="24"/>
      <w:lang w:eastAsia="en-GB"/>
    </w:rPr>
  </w:style>
  <w:style w:type="paragraph" w:customStyle="1" w:styleId="xl475">
    <w:name w:val="xl475"/>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jc w:val="center"/>
    </w:pPr>
    <w:rPr>
      <w:rFonts w:ascii="Arial" w:hAnsi="Arial" w:cs="Arial"/>
      <w:b/>
      <w:bCs/>
      <w:sz w:val="24"/>
      <w:szCs w:val="24"/>
      <w:lang w:eastAsia="en-GB"/>
    </w:rPr>
  </w:style>
  <w:style w:type="paragraph" w:customStyle="1" w:styleId="xl476">
    <w:name w:val="xl476"/>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77">
    <w:name w:val="xl477"/>
    <w:basedOn w:val="Normal"/>
    <w:rsid w:val="008D307B"/>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b/>
      <w:bCs/>
      <w:color w:val="000000"/>
      <w:sz w:val="24"/>
      <w:szCs w:val="24"/>
      <w:lang w:eastAsia="en-GB"/>
    </w:rPr>
  </w:style>
  <w:style w:type="paragraph" w:customStyle="1" w:styleId="xl478">
    <w:name w:val="xl478"/>
    <w:basedOn w:val="Normal"/>
    <w:rsid w:val="008D307B"/>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9">
    <w:name w:val="xl479"/>
    <w:basedOn w:val="Normal"/>
    <w:rsid w:val="008D307B"/>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0">
    <w:name w:val="xl480"/>
    <w:basedOn w:val="Normal"/>
    <w:rsid w:val="008D307B"/>
    <w:pPr>
      <w:pBdr>
        <w:top w:val="single" w:sz="4" w:space="0" w:color="auto"/>
        <w:lef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1">
    <w:name w:val="xl481"/>
    <w:basedOn w:val="Normal"/>
    <w:rsid w:val="008D307B"/>
    <w:pPr>
      <w:pBdr>
        <w:left w:val="single" w:sz="4" w:space="0" w:color="auto"/>
        <w:bottom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2">
    <w:name w:val="xl482"/>
    <w:basedOn w:val="Normal"/>
    <w:rsid w:val="008D307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3">
    <w:name w:val="xl483"/>
    <w:basedOn w:val="Normal"/>
    <w:rsid w:val="008D307B"/>
    <w:pPr>
      <w:pBdr>
        <w:top w:val="single" w:sz="4" w:space="0" w:color="auto"/>
        <w:lef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4">
    <w:name w:val="xl484"/>
    <w:basedOn w:val="Normal"/>
    <w:rsid w:val="008D307B"/>
    <w:pPr>
      <w:pBdr>
        <w:top w:val="single" w:sz="12"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5">
    <w:name w:val="xl485"/>
    <w:basedOn w:val="Normal"/>
    <w:rsid w:val="008D307B"/>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6">
    <w:name w:val="xl486"/>
    <w:basedOn w:val="Normal"/>
    <w:rsid w:val="008D307B"/>
    <w:pPr>
      <w:pBdr>
        <w:left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7">
    <w:name w:val="xl487"/>
    <w:basedOn w:val="Normal"/>
    <w:rsid w:val="008D307B"/>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8">
    <w:name w:val="xl488"/>
    <w:basedOn w:val="Normal"/>
    <w:rsid w:val="008D307B"/>
    <w:pPr>
      <w:pBdr>
        <w:top w:val="single" w:sz="4" w:space="0" w:color="auto"/>
        <w:left w:val="single" w:sz="4" w:space="0" w:color="auto"/>
        <w:bottom w:val="single" w:sz="12" w:space="0" w:color="auto"/>
        <w:right w:val="single" w:sz="4" w:space="0" w:color="auto"/>
      </w:pBdr>
      <w:shd w:val="clear" w:color="000000" w:fill="00B050"/>
      <w:spacing w:before="100" w:beforeAutospacing="1" w:after="100" w:afterAutospacing="1"/>
      <w:jc w:val="center"/>
    </w:pPr>
    <w:rPr>
      <w:rFonts w:ascii="Arial" w:hAnsi="Arial" w:cs="Arial"/>
      <w:b/>
      <w:bCs/>
      <w:sz w:val="24"/>
      <w:szCs w:val="24"/>
      <w:lang w:eastAsia="en-GB"/>
    </w:rPr>
  </w:style>
  <w:style w:type="paragraph" w:customStyle="1" w:styleId="xl489">
    <w:name w:val="xl489"/>
    <w:basedOn w:val="Normal"/>
    <w:rsid w:val="008D307B"/>
    <w:pPr>
      <w:pBdr>
        <w:left w:val="single" w:sz="4" w:space="0" w:color="auto"/>
        <w:bottom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90">
    <w:name w:val="xl490"/>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 w:val="24"/>
      <w:szCs w:val="24"/>
      <w:lang w:eastAsia="en-GB"/>
    </w:rPr>
  </w:style>
  <w:style w:type="paragraph" w:customStyle="1" w:styleId="xl491">
    <w:name w:val="xl491"/>
    <w:basedOn w:val="Normal"/>
    <w:rsid w:val="008D307B"/>
    <w:pPr>
      <w:pBdr>
        <w:top w:val="single" w:sz="8" w:space="0" w:color="auto"/>
        <w:left w:val="single" w:sz="8" w:space="0" w:color="auto"/>
        <w:bottom w:val="single" w:sz="8"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492">
    <w:name w:val="xl49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493">
    <w:name w:val="xl493"/>
    <w:basedOn w:val="Normal"/>
    <w:rsid w:val="008D30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FF0000"/>
      <w:sz w:val="24"/>
      <w:szCs w:val="24"/>
      <w:lang w:eastAsia="en-GB"/>
    </w:rPr>
  </w:style>
  <w:style w:type="paragraph" w:customStyle="1" w:styleId="xl494">
    <w:name w:val="xl494"/>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 w:val="24"/>
      <w:szCs w:val="24"/>
      <w:lang w:eastAsia="en-GB"/>
    </w:rPr>
  </w:style>
  <w:style w:type="paragraph" w:customStyle="1" w:styleId="xl495">
    <w:name w:val="xl495"/>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496">
    <w:name w:val="xl496"/>
    <w:basedOn w:val="Normal"/>
    <w:rsid w:val="008D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497">
    <w:name w:val="xl497"/>
    <w:basedOn w:val="Normal"/>
    <w:rsid w:val="008D307B"/>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498">
    <w:name w:val="xl498"/>
    <w:basedOn w:val="Normal"/>
    <w:rsid w:val="008D307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99">
    <w:name w:val="xl499"/>
    <w:basedOn w:val="Normal"/>
    <w:rsid w:val="008D307B"/>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0">
    <w:name w:val="xl500"/>
    <w:basedOn w:val="Normal"/>
    <w:rsid w:val="008D307B"/>
    <w:pPr>
      <w:pBdr>
        <w:top w:val="single" w:sz="4" w:space="0" w:color="auto"/>
        <w:lef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1">
    <w:name w:val="xl501"/>
    <w:basedOn w:val="Normal"/>
    <w:rsid w:val="008D307B"/>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2">
    <w:name w:val="xl502"/>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333333"/>
      <w:sz w:val="24"/>
      <w:szCs w:val="24"/>
      <w:lang w:eastAsia="en-GB"/>
    </w:rPr>
  </w:style>
  <w:style w:type="paragraph" w:customStyle="1" w:styleId="xl503">
    <w:name w:val="xl503"/>
    <w:basedOn w:val="Normal"/>
    <w:rsid w:val="008D307B"/>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4">
    <w:name w:val="xl504"/>
    <w:basedOn w:val="Normal"/>
    <w:rsid w:val="008D307B"/>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5">
    <w:name w:val="xl505"/>
    <w:basedOn w:val="Normal"/>
    <w:rsid w:val="008D307B"/>
    <w:pPr>
      <w:pBdr>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6">
    <w:name w:val="xl506"/>
    <w:basedOn w:val="Normal"/>
    <w:rsid w:val="008D307B"/>
    <w:pPr>
      <w:pBdr>
        <w:top w:val="single" w:sz="4" w:space="0" w:color="auto"/>
        <w:left w:val="single" w:sz="4" w:space="0" w:color="auto"/>
        <w:bottom w:val="single" w:sz="12" w:space="0" w:color="auto"/>
        <w:right w:val="single" w:sz="4"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507">
    <w:name w:val="xl507"/>
    <w:basedOn w:val="Normal"/>
    <w:rsid w:val="008D307B"/>
    <w:pPr>
      <w:pBdr>
        <w:top w:val="single" w:sz="8" w:space="0" w:color="auto"/>
        <w:left w:val="single" w:sz="8" w:space="0" w:color="auto"/>
        <w:bottom w:val="single" w:sz="8" w:space="0" w:color="auto"/>
        <w:right w:val="single" w:sz="8"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508">
    <w:name w:val="xl508"/>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 w:val="24"/>
      <w:szCs w:val="24"/>
      <w:lang w:eastAsia="en-GB"/>
    </w:rPr>
  </w:style>
  <w:style w:type="paragraph" w:customStyle="1" w:styleId="xl509">
    <w:name w:val="xl509"/>
    <w:basedOn w:val="Normal"/>
    <w:rsid w:val="008D30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510">
    <w:name w:val="xl510"/>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TableParagraph">
    <w:name w:val="Table Paragraph"/>
    <w:basedOn w:val="Normal"/>
    <w:uiPriority w:val="1"/>
    <w:qFormat/>
    <w:rsid w:val="00383111"/>
    <w:pPr>
      <w:widowControl w:val="0"/>
      <w:spacing w:before="116"/>
      <w:ind w:left="223"/>
    </w:pPr>
    <w:rPr>
      <w:rFonts w:ascii="Arial" w:eastAsia="Arial" w:hAnsi="Arial" w:cs="Arial"/>
      <w:sz w:val="22"/>
      <w:szCs w:val="22"/>
      <w:lang w:val="en-US"/>
    </w:rPr>
  </w:style>
  <w:style w:type="character" w:customStyle="1" w:styleId="font661">
    <w:name w:val="font661"/>
    <w:basedOn w:val="DefaultParagraphFont"/>
    <w:rsid w:val="009B5E4C"/>
    <w:rPr>
      <w:rFonts w:ascii="Arial" w:hAnsi="Arial" w:cs="Arial" w:hint="default"/>
      <w:b/>
      <w:bCs/>
      <w:i w:val="0"/>
      <w:iCs w:val="0"/>
      <w:strike w:val="0"/>
      <w:dstrike w:val="0"/>
      <w:color w:val="FF0000"/>
      <w:sz w:val="24"/>
      <w:szCs w:val="24"/>
      <w:u w:val="none"/>
      <w:effect w:val="none"/>
    </w:rPr>
  </w:style>
  <w:style w:type="character" w:customStyle="1" w:styleId="font441">
    <w:name w:val="font441"/>
    <w:basedOn w:val="DefaultParagraphFont"/>
    <w:rsid w:val="009B5E4C"/>
    <w:rPr>
      <w:rFonts w:ascii="Arial" w:hAnsi="Arial" w:cs="Arial" w:hint="default"/>
      <w:b/>
      <w:bCs/>
      <w:i w:val="0"/>
      <w:iCs w:val="0"/>
      <w:strike w:val="0"/>
      <w:dstrike w:val="0"/>
      <w:color w:val="000000"/>
      <w:sz w:val="24"/>
      <w:szCs w:val="24"/>
      <w:u w:val="none"/>
      <w:effect w:val="none"/>
    </w:rPr>
  </w:style>
  <w:style w:type="character" w:customStyle="1" w:styleId="font101">
    <w:name w:val="font101"/>
    <w:basedOn w:val="DefaultParagraphFont"/>
    <w:rsid w:val="009B5E4C"/>
    <w:rPr>
      <w:rFonts w:ascii="Arial" w:hAnsi="Arial" w:cs="Arial" w:hint="default"/>
      <w:b/>
      <w:bCs/>
      <w:i w:val="0"/>
      <w:iCs w:val="0"/>
      <w:strike w:val="0"/>
      <w:dstrike w:val="0"/>
      <w:color w:val="auto"/>
      <w:sz w:val="24"/>
      <w:szCs w:val="24"/>
      <w:u w:val="none"/>
      <w:effect w:val="none"/>
    </w:rPr>
  </w:style>
  <w:style w:type="paragraph" w:styleId="CommentText">
    <w:name w:val="annotation text"/>
    <w:basedOn w:val="Normal"/>
    <w:link w:val="CommentTextChar"/>
    <w:uiPriority w:val="99"/>
    <w:unhideWhenUsed/>
    <w:rsid w:val="002171A5"/>
    <w:rPr>
      <w:rFonts w:ascii="Arial" w:hAnsi="Arial"/>
      <w:szCs w:val="24"/>
    </w:rPr>
  </w:style>
  <w:style w:type="character" w:customStyle="1" w:styleId="CommentTextChar">
    <w:name w:val="Comment Text Char"/>
    <w:basedOn w:val="DefaultParagraphFont"/>
    <w:link w:val="CommentText"/>
    <w:uiPriority w:val="99"/>
    <w:rsid w:val="002171A5"/>
    <w:rPr>
      <w:rFonts w:ascii="Arial" w:hAnsi="Arial"/>
      <w:szCs w:val="24"/>
      <w:lang w:eastAsia="en-US"/>
    </w:rPr>
  </w:style>
  <w:style w:type="paragraph" w:styleId="Title">
    <w:name w:val="Title"/>
    <w:basedOn w:val="Normal"/>
    <w:next w:val="Normal"/>
    <w:link w:val="TitleChar"/>
    <w:uiPriority w:val="10"/>
    <w:qFormat/>
    <w:rsid w:val="00557CBE"/>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57CBE"/>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557CBE"/>
    <w:pPr>
      <w:numPr>
        <w:ilvl w:val="1"/>
      </w:numPr>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557CBE"/>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557CBE"/>
    <w:rPr>
      <w:i/>
      <w:iCs/>
      <w:color w:val="404040" w:themeColor="text1" w:themeTint="BF"/>
    </w:rPr>
  </w:style>
  <w:style w:type="character" w:styleId="Emphasis">
    <w:name w:val="Emphasis"/>
    <w:basedOn w:val="DefaultParagraphFont"/>
    <w:uiPriority w:val="20"/>
    <w:qFormat/>
    <w:rsid w:val="00557CBE"/>
    <w:rPr>
      <w:i/>
      <w:iCs/>
    </w:rPr>
  </w:style>
  <w:style w:type="character" w:styleId="IntenseEmphasis">
    <w:name w:val="Intense Emphasis"/>
    <w:basedOn w:val="DefaultParagraphFont"/>
    <w:uiPriority w:val="21"/>
    <w:qFormat/>
    <w:rsid w:val="00557CBE"/>
    <w:rPr>
      <w:i/>
      <w:iCs/>
      <w:color w:val="1F4E79" w:themeColor="accent1" w:themeShade="80"/>
    </w:rPr>
  </w:style>
  <w:style w:type="paragraph" w:styleId="Quote">
    <w:name w:val="Quote"/>
    <w:basedOn w:val="Normal"/>
    <w:next w:val="Normal"/>
    <w:link w:val="QuoteChar"/>
    <w:uiPriority w:val="29"/>
    <w:qFormat/>
    <w:rsid w:val="00557CBE"/>
    <w:pPr>
      <w:spacing w:before="200"/>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557CBE"/>
    <w:rPr>
      <w:rFonts w:asciiTheme="minorHAnsi" w:eastAsiaTheme="minorHAnsi" w:hAnsiTheme="minorHAnsi" w:cstheme="minorBidi"/>
      <w:i/>
      <w:iCs/>
      <w:color w:val="404040" w:themeColor="text1" w:themeTint="BF"/>
      <w:sz w:val="22"/>
      <w:szCs w:val="22"/>
      <w:lang w:val="en-US" w:eastAsia="en-US"/>
    </w:rPr>
  </w:style>
  <w:style w:type="paragraph" w:styleId="IntenseQuote">
    <w:name w:val="Intense Quote"/>
    <w:basedOn w:val="Normal"/>
    <w:next w:val="Normal"/>
    <w:link w:val="IntenseQuoteChar"/>
    <w:uiPriority w:val="30"/>
    <w:qFormat/>
    <w:rsid w:val="00557CBE"/>
    <w:pPr>
      <w:pBdr>
        <w:top w:val="single" w:sz="4" w:space="10" w:color="1F4E79" w:themeColor="accent1" w:themeShade="80"/>
        <w:bottom w:val="single" w:sz="4" w:space="10" w:color="1F4E79" w:themeColor="accent1" w:themeShade="80"/>
      </w:pBdr>
      <w:spacing w:before="360" w:after="360"/>
      <w:ind w:left="864" w:right="864"/>
      <w:jc w:val="center"/>
    </w:pPr>
    <w:rPr>
      <w:rFonts w:asciiTheme="minorHAnsi" w:eastAsiaTheme="minorHAnsi" w:hAnsiTheme="minorHAnsi" w:cstheme="minorBidi"/>
      <w:i/>
      <w:iCs/>
      <w:color w:val="1F4E79" w:themeColor="accent1" w:themeShade="80"/>
      <w:sz w:val="22"/>
      <w:szCs w:val="22"/>
      <w:lang w:val="en-US"/>
    </w:rPr>
  </w:style>
  <w:style w:type="character" w:customStyle="1" w:styleId="IntenseQuoteChar">
    <w:name w:val="Intense Quote Char"/>
    <w:basedOn w:val="DefaultParagraphFont"/>
    <w:link w:val="IntenseQuote"/>
    <w:uiPriority w:val="30"/>
    <w:rsid w:val="00557CBE"/>
    <w:rPr>
      <w:rFonts w:asciiTheme="minorHAnsi" w:eastAsiaTheme="minorHAnsi" w:hAnsiTheme="minorHAnsi" w:cstheme="minorBidi"/>
      <w:i/>
      <w:iCs/>
      <w:color w:val="1F4E79" w:themeColor="accent1" w:themeShade="80"/>
      <w:sz w:val="22"/>
      <w:szCs w:val="22"/>
      <w:lang w:val="en-US" w:eastAsia="en-US"/>
    </w:rPr>
  </w:style>
  <w:style w:type="character" w:styleId="SubtleReference">
    <w:name w:val="Subtle Reference"/>
    <w:basedOn w:val="DefaultParagraphFont"/>
    <w:uiPriority w:val="31"/>
    <w:qFormat/>
    <w:rsid w:val="00557CBE"/>
    <w:rPr>
      <w:smallCaps/>
      <w:color w:val="5A5A5A" w:themeColor="text1" w:themeTint="A5"/>
    </w:rPr>
  </w:style>
  <w:style w:type="character" w:styleId="IntenseReference">
    <w:name w:val="Intense Reference"/>
    <w:basedOn w:val="DefaultParagraphFont"/>
    <w:uiPriority w:val="32"/>
    <w:qFormat/>
    <w:rsid w:val="00557CBE"/>
    <w:rPr>
      <w:b/>
      <w:bCs/>
      <w:caps w:val="0"/>
      <w:smallCaps/>
      <w:color w:val="1F4E79" w:themeColor="accent1" w:themeShade="80"/>
      <w:spacing w:val="5"/>
    </w:rPr>
  </w:style>
  <w:style w:type="character" w:styleId="BookTitle">
    <w:name w:val="Book Title"/>
    <w:basedOn w:val="DefaultParagraphFont"/>
    <w:uiPriority w:val="33"/>
    <w:qFormat/>
    <w:rsid w:val="00557CBE"/>
    <w:rPr>
      <w:b/>
      <w:bCs/>
      <w:i/>
      <w:iCs/>
      <w:spacing w:val="5"/>
    </w:rPr>
  </w:style>
  <w:style w:type="character" w:styleId="FollowedHyperlink">
    <w:name w:val="FollowedHyperlink"/>
    <w:basedOn w:val="DefaultParagraphFont"/>
    <w:uiPriority w:val="99"/>
    <w:unhideWhenUsed/>
    <w:rsid w:val="00557CBE"/>
    <w:rPr>
      <w:color w:val="954F72" w:themeColor="followedHyperlink"/>
      <w:u w:val="single"/>
    </w:rPr>
  </w:style>
  <w:style w:type="paragraph" w:styleId="Caption">
    <w:name w:val="caption"/>
    <w:basedOn w:val="Normal"/>
    <w:next w:val="Normal"/>
    <w:uiPriority w:val="35"/>
    <w:unhideWhenUsed/>
    <w:qFormat/>
    <w:rsid w:val="00557CBE"/>
    <w:pPr>
      <w:spacing w:after="200"/>
    </w:pPr>
    <w:rPr>
      <w:rFonts w:asciiTheme="minorHAnsi" w:eastAsiaTheme="minorHAnsi" w:hAnsiTheme="minorHAnsi" w:cstheme="minorBidi"/>
      <w:i/>
      <w:iCs/>
      <w:color w:val="44546A" w:themeColor="text2"/>
      <w:sz w:val="22"/>
      <w:szCs w:val="18"/>
      <w:lang w:val="en-US"/>
    </w:rPr>
  </w:style>
  <w:style w:type="paragraph" w:styleId="BlockText">
    <w:name w:val="Block Text"/>
    <w:basedOn w:val="Normal"/>
    <w:uiPriority w:val="99"/>
    <w:unhideWhenUsed/>
    <w:rsid w:val="00557CBE"/>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1F4E79" w:themeColor="accent1" w:themeShade="80"/>
      <w:sz w:val="22"/>
      <w:szCs w:val="22"/>
      <w:lang w:val="en-US"/>
    </w:rPr>
  </w:style>
  <w:style w:type="character" w:styleId="CommentReference">
    <w:name w:val="annotation reference"/>
    <w:basedOn w:val="DefaultParagraphFont"/>
    <w:uiPriority w:val="99"/>
    <w:unhideWhenUsed/>
    <w:rsid w:val="00557CBE"/>
    <w:rPr>
      <w:sz w:val="22"/>
      <w:szCs w:val="16"/>
    </w:rPr>
  </w:style>
  <w:style w:type="paragraph" w:styleId="CommentSubject">
    <w:name w:val="annotation subject"/>
    <w:basedOn w:val="CommentText"/>
    <w:next w:val="CommentText"/>
    <w:link w:val="CommentSubjectChar"/>
    <w:uiPriority w:val="99"/>
    <w:unhideWhenUsed/>
    <w:rsid w:val="00557CBE"/>
    <w:rPr>
      <w:rFonts w:asciiTheme="minorHAnsi" w:eastAsiaTheme="minorHAnsi" w:hAnsiTheme="minorHAnsi" w:cstheme="minorBidi"/>
      <w:b/>
      <w:bCs/>
      <w:sz w:val="22"/>
      <w:szCs w:val="20"/>
      <w:lang w:val="en-US"/>
    </w:rPr>
  </w:style>
  <w:style w:type="character" w:customStyle="1" w:styleId="CommentSubjectChar">
    <w:name w:val="Comment Subject Char"/>
    <w:basedOn w:val="CommentTextChar"/>
    <w:link w:val="CommentSubject"/>
    <w:uiPriority w:val="99"/>
    <w:rsid w:val="00557CBE"/>
    <w:rPr>
      <w:rFonts w:asciiTheme="minorHAnsi" w:eastAsiaTheme="minorHAnsi" w:hAnsiTheme="minorHAnsi" w:cstheme="minorBidi"/>
      <w:b/>
      <w:bCs/>
      <w:sz w:val="22"/>
      <w:szCs w:val="24"/>
      <w:lang w:val="en-US" w:eastAsia="en-US"/>
    </w:rPr>
  </w:style>
  <w:style w:type="paragraph" w:styleId="EnvelopeReturn">
    <w:name w:val="envelope return"/>
    <w:basedOn w:val="Normal"/>
    <w:uiPriority w:val="99"/>
    <w:unhideWhenUsed/>
    <w:rsid w:val="00557CBE"/>
    <w:rPr>
      <w:rFonts w:asciiTheme="majorHAnsi" w:eastAsiaTheme="majorEastAsia" w:hAnsiTheme="majorHAnsi" w:cstheme="majorBidi"/>
      <w:sz w:val="22"/>
      <w:lang w:val="en-US"/>
    </w:rPr>
  </w:style>
  <w:style w:type="paragraph" w:styleId="FootnoteText">
    <w:name w:val="footnote text"/>
    <w:basedOn w:val="Normal"/>
    <w:link w:val="FootnoteTextChar"/>
    <w:uiPriority w:val="99"/>
    <w:unhideWhenUsed/>
    <w:rsid w:val="00557CBE"/>
    <w:rPr>
      <w:rFonts w:asciiTheme="minorHAnsi" w:eastAsiaTheme="minorHAnsi" w:hAnsiTheme="minorHAnsi" w:cstheme="minorBidi"/>
      <w:sz w:val="22"/>
      <w:lang w:val="en-US"/>
    </w:rPr>
  </w:style>
  <w:style w:type="character" w:customStyle="1" w:styleId="FootnoteTextChar">
    <w:name w:val="Footnote Text Char"/>
    <w:basedOn w:val="DefaultParagraphFont"/>
    <w:link w:val="FootnoteText"/>
    <w:uiPriority w:val="99"/>
    <w:rsid w:val="00557CBE"/>
    <w:rPr>
      <w:rFonts w:asciiTheme="minorHAnsi" w:eastAsiaTheme="minorHAnsi" w:hAnsiTheme="minorHAnsi" w:cstheme="minorBidi"/>
      <w:sz w:val="22"/>
      <w:lang w:val="en-US" w:eastAsia="en-US"/>
    </w:rPr>
  </w:style>
  <w:style w:type="character" w:styleId="HTMLCode">
    <w:name w:val="HTML Code"/>
    <w:basedOn w:val="DefaultParagraphFont"/>
    <w:uiPriority w:val="99"/>
    <w:unhideWhenUsed/>
    <w:rsid w:val="00557CBE"/>
    <w:rPr>
      <w:rFonts w:ascii="Consolas" w:hAnsi="Consolas"/>
      <w:sz w:val="22"/>
      <w:szCs w:val="20"/>
    </w:rPr>
  </w:style>
  <w:style w:type="character" w:styleId="HTMLKeyboard">
    <w:name w:val="HTML Keyboard"/>
    <w:basedOn w:val="DefaultParagraphFont"/>
    <w:uiPriority w:val="99"/>
    <w:unhideWhenUsed/>
    <w:rsid w:val="00557CBE"/>
    <w:rPr>
      <w:rFonts w:ascii="Consolas" w:hAnsi="Consolas"/>
      <w:sz w:val="22"/>
      <w:szCs w:val="20"/>
    </w:rPr>
  </w:style>
  <w:style w:type="paragraph" w:styleId="HTMLPreformatted">
    <w:name w:val="HTML Preformatted"/>
    <w:basedOn w:val="Normal"/>
    <w:link w:val="HTMLPreformattedChar"/>
    <w:uiPriority w:val="99"/>
    <w:unhideWhenUsed/>
    <w:rsid w:val="00557CBE"/>
    <w:rPr>
      <w:rFonts w:ascii="Consolas" w:eastAsiaTheme="minorHAnsi" w:hAnsi="Consolas" w:cstheme="minorBidi"/>
      <w:sz w:val="22"/>
      <w:lang w:val="en-US"/>
    </w:rPr>
  </w:style>
  <w:style w:type="character" w:customStyle="1" w:styleId="HTMLPreformattedChar">
    <w:name w:val="HTML Preformatted Char"/>
    <w:basedOn w:val="DefaultParagraphFont"/>
    <w:link w:val="HTMLPreformatted"/>
    <w:uiPriority w:val="99"/>
    <w:rsid w:val="00557CBE"/>
    <w:rPr>
      <w:rFonts w:ascii="Consolas" w:eastAsiaTheme="minorHAnsi" w:hAnsi="Consolas" w:cstheme="minorBidi"/>
      <w:sz w:val="22"/>
      <w:lang w:val="en-US" w:eastAsia="en-US"/>
    </w:rPr>
  </w:style>
  <w:style w:type="character" w:styleId="HTMLTypewriter">
    <w:name w:val="HTML Typewriter"/>
    <w:basedOn w:val="DefaultParagraphFont"/>
    <w:uiPriority w:val="99"/>
    <w:unhideWhenUsed/>
    <w:rsid w:val="00557CBE"/>
    <w:rPr>
      <w:rFonts w:ascii="Consolas" w:hAnsi="Consolas"/>
      <w:sz w:val="22"/>
      <w:szCs w:val="20"/>
    </w:rPr>
  </w:style>
  <w:style w:type="paragraph" w:styleId="MacroText">
    <w:name w:val="macro"/>
    <w:link w:val="MacroTextChar"/>
    <w:uiPriority w:val="99"/>
    <w:unhideWhenUsed/>
    <w:rsid w:val="00557CBE"/>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sz w:val="22"/>
      <w:lang w:val="en-US" w:eastAsia="en-US"/>
    </w:rPr>
  </w:style>
  <w:style w:type="character" w:customStyle="1" w:styleId="MacroTextChar">
    <w:name w:val="Macro Text Char"/>
    <w:basedOn w:val="DefaultParagraphFont"/>
    <w:link w:val="MacroText"/>
    <w:uiPriority w:val="99"/>
    <w:rsid w:val="00557CBE"/>
    <w:rPr>
      <w:rFonts w:ascii="Consolas" w:eastAsiaTheme="minorHAnsi" w:hAnsi="Consolas" w:cstheme="minorBidi"/>
      <w:sz w:val="22"/>
      <w:lang w:val="en-US" w:eastAsia="en-US"/>
    </w:rPr>
  </w:style>
  <w:style w:type="character" w:styleId="PlaceholderText">
    <w:name w:val="Placeholder Text"/>
    <w:basedOn w:val="DefaultParagraphFont"/>
    <w:uiPriority w:val="99"/>
    <w:semiHidden/>
    <w:rsid w:val="00557CBE"/>
    <w:rPr>
      <w:color w:val="3B3838" w:themeColor="background2" w:themeShade="40"/>
    </w:rPr>
  </w:style>
  <w:style w:type="paragraph" w:styleId="TOC9">
    <w:name w:val="toc 9"/>
    <w:basedOn w:val="Normal"/>
    <w:next w:val="Normal"/>
    <w:autoRedefine/>
    <w:uiPriority w:val="39"/>
    <w:unhideWhenUsed/>
    <w:rsid w:val="00557CBE"/>
    <w:pPr>
      <w:spacing w:after="120"/>
      <w:ind w:left="1757"/>
    </w:pPr>
    <w:rPr>
      <w:rFonts w:asciiTheme="minorHAnsi" w:eastAsiaTheme="minorHAnsi" w:hAnsiTheme="minorHAnsi" w:cstheme="minorBidi"/>
      <w:sz w:val="22"/>
      <w:szCs w:val="22"/>
      <w:lang w:val="en-US"/>
    </w:rPr>
  </w:style>
  <w:style w:type="paragraph" w:customStyle="1" w:styleId="msonormal0">
    <w:name w:val="msonormal"/>
    <w:basedOn w:val="Normal"/>
    <w:rsid w:val="00557CBE"/>
    <w:pPr>
      <w:spacing w:before="100" w:beforeAutospacing="1" w:after="100" w:afterAutospacing="1"/>
    </w:pPr>
    <w:rPr>
      <w:rFonts w:ascii="Times New Roman" w:hAnsi="Times New Roman"/>
      <w:sz w:val="24"/>
      <w:szCs w:val="24"/>
      <w:lang w:eastAsia="en-GB"/>
    </w:rPr>
  </w:style>
  <w:style w:type="paragraph" w:customStyle="1" w:styleId="xxmsolistparagraph">
    <w:name w:val="x_x_msolistparagraph"/>
    <w:basedOn w:val="Normal"/>
    <w:rsid w:val="0038358F"/>
    <w:pPr>
      <w:spacing w:before="100" w:beforeAutospacing="1" w:after="100" w:afterAutospacing="1"/>
    </w:pPr>
    <w:rPr>
      <w:rFonts w:ascii="Calibri" w:eastAsiaTheme="minorHAnsi" w:hAnsi="Calibri" w:cs="Calibri"/>
      <w:sz w:val="22"/>
      <w:szCs w:val="22"/>
      <w:lang w:eastAsia="en-GB"/>
    </w:rPr>
  </w:style>
  <w:style w:type="paragraph" w:customStyle="1" w:styleId="xl63">
    <w:name w:val="xl63"/>
    <w:basedOn w:val="Normal"/>
    <w:rsid w:val="00746AA7"/>
    <w:pPr>
      <w:spacing w:before="100" w:beforeAutospacing="1" w:after="100" w:afterAutospacing="1"/>
    </w:pPr>
    <w:rPr>
      <w:rFonts w:ascii="Tahoma" w:hAnsi="Tahoma" w:cs="Tahoma"/>
      <w:lang w:eastAsia="en-GB"/>
    </w:rPr>
  </w:style>
  <w:style w:type="paragraph" w:customStyle="1" w:styleId="xl64">
    <w:name w:val="xl64"/>
    <w:basedOn w:val="Normal"/>
    <w:rsid w:val="00746AA7"/>
    <w:pPr>
      <w:spacing w:before="100" w:beforeAutospacing="1" w:after="100" w:afterAutospacing="1"/>
    </w:pPr>
    <w:rPr>
      <w:rFonts w:ascii="Tahoma" w:hAnsi="Tahoma" w:cs="Tahoma"/>
      <w:b/>
      <w:bCs/>
      <w:color w:val="000000"/>
      <w:sz w:val="16"/>
      <w:szCs w:val="16"/>
      <w:lang w:eastAsia="en-GB"/>
    </w:rPr>
  </w:style>
  <w:style w:type="paragraph" w:customStyle="1" w:styleId="BodyA">
    <w:name w:val="Body A"/>
    <w:rsid w:val="003A72D0"/>
    <w:pPr>
      <w:pBdr>
        <w:top w:val="nil"/>
        <w:left w:val="nil"/>
        <w:bottom w:val="nil"/>
        <w:right w:val="nil"/>
        <w:between w:val="nil"/>
        <w:bar w:val="nil"/>
      </w:pBdr>
    </w:pPr>
    <w:rPr>
      <w:rFonts w:ascii="CG Omega" w:eastAsia="CG Omega" w:hAnsi="CG Omega" w:cs="CG Omega"/>
      <w:color w:val="000000"/>
      <w:u w:color="000000"/>
      <w:bdr w:val="nil"/>
    </w:rPr>
  </w:style>
  <w:style w:type="character" w:customStyle="1" w:styleId="ListParagraphChar">
    <w:name w:val="List Paragraph Char"/>
    <w:link w:val="ListParagraph"/>
    <w:uiPriority w:val="34"/>
    <w:rsid w:val="00AD7A18"/>
    <w:rPr>
      <w:rFonts w:ascii="Times New Roman" w:hAnsi="Times New Roman"/>
      <w:sz w:val="22"/>
      <w:szCs w:val="22"/>
    </w:rPr>
  </w:style>
  <w:style w:type="table" w:customStyle="1" w:styleId="JLTText2">
    <w:name w:val="JLT Text 2"/>
    <w:basedOn w:val="TableNormal"/>
    <w:uiPriority w:val="99"/>
    <w:rsid w:val="005A4C76"/>
    <w:pPr>
      <w:spacing w:before="120" w:after="60" w:line="276" w:lineRule="auto"/>
      <w:ind w:left="113" w:right="113"/>
    </w:pPr>
    <w:rPr>
      <w:rFonts w:asciiTheme="minorHAnsi" w:eastAsiaTheme="minorHAnsi" w:hAnsiTheme="minorHAnsi" w:cstheme="minorBidi"/>
      <w:sz w:val="16"/>
      <w:lang w:eastAsia="en-US"/>
    </w:rPr>
    <w:tblPr>
      <w:tblStyleRowBandSize w:val="1"/>
      <w:tblCellMar>
        <w:left w:w="0" w:type="dxa"/>
        <w:right w:w="0" w:type="dxa"/>
      </w:tblCellMar>
    </w:tblPr>
    <w:tblStylePr w:type="firstRow">
      <w:pPr>
        <w:wordWrap/>
        <w:spacing w:beforeLines="0" w:before="120" w:beforeAutospacing="0" w:afterLines="0" w:after="80" w:afterAutospacing="0"/>
      </w:pPr>
      <w:rPr>
        <w:rFonts w:asciiTheme="minorHAnsi" w:hAnsiTheme="minorHAnsi"/>
        <w:b/>
        <w:color w:val="E7E6E6" w:themeColor="background2"/>
        <w:sz w:val="16"/>
      </w:rPr>
      <w:tblPr/>
      <w:tcPr>
        <w:shd w:val="clear" w:color="auto" w:fill="ED7D31" w:themeFill="accent2"/>
      </w:tcPr>
    </w:tblStylePr>
    <w:tblStylePr w:type="lastRow">
      <w:rPr>
        <w:b/>
      </w:rPr>
    </w:tblStylePr>
    <w:tblStylePr w:type="band2Horz">
      <w:tblPr/>
      <w:tcPr>
        <w:shd w:val="clear" w:color="auto" w:fill="70AD47" w:themeFill="accent6"/>
      </w:tcPr>
    </w:tblStylePr>
  </w:style>
  <w:style w:type="paragraph" w:customStyle="1" w:styleId="xl459">
    <w:name w:val="xl459"/>
    <w:basedOn w:val="Normal"/>
    <w:rsid w:val="001B64C5"/>
    <w:pPr>
      <w:pBdr>
        <w:left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24"/>
      <w:szCs w:val="24"/>
      <w:lang w:eastAsia="en-GB"/>
    </w:rPr>
  </w:style>
  <w:style w:type="paragraph" w:customStyle="1" w:styleId="xl511">
    <w:name w:val="xl511"/>
    <w:basedOn w:val="Normal"/>
    <w:rsid w:val="001B64C5"/>
    <w:pPr>
      <w:pBdr>
        <w:top w:val="single" w:sz="12"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4"/>
      <w:szCs w:val="24"/>
      <w:lang w:eastAsia="en-GB"/>
    </w:rPr>
  </w:style>
  <w:style w:type="paragraph" w:customStyle="1" w:styleId="xl512">
    <w:name w:val="xl512"/>
    <w:basedOn w:val="Normal"/>
    <w:rsid w:val="001B64C5"/>
    <w:pPr>
      <w:pBdr>
        <w:top w:val="single" w:sz="4" w:space="0" w:color="auto"/>
        <w:left w:val="single" w:sz="4" w:space="0" w:color="auto"/>
      </w:pBdr>
      <w:shd w:val="clear" w:color="000000" w:fill="FFFF99"/>
      <w:spacing w:before="100" w:beforeAutospacing="1" w:after="100" w:afterAutospacing="1"/>
      <w:jc w:val="center"/>
      <w:textAlignment w:val="center"/>
    </w:pPr>
    <w:rPr>
      <w:rFonts w:ascii="Arial" w:hAnsi="Arial" w:cs="Arial"/>
      <w:b/>
      <w:bCs/>
      <w:sz w:val="16"/>
      <w:szCs w:val="16"/>
      <w:lang w:eastAsia="en-GB"/>
    </w:rPr>
  </w:style>
  <w:style w:type="paragraph" w:customStyle="1" w:styleId="xl513">
    <w:name w:val="xl513"/>
    <w:basedOn w:val="Normal"/>
    <w:rsid w:val="001B64C5"/>
    <w:pPr>
      <w:pBdr>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sz w:val="16"/>
      <w:szCs w:val="16"/>
      <w:lang w:eastAsia="en-GB"/>
    </w:rPr>
  </w:style>
  <w:style w:type="paragraph" w:customStyle="1" w:styleId="xl514">
    <w:name w:val="xl514"/>
    <w:basedOn w:val="Normal"/>
    <w:rsid w:val="001B64C5"/>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2"/>
      <w:szCs w:val="22"/>
      <w:lang w:eastAsia="en-GB"/>
    </w:rPr>
  </w:style>
  <w:style w:type="paragraph" w:customStyle="1" w:styleId="xl515">
    <w:name w:val="xl515"/>
    <w:basedOn w:val="Normal"/>
    <w:rsid w:val="001B64C5"/>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2"/>
      <w:szCs w:val="22"/>
      <w:lang w:eastAsia="en-GB"/>
    </w:rPr>
  </w:style>
  <w:style w:type="paragraph" w:customStyle="1" w:styleId="xl516">
    <w:name w:val="xl516"/>
    <w:basedOn w:val="Normal"/>
    <w:rsid w:val="001B64C5"/>
    <w:pPr>
      <w:pBdr>
        <w:top w:val="single" w:sz="4" w:space="0" w:color="auto"/>
        <w:left w:val="single" w:sz="4" w:space="0" w:color="auto"/>
      </w:pBdr>
      <w:shd w:val="clear" w:color="000000" w:fill="FF99CC"/>
      <w:spacing w:before="100" w:beforeAutospacing="1" w:after="100" w:afterAutospacing="1"/>
      <w:jc w:val="center"/>
      <w:textAlignment w:val="center"/>
    </w:pPr>
    <w:rPr>
      <w:rFonts w:ascii="Arial" w:hAnsi="Arial" w:cs="Arial"/>
      <w:b/>
      <w:bCs/>
      <w:sz w:val="16"/>
      <w:szCs w:val="16"/>
      <w:lang w:eastAsia="en-GB"/>
    </w:rPr>
  </w:style>
  <w:style w:type="paragraph" w:customStyle="1" w:styleId="xl517">
    <w:name w:val="xl517"/>
    <w:basedOn w:val="Normal"/>
    <w:rsid w:val="001B64C5"/>
    <w:pPr>
      <w:pBdr>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16"/>
      <w:szCs w:val="16"/>
      <w:lang w:eastAsia="en-GB"/>
    </w:rPr>
  </w:style>
  <w:style w:type="paragraph" w:customStyle="1" w:styleId="xl518">
    <w:name w:val="xl518"/>
    <w:basedOn w:val="Normal"/>
    <w:rsid w:val="001B64C5"/>
    <w:pPr>
      <w:pBdr>
        <w:top w:val="single" w:sz="4" w:space="0" w:color="auto"/>
        <w:left w:val="single" w:sz="4" w:space="0" w:color="auto"/>
      </w:pBdr>
      <w:shd w:val="clear" w:color="000000" w:fill="FFFFCC"/>
      <w:spacing w:before="100" w:beforeAutospacing="1" w:after="100" w:afterAutospacing="1"/>
      <w:jc w:val="center"/>
      <w:textAlignment w:val="center"/>
    </w:pPr>
    <w:rPr>
      <w:rFonts w:ascii="Arial" w:hAnsi="Arial" w:cs="Arial"/>
      <w:b/>
      <w:bCs/>
      <w:sz w:val="16"/>
      <w:szCs w:val="16"/>
      <w:lang w:eastAsia="en-GB"/>
    </w:rPr>
  </w:style>
  <w:style w:type="paragraph" w:customStyle="1" w:styleId="xl519">
    <w:name w:val="xl519"/>
    <w:basedOn w:val="Normal"/>
    <w:rsid w:val="001B64C5"/>
    <w:pPr>
      <w:pBdr>
        <w:left w:val="single" w:sz="4" w:space="0" w:color="auto"/>
        <w:bottom w:val="single" w:sz="4" w:space="0" w:color="auto"/>
      </w:pBdr>
      <w:shd w:val="clear" w:color="000000" w:fill="FFFFCC"/>
      <w:spacing w:before="100" w:beforeAutospacing="1" w:after="100" w:afterAutospacing="1"/>
      <w:jc w:val="center"/>
      <w:textAlignment w:val="center"/>
    </w:pPr>
    <w:rPr>
      <w:rFonts w:ascii="Arial" w:hAnsi="Arial" w:cs="Arial"/>
      <w:b/>
      <w:bCs/>
      <w:sz w:val="16"/>
      <w:szCs w:val="16"/>
      <w:lang w:eastAsia="en-GB"/>
    </w:rPr>
  </w:style>
  <w:style w:type="paragraph" w:customStyle="1" w:styleId="xl520">
    <w:name w:val="xl520"/>
    <w:basedOn w:val="Normal"/>
    <w:rsid w:val="001B64C5"/>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b/>
      <w:bCs/>
      <w:sz w:val="16"/>
      <w:szCs w:val="16"/>
      <w:lang w:eastAsia="en-GB"/>
    </w:rPr>
  </w:style>
  <w:style w:type="paragraph" w:customStyle="1" w:styleId="xl521">
    <w:name w:val="xl521"/>
    <w:basedOn w:val="Normal"/>
    <w:rsid w:val="001B64C5"/>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b/>
      <w:bCs/>
      <w:sz w:val="16"/>
      <w:szCs w:val="16"/>
      <w:lang w:eastAsia="en-GB"/>
    </w:rPr>
  </w:style>
  <w:style w:type="paragraph" w:customStyle="1" w:styleId="xl522">
    <w:name w:val="xl522"/>
    <w:basedOn w:val="Normal"/>
    <w:rsid w:val="001B64C5"/>
    <w:pPr>
      <w:pBdr>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sz w:val="24"/>
      <w:szCs w:val="24"/>
      <w:lang w:eastAsia="en-GB"/>
    </w:rPr>
  </w:style>
  <w:style w:type="paragraph" w:customStyle="1" w:styleId="xl523">
    <w:name w:val="xl523"/>
    <w:basedOn w:val="Normal"/>
    <w:rsid w:val="001B64C5"/>
    <w:pPr>
      <w:pBdr>
        <w:bottom w:val="single" w:sz="4" w:space="0" w:color="auto"/>
      </w:pBdr>
      <w:shd w:val="clear" w:color="000000" w:fill="FFFF99"/>
      <w:spacing w:before="100" w:beforeAutospacing="1" w:after="100" w:afterAutospacing="1"/>
      <w:jc w:val="center"/>
      <w:textAlignment w:val="center"/>
    </w:pPr>
    <w:rPr>
      <w:rFonts w:ascii="Arial" w:hAnsi="Arial" w:cs="Arial"/>
      <w:sz w:val="24"/>
      <w:szCs w:val="24"/>
      <w:lang w:eastAsia="en-GB"/>
    </w:rPr>
  </w:style>
  <w:style w:type="paragraph" w:customStyle="1" w:styleId="xl524">
    <w:name w:val="xl524"/>
    <w:basedOn w:val="Normal"/>
    <w:rsid w:val="001B64C5"/>
    <w:pPr>
      <w:pBdr>
        <w:top w:val="single" w:sz="4" w:space="0" w:color="auto"/>
        <w:left w:val="single" w:sz="4" w:space="0" w:color="auto"/>
      </w:pBdr>
      <w:shd w:val="clear" w:color="000000" w:fill="C4D79B"/>
      <w:spacing w:before="100" w:beforeAutospacing="1" w:after="100" w:afterAutospacing="1"/>
      <w:jc w:val="center"/>
      <w:textAlignment w:val="center"/>
    </w:pPr>
    <w:rPr>
      <w:rFonts w:ascii="Arial" w:hAnsi="Arial" w:cs="Arial"/>
      <w:b/>
      <w:bCs/>
      <w:sz w:val="16"/>
      <w:szCs w:val="16"/>
      <w:lang w:eastAsia="en-GB"/>
    </w:rPr>
  </w:style>
  <w:style w:type="paragraph" w:customStyle="1" w:styleId="xl525">
    <w:name w:val="xl525"/>
    <w:basedOn w:val="Normal"/>
    <w:rsid w:val="001B64C5"/>
    <w:pPr>
      <w:pBdr>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sz w:val="16"/>
      <w:szCs w:val="16"/>
      <w:lang w:eastAsia="en-GB"/>
    </w:rPr>
  </w:style>
  <w:style w:type="paragraph" w:customStyle="1" w:styleId="xl526">
    <w:name w:val="xl526"/>
    <w:basedOn w:val="Normal"/>
    <w:rsid w:val="001B64C5"/>
    <w:pPr>
      <w:pBdr>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27">
    <w:name w:val="xl527"/>
    <w:basedOn w:val="Normal"/>
    <w:rsid w:val="001B64C5"/>
    <w:pPr>
      <w:pBdr>
        <w:bottom w:val="single" w:sz="4"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28">
    <w:name w:val="xl528"/>
    <w:basedOn w:val="Normal"/>
    <w:rsid w:val="001B64C5"/>
    <w:pPr>
      <w:pBdr>
        <w:top w:val="single" w:sz="12" w:space="0" w:color="auto"/>
        <w:left w:val="single" w:sz="12" w:space="0" w:color="auto"/>
        <w:bottom w:val="single" w:sz="12" w:space="0" w:color="auto"/>
      </w:pBdr>
      <w:spacing w:before="100" w:beforeAutospacing="1" w:after="100" w:afterAutospacing="1"/>
      <w:textAlignment w:val="center"/>
    </w:pPr>
    <w:rPr>
      <w:rFonts w:ascii="Arial" w:hAnsi="Arial" w:cs="Arial"/>
      <w:b/>
      <w:bCs/>
      <w:sz w:val="24"/>
      <w:szCs w:val="24"/>
      <w:lang w:eastAsia="en-GB"/>
    </w:rPr>
  </w:style>
  <w:style w:type="paragraph" w:customStyle="1" w:styleId="xl529">
    <w:name w:val="xl529"/>
    <w:basedOn w:val="Normal"/>
    <w:rsid w:val="001B64C5"/>
    <w:pPr>
      <w:pBdr>
        <w:top w:val="single" w:sz="12" w:space="0" w:color="auto"/>
        <w:bottom w:val="single" w:sz="12" w:space="0" w:color="auto"/>
      </w:pBdr>
      <w:spacing w:before="100" w:beforeAutospacing="1" w:after="100" w:afterAutospacing="1"/>
    </w:pPr>
    <w:rPr>
      <w:rFonts w:ascii="Arial" w:hAnsi="Arial" w:cs="Arial"/>
      <w:sz w:val="24"/>
      <w:szCs w:val="24"/>
      <w:lang w:eastAsia="en-GB"/>
    </w:rPr>
  </w:style>
  <w:style w:type="paragraph" w:customStyle="1" w:styleId="xl530">
    <w:name w:val="xl530"/>
    <w:basedOn w:val="Normal"/>
    <w:rsid w:val="001B64C5"/>
    <w:pPr>
      <w:pBdr>
        <w:top w:val="single" w:sz="12" w:space="0" w:color="auto"/>
        <w:bottom w:val="single" w:sz="12" w:space="0" w:color="auto"/>
        <w:right w:val="single" w:sz="12" w:space="0" w:color="auto"/>
      </w:pBdr>
      <w:spacing w:before="100" w:beforeAutospacing="1" w:after="100" w:afterAutospacing="1"/>
    </w:pPr>
    <w:rPr>
      <w:rFonts w:ascii="Arial" w:hAnsi="Arial" w:cs="Arial"/>
      <w:sz w:val="24"/>
      <w:szCs w:val="24"/>
      <w:lang w:eastAsia="en-GB"/>
    </w:rPr>
  </w:style>
  <w:style w:type="paragraph" w:customStyle="1" w:styleId="xl531">
    <w:name w:val="xl531"/>
    <w:basedOn w:val="Normal"/>
    <w:rsid w:val="001B64C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2"/>
      <w:szCs w:val="22"/>
      <w:lang w:eastAsia="en-GB"/>
    </w:rPr>
  </w:style>
  <w:style w:type="paragraph" w:customStyle="1" w:styleId="xl532">
    <w:name w:val="xl532"/>
    <w:basedOn w:val="Normal"/>
    <w:rsid w:val="001B64C5"/>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2"/>
      <w:szCs w:val="22"/>
      <w:lang w:eastAsia="en-GB"/>
    </w:rPr>
  </w:style>
  <w:style w:type="paragraph" w:customStyle="1" w:styleId="xl533">
    <w:name w:val="xl533"/>
    <w:basedOn w:val="Normal"/>
    <w:rsid w:val="001B64C5"/>
    <w:pPr>
      <w:spacing w:before="100" w:beforeAutospacing="1" w:after="100" w:afterAutospacing="1"/>
    </w:pPr>
    <w:rPr>
      <w:rFonts w:ascii="Arial" w:hAnsi="Arial" w:cs="Arial"/>
      <w:b/>
      <w:bCs/>
      <w:color w:val="000000"/>
      <w:sz w:val="24"/>
      <w:szCs w:val="24"/>
      <w:lang w:eastAsia="en-GB"/>
    </w:rPr>
  </w:style>
  <w:style w:type="paragraph" w:customStyle="1" w:styleId="xl534">
    <w:name w:val="xl534"/>
    <w:basedOn w:val="Normal"/>
    <w:rsid w:val="001B64C5"/>
    <w:pPr>
      <w:pBdr>
        <w:right w:val="single" w:sz="4" w:space="0" w:color="auto"/>
      </w:pBdr>
      <w:spacing w:before="100" w:beforeAutospacing="1" w:after="100" w:afterAutospacing="1"/>
    </w:pPr>
    <w:rPr>
      <w:rFonts w:ascii="Arial" w:hAnsi="Arial" w:cs="Arial"/>
      <w:b/>
      <w:bCs/>
      <w:color w:val="000000"/>
      <w:sz w:val="24"/>
      <w:szCs w:val="24"/>
      <w:lang w:eastAsia="en-GB"/>
    </w:rPr>
  </w:style>
  <w:style w:type="paragraph" w:customStyle="1" w:styleId="xl535">
    <w:name w:val="xl535"/>
    <w:basedOn w:val="Normal"/>
    <w:rsid w:val="001B64C5"/>
    <w:pPr>
      <w:pBdr>
        <w:top w:val="single" w:sz="12"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36">
    <w:name w:val="xl536"/>
    <w:basedOn w:val="Normal"/>
    <w:rsid w:val="001B64C5"/>
    <w:pPr>
      <w:pBdr>
        <w:top w:val="single" w:sz="12"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37">
    <w:name w:val="xl537"/>
    <w:basedOn w:val="Normal"/>
    <w:rsid w:val="001B64C5"/>
    <w:pPr>
      <w:pBdr>
        <w:top w:val="single" w:sz="12" w:space="0" w:color="auto"/>
        <w:left w:val="single" w:sz="4" w:space="0" w:color="auto"/>
        <w:bottom w:val="single" w:sz="4" w:space="0" w:color="auto"/>
      </w:pBdr>
      <w:shd w:val="clear" w:color="000000" w:fill="CC99FF"/>
      <w:spacing w:before="100" w:beforeAutospacing="1" w:after="100" w:afterAutospacing="1"/>
      <w:jc w:val="center"/>
      <w:textAlignment w:val="center"/>
    </w:pPr>
    <w:rPr>
      <w:rFonts w:ascii="Arial" w:hAnsi="Arial" w:cs="Arial"/>
      <w:sz w:val="24"/>
      <w:szCs w:val="24"/>
      <w:lang w:eastAsia="en-GB"/>
    </w:rPr>
  </w:style>
  <w:style w:type="paragraph" w:customStyle="1" w:styleId="xl538">
    <w:name w:val="xl538"/>
    <w:basedOn w:val="Normal"/>
    <w:rsid w:val="001B64C5"/>
    <w:pPr>
      <w:pBdr>
        <w:top w:val="single" w:sz="12"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sz w:val="24"/>
      <w:szCs w:val="24"/>
      <w:lang w:eastAsia="en-GB"/>
    </w:rPr>
  </w:style>
  <w:style w:type="paragraph" w:customStyle="1" w:styleId="xl539">
    <w:name w:val="xl539"/>
    <w:basedOn w:val="Normal"/>
    <w:rsid w:val="001B64C5"/>
    <w:pPr>
      <w:pBdr>
        <w:top w:val="single" w:sz="12" w:space="0" w:color="auto"/>
        <w:bottom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40">
    <w:name w:val="xl540"/>
    <w:basedOn w:val="Normal"/>
    <w:rsid w:val="001B64C5"/>
    <w:pPr>
      <w:pBdr>
        <w:top w:val="single" w:sz="12" w:space="0" w:color="auto"/>
        <w:left w:val="single" w:sz="12" w:space="0" w:color="auto"/>
        <w:bottom w:val="single" w:sz="12"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41">
    <w:name w:val="xl541"/>
    <w:basedOn w:val="Normal"/>
    <w:rsid w:val="001B64C5"/>
    <w:pPr>
      <w:pBdr>
        <w:top w:val="single" w:sz="12" w:space="0" w:color="auto"/>
        <w:bottom w:val="single" w:sz="12" w:space="0" w:color="auto"/>
        <w:right w:val="single" w:sz="12"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42">
    <w:name w:val="xl542"/>
    <w:basedOn w:val="Normal"/>
    <w:rsid w:val="001B64C5"/>
    <w:pPr>
      <w:pBdr>
        <w:top w:val="single" w:sz="4" w:space="0" w:color="auto"/>
        <w:left w:val="single" w:sz="4" w:space="0" w:color="auto"/>
      </w:pBdr>
      <w:shd w:val="clear" w:color="000000" w:fill="FCD5B4"/>
      <w:spacing w:before="100" w:beforeAutospacing="1" w:after="100" w:afterAutospacing="1"/>
      <w:jc w:val="center"/>
      <w:textAlignment w:val="center"/>
    </w:pPr>
    <w:rPr>
      <w:rFonts w:ascii="Arial" w:hAnsi="Arial" w:cs="Arial"/>
      <w:b/>
      <w:bCs/>
      <w:sz w:val="16"/>
      <w:szCs w:val="16"/>
      <w:lang w:eastAsia="en-GB"/>
    </w:rPr>
  </w:style>
  <w:style w:type="paragraph" w:customStyle="1" w:styleId="xl543">
    <w:name w:val="xl543"/>
    <w:basedOn w:val="Normal"/>
    <w:rsid w:val="001B64C5"/>
    <w:pPr>
      <w:pBdr>
        <w:left w:val="single" w:sz="4" w:space="0" w:color="auto"/>
        <w:bottom w:val="single" w:sz="4" w:space="0" w:color="auto"/>
      </w:pBdr>
      <w:shd w:val="clear" w:color="000000" w:fill="FCD5B4"/>
      <w:spacing w:before="100" w:beforeAutospacing="1" w:after="100" w:afterAutospacing="1"/>
      <w:jc w:val="center"/>
      <w:textAlignment w:val="center"/>
    </w:pPr>
    <w:rPr>
      <w:rFonts w:ascii="Arial" w:hAnsi="Arial" w:cs="Arial"/>
      <w:b/>
      <w:bCs/>
      <w:sz w:val="16"/>
      <w:szCs w:val="16"/>
      <w:lang w:eastAsia="en-GB"/>
    </w:rPr>
  </w:style>
  <w:style w:type="paragraph" w:customStyle="1" w:styleId="xl544">
    <w:name w:val="xl544"/>
    <w:basedOn w:val="Normal"/>
    <w:rsid w:val="001B64C5"/>
    <w:pPr>
      <w:pBdr>
        <w:top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22"/>
      <w:szCs w:val="22"/>
      <w:lang w:eastAsia="en-GB"/>
    </w:rPr>
  </w:style>
  <w:style w:type="paragraph" w:customStyle="1" w:styleId="xl545">
    <w:name w:val="xl545"/>
    <w:basedOn w:val="Normal"/>
    <w:rsid w:val="001B64C5"/>
    <w:pPr>
      <w:pBdr>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22"/>
      <w:szCs w:val="22"/>
      <w:lang w:eastAsia="en-GB"/>
    </w:rPr>
  </w:style>
  <w:style w:type="paragraph" w:customStyle="1" w:styleId="xl546">
    <w:name w:val="xl546"/>
    <w:basedOn w:val="Normal"/>
    <w:rsid w:val="001B64C5"/>
    <w:pPr>
      <w:pBdr>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24"/>
      <w:szCs w:val="24"/>
      <w:lang w:eastAsia="en-GB"/>
    </w:rPr>
  </w:style>
  <w:style w:type="paragraph" w:customStyle="1" w:styleId="xl547">
    <w:name w:val="xl547"/>
    <w:basedOn w:val="Normal"/>
    <w:rsid w:val="001B64C5"/>
    <w:pPr>
      <w:pBdr>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4"/>
      <w:szCs w:val="24"/>
      <w:lang w:eastAsia="en-GB"/>
    </w:rPr>
  </w:style>
  <w:style w:type="paragraph" w:customStyle="1" w:styleId="xl548">
    <w:name w:val="xl548"/>
    <w:basedOn w:val="Normal"/>
    <w:rsid w:val="001B64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n-GB"/>
    </w:rPr>
  </w:style>
  <w:style w:type="paragraph" w:customStyle="1" w:styleId="xl549">
    <w:name w:val="xl549"/>
    <w:basedOn w:val="Normal"/>
    <w:rsid w:val="001B64C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n-GB"/>
    </w:rPr>
  </w:style>
  <w:style w:type="paragraph" w:customStyle="1" w:styleId="xl550">
    <w:name w:val="xl550"/>
    <w:basedOn w:val="Normal"/>
    <w:rsid w:val="001B64C5"/>
    <w:pPr>
      <w:pBdr>
        <w:top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2"/>
      <w:szCs w:val="22"/>
      <w:lang w:eastAsia="en-GB"/>
    </w:rPr>
  </w:style>
  <w:style w:type="paragraph" w:customStyle="1" w:styleId="xl551">
    <w:name w:val="xl551"/>
    <w:basedOn w:val="Normal"/>
    <w:rsid w:val="001B64C5"/>
    <w:pPr>
      <w:pBdr>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034">
      <w:bodyDiv w:val="1"/>
      <w:marLeft w:val="0"/>
      <w:marRight w:val="0"/>
      <w:marTop w:val="0"/>
      <w:marBottom w:val="0"/>
      <w:divBdr>
        <w:top w:val="none" w:sz="0" w:space="0" w:color="auto"/>
        <w:left w:val="none" w:sz="0" w:space="0" w:color="auto"/>
        <w:bottom w:val="none" w:sz="0" w:space="0" w:color="auto"/>
        <w:right w:val="none" w:sz="0" w:space="0" w:color="auto"/>
      </w:divBdr>
    </w:div>
    <w:div w:id="23142173">
      <w:bodyDiv w:val="1"/>
      <w:marLeft w:val="0"/>
      <w:marRight w:val="0"/>
      <w:marTop w:val="0"/>
      <w:marBottom w:val="0"/>
      <w:divBdr>
        <w:top w:val="none" w:sz="0" w:space="0" w:color="auto"/>
        <w:left w:val="none" w:sz="0" w:space="0" w:color="auto"/>
        <w:bottom w:val="none" w:sz="0" w:space="0" w:color="auto"/>
        <w:right w:val="none" w:sz="0" w:space="0" w:color="auto"/>
      </w:divBdr>
    </w:div>
    <w:div w:id="24135862">
      <w:bodyDiv w:val="1"/>
      <w:marLeft w:val="0"/>
      <w:marRight w:val="0"/>
      <w:marTop w:val="0"/>
      <w:marBottom w:val="0"/>
      <w:divBdr>
        <w:top w:val="none" w:sz="0" w:space="0" w:color="auto"/>
        <w:left w:val="none" w:sz="0" w:space="0" w:color="auto"/>
        <w:bottom w:val="none" w:sz="0" w:space="0" w:color="auto"/>
        <w:right w:val="none" w:sz="0" w:space="0" w:color="auto"/>
      </w:divBdr>
    </w:div>
    <w:div w:id="34888876">
      <w:bodyDiv w:val="1"/>
      <w:marLeft w:val="0"/>
      <w:marRight w:val="0"/>
      <w:marTop w:val="0"/>
      <w:marBottom w:val="0"/>
      <w:divBdr>
        <w:top w:val="none" w:sz="0" w:space="0" w:color="auto"/>
        <w:left w:val="none" w:sz="0" w:space="0" w:color="auto"/>
        <w:bottom w:val="none" w:sz="0" w:space="0" w:color="auto"/>
        <w:right w:val="none" w:sz="0" w:space="0" w:color="auto"/>
      </w:divBdr>
    </w:div>
    <w:div w:id="41562189">
      <w:bodyDiv w:val="1"/>
      <w:marLeft w:val="0"/>
      <w:marRight w:val="0"/>
      <w:marTop w:val="0"/>
      <w:marBottom w:val="0"/>
      <w:divBdr>
        <w:top w:val="none" w:sz="0" w:space="0" w:color="auto"/>
        <w:left w:val="none" w:sz="0" w:space="0" w:color="auto"/>
        <w:bottom w:val="none" w:sz="0" w:space="0" w:color="auto"/>
        <w:right w:val="none" w:sz="0" w:space="0" w:color="auto"/>
      </w:divBdr>
      <w:divsChild>
        <w:div w:id="505678265">
          <w:marLeft w:val="0"/>
          <w:marRight w:val="0"/>
          <w:marTop w:val="0"/>
          <w:marBottom w:val="0"/>
          <w:divBdr>
            <w:top w:val="none" w:sz="0" w:space="0" w:color="auto"/>
            <w:left w:val="none" w:sz="0" w:space="0" w:color="auto"/>
            <w:bottom w:val="none" w:sz="0" w:space="0" w:color="auto"/>
            <w:right w:val="none" w:sz="0" w:space="0" w:color="auto"/>
          </w:divBdr>
        </w:div>
      </w:divsChild>
    </w:div>
    <w:div w:id="63652399">
      <w:bodyDiv w:val="1"/>
      <w:marLeft w:val="0"/>
      <w:marRight w:val="0"/>
      <w:marTop w:val="0"/>
      <w:marBottom w:val="0"/>
      <w:divBdr>
        <w:top w:val="none" w:sz="0" w:space="0" w:color="auto"/>
        <w:left w:val="none" w:sz="0" w:space="0" w:color="auto"/>
        <w:bottom w:val="none" w:sz="0" w:space="0" w:color="auto"/>
        <w:right w:val="none" w:sz="0" w:space="0" w:color="auto"/>
      </w:divBdr>
    </w:div>
    <w:div w:id="98721463">
      <w:bodyDiv w:val="1"/>
      <w:marLeft w:val="0"/>
      <w:marRight w:val="0"/>
      <w:marTop w:val="0"/>
      <w:marBottom w:val="0"/>
      <w:divBdr>
        <w:top w:val="none" w:sz="0" w:space="0" w:color="auto"/>
        <w:left w:val="none" w:sz="0" w:space="0" w:color="auto"/>
        <w:bottom w:val="none" w:sz="0" w:space="0" w:color="auto"/>
        <w:right w:val="none" w:sz="0" w:space="0" w:color="auto"/>
      </w:divBdr>
    </w:div>
    <w:div w:id="98836729">
      <w:bodyDiv w:val="1"/>
      <w:marLeft w:val="0"/>
      <w:marRight w:val="0"/>
      <w:marTop w:val="0"/>
      <w:marBottom w:val="0"/>
      <w:divBdr>
        <w:top w:val="none" w:sz="0" w:space="0" w:color="auto"/>
        <w:left w:val="none" w:sz="0" w:space="0" w:color="auto"/>
        <w:bottom w:val="none" w:sz="0" w:space="0" w:color="auto"/>
        <w:right w:val="none" w:sz="0" w:space="0" w:color="auto"/>
      </w:divBdr>
    </w:div>
    <w:div w:id="99110119">
      <w:bodyDiv w:val="1"/>
      <w:marLeft w:val="0"/>
      <w:marRight w:val="0"/>
      <w:marTop w:val="0"/>
      <w:marBottom w:val="0"/>
      <w:divBdr>
        <w:top w:val="none" w:sz="0" w:space="0" w:color="auto"/>
        <w:left w:val="none" w:sz="0" w:space="0" w:color="auto"/>
        <w:bottom w:val="none" w:sz="0" w:space="0" w:color="auto"/>
        <w:right w:val="none" w:sz="0" w:space="0" w:color="auto"/>
      </w:divBdr>
      <w:divsChild>
        <w:div w:id="578561550">
          <w:marLeft w:val="0"/>
          <w:marRight w:val="0"/>
          <w:marTop w:val="0"/>
          <w:marBottom w:val="0"/>
          <w:divBdr>
            <w:top w:val="none" w:sz="0" w:space="0" w:color="auto"/>
            <w:left w:val="none" w:sz="0" w:space="0" w:color="auto"/>
            <w:bottom w:val="none" w:sz="0" w:space="0" w:color="auto"/>
            <w:right w:val="none" w:sz="0" w:space="0" w:color="auto"/>
          </w:divBdr>
        </w:div>
        <w:div w:id="1227110746">
          <w:marLeft w:val="0"/>
          <w:marRight w:val="0"/>
          <w:marTop w:val="0"/>
          <w:marBottom w:val="0"/>
          <w:divBdr>
            <w:top w:val="none" w:sz="0" w:space="0" w:color="auto"/>
            <w:left w:val="none" w:sz="0" w:space="0" w:color="auto"/>
            <w:bottom w:val="none" w:sz="0" w:space="0" w:color="auto"/>
            <w:right w:val="none" w:sz="0" w:space="0" w:color="auto"/>
          </w:divBdr>
        </w:div>
        <w:div w:id="1262763639">
          <w:marLeft w:val="0"/>
          <w:marRight w:val="0"/>
          <w:marTop w:val="0"/>
          <w:marBottom w:val="0"/>
          <w:divBdr>
            <w:top w:val="none" w:sz="0" w:space="0" w:color="auto"/>
            <w:left w:val="none" w:sz="0" w:space="0" w:color="auto"/>
            <w:bottom w:val="none" w:sz="0" w:space="0" w:color="auto"/>
            <w:right w:val="none" w:sz="0" w:space="0" w:color="auto"/>
          </w:divBdr>
        </w:div>
        <w:div w:id="1291478242">
          <w:marLeft w:val="0"/>
          <w:marRight w:val="0"/>
          <w:marTop w:val="0"/>
          <w:marBottom w:val="0"/>
          <w:divBdr>
            <w:top w:val="none" w:sz="0" w:space="0" w:color="auto"/>
            <w:left w:val="none" w:sz="0" w:space="0" w:color="auto"/>
            <w:bottom w:val="none" w:sz="0" w:space="0" w:color="auto"/>
            <w:right w:val="none" w:sz="0" w:space="0" w:color="auto"/>
          </w:divBdr>
        </w:div>
        <w:div w:id="1336150591">
          <w:marLeft w:val="0"/>
          <w:marRight w:val="0"/>
          <w:marTop w:val="0"/>
          <w:marBottom w:val="0"/>
          <w:divBdr>
            <w:top w:val="none" w:sz="0" w:space="0" w:color="auto"/>
            <w:left w:val="none" w:sz="0" w:space="0" w:color="auto"/>
            <w:bottom w:val="none" w:sz="0" w:space="0" w:color="auto"/>
            <w:right w:val="none" w:sz="0" w:space="0" w:color="auto"/>
          </w:divBdr>
        </w:div>
        <w:div w:id="1703550036">
          <w:marLeft w:val="0"/>
          <w:marRight w:val="0"/>
          <w:marTop w:val="0"/>
          <w:marBottom w:val="0"/>
          <w:divBdr>
            <w:top w:val="none" w:sz="0" w:space="0" w:color="auto"/>
            <w:left w:val="none" w:sz="0" w:space="0" w:color="auto"/>
            <w:bottom w:val="none" w:sz="0" w:space="0" w:color="auto"/>
            <w:right w:val="none" w:sz="0" w:space="0" w:color="auto"/>
          </w:divBdr>
        </w:div>
      </w:divsChild>
    </w:div>
    <w:div w:id="101849522">
      <w:bodyDiv w:val="1"/>
      <w:marLeft w:val="0"/>
      <w:marRight w:val="0"/>
      <w:marTop w:val="0"/>
      <w:marBottom w:val="0"/>
      <w:divBdr>
        <w:top w:val="none" w:sz="0" w:space="0" w:color="auto"/>
        <w:left w:val="none" w:sz="0" w:space="0" w:color="auto"/>
        <w:bottom w:val="none" w:sz="0" w:space="0" w:color="auto"/>
        <w:right w:val="none" w:sz="0" w:space="0" w:color="auto"/>
      </w:divBdr>
    </w:div>
    <w:div w:id="105198903">
      <w:bodyDiv w:val="1"/>
      <w:marLeft w:val="0"/>
      <w:marRight w:val="0"/>
      <w:marTop w:val="0"/>
      <w:marBottom w:val="0"/>
      <w:divBdr>
        <w:top w:val="none" w:sz="0" w:space="0" w:color="auto"/>
        <w:left w:val="none" w:sz="0" w:space="0" w:color="auto"/>
        <w:bottom w:val="none" w:sz="0" w:space="0" w:color="auto"/>
        <w:right w:val="none" w:sz="0" w:space="0" w:color="auto"/>
      </w:divBdr>
    </w:div>
    <w:div w:id="120422045">
      <w:bodyDiv w:val="1"/>
      <w:marLeft w:val="0"/>
      <w:marRight w:val="0"/>
      <w:marTop w:val="0"/>
      <w:marBottom w:val="0"/>
      <w:divBdr>
        <w:top w:val="none" w:sz="0" w:space="0" w:color="auto"/>
        <w:left w:val="none" w:sz="0" w:space="0" w:color="auto"/>
        <w:bottom w:val="none" w:sz="0" w:space="0" w:color="auto"/>
        <w:right w:val="none" w:sz="0" w:space="0" w:color="auto"/>
      </w:divBdr>
    </w:div>
    <w:div w:id="123697490">
      <w:bodyDiv w:val="1"/>
      <w:marLeft w:val="0"/>
      <w:marRight w:val="0"/>
      <w:marTop w:val="0"/>
      <w:marBottom w:val="0"/>
      <w:divBdr>
        <w:top w:val="none" w:sz="0" w:space="0" w:color="auto"/>
        <w:left w:val="none" w:sz="0" w:space="0" w:color="auto"/>
        <w:bottom w:val="none" w:sz="0" w:space="0" w:color="auto"/>
        <w:right w:val="none" w:sz="0" w:space="0" w:color="auto"/>
      </w:divBdr>
    </w:div>
    <w:div w:id="156968384">
      <w:bodyDiv w:val="1"/>
      <w:marLeft w:val="0"/>
      <w:marRight w:val="0"/>
      <w:marTop w:val="0"/>
      <w:marBottom w:val="0"/>
      <w:divBdr>
        <w:top w:val="none" w:sz="0" w:space="0" w:color="auto"/>
        <w:left w:val="none" w:sz="0" w:space="0" w:color="auto"/>
        <w:bottom w:val="none" w:sz="0" w:space="0" w:color="auto"/>
        <w:right w:val="none" w:sz="0" w:space="0" w:color="auto"/>
      </w:divBdr>
    </w:div>
    <w:div w:id="172771394">
      <w:bodyDiv w:val="1"/>
      <w:marLeft w:val="0"/>
      <w:marRight w:val="0"/>
      <w:marTop w:val="0"/>
      <w:marBottom w:val="0"/>
      <w:divBdr>
        <w:top w:val="none" w:sz="0" w:space="0" w:color="auto"/>
        <w:left w:val="none" w:sz="0" w:space="0" w:color="auto"/>
        <w:bottom w:val="none" w:sz="0" w:space="0" w:color="auto"/>
        <w:right w:val="none" w:sz="0" w:space="0" w:color="auto"/>
      </w:divBdr>
    </w:div>
    <w:div w:id="174348547">
      <w:bodyDiv w:val="1"/>
      <w:marLeft w:val="0"/>
      <w:marRight w:val="0"/>
      <w:marTop w:val="0"/>
      <w:marBottom w:val="0"/>
      <w:divBdr>
        <w:top w:val="none" w:sz="0" w:space="0" w:color="auto"/>
        <w:left w:val="none" w:sz="0" w:space="0" w:color="auto"/>
        <w:bottom w:val="none" w:sz="0" w:space="0" w:color="auto"/>
        <w:right w:val="none" w:sz="0" w:space="0" w:color="auto"/>
      </w:divBdr>
    </w:div>
    <w:div w:id="182745053">
      <w:bodyDiv w:val="1"/>
      <w:marLeft w:val="0"/>
      <w:marRight w:val="0"/>
      <w:marTop w:val="0"/>
      <w:marBottom w:val="0"/>
      <w:divBdr>
        <w:top w:val="none" w:sz="0" w:space="0" w:color="auto"/>
        <w:left w:val="none" w:sz="0" w:space="0" w:color="auto"/>
        <w:bottom w:val="none" w:sz="0" w:space="0" w:color="auto"/>
        <w:right w:val="none" w:sz="0" w:space="0" w:color="auto"/>
      </w:divBdr>
    </w:div>
    <w:div w:id="185532497">
      <w:bodyDiv w:val="1"/>
      <w:marLeft w:val="0"/>
      <w:marRight w:val="0"/>
      <w:marTop w:val="0"/>
      <w:marBottom w:val="0"/>
      <w:divBdr>
        <w:top w:val="none" w:sz="0" w:space="0" w:color="auto"/>
        <w:left w:val="none" w:sz="0" w:space="0" w:color="auto"/>
        <w:bottom w:val="none" w:sz="0" w:space="0" w:color="auto"/>
        <w:right w:val="none" w:sz="0" w:space="0" w:color="auto"/>
      </w:divBdr>
    </w:div>
    <w:div w:id="198472028">
      <w:bodyDiv w:val="1"/>
      <w:marLeft w:val="0"/>
      <w:marRight w:val="0"/>
      <w:marTop w:val="0"/>
      <w:marBottom w:val="0"/>
      <w:divBdr>
        <w:top w:val="none" w:sz="0" w:space="0" w:color="auto"/>
        <w:left w:val="none" w:sz="0" w:space="0" w:color="auto"/>
        <w:bottom w:val="none" w:sz="0" w:space="0" w:color="auto"/>
        <w:right w:val="none" w:sz="0" w:space="0" w:color="auto"/>
      </w:divBdr>
    </w:div>
    <w:div w:id="199170603">
      <w:bodyDiv w:val="1"/>
      <w:marLeft w:val="0"/>
      <w:marRight w:val="0"/>
      <w:marTop w:val="0"/>
      <w:marBottom w:val="0"/>
      <w:divBdr>
        <w:top w:val="none" w:sz="0" w:space="0" w:color="auto"/>
        <w:left w:val="none" w:sz="0" w:space="0" w:color="auto"/>
        <w:bottom w:val="none" w:sz="0" w:space="0" w:color="auto"/>
        <w:right w:val="none" w:sz="0" w:space="0" w:color="auto"/>
      </w:divBdr>
    </w:div>
    <w:div w:id="200676196">
      <w:bodyDiv w:val="1"/>
      <w:marLeft w:val="0"/>
      <w:marRight w:val="0"/>
      <w:marTop w:val="0"/>
      <w:marBottom w:val="0"/>
      <w:divBdr>
        <w:top w:val="none" w:sz="0" w:space="0" w:color="auto"/>
        <w:left w:val="none" w:sz="0" w:space="0" w:color="auto"/>
        <w:bottom w:val="none" w:sz="0" w:space="0" w:color="auto"/>
        <w:right w:val="none" w:sz="0" w:space="0" w:color="auto"/>
      </w:divBdr>
    </w:div>
    <w:div w:id="200939197">
      <w:bodyDiv w:val="1"/>
      <w:marLeft w:val="0"/>
      <w:marRight w:val="0"/>
      <w:marTop w:val="0"/>
      <w:marBottom w:val="0"/>
      <w:divBdr>
        <w:top w:val="none" w:sz="0" w:space="0" w:color="auto"/>
        <w:left w:val="none" w:sz="0" w:space="0" w:color="auto"/>
        <w:bottom w:val="none" w:sz="0" w:space="0" w:color="auto"/>
        <w:right w:val="none" w:sz="0" w:space="0" w:color="auto"/>
      </w:divBdr>
    </w:div>
    <w:div w:id="213320128">
      <w:bodyDiv w:val="1"/>
      <w:marLeft w:val="0"/>
      <w:marRight w:val="0"/>
      <w:marTop w:val="0"/>
      <w:marBottom w:val="0"/>
      <w:divBdr>
        <w:top w:val="none" w:sz="0" w:space="0" w:color="auto"/>
        <w:left w:val="none" w:sz="0" w:space="0" w:color="auto"/>
        <w:bottom w:val="none" w:sz="0" w:space="0" w:color="auto"/>
        <w:right w:val="none" w:sz="0" w:space="0" w:color="auto"/>
      </w:divBdr>
    </w:div>
    <w:div w:id="225343283">
      <w:bodyDiv w:val="1"/>
      <w:marLeft w:val="0"/>
      <w:marRight w:val="0"/>
      <w:marTop w:val="0"/>
      <w:marBottom w:val="0"/>
      <w:divBdr>
        <w:top w:val="none" w:sz="0" w:space="0" w:color="auto"/>
        <w:left w:val="none" w:sz="0" w:space="0" w:color="auto"/>
        <w:bottom w:val="none" w:sz="0" w:space="0" w:color="auto"/>
        <w:right w:val="none" w:sz="0" w:space="0" w:color="auto"/>
      </w:divBdr>
    </w:div>
    <w:div w:id="235169610">
      <w:bodyDiv w:val="1"/>
      <w:marLeft w:val="0"/>
      <w:marRight w:val="0"/>
      <w:marTop w:val="0"/>
      <w:marBottom w:val="0"/>
      <w:divBdr>
        <w:top w:val="none" w:sz="0" w:space="0" w:color="auto"/>
        <w:left w:val="none" w:sz="0" w:space="0" w:color="auto"/>
        <w:bottom w:val="none" w:sz="0" w:space="0" w:color="auto"/>
        <w:right w:val="none" w:sz="0" w:space="0" w:color="auto"/>
      </w:divBdr>
    </w:div>
    <w:div w:id="272983457">
      <w:bodyDiv w:val="1"/>
      <w:marLeft w:val="0"/>
      <w:marRight w:val="0"/>
      <w:marTop w:val="0"/>
      <w:marBottom w:val="0"/>
      <w:divBdr>
        <w:top w:val="none" w:sz="0" w:space="0" w:color="auto"/>
        <w:left w:val="none" w:sz="0" w:space="0" w:color="auto"/>
        <w:bottom w:val="none" w:sz="0" w:space="0" w:color="auto"/>
        <w:right w:val="none" w:sz="0" w:space="0" w:color="auto"/>
      </w:divBdr>
    </w:div>
    <w:div w:id="286162318">
      <w:bodyDiv w:val="1"/>
      <w:marLeft w:val="0"/>
      <w:marRight w:val="0"/>
      <w:marTop w:val="0"/>
      <w:marBottom w:val="0"/>
      <w:divBdr>
        <w:top w:val="none" w:sz="0" w:space="0" w:color="auto"/>
        <w:left w:val="none" w:sz="0" w:space="0" w:color="auto"/>
        <w:bottom w:val="none" w:sz="0" w:space="0" w:color="auto"/>
        <w:right w:val="none" w:sz="0" w:space="0" w:color="auto"/>
      </w:divBdr>
    </w:div>
    <w:div w:id="286280279">
      <w:bodyDiv w:val="1"/>
      <w:marLeft w:val="0"/>
      <w:marRight w:val="0"/>
      <w:marTop w:val="0"/>
      <w:marBottom w:val="0"/>
      <w:divBdr>
        <w:top w:val="none" w:sz="0" w:space="0" w:color="auto"/>
        <w:left w:val="none" w:sz="0" w:space="0" w:color="auto"/>
        <w:bottom w:val="none" w:sz="0" w:space="0" w:color="auto"/>
        <w:right w:val="none" w:sz="0" w:space="0" w:color="auto"/>
      </w:divBdr>
    </w:div>
    <w:div w:id="313725555">
      <w:bodyDiv w:val="1"/>
      <w:marLeft w:val="0"/>
      <w:marRight w:val="0"/>
      <w:marTop w:val="0"/>
      <w:marBottom w:val="0"/>
      <w:divBdr>
        <w:top w:val="none" w:sz="0" w:space="0" w:color="auto"/>
        <w:left w:val="none" w:sz="0" w:space="0" w:color="auto"/>
        <w:bottom w:val="none" w:sz="0" w:space="0" w:color="auto"/>
        <w:right w:val="none" w:sz="0" w:space="0" w:color="auto"/>
      </w:divBdr>
    </w:div>
    <w:div w:id="321549131">
      <w:bodyDiv w:val="1"/>
      <w:marLeft w:val="0"/>
      <w:marRight w:val="0"/>
      <w:marTop w:val="0"/>
      <w:marBottom w:val="0"/>
      <w:divBdr>
        <w:top w:val="none" w:sz="0" w:space="0" w:color="auto"/>
        <w:left w:val="none" w:sz="0" w:space="0" w:color="auto"/>
        <w:bottom w:val="none" w:sz="0" w:space="0" w:color="auto"/>
        <w:right w:val="none" w:sz="0" w:space="0" w:color="auto"/>
      </w:divBdr>
    </w:div>
    <w:div w:id="324279989">
      <w:bodyDiv w:val="1"/>
      <w:marLeft w:val="0"/>
      <w:marRight w:val="0"/>
      <w:marTop w:val="0"/>
      <w:marBottom w:val="0"/>
      <w:divBdr>
        <w:top w:val="none" w:sz="0" w:space="0" w:color="auto"/>
        <w:left w:val="none" w:sz="0" w:space="0" w:color="auto"/>
        <w:bottom w:val="none" w:sz="0" w:space="0" w:color="auto"/>
        <w:right w:val="none" w:sz="0" w:space="0" w:color="auto"/>
      </w:divBdr>
    </w:div>
    <w:div w:id="332073500">
      <w:bodyDiv w:val="1"/>
      <w:marLeft w:val="0"/>
      <w:marRight w:val="0"/>
      <w:marTop w:val="0"/>
      <w:marBottom w:val="0"/>
      <w:divBdr>
        <w:top w:val="none" w:sz="0" w:space="0" w:color="auto"/>
        <w:left w:val="none" w:sz="0" w:space="0" w:color="auto"/>
        <w:bottom w:val="none" w:sz="0" w:space="0" w:color="auto"/>
        <w:right w:val="none" w:sz="0" w:space="0" w:color="auto"/>
      </w:divBdr>
    </w:div>
    <w:div w:id="342782471">
      <w:bodyDiv w:val="1"/>
      <w:marLeft w:val="0"/>
      <w:marRight w:val="0"/>
      <w:marTop w:val="0"/>
      <w:marBottom w:val="0"/>
      <w:divBdr>
        <w:top w:val="none" w:sz="0" w:space="0" w:color="auto"/>
        <w:left w:val="none" w:sz="0" w:space="0" w:color="auto"/>
        <w:bottom w:val="none" w:sz="0" w:space="0" w:color="auto"/>
        <w:right w:val="none" w:sz="0" w:space="0" w:color="auto"/>
      </w:divBdr>
    </w:div>
    <w:div w:id="413402916">
      <w:bodyDiv w:val="1"/>
      <w:marLeft w:val="0"/>
      <w:marRight w:val="0"/>
      <w:marTop w:val="0"/>
      <w:marBottom w:val="0"/>
      <w:divBdr>
        <w:top w:val="none" w:sz="0" w:space="0" w:color="auto"/>
        <w:left w:val="none" w:sz="0" w:space="0" w:color="auto"/>
        <w:bottom w:val="none" w:sz="0" w:space="0" w:color="auto"/>
        <w:right w:val="none" w:sz="0" w:space="0" w:color="auto"/>
      </w:divBdr>
    </w:div>
    <w:div w:id="416827542">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56490798">
      <w:bodyDiv w:val="1"/>
      <w:marLeft w:val="0"/>
      <w:marRight w:val="0"/>
      <w:marTop w:val="0"/>
      <w:marBottom w:val="0"/>
      <w:divBdr>
        <w:top w:val="none" w:sz="0" w:space="0" w:color="auto"/>
        <w:left w:val="none" w:sz="0" w:space="0" w:color="auto"/>
        <w:bottom w:val="none" w:sz="0" w:space="0" w:color="auto"/>
        <w:right w:val="none" w:sz="0" w:space="0" w:color="auto"/>
      </w:divBdr>
    </w:div>
    <w:div w:id="462234098">
      <w:bodyDiv w:val="1"/>
      <w:marLeft w:val="0"/>
      <w:marRight w:val="0"/>
      <w:marTop w:val="0"/>
      <w:marBottom w:val="0"/>
      <w:divBdr>
        <w:top w:val="none" w:sz="0" w:space="0" w:color="auto"/>
        <w:left w:val="none" w:sz="0" w:space="0" w:color="auto"/>
        <w:bottom w:val="none" w:sz="0" w:space="0" w:color="auto"/>
        <w:right w:val="none" w:sz="0" w:space="0" w:color="auto"/>
      </w:divBdr>
    </w:div>
    <w:div w:id="462969816">
      <w:bodyDiv w:val="1"/>
      <w:marLeft w:val="0"/>
      <w:marRight w:val="0"/>
      <w:marTop w:val="0"/>
      <w:marBottom w:val="0"/>
      <w:divBdr>
        <w:top w:val="none" w:sz="0" w:space="0" w:color="auto"/>
        <w:left w:val="none" w:sz="0" w:space="0" w:color="auto"/>
        <w:bottom w:val="none" w:sz="0" w:space="0" w:color="auto"/>
        <w:right w:val="none" w:sz="0" w:space="0" w:color="auto"/>
      </w:divBdr>
    </w:div>
    <w:div w:id="466163587">
      <w:bodyDiv w:val="1"/>
      <w:marLeft w:val="0"/>
      <w:marRight w:val="0"/>
      <w:marTop w:val="0"/>
      <w:marBottom w:val="0"/>
      <w:divBdr>
        <w:top w:val="none" w:sz="0" w:space="0" w:color="auto"/>
        <w:left w:val="none" w:sz="0" w:space="0" w:color="auto"/>
        <w:bottom w:val="none" w:sz="0" w:space="0" w:color="auto"/>
        <w:right w:val="none" w:sz="0" w:space="0" w:color="auto"/>
      </w:divBdr>
    </w:div>
    <w:div w:id="486284659">
      <w:bodyDiv w:val="1"/>
      <w:marLeft w:val="0"/>
      <w:marRight w:val="0"/>
      <w:marTop w:val="0"/>
      <w:marBottom w:val="0"/>
      <w:divBdr>
        <w:top w:val="none" w:sz="0" w:space="0" w:color="auto"/>
        <w:left w:val="none" w:sz="0" w:space="0" w:color="auto"/>
        <w:bottom w:val="none" w:sz="0" w:space="0" w:color="auto"/>
        <w:right w:val="none" w:sz="0" w:space="0" w:color="auto"/>
      </w:divBdr>
    </w:div>
    <w:div w:id="492455402">
      <w:bodyDiv w:val="1"/>
      <w:marLeft w:val="0"/>
      <w:marRight w:val="0"/>
      <w:marTop w:val="0"/>
      <w:marBottom w:val="0"/>
      <w:divBdr>
        <w:top w:val="none" w:sz="0" w:space="0" w:color="auto"/>
        <w:left w:val="none" w:sz="0" w:space="0" w:color="auto"/>
        <w:bottom w:val="none" w:sz="0" w:space="0" w:color="auto"/>
        <w:right w:val="none" w:sz="0" w:space="0" w:color="auto"/>
      </w:divBdr>
    </w:div>
    <w:div w:id="495733535">
      <w:bodyDiv w:val="1"/>
      <w:marLeft w:val="0"/>
      <w:marRight w:val="0"/>
      <w:marTop w:val="0"/>
      <w:marBottom w:val="0"/>
      <w:divBdr>
        <w:top w:val="none" w:sz="0" w:space="0" w:color="auto"/>
        <w:left w:val="none" w:sz="0" w:space="0" w:color="auto"/>
        <w:bottom w:val="none" w:sz="0" w:space="0" w:color="auto"/>
        <w:right w:val="none" w:sz="0" w:space="0" w:color="auto"/>
      </w:divBdr>
    </w:div>
    <w:div w:id="498235027">
      <w:bodyDiv w:val="1"/>
      <w:marLeft w:val="0"/>
      <w:marRight w:val="0"/>
      <w:marTop w:val="0"/>
      <w:marBottom w:val="0"/>
      <w:divBdr>
        <w:top w:val="none" w:sz="0" w:space="0" w:color="auto"/>
        <w:left w:val="none" w:sz="0" w:space="0" w:color="auto"/>
        <w:bottom w:val="none" w:sz="0" w:space="0" w:color="auto"/>
        <w:right w:val="none" w:sz="0" w:space="0" w:color="auto"/>
      </w:divBdr>
    </w:div>
    <w:div w:id="501774416">
      <w:bodyDiv w:val="1"/>
      <w:marLeft w:val="0"/>
      <w:marRight w:val="0"/>
      <w:marTop w:val="0"/>
      <w:marBottom w:val="0"/>
      <w:divBdr>
        <w:top w:val="none" w:sz="0" w:space="0" w:color="auto"/>
        <w:left w:val="none" w:sz="0" w:space="0" w:color="auto"/>
        <w:bottom w:val="none" w:sz="0" w:space="0" w:color="auto"/>
        <w:right w:val="none" w:sz="0" w:space="0" w:color="auto"/>
      </w:divBdr>
    </w:div>
    <w:div w:id="506099262">
      <w:bodyDiv w:val="1"/>
      <w:marLeft w:val="0"/>
      <w:marRight w:val="0"/>
      <w:marTop w:val="0"/>
      <w:marBottom w:val="0"/>
      <w:divBdr>
        <w:top w:val="none" w:sz="0" w:space="0" w:color="auto"/>
        <w:left w:val="none" w:sz="0" w:space="0" w:color="auto"/>
        <w:bottom w:val="none" w:sz="0" w:space="0" w:color="auto"/>
        <w:right w:val="none" w:sz="0" w:space="0" w:color="auto"/>
      </w:divBdr>
    </w:div>
    <w:div w:id="506797271">
      <w:bodyDiv w:val="1"/>
      <w:marLeft w:val="0"/>
      <w:marRight w:val="0"/>
      <w:marTop w:val="0"/>
      <w:marBottom w:val="0"/>
      <w:divBdr>
        <w:top w:val="none" w:sz="0" w:space="0" w:color="auto"/>
        <w:left w:val="none" w:sz="0" w:space="0" w:color="auto"/>
        <w:bottom w:val="none" w:sz="0" w:space="0" w:color="auto"/>
        <w:right w:val="none" w:sz="0" w:space="0" w:color="auto"/>
      </w:divBdr>
    </w:div>
    <w:div w:id="507790137">
      <w:bodyDiv w:val="1"/>
      <w:marLeft w:val="0"/>
      <w:marRight w:val="0"/>
      <w:marTop w:val="0"/>
      <w:marBottom w:val="0"/>
      <w:divBdr>
        <w:top w:val="none" w:sz="0" w:space="0" w:color="auto"/>
        <w:left w:val="none" w:sz="0" w:space="0" w:color="auto"/>
        <w:bottom w:val="none" w:sz="0" w:space="0" w:color="auto"/>
        <w:right w:val="none" w:sz="0" w:space="0" w:color="auto"/>
      </w:divBdr>
    </w:div>
    <w:div w:id="519901053">
      <w:bodyDiv w:val="1"/>
      <w:marLeft w:val="0"/>
      <w:marRight w:val="0"/>
      <w:marTop w:val="0"/>
      <w:marBottom w:val="0"/>
      <w:divBdr>
        <w:top w:val="none" w:sz="0" w:space="0" w:color="auto"/>
        <w:left w:val="none" w:sz="0" w:space="0" w:color="auto"/>
        <w:bottom w:val="none" w:sz="0" w:space="0" w:color="auto"/>
        <w:right w:val="none" w:sz="0" w:space="0" w:color="auto"/>
      </w:divBdr>
    </w:div>
    <w:div w:id="529538899">
      <w:bodyDiv w:val="1"/>
      <w:marLeft w:val="0"/>
      <w:marRight w:val="0"/>
      <w:marTop w:val="0"/>
      <w:marBottom w:val="0"/>
      <w:divBdr>
        <w:top w:val="none" w:sz="0" w:space="0" w:color="auto"/>
        <w:left w:val="none" w:sz="0" w:space="0" w:color="auto"/>
        <w:bottom w:val="none" w:sz="0" w:space="0" w:color="auto"/>
        <w:right w:val="none" w:sz="0" w:space="0" w:color="auto"/>
      </w:divBdr>
    </w:div>
    <w:div w:id="573902883">
      <w:bodyDiv w:val="1"/>
      <w:marLeft w:val="0"/>
      <w:marRight w:val="0"/>
      <w:marTop w:val="0"/>
      <w:marBottom w:val="0"/>
      <w:divBdr>
        <w:top w:val="none" w:sz="0" w:space="0" w:color="auto"/>
        <w:left w:val="none" w:sz="0" w:space="0" w:color="auto"/>
        <w:bottom w:val="none" w:sz="0" w:space="0" w:color="auto"/>
        <w:right w:val="none" w:sz="0" w:space="0" w:color="auto"/>
      </w:divBdr>
    </w:div>
    <w:div w:id="581984542">
      <w:bodyDiv w:val="1"/>
      <w:marLeft w:val="0"/>
      <w:marRight w:val="0"/>
      <w:marTop w:val="0"/>
      <w:marBottom w:val="0"/>
      <w:divBdr>
        <w:top w:val="none" w:sz="0" w:space="0" w:color="auto"/>
        <w:left w:val="none" w:sz="0" w:space="0" w:color="auto"/>
        <w:bottom w:val="none" w:sz="0" w:space="0" w:color="auto"/>
        <w:right w:val="none" w:sz="0" w:space="0" w:color="auto"/>
      </w:divBdr>
    </w:div>
    <w:div w:id="581986371">
      <w:bodyDiv w:val="1"/>
      <w:marLeft w:val="0"/>
      <w:marRight w:val="0"/>
      <w:marTop w:val="0"/>
      <w:marBottom w:val="0"/>
      <w:divBdr>
        <w:top w:val="none" w:sz="0" w:space="0" w:color="auto"/>
        <w:left w:val="none" w:sz="0" w:space="0" w:color="auto"/>
        <w:bottom w:val="none" w:sz="0" w:space="0" w:color="auto"/>
        <w:right w:val="none" w:sz="0" w:space="0" w:color="auto"/>
      </w:divBdr>
    </w:div>
    <w:div w:id="589847486">
      <w:bodyDiv w:val="1"/>
      <w:marLeft w:val="0"/>
      <w:marRight w:val="0"/>
      <w:marTop w:val="0"/>
      <w:marBottom w:val="0"/>
      <w:divBdr>
        <w:top w:val="none" w:sz="0" w:space="0" w:color="auto"/>
        <w:left w:val="none" w:sz="0" w:space="0" w:color="auto"/>
        <w:bottom w:val="none" w:sz="0" w:space="0" w:color="auto"/>
        <w:right w:val="none" w:sz="0" w:space="0" w:color="auto"/>
      </w:divBdr>
    </w:div>
    <w:div w:id="591551805">
      <w:bodyDiv w:val="1"/>
      <w:marLeft w:val="0"/>
      <w:marRight w:val="0"/>
      <w:marTop w:val="0"/>
      <w:marBottom w:val="0"/>
      <w:divBdr>
        <w:top w:val="none" w:sz="0" w:space="0" w:color="auto"/>
        <w:left w:val="none" w:sz="0" w:space="0" w:color="auto"/>
        <w:bottom w:val="none" w:sz="0" w:space="0" w:color="auto"/>
        <w:right w:val="none" w:sz="0" w:space="0" w:color="auto"/>
      </w:divBdr>
    </w:div>
    <w:div w:id="593127072">
      <w:bodyDiv w:val="1"/>
      <w:marLeft w:val="0"/>
      <w:marRight w:val="0"/>
      <w:marTop w:val="0"/>
      <w:marBottom w:val="0"/>
      <w:divBdr>
        <w:top w:val="none" w:sz="0" w:space="0" w:color="auto"/>
        <w:left w:val="none" w:sz="0" w:space="0" w:color="auto"/>
        <w:bottom w:val="none" w:sz="0" w:space="0" w:color="auto"/>
        <w:right w:val="none" w:sz="0" w:space="0" w:color="auto"/>
      </w:divBdr>
    </w:div>
    <w:div w:id="593365633">
      <w:bodyDiv w:val="1"/>
      <w:marLeft w:val="0"/>
      <w:marRight w:val="0"/>
      <w:marTop w:val="0"/>
      <w:marBottom w:val="0"/>
      <w:divBdr>
        <w:top w:val="none" w:sz="0" w:space="0" w:color="auto"/>
        <w:left w:val="none" w:sz="0" w:space="0" w:color="auto"/>
        <w:bottom w:val="none" w:sz="0" w:space="0" w:color="auto"/>
        <w:right w:val="none" w:sz="0" w:space="0" w:color="auto"/>
      </w:divBdr>
    </w:div>
    <w:div w:id="620721414">
      <w:bodyDiv w:val="1"/>
      <w:marLeft w:val="0"/>
      <w:marRight w:val="0"/>
      <w:marTop w:val="0"/>
      <w:marBottom w:val="0"/>
      <w:divBdr>
        <w:top w:val="none" w:sz="0" w:space="0" w:color="auto"/>
        <w:left w:val="none" w:sz="0" w:space="0" w:color="auto"/>
        <w:bottom w:val="none" w:sz="0" w:space="0" w:color="auto"/>
        <w:right w:val="none" w:sz="0" w:space="0" w:color="auto"/>
      </w:divBdr>
    </w:div>
    <w:div w:id="622805677">
      <w:bodyDiv w:val="1"/>
      <w:marLeft w:val="0"/>
      <w:marRight w:val="0"/>
      <w:marTop w:val="0"/>
      <w:marBottom w:val="0"/>
      <w:divBdr>
        <w:top w:val="none" w:sz="0" w:space="0" w:color="auto"/>
        <w:left w:val="none" w:sz="0" w:space="0" w:color="auto"/>
        <w:bottom w:val="none" w:sz="0" w:space="0" w:color="auto"/>
        <w:right w:val="none" w:sz="0" w:space="0" w:color="auto"/>
      </w:divBdr>
    </w:div>
    <w:div w:id="641471322">
      <w:bodyDiv w:val="1"/>
      <w:marLeft w:val="0"/>
      <w:marRight w:val="0"/>
      <w:marTop w:val="0"/>
      <w:marBottom w:val="0"/>
      <w:divBdr>
        <w:top w:val="none" w:sz="0" w:space="0" w:color="auto"/>
        <w:left w:val="none" w:sz="0" w:space="0" w:color="auto"/>
        <w:bottom w:val="none" w:sz="0" w:space="0" w:color="auto"/>
        <w:right w:val="none" w:sz="0" w:space="0" w:color="auto"/>
      </w:divBdr>
    </w:div>
    <w:div w:id="654917894">
      <w:bodyDiv w:val="1"/>
      <w:marLeft w:val="0"/>
      <w:marRight w:val="0"/>
      <w:marTop w:val="0"/>
      <w:marBottom w:val="0"/>
      <w:divBdr>
        <w:top w:val="none" w:sz="0" w:space="0" w:color="auto"/>
        <w:left w:val="none" w:sz="0" w:space="0" w:color="auto"/>
        <w:bottom w:val="none" w:sz="0" w:space="0" w:color="auto"/>
        <w:right w:val="none" w:sz="0" w:space="0" w:color="auto"/>
      </w:divBdr>
      <w:divsChild>
        <w:div w:id="38818724">
          <w:marLeft w:val="0"/>
          <w:marRight w:val="0"/>
          <w:marTop w:val="0"/>
          <w:marBottom w:val="0"/>
          <w:divBdr>
            <w:top w:val="none" w:sz="0" w:space="0" w:color="auto"/>
            <w:left w:val="none" w:sz="0" w:space="0" w:color="auto"/>
            <w:bottom w:val="none" w:sz="0" w:space="0" w:color="auto"/>
            <w:right w:val="none" w:sz="0" w:space="0" w:color="auto"/>
          </w:divBdr>
        </w:div>
        <w:div w:id="117994074">
          <w:marLeft w:val="0"/>
          <w:marRight w:val="0"/>
          <w:marTop w:val="0"/>
          <w:marBottom w:val="0"/>
          <w:divBdr>
            <w:top w:val="none" w:sz="0" w:space="0" w:color="auto"/>
            <w:left w:val="none" w:sz="0" w:space="0" w:color="auto"/>
            <w:bottom w:val="none" w:sz="0" w:space="0" w:color="auto"/>
            <w:right w:val="none" w:sz="0" w:space="0" w:color="auto"/>
          </w:divBdr>
        </w:div>
        <w:div w:id="176385511">
          <w:marLeft w:val="0"/>
          <w:marRight w:val="0"/>
          <w:marTop w:val="0"/>
          <w:marBottom w:val="0"/>
          <w:divBdr>
            <w:top w:val="none" w:sz="0" w:space="0" w:color="auto"/>
            <w:left w:val="none" w:sz="0" w:space="0" w:color="auto"/>
            <w:bottom w:val="none" w:sz="0" w:space="0" w:color="auto"/>
            <w:right w:val="none" w:sz="0" w:space="0" w:color="auto"/>
          </w:divBdr>
        </w:div>
        <w:div w:id="439574446">
          <w:marLeft w:val="0"/>
          <w:marRight w:val="0"/>
          <w:marTop w:val="0"/>
          <w:marBottom w:val="0"/>
          <w:divBdr>
            <w:top w:val="none" w:sz="0" w:space="0" w:color="auto"/>
            <w:left w:val="none" w:sz="0" w:space="0" w:color="auto"/>
            <w:bottom w:val="none" w:sz="0" w:space="0" w:color="auto"/>
            <w:right w:val="none" w:sz="0" w:space="0" w:color="auto"/>
          </w:divBdr>
        </w:div>
        <w:div w:id="708604452">
          <w:marLeft w:val="0"/>
          <w:marRight w:val="0"/>
          <w:marTop w:val="0"/>
          <w:marBottom w:val="0"/>
          <w:divBdr>
            <w:top w:val="none" w:sz="0" w:space="0" w:color="auto"/>
            <w:left w:val="none" w:sz="0" w:space="0" w:color="auto"/>
            <w:bottom w:val="none" w:sz="0" w:space="0" w:color="auto"/>
            <w:right w:val="none" w:sz="0" w:space="0" w:color="auto"/>
          </w:divBdr>
        </w:div>
        <w:div w:id="804738061">
          <w:marLeft w:val="0"/>
          <w:marRight w:val="0"/>
          <w:marTop w:val="0"/>
          <w:marBottom w:val="0"/>
          <w:divBdr>
            <w:top w:val="none" w:sz="0" w:space="0" w:color="auto"/>
            <w:left w:val="none" w:sz="0" w:space="0" w:color="auto"/>
            <w:bottom w:val="none" w:sz="0" w:space="0" w:color="auto"/>
            <w:right w:val="none" w:sz="0" w:space="0" w:color="auto"/>
          </w:divBdr>
        </w:div>
        <w:div w:id="941032899">
          <w:marLeft w:val="0"/>
          <w:marRight w:val="0"/>
          <w:marTop w:val="0"/>
          <w:marBottom w:val="0"/>
          <w:divBdr>
            <w:top w:val="none" w:sz="0" w:space="0" w:color="auto"/>
            <w:left w:val="none" w:sz="0" w:space="0" w:color="auto"/>
            <w:bottom w:val="none" w:sz="0" w:space="0" w:color="auto"/>
            <w:right w:val="none" w:sz="0" w:space="0" w:color="auto"/>
          </w:divBdr>
        </w:div>
        <w:div w:id="1216156951">
          <w:marLeft w:val="0"/>
          <w:marRight w:val="0"/>
          <w:marTop w:val="0"/>
          <w:marBottom w:val="0"/>
          <w:divBdr>
            <w:top w:val="none" w:sz="0" w:space="0" w:color="auto"/>
            <w:left w:val="none" w:sz="0" w:space="0" w:color="auto"/>
            <w:bottom w:val="none" w:sz="0" w:space="0" w:color="auto"/>
            <w:right w:val="none" w:sz="0" w:space="0" w:color="auto"/>
          </w:divBdr>
        </w:div>
        <w:div w:id="1676297729">
          <w:marLeft w:val="0"/>
          <w:marRight w:val="0"/>
          <w:marTop w:val="0"/>
          <w:marBottom w:val="0"/>
          <w:divBdr>
            <w:top w:val="none" w:sz="0" w:space="0" w:color="auto"/>
            <w:left w:val="none" w:sz="0" w:space="0" w:color="auto"/>
            <w:bottom w:val="none" w:sz="0" w:space="0" w:color="auto"/>
            <w:right w:val="none" w:sz="0" w:space="0" w:color="auto"/>
          </w:divBdr>
        </w:div>
        <w:div w:id="1885481928">
          <w:marLeft w:val="0"/>
          <w:marRight w:val="0"/>
          <w:marTop w:val="0"/>
          <w:marBottom w:val="0"/>
          <w:divBdr>
            <w:top w:val="none" w:sz="0" w:space="0" w:color="auto"/>
            <w:left w:val="none" w:sz="0" w:space="0" w:color="auto"/>
            <w:bottom w:val="none" w:sz="0" w:space="0" w:color="auto"/>
            <w:right w:val="none" w:sz="0" w:space="0" w:color="auto"/>
          </w:divBdr>
        </w:div>
      </w:divsChild>
    </w:div>
    <w:div w:id="665787393">
      <w:bodyDiv w:val="1"/>
      <w:marLeft w:val="0"/>
      <w:marRight w:val="0"/>
      <w:marTop w:val="0"/>
      <w:marBottom w:val="0"/>
      <w:divBdr>
        <w:top w:val="none" w:sz="0" w:space="0" w:color="auto"/>
        <w:left w:val="none" w:sz="0" w:space="0" w:color="auto"/>
        <w:bottom w:val="none" w:sz="0" w:space="0" w:color="auto"/>
        <w:right w:val="none" w:sz="0" w:space="0" w:color="auto"/>
      </w:divBdr>
    </w:div>
    <w:div w:id="666248036">
      <w:bodyDiv w:val="1"/>
      <w:marLeft w:val="0"/>
      <w:marRight w:val="0"/>
      <w:marTop w:val="0"/>
      <w:marBottom w:val="0"/>
      <w:divBdr>
        <w:top w:val="none" w:sz="0" w:space="0" w:color="auto"/>
        <w:left w:val="none" w:sz="0" w:space="0" w:color="auto"/>
        <w:bottom w:val="none" w:sz="0" w:space="0" w:color="auto"/>
        <w:right w:val="none" w:sz="0" w:space="0" w:color="auto"/>
      </w:divBdr>
    </w:div>
    <w:div w:id="686444003">
      <w:bodyDiv w:val="1"/>
      <w:marLeft w:val="0"/>
      <w:marRight w:val="0"/>
      <w:marTop w:val="0"/>
      <w:marBottom w:val="0"/>
      <w:divBdr>
        <w:top w:val="none" w:sz="0" w:space="0" w:color="auto"/>
        <w:left w:val="none" w:sz="0" w:space="0" w:color="auto"/>
        <w:bottom w:val="none" w:sz="0" w:space="0" w:color="auto"/>
        <w:right w:val="none" w:sz="0" w:space="0" w:color="auto"/>
      </w:divBdr>
    </w:div>
    <w:div w:id="687365357">
      <w:bodyDiv w:val="1"/>
      <w:marLeft w:val="0"/>
      <w:marRight w:val="0"/>
      <w:marTop w:val="0"/>
      <w:marBottom w:val="0"/>
      <w:divBdr>
        <w:top w:val="none" w:sz="0" w:space="0" w:color="auto"/>
        <w:left w:val="none" w:sz="0" w:space="0" w:color="auto"/>
        <w:bottom w:val="none" w:sz="0" w:space="0" w:color="auto"/>
        <w:right w:val="none" w:sz="0" w:space="0" w:color="auto"/>
      </w:divBdr>
    </w:div>
    <w:div w:id="690574813">
      <w:bodyDiv w:val="1"/>
      <w:marLeft w:val="0"/>
      <w:marRight w:val="0"/>
      <w:marTop w:val="0"/>
      <w:marBottom w:val="0"/>
      <w:divBdr>
        <w:top w:val="none" w:sz="0" w:space="0" w:color="auto"/>
        <w:left w:val="none" w:sz="0" w:space="0" w:color="auto"/>
        <w:bottom w:val="none" w:sz="0" w:space="0" w:color="auto"/>
        <w:right w:val="none" w:sz="0" w:space="0" w:color="auto"/>
      </w:divBdr>
    </w:div>
    <w:div w:id="697200100">
      <w:bodyDiv w:val="1"/>
      <w:marLeft w:val="0"/>
      <w:marRight w:val="0"/>
      <w:marTop w:val="0"/>
      <w:marBottom w:val="0"/>
      <w:divBdr>
        <w:top w:val="none" w:sz="0" w:space="0" w:color="auto"/>
        <w:left w:val="none" w:sz="0" w:space="0" w:color="auto"/>
        <w:bottom w:val="none" w:sz="0" w:space="0" w:color="auto"/>
        <w:right w:val="none" w:sz="0" w:space="0" w:color="auto"/>
      </w:divBdr>
    </w:div>
    <w:div w:id="717625793">
      <w:bodyDiv w:val="1"/>
      <w:marLeft w:val="0"/>
      <w:marRight w:val="0"/>
      <w:marTop w:val="0"/>
      <w:marBottom w:val="0"/>
      <w:divBdr>
        <w:top w:val="none" w:sz="0" w:space="0" w:color="auto"/>
        <w:left w:val="none" w:sz="0" w:space="0" w:color="auto"/>
        <w:bottom w:val="none" w:sz="0" w:space="0" w:color="auto"/>
        <w:right w:val="none" w:sz="0" w:space="0" w:color="auto"/>
      </w:divBdr>
    </w:div>
    <w:div w:id="721708535">
      <w:bodyDiv w:val="1"/>
      <w:marLeft w:val="0"/>
      <w:marRight w:val="0"/>
      <w:marTop w:val="0"/>
      <w:marBottom w:val="0"/>
      <w:divBdr>
        <w:top w:val="none" w:sz="0" w:space="0" w:color="auto"/>
        <w:left w:val="none" w:sz="0" w:space="0" w:color="auto"/>
        <w:bottom w:val="none" w:sz="0" w:space="0" w:color="auto"/>
        <w:right w:val="none" w:sz="0" w:space="0" w:color="auto"/>
      </w:divBdr>
    </w:div>
    <w:div w:id="728459772">
      <w:bodyDiv w:val="1"/>
      <w:marLeft w:val="0"/>
      <w:marRight w:val="0"/>
      <w:marTop w:val="0"/>
      <w:marBottom w:val="0"/>
      <w:divBdr>
        <w:top w:val="none" w:sz="0" w:space="0" w:color="auto"/>
        <w:left w:val="none" w:sz="0" w:space="0" w:color="auto"/>
        <w:bottom w:val="none" w:sz="0" w:space="0" w:color="auto"/>
        <w:right w:val="none" w:sz="0" w:space="0" w:color="auto"/>
      </w:divBdr>
    </w:div>
    <w:div w:id="729154501">
      <w:bodyDiv w:val="1"/>
      <w:marLeft w:val="0"/>
      <w:marRight w:val="0"/>
      <w:marTop w:val="0"/>
      <w:marBottom w:val="0"/>
      <w:divBdr>
        <w:top w:val="none" w:sz="0" w:space="0" w:color="auto"/>
        <w:left w:val="none" w:sz="0" w:space="0" w:color="auto"/>
        <w:bottom w:val="none" w:sz="0" w:space="0" w:color="auto"/>
        <w:right w:val="none" w:sz="0" w:space="0" w:color="auto"/>
      </w:divBdr>
    </w:div>
    <w:div w:id="737442240">
      <w:bodyDiv w:val="1"/>
      <w:marLeft w:val="0"/>
      <w:marRight w:val="0"/>
      <w:marTop w:val="0"/>
      <w:marBottom w:val="0"/>
      <w:divBdr>
        <w:top w:val="none" w:sz="0" w:space="0" w:color="auto"/>
        <w:left w:val="none" w:sz="0" w:space="0" w:color="auto"/>
        <w:bottom w:val="none" w:sz="0" w:space="0" w:color="auto"/>
        <w:right w:val="none" w:sz="0" w:space="0" w:color="auto"/>
      </w:divBdr>
    </w:div>
    <w:div w:id="743263336">
      <w:bodyDiv w:val="1"/>
      <w:marLeft w:val="0"/>
      <w:marRight w:val="0"/>
      <w:marTop w:val="0"/>
      <w:marBottom w:val="0"/>
      <w:divBdr>
        <w:top w:val="none" w:sz="0" w:space="0" w:color="auto"/>
        <w:left w:val="none" w:sz="0" w:space="0" w:color="auto"/>
        <w:bottom w:val="none" w:sz="0" w:space="0" w:color="auto"/>
        <w:right w:val="none" w:sz="0" w:space="0" w:color="auto"/>
      </w:divBdr>
    </w:div>
    <w:div w:id="766969949">
      <w:bodyDiv w:val="1"/>
      <w:marLeft w:val="0"/>
      <w:marRight w:val="0"/>
      <w:marTop w:val="0"/>
      <w:marBottom w:val="0"/>
      <w:divBdr>
        <w:top w:val="none" w:sz="0" w:space="0" w:color="auto"/>
        <w:left w:val="none" w:sz="0" w:space="0" w:color="auto"/>
        <w:bottom w:val="none" w:sz="0" w:space="0" w:color="auto"/>
        <w:right w:val="none" w:sz="0" w:space="0" w:color="auto"/>
      </w:divBdr>
    </w:div>
    <w:div w:id="770465763">
      <w:bodyDiv w:val="1"/>
      <w:marLeft w:val="0"/>
      <w:marRight w:val="0"/>
      <w:marTop w:val="0"/>
      <w:marBottom w:val="0"/>
      <w:divBdr>
        <w:top w:val="none" w:sz="0" w:space="0" w:color="auto"/>
        <w:left w:val="none" w:sz="0" w:space="0" w:color="auto"/>
        <w:bottom w:val="none" w:sz="0" w:space="0" w:color="auto"/>
        <w:right w:val="none" w:sz="0" w:space="0" w:color="auto"/>
      </w:divBdr>
    </w:div>
    <w:div w:id="774056940">
      <w:bodyDiv w:val="1"/>
      <w:marLeft w:val="0"/>
      <w:marRight w:val="0"/>
      <w:marTop w:val="0"/>
      <w:marBottom w:val="0"/>
      <w:divBdr>
        <w:top w:val="none" w:sz="0" w:space="0" w:color="auto"/>
        <w:left w:val="none" w:sz="0" w:space="0" w:color="auto"/>
        <w:bottom w:val="none" w:sz="0" w:space="0" w:color="auto"/>
        <w:right w:val="none" w:sz="0" w:space="0" w:color="auto"/>
      </w:divBdr>
    </w:div>
    <w:div w:id="777062370">
      <w:bodyDiv w:val="1"/>
      <w:marLeft w:val="0"/>
      <w:marRight w:val="0"/>
      <w:marTop w:val="0"/>
      <w:marBottom w:val="0"/>
      <w:divBdr>
        <w:top w:val="none" w:sz="0" w:space="0" w:color="auto"/>
        <w:left w:val="none" w:sz="0" w:space="0" w:color="auto"/>
        <w:bottom w:val="none" w:sz="0" w:space="0" w:color="auto"/>
        <w:right w:val="none" w:sz="0" w:space="0" w:color="auto"/>
      </w:divBdr>
    </w:div>
    <w:div w:id="779952557">
      <w:bodyDiv w:val="1"/>
      <w:marLeft w:val="0"/>
      <w:marRight w:val="0"/>
      <w:marTop w:val="0"/>
      <w:marBottom w:val="0"/>
      <w:divBdr>
        <w:top w:val="none" w:sz="0" w:space="0" w:color="auto"/>
        <w:left w:val="none" w:sz="0" w:space="0" w:color="auto"/>
        <w:bottom w:val="none" w:sz="0" w:space="0" w:color="auto"/>
        <w:right w:val="none" w:sz="0" w:space="0" w:color="auto"/>
      </w:divBdr>
    </w:div>
    <w:div w:id="783115717">
      <w:bodyDiv w:val="1"/>
      <w:marLeft w:val="0"/>
      <w:marRight w:val="0"/>
      <w:marTop w:val="0"/>
      <w:marBottom w:val="0"/>
      <w:divBdr>
        <w:top w:val="none" w:sz="0" w:space="0" w:color="auto"/>
        <w:left w:val="none" w:sz="0" w:space="0" w:color="auto"/>
        <w:bottom w:val="none" w:sz="0" w:space="0" w:color="auto"/>
        <w:right w:val="none" w:sz="0" w:space="0" w:color="auto"/>
      </w:divBdr>
    </w:div>
    <w:div w:id="791898032">
      <w:bodyDiv w:val="1"/>
      <w:marLeft w:val="0"/>
      <w:marRight w:val="0"/>
      <w:marTop w:val="0"/>
      <w:marBottom w:val="0"/>
      <w:divBdr>
        <w:top w:val="none" w:sz="0" w:space="0" w:color="auto"/>
        <w:left w:val="none" w:sz="0" w:space="0" w:color="auto"/>
        <w:bottom w:val="none" w:sz="0" w:space="0" w:color="auto"/>
        <w:right w:val="none" w:sz="0" w:space="0" w:color="auto"/>
      </w:divBdr>
    </w:div>
    <w:div w:id="796067113">
      <w:bodyDiv w:val="1"/>
      <w:marLeft w:val="0"/>
      <w:marRight w:val="0"/>
      <w:marTop w:val="0"/>
      <w:marBottom w:val="0"/>
      <w:divBdr>
        <w:top w:val="none" w:sz="0" w:space="0" w:color="auto"/>
        <w:left w:val="none" w:sz="0" w:space="0" w:color="auto"/>
        <w:bottom w:val="none" w:sz="0" w:space="0" w:color="auto"/>
        <w:right w:val="none" w:sz="0" w:space="0" w:color="auto"/>
      </w:divBdr>
    </w:div>
    <w:div w:id="822282276">
      <w:bodyDiv w:val="1"/>
      <w:marLeft w:val="0"/>
      <w:marRight w:val="0"/>
      <w:marTop w:val="0"/>
      <w:marBottom w:val="0"/>
      <w:divBdr>
        <w:top w:val="none" w:sz="0" w:space="0" w:color="auto"/>
        <w:left w:val="none" w:sz="0" w:space="0" w:color="auto"/>
        <w:bottom w:val="none" w:sz="0" w:space="0" w:color="auto"/>
        <w:right w:val="none" w:sz="0" w:space="0" w:color="auto"/>
      </w:divBdr>
    </w:div>
    <w:div w:id="830218490">
      <w:bodyDiv w:val="1"/>
      <w:marLeft w:val="0"/>
      <w:marRight w:val="0"/>
      <w:marTop w:val="0"/>
      <w:marBottom w:val="0"/>
      <w:divBdr>
        <w:top w:val="none" w:sz="0" w:space="0" w:color="auto"/>
        <w:left w:val="none" w:sz="0" w:space="0" w:color="auto"/>
        <w:bottom w:val="none" w:sz="0" w:space="0" w:color="auto"/>
        <w:right w:val="none" w:sz="0" w:space="0" w:color="auto"/>
      </w:divBdr>
    </w:div>
    <w:div w:id="831875548">
      <w:bodyDiv w:val="1"/>
      <w:marLeft w:val="0"/>
      <w:marRight w:val="0"/>
      <w:marTop w:val="0"/>
      <w:marBottom w:val="0"/>
      <w:divBdr>
        <w:top w:val="none" w:sz="0" w:space="0" w:color="auto"/>
        <w:left w:val="none" w:sz="0" w:space="0" w:color="auto"/>
        <w:bottom w:val="none" w:sz="0" w:space="0" w:color="auto"/>
        <w:right w:val="none" w:sz="0" w:space="0" w:color="auto"/>
      </w:divBdr>
    </w:div>
    <w:div w:id="835682255">
      <w:bodyDiv w:val="1"/>
      <w:marLeft w:val="0"/>
      <w:marRight w:val="0"/>
      <w:marTop w:val="0"/>
      <w:marBottom w:val="0"/>
      <w:divBdr>
        <w:top w:val="none" w:sz="0" w:space="0" w:color="auto"/>
        <w:left w:val="none" w:sz="0" w:space="0" w:color="auto"/>
        <w:bottom w:val="none" w:sz="0" w:space="0" w:color="auto"/>
        <w:right w:val="none" w:sz="0" w:space="0" w:color="auto"/>
      </w:divBdr>
    </w:div>
    <w:div w:id="842746861">
      <w:bodyDiv w:val="1"/>
      <w:marLeft w:val="0"/>
      <w:marRight w:val="0"/>
      <w:marTop w:val="0"/>
      <w:marBottom w:val="0"/>
      <w:divBdr>
        <w:top w:val="none" w:sz="0" w:space="0" w:color="auto"/>
        <w:left w:val="none" w:sz="0" w:space="0" w:color="auto"/>
        <w:bottom w:val="none" w:sz="0" w:space="0" w:color="auto"/>
        <w:right w:val="none" w:sz="0" w:space="0" w:color="auto"/>
      </w:divBdr>
    </w:div>
    <w:div w:id="855339706">
      <w:bodyDiv w:val="1"/>
      <w:marLeft w:val="0"/>
      <w:marRight w:val="0"/>
      <w:marTop w:val="0"/>
      <w:marBottom w:val="0"/>
      <w:divBdr>
        <w:top w:val="none" w:sz="0" w:space="0" w:color="auto"/>
        <w:left w:val="none" w:sz="0" w:space="0" w:color="auto"/>
        <w:bottom w:val="none" w:sz="0" w:space="0" w:color="auto"/>
        <w:right w:val="none" w:sz="0" w:space="0" w:color="auto"/>
      </w:divBdr>
    </w:div>
    <w:div w:id="857893768">
      <w:bodyDiv w:val="1"/>
      <w:marLeft w:val="0"/>
      <w:marRight w:val="0"/>
      <w:marTop w:val="0"/>
      <w:marBottom w:val="0"/>
      <w:divBdr>
        <w:top w:val="none" w:sz="0" w:space="0" w:color="auto"/>
        <w:left w:val="none" w:sz="0" w:space="0" w:color="auto"/>
        <w:bottom w:val="none" w:sz="0" w:space="0" w:color="auto"/>
        <w:right w:val="none" w:sz="0" w:space="0" w:color="auto"/>
      </w:divBdr>
    </w:div>
    <w:div w:id="866407926">
      <w:bodyDiv w:val="1"/>
      <w:marLeft w:val="0"/>
      <w:marRight w:val="0"/>
      <w:marTop w:val="0"/>
      <w:marBottom w:val="0"/>
      <w:divBdr>
        <w:top w:val="none" w:sz="0" w:space="0" w:color="auto"/>
        <w:left w:val="none" w:sz="0" w:space="0" w:color="auto"/>
        <w:bottom w:val="none" w:sz="0" w:space="0" w:color="auto"/>
        <w:right w:val="none" w:sz="0" w:space="0" w:color="auto"/>
      </w:divBdr>
    </w:div>
    <w:div w:id="881871003">
      <w:bodyDiv w:val="1"/>
      <w:marLeft w:val="0"/>
      <w:marRight w:val="0"/>
      <w:marTop w:val="0"/>
      <w:marBottom w:val="0"/>
      <w:divBdr>
        <w:top w:val="none" w:sz="0" w:space="0" w:color="auto"/>
        <w:left w:val="none" w:sz="0" w:space="0" w:color="auto"/>
        <w:bottom w:val="none" w:sz="0" w:space="0" w:color="auto"/>
        <w:right w:val="none" w:sz="0" w:space="0" w:color="auto"/>
      </w:divBdr>
    </w:div>
    <w:div w:id="888103611">
      <w:bodyDiv w:val="1"/>
      <w:marLeft w:val="0"/>
      <w:marRight w:val="0"/>
      <w:marTop w:val="0"/>
      <w:marBottom w:val="0"/>
      <w:divBdr>
        <w:top w:val="none" w:sz="0" w:space="0" w:color="auto"/>
        <w:left w:val="none" w:sz="0" w:space="0" w:color="auto"/>
        <w:bottom w:val="none" w:sz="0" w:space="0" w:color="auto"/>
        <w:right w:val="none" w:sz="0" w:space="0" w:color="auto"/>
      </w:divBdr>
    </w:div>
    <w:div w:id="891503489">
      <w:bodyDiv w:val="1"/>
      <w:marLeft w:val="0"/>
      <w:marRight w:val="0"/>
      <w:marTop w:val="0"/>
      <w:marBottom w:val="0"/>
      <w:divBdr>
        <w:top w:val="none" w:sz="0" w:space="0" w:color="auto"/>
        <w:left w:val="none" w:sz="0" w:space="0" w:color="auto"/>
        <w:bottom w:val="none" w:sz="0" w:space="0" w:color="auto"/>
        <w:right w:val="none" w:sz="0" w:space="0" w:color="auto"/>
      </w:divBdr>
    </w:div>
    <w:div w:id="916090678">
      <w:bodyDiv w:val="1"/>
      <w:marLeft w:val="0"/>
      <w:marRight w:val="0"/>
      <w:marTop w:val="0"/>
      <w:marBottom w:val="0"/>
      <w:divBdr>
        <w:top w:val="none" w:sz="0" w:space="0" w:color="auto"/>
        <w:left w:val="none" w:sz="0" w:space="0" w:color="auto"/>
        <w:bottom w:val="none" w:sz="0" w:space="0" w:color="auto"/>
        <w:right w:val="none" w:sz="0" w:space="0" w:color="auto"/>
      </w:divBdr>
    </w:div>
    <w:div w:id="925576567">
      <w:bodyDiv w:val="1"/>
      <w:marLeft w:val="0"/>
      <w:marRight w:val="0"/>
      <w:marTop w:val="0"/>
      <w:marBottom w:val="0"/>
      <w:divBdr>
        <w:top w:val="none" w:sz="0" w:space="0" w:color="auto"/>
        <w:left w:val="none" w:sz="0" w:space="0" w:color="auto"/>
        <w:bottom w:val="none" w:sz="0" w:space="0" w:color="auto"/>
        <w:right w:val="none" w:sz="0" w:space="0" w:color="auto"/>
      </w:divBdr>
    </w:div>
    <w:div w:id="927037388">
      <w:bodyDiv w:val="1"/>
      <w:marLeft w:val="0"/>
      <w:marRight w:val="0"/>
      <w:marTop w:val="0"/>
      <w:marBottom w:val="0"/>
      <w:divBdr>
        <w:top w:val="none" w:sz="0" w:space="0" w:color="auto"/>
        <w:left w:val="none" w:sz="0" w:space="0" w:color="auto"/>
        <w:bottom w:val="none" w:sz="0" w:space="0" w:color="auto"/>
        <w:right w:val="none" w:sz="0" w:space="0" w:color="auto"/>
      </w:divBdr>
    </w:div>
    <w:div w:id="935139042">
      <w:bodyDiv w:val="1"/>
      <w:marLeft w:val="0"/>
      <w:marRight w:val="0"/>
      <w:marTop w:val="0"/>
      <w:marBottom w:val="0"/>
      <w:divBdr>
        <w:top w:val="none" w:sz="0" w:space="0" w:color="auto"/>
        <w:left w:val="none" w:sz="0" w:space="0" w:color="auto"/>
        <w:bottom w:val="none" w:sz="0" w:space="0" w:color="auto"/>
        <w:right w:val="none" w:sz="0" w:space="0" w:color="auto"/>
      </w:divBdr>
    </w:div>
    <w:div w:id="935361151">
      <w:bodyDiv w:val="1"/>
      <w:marLeft w:val="0"/>
      <w:marRight w:val="0"/>
      <w:marTop w:val="0"/>
      <w:marBottom w:val="0"/>
      <w:divBdr>
        <w:top w:val="none" w:sz="0" w:space="0" w:color="auto"/>
        <w:left w:val="none" w:sz="0" w:space="0" w:color="auto"/>
        <w:bottom w:val="none" w:sz="0" w:space="0" w:color="auto"/>
        <w:right w:val="none" w:sz="0" w:space="0" w:color="auto"/>
      </w:divBdr>
    </w:div>
    <w:div w:id="945622838">
      <w:bodyDiv w:val="1"/>
      <w:marLeft w:val="0"/>
      <w:marRight w:val="0"/>
      <w:marTop w:val="0"/>
      <w:marBottom w:val="0"/>
      <w:divBdr>
        <w:top w:val="none" w:sz="0" w:space="0" w:color="auto"/>
        <w:left w:val="none" w:sz="0" w:space="0" w:color="auto"/>
        <w:bottom w:val="none" w:sz="0" w:space="0" w:color="auto"/>
        <w:right w:val="none" w:sz="0" w:space="0" w:color="auto"/>
      </w:divBdr>
    </w:div>
    <w:div w:id="948002903">
      <w:bodyDiv w:val="1"/>
      <w:marLeft w:val="0"/>
      <w:marRight w:val="0"/>
      <w:marTop w:val="0"/>
      <w:marBottom w:val="0"/>
      <w:divBdr>
        <w:top w:val="none" w:sz="0" w:space="0" w:color="auto"/>
        <w:left w:val="none" w:sz="0" w:space="0" w:color="auto"/>
        <w:bottom w:val="none" w:sz="0" w:space="0" w:color="auto"/>
        <w:right w:val="none" w:sz="0" w:space="0" w:color="auto"/>
      </w:divBdr>
      <w:divsChild>
        <w:div w:id="1490094289">
          <w:marLeft w:val="0"/>
          <w:marRight w:val="0"/>
          <w:marTop w:val="0"/>
          <w:marBottom w:val="0"/>
          <w:divBdr>
            <w:top w:val="none" w:sz="0" w:space="0" w:color="auto"/>
            <w:left w:val="none" w:sz="0" w:space="0" w:color="auto"/>
            <w:bottom w:val="none" w:sz="0" w:space="0" w:color="auto"/>
            <w:right w:val="none" w:sz="0" w:space="0" w:color="auto"/>
          </w:divBdr>
        </w:div>
      </w:divsChild>
    </w:div>
    <w:div w:id="948321831">
      <w:bodyDiv w:val="1"/>
      <w:marLeft w:val="0"/>
      <w:marRight w:val="0"/>
      <w:marTop w:val="0"/>
      <w:marBottom w:val="0"/>
      <w:divBdr>
        <w:top w:val="none" w:sz="0" w:space="0" w:color="auto"/>
        <w:left w:val="none" w:sz="0" w:space="0" w:color="auto"/>
        <w:bottom w:val="none" w:sz="0" w:space="0" w:color="auto"/>
        <w:right w:val="none" w:sz="0" w:space="0" w:color="auto"/>
      </w:divBdr>
    </w:div>
    <w:div w:id="954289398">
      <w:bodyDiv w:val="1"/>
      <w:marLeft w:val="0"/>
      <w:marRight w:val="0"/>
      <w:marTop w:val="0"/>
      <w:marBottom w:val="0"/>
      <w:divBdr>
        <w:top w:val="none" w:sz="0" w:space="0" w:color="auto"/>
        <w:left w:val="none" w:sz="0" w:space="0" w:color="auto"/>
        <w:bottom w:val="none" w:sz="0" w:space="0" w:color="auto"/>
        <w:right w:val="none" w:sz="0" w:space="0" w:color="auto"/>
      </w:divBdr>
    </w:div>
    <w:div w:id="956526611">
      <w:bodyDiv w:val="1"/>
      <w:marLeft w:val="0"/>
      <w:marRight w:val="0"/>
      <w:marTop w:val="0"/>
      <w:marBottom w:val="0"/>
      <w:divBdr>
        <w:top w:val="none" w:sz="0" w:space="0" w:color="auto"/>
        <w:left w:val="none" w:sz="0" w:space="0" w:color="auto"/>
        <w:bottom w:val="none" w:sz="0" w:space="0" w:color="auto"/>
        <w:right w:val="none" w:sz="0" w:space="0" w:color="auto"/>
      </w:divBdr>
    </w:div>
    <w:div w:id="956637516">
      <w:bodyDiv w:val="1"/>
      <w:marLeft w:val="0"/>
      <w:marRight w:val="0"/>
      <w:marTop w:val="0"/>
      <w:marBottom w:val="0"/>
      <w:divBdr>
        <w:top w:val="none" w:sz="0" w:space="0" w:color="auto"/>
        <w:left w:val="none" w:sz="0" w:space="0" w:color="auto"/>
        <w:bottom w:val="none" w:sz="0" w:space="0" w:color="auto"/>
        <w:right w:val="none" w:sz="0" w:space="0" w:color="auto"/>
      </w:divBdr>
    </w:div>
    <w:div w:id="958491026">
      <w:bodyDiv w:val="1"/>
      <w:marLeft w:val="0"/>
      <w:marRight w:val="0"/>
      <w:marTop w:val="0"/>
      <w:marBottom w:val="0"/>
      <w:divBdr>
        <w:top w:val="none" w:sz="0" w:space="0" w:color="auto"/>
        <w:left w:val="none" w:sz="0" w:space="0" w:color="auto"/>
        <w:bottom w:val="none" w:sz="0" w:space="0" w:color="auto"/>
        <w:right w:val="none" w:sz="0" w:space="0" w:color="auto"/>
      </w:divBdr>
    </w:div>
    <w:div w:id="960920957">
      <w:bodyDiv w:val="1"/>
      <w:marLeft w:val="0"/>
      <w:marRight w:val="0"/>
      <w:marTop w:val="0"/>
      <w:marBottom w:val="0"/>
      <w:divBdr>
        <w:top w:val="none" w:sz="0" w:space="0" w:color="auto"/>
        <w:left w:val="none" w:sz="0" w:space="0" w:color="auto"/>
        <w:bottom w:val="none" w:sz="0" w:space="0" w:color="auto"/>
        <w:right w:val="none" w:sz="0" w:space="0" w:color="auto"/>
      </w:divBdr>
    </w:div>
    <w:div w:id="965820149">
      <w:bodyDiv w:val="1"/>
      <w:marLeft w:val="0"/>
      <w:marRight w:val="0"/>
      <w:marTop w:val="0"/>
      <w:marBottom w:val="0"/>
      <w:divBdr>
        <w:top w:val="none" w:sz="0" w:space="0" w:color="auto"/>
        <w:left w:val="none" w:sz="0" w:space="0" w:color="auto"/>
        <w:bottom w:val="none" w:sz="0" w:space="0" w:color="auto"/>
        <w:right w:val="none" w:sz="0" w:space="0" w:color="auto"/>
      </w:divBdr>
    </w:div>
    <w:div w:id="978074361">
      <w:bodyDiv w:val="1"/>
      <w:marLeft w:val="0"/>
      <w:marRight w:val="0"/>
      <w:marTop w:val="0"/>
      <w:marBottom w:val="0"/>
      <w:divBdr>
        <w:top w:val="none" w:sz="0" w:space="0" w:color="auto"/>
        <w:left w:val="none" w:sz="0" w:space="0" w:color="auto"/>
        <w:bottom w:val="none" w:sz="0" w:space="0" w:color="auto"/>
        <w:right w:val="none" w:sz="0" w:space="0" w:color="auto"/>
      </w:divBdr>
    </w:div>
    <w:div w:id="995494603">
      <w:bodyDiv w:val="1"/>
      <w:marLeft w:val="0"/>
      <w:marRight w:val="0"/>
      <w:marTop w:val="0"/>
      <w:marBottom w:val="0"/>
      <w:divBdr>
        <w:top w:val="none" w:sz="0" w:space="0" w:color="auto"/>
        <w:left w:val="none" w:sz="0" w:space="0" w:color="auto"/>
        <w:bottom w:val="none" w:sz="0" w:space="0" w:color="auto"/>
        <w:right w:val="none" w:sz="0" w:space="0" w:color="auto"/>
      </w:divBdr>
    </w:div>
    <w:div w:id="1006251211">
      <w:bodyDiv w:val="1"/>
      <w:marLeft w:val="0"/>
      <w:marRight w:val="0"/>
      <w:marTop w:val="0"/>
      <w:marBottom w:val="0"/>
      <w:divBdr>
        <w:top w:val="none" w:sz="0" w:space="0" w:color="auto"/>
        <w:left w:val="none" w:sz="0" w:space="0" w:color="auto"/>
        <w:bottom w:val="none" w:sz="0" w:space="0" w:color="auto"/>
        <w:right w:val="none" w:sz="0" w:space="0" w:color="auto"/>
      </w:divBdr>
    </w:div>
    <w:div w:id="1006639143">
      <w:bodyDiv w:val="1"/>
      <w:marLeft w:val="0"/>
      <w:marRight w:val="0"/>
      <w:marTop w:val="0"/>
      <w:marBottom w:val="0"/>
      <w:divBdr>
        <w:top w:val="none" w:sz="0" w:space="0" w:color="auto"/>
        <w:left w:val="none" w:sz="0" w:space="0" w:color="auto"/>
        <w:bottom w:val="none" w:sz="0" w:space="0" w:color="auto"/>
        <w:right w:val="none" w:sz="0" w:space="0" w:color="auto"/>
      </w:divBdr>
    </w:div>
    <w:div w:id="1010066229">
      <w:bodyDiv w:val="1"/>
      <w:marLeft w:val="0"/>
      <w:marRight w:val="0"/>
      <w:marTop w:val="0"/>
      <w:marBottom w:val="0"/>
      <w:divBdr>
        <w:top w:val="none" w:sz="0" w:space="0" w:color="auto"/>
        <w:left w:val="none" w:sz="0" w:space="0" w:color="auto"/>
        <w:bottom w:val="none" w:sz="0" w:space="0" w:color="auto"/>
        <w:right w:val="none" w:sz="0" w:space="0" w:color="auto"/>
      </w:divBdr>
    </w:div>
    <w:div w:id="1012414521">
      <w:bodyDiv w:val="1"/>
      <w:marLeft w:val="0"/>
      <w:marRight w:val="0"/>
      <w:marTop w:val="0"/>
      <w:marBottom w:val="0"/>
      <w:divBdr>
        <w:top w:val="none" w:sz="0" w:space="0" w:color="auto"/>
        <w:left w:val="none" w:sz="0" w:space="0" w:color="auto"/>
        <w:bottom w:val="none" w:sz="0" w:space="0" w:color="auto"/>
        <w:right w:val="none" w:sz="0" w:space="0" w:color="auto"/>
      </w:divBdr>
    </w:div>
    <w:div w:id="1015958200">
      <w:bodyDiv w:val="1"/>
      <w:marLeft w:val="0"/>
      <w:marRight w:val="0"/>
      <w:marTop w:val="0"/>
      <w:marBottom w:val="0"/>
      <w:divBdr>
        <w:top w:val="none" w:sz="0" w:space="0" w:color="auto"/>
        <w:left w:val="none" w:sz="0" w:space="0" w:color="auto"/>
        <w:bottom w:val="none" w:sz="0" w:space="0" w:color="auto"/>
        <w:right w:val="none" w:sz="0" w:space="0" w:color="auto"/>
      </w:divBdr>
    </w:div>
    <w:div w:id="1016535748">
      <w:bodyDiv w:val="1"/>
      <w:marLeft w:val="0"/>
      <w:marRight w:val="0"/>
      <w:marTop w:val="0"/>
      <w:marBottom w:val="0"/>
      <w:divBdr>
        <w:top w:val="none" w:sz="0" w:space="0" w:color="auto"/>
        <w:left w:val="none" w:sz="0" w:space="0" w:color="auto"/>
        <w:bottom w:val="none" w:sz="0" w:space="0" w:color="auto"/>
        <w:right w:val="none" w:sz="0" w:space="0" w:color="auto"/>
      </w:divBdr>
    </w:div>
    <w:div w:id="1019548271">
      <w:bodyDiv w:val="1"/>
      <w:marLeft w:val="0"/>
      <w:marRight w:val="0"/>
      <w:marTop w:val="0"/>
      <w:marBottom w:val="0"/>
      <w:divBdr>
        <w:top w:val="none" w:sz="0" w:space="0" w:color="auto"/>
        <w:left w:val="none" w:sz="0" w:space="0" w:color="auto"/>
        <w:bottom w:val="none" w:sz="0" w:space="0" w:color="auto"/>
        <w:right w:val="none" w:sz="0" w:space="0" w:color="auto"/>
      </w:divBdr>
    </w:div>
    <w:div w:id="1019743670">
      <w:bodyDiv w:val="1"/>
      <w:marLeft w:val="0"/>
      <w:marRight w:val="0"/>
      <w:marTop w:val="0"/>
      <w:marBottom w:val="0"/>
      <w:divBdr>
        <w:top w:val="none" w:sz="0" w:space="0" w:color="auto"/>
        <w:left w:val="none" w:sz="0" w:space="0" w:color="auto"/>
        <w:bottom w:val="none" w:sz="0" w:space="0" w:color="auto"/>
        <w:right w:val="none" w:sz="0" w:space="0" w:color="auto"/>
      </w:divBdr>
    </w:div>
    <w:div w:id="1021201640">
      <w:bodyDiv w:val="1"/>
      <w:marLeft w:val="0"/>
      <w:marRight w:val="0"/>
      <w:marTop w:val="0"/>
      <w:marBottom w:val="0"/>
      <w:divBdr>
        <w:top w:val="none" w:sz="0" w:space="0" w:color="auto"/>
        <w:left w:val="none" w:sz="0" w:space="0" w:color="auto"/>
        <w:bottom w:val="none" w:sz="0" w:space="0" w:color="auto"/>
        <w:right w:val="none" w:sz="0" w:space="0" w:color="auto"/>
      </w:divBdr>
    </w:div>
    <w:div w:id="1023478739">
      <w:bodyDiv w:val="1"/>
      <w:marLeft w:val="0"/>
      <w:marRight w:val="0"/>
      <w:marTop w:val="0"/>
      <w:marBottom w:val="0"/>
      <w:divBdr>
        <w:top w:val="none" w:sz="0" w:space="0" w:color="auto"/>
        <w:left w:val="none" w:sz="0" w:space="0" w:color="auto"/>
        <w:bottom w:val="none" w:sz="0" w:space="0" w:color="auto"/>
        <w:right w:val="none" w:sz="0" w:space="0" w:color="auto"/>
      </w:divBdr>
    </w:div>
    <w:div w:id="1024398971">
      <w:bodyDiv w:val="1"/>
      <w:marLeft w:val="0"/>
      <w:marRight w:val="0"/>
      <w:marTop w:val="0"/>
      <w:marBottom w:val="0"/>
      <w:divBdr>
        <w:top w:val="none" w:sz="0" w:space="0" w:color="auto"/>
        <w:left w:val="none" w:sz="0" w:space="0" w:color="auto"/>
        <w:bottom w:val="none" w:sz="0" w:space="0" w:color="auto"/>
        <w:right w:val="none" w:sz="0" w:space="0" w:color="auto"/>
      </w:divBdr>
    </w:div>
    <w:div w:id="1027870730">
      <w:bodyDiv w:val="1"/>
      <w:marLeft w:val="0"/>
      <w:marRight w:val="0"/>
      <w:marTop w:val="0"/>
      <w:marBottom w:val="0"/>
      <w:divBdr>
        <w:top w:val="none" w:sz="0" w:space="0" w:color="auto"/>
        <w:left w:val="none" w:sz="0" w:space="0" w:color="auto"/>
        <w:bottom w:val="none" w:sz="0" w:space="0" w:color="auto"/>
        <w:right w:val="none" w:sz="0" w:space="0" w:color="auto"/>
      </w:divBdr>
    </w:div>
    <w:div w:id="1056472027">
      <w:bodyDiv w:val="1"/>
      <w:marLeft w:val="0"/>
      <w:marRight w:val="0"/>
      <w:marTop w:val="0"/>
      <w:marBottom w:val="0"/>
      <w:divBdr>
        <w:top w:val="none" w:sz="0" w:space="0" w:color="auto"/>
        <w:left w:val="none" w:sz="0" w:space="0" w:color="auto"/>
        <w:bottom w:val="none" w:sz="0" w:space="0" w:color="auto"/>
        <w:right w:val="none" w:sz="0" w:space="0" w:color="auto"/>
      </w:divBdr>
    </w:div>
    <w:div w:id="1058013214">
      <w:bodyDiv w:val="1"/>
      <w:marLeft w:val="0"/>
      <w:marRight w:val="0"/>
      <w:marTop w:val="0"/>
      <w:marBottom w:val="0"/>
      <w:divBdr>
        <w:top w:val="none" w:sz="0" w:space="0" w:color="auto"/>
        <w:left w:val="none" w:sz="0" w:space="0" w:color="auto"/>
        <w:bottom w:val="none" w:sz="0" w:space="0" w:color="auto"/>
        <w:right w:val="none" w:sz="0" w:space="0" w:color="auto"/>
      </w:divBdr>
    </w:div>
    <w:div w:id="1060404157">
      <w:bodyDiv w:val="1"/>
      <w:marLeft w:val="0"/>
      <w:marRight w:val="0"/>
      <w:marTop w:val="0"/>
      <w:marBottom w:val="0"/>
      <w:divBdr>
        <w:top w:val="none" w:sz="0" w:space="0" w:color="auto"/>
        <w:left w:val="none" w:sz="0" w:space="0" w:color="auto"/>
        <w:bottom w:val="none" w:sz="0" w:space="0" w:color="auto"/>
        <w:right w:val="none" w:sz="0" w:space="0" w:color="auto"/>
      </w:divBdr>
    </w:div>
    <w:div w:id="1067610801">
      <w:bodyDiv w:val="1"/>
      <w:marLeft w:val="0"/>
      <w:marRight w:val="0"/>
      <w:marTop w:val="0"/>
      <w:marBottom w:val="0"/>
      <w:divBdr>
        <w:top w:val="none" w:sz="0" w:space="0" w:color="auto"/>
        <w:left w:val="none" w:sz="0" w:space="0" w:color="auto"/>
        <w:bottom w:val="none" w:sz="0" w:space="0" w:color="auto"/>
        <w:right w:val="none" w:sz="0" w:space="0" w:color="auto"/>
      </w:divBdr>
    </w:div>
    <w:div w:id="1070617421">
      <w:bodyDiv w:val="1"/>
      <w:marLeft w:val="0"/>
      <w:marRight w:val="0"/>
      <w:marTop w:val="0"/>
      <w:marBottom w:val="0"/>
      <w:divBdr>
        <w:top w:val="none" w:sz="0" w:space="0" w:color="auto"/>
        <w:left w:val="none" w:sz="0" w:space="0" w:color="auto"/>
        <w:bottom w:val="none" w:sz="0" w:space="0" w:color="auto"/>
        <w:right w:val="none" w:sz="0" w:space="0" w:color="auto"/>
      </w:divBdr>
    </w:div>
    <w:div w:id="1072388207">
      <w:bodyDiv w:val="1"/>
      <w:marLeft w:val="0"/>
      <w:marRight w:val="0"/>
      <w:marTop w:val="0"/>
      <w:marBottom w:val="0"/>
      <w:divBdr>
        <w:top w:val="none" w:sz="0" w:space="0" w:color="auto"/>
        <w:left w:val="none" w:sz="0" w:space="0" w:color="auto"/>
        <w:bottom w:val="none" w:sz="0" w:space="0" w:color="auto"/>
        <w:right w:val="none" w:sz="0" w:space="0" w:color="auto"/>
      </w:divBdr>
    </w:div>
    <w:div w:id="1077555142">
      <w:bodyDiv w:val="1"/>
      <w:marLeft w:val="0"/>
      <w:marRight w:val="0"/>
      <w:marTop w:val="0"/>
      <w:marBottom w:val="0"/>
      <w:divBdr>
        <w:top w:val="none" w:sz="0" w:space="0" w:color="auto"/>
        <w:left w:val="none" w:sz="0" w:space="0" w:color="auto"/>
        <w:bottom w:val="none" w:sz="0" w:space="0" w:color="auto"/>
        <w:right w:val="none" w:sz="0" w:space="0" w:color="auto"/>
      </w:divBdr>
    </w:div>
    <w:div w:id="1080252398">
      <w:bodyDiv w:val="1"/>
      <w:marLeft w:val="0"/>
      <w:marRight w:val="0"/>
      <w:marTop w:val="0"/>
      <w:marBottom w:val="0"/>
      <w:divBdr>
        <w:top w:val="none" w:sz="0" w:space="0" w:color="auto"/>
        <w:left w:val="none" w:sz="0" w:space="0" w:color="auto"/>
        <w:bottom w:val="none" w:sz="0" w:space="0" w:color="auto"/>
        <w:right w:val="none" w:sz="0" w:space="0" w:color="auto"/>
      </w:divBdr>
    </w:div>
    <w:div w:id="1089349344">
      <w:bodyDiv w:val="1"/>
      <w:marLeft w:val="0"/>
      <w:marRight w:val="0"/>
      <w:marTop w:val="0"/>
      <w:marBottom w:val="0"/>
      <w:divBdr>
        <w:top w:val="none" w:sz="0" w:space="0" w:color="auto"/>
        <w:left w:val="none" w:sz="0" w:space="0" w:color="auto"/>
        <w:bottom w:val="none" w:sz="0" w:space="0" w:color="auto"/>
        <w:right w:val="none" w:sz="0" w:space="0" w:color="auto"/>
      </w:divBdr>
    </w:div>
    <w:div w:id="1102259113">
      <w:bodyDiv w:val="1"/>
      <w:marLeft w:val="0"/>
      <w:marRight w:val="0"/>
      <w:marTop w:val="0"/>
      <w:marBottom w:val="0"/>
      <w:divBdr>
        <w:top w:val="none" w:sz="0" w:space="0" w:color="auto"/>
        <w:left w:val="none" w:sz="0" w:space="0" w:color="auto"/>
        <w:bottom w:val="none" w:sz="0" w:space="0" w:color="auto"/>
        <w:right w:val="none" w:sz="0" w:space="0" w:color="auto"/>
      </w:divBdr>
    </w:div>
    <w:div w:id="1105924322">
      <w:bodyDiv w:val="1"/>
      <w:marLeft w:val="0"/>
      <w:marRight w:val="0"/>
      <w:marTop w:val="0"/>
      <w:marBottom w:val="0"/>
      <w:divBdr>
        <w:top w:val="none" w:sz="0" w:space="0" w:color="auto"/>
        <w:left w:val="none" w:sz="0" w:space="0" w:color="auto"/>
        <w:bottom w:val="none" w:sz="0" w:space="0" w:color="auto"/>
        <w:right w:val="none" w:sz="0" w:space="0" w:color="auto"/>
      </w:divBdr>
    </w:div>
    <w:div w:id="1111899664">
      <w:bodyDiv w:val="1"/>
      <w:marLeft w:val="0"/>
      <w:marRight w:val="0"/>
      <w:marTop w:val="0"/>
      <w:marBottom w:val="0"/>
      <w:divBdr>
        <w:top w:val="none" w:sz="0" w:space="0" w:color="auto"/>
        <w:left w:val="none" w:sz="0" w:space="0" w:color="auto"/>
        <w:bottom w:val="none" w:sz="0" w:space="0" w:color="auto"/>
        <w:right w:val="none" w:sz="0" w:space="0" w:color="auto"/>
      </w:divBdr>
    </w:div>
    <w:div w:id="1115254772">
      <w:bodyDiv w:val="1"/>
      <w:marLeft w:val="0"/>
      <w:marRight w:val="0"/>
      <w:marTop w:val="0"/>
      <w:marBottom w:val="0"/>
      <w:divBdr>
        <w:top w:val="none" w:sz="0" w:space="0" w:color="auto"/>
        <w:left w:val="none" w:sz="0" w:space="0" w:color="auto"/>
        <w:bottom w:val="none" w:sz="0" w:space="0" w:color="auto"/>
        <w:right w:val="none" w:sz="0" w:space="0" w:color="auto"/>
      </w:divBdr>
    </w:div>
    <w:div w:id="1124081288">
      <w:bodyDiv w:val="1"/>
      <w:marLeft w:val="0"/>
      <w:marRight w:val="0"/>
      <w:marTop w:val="0"/>
      <w:marBottom w:val="0"/>
      <w:divBdr>
        <w:top w:val="none" w:sz="0" w:space="0" w:color="auto"/>
        <w:left w:val="none" w:sz="0" w:space="0" w:color="auto"/>
        <w:bottom w:val="none" w:sz="0" w:space="0" w:color="auto"/>
        <w:right w:val="none" w:sz="0" w:space="0" w:color="auto"/>
      </w:divBdr>
    </w:div>
    <w:div w:id="1146047668">
      <w:bodyDiv w:val="1"/>
      <w:marLeft w:val="0"/>
      <w:marRight w:val="0"/>
      <w:marTop w:val="0"/>
      <w:marBottom w:val="0"/>
      <w:divBdr>
        <w:top w:val="none" w:sz="0" w:space="0" w:color="auto"/>
        <w:left w:val="none" w:sz="0" w:space="0" w:color="auto"/>
        <w:bottom w:val="none" w:sz="0" w:space="0" w:color="auto"/>
        <w:right w:val="none" w:sz="0" w:space="0" w:color="auto"/>
      </w:divBdr>
    </w:div>
    <w:div w:id="1158694709">
      <w:bodyDiv w:val="1"/>
      <w:marLeft w:val="0"/>
      <w:marRight w:val="0"/>
      <w:marTop w:val="0"/>
      <w:marBottom w:val="0"/>
      <w:divBdr>
        <w:top w:val="none" w:sz="0" w:space="0" w:color="auto"/>
        <w:left w:val="none" w:sz="0" w:space="0" w:color="auto"/>
        <w:bottom w:val="none" w:sz="0" w:space="0" w:color="auto"/>
        <w:right w:val="none" w:sz="0" w:space="0" w:color="auto"/>
      </w:divBdr>
    </w:div>
    <w:div w:id="1175534701">
      <w:bodyDiv w:val="1"/>
      <w:marLeft w:val="0"/>
      <w:marRight w:val="0"/>
      <w:marTop w:val="0"/>
      <w:marBottom w:val="0"/>
      <w:divBdr>
        <w:top w:val="none" w:sz="0" w:space="0" w:color="auto"/>
        <w:left w:val="none" w:sz="0" w:space="0" w:color="auto"/>
        <w:bottom w:val="none" w:sz="0" w:space="0" w:color="auto"/>
        <w:right w:val="none" w:sz="0" w:space="0" w:color="auto"/>
      </w:divBdr>
    </w:div>
    <w:div w:id="1183975474">
      <w:bodyDiv w:val="1"/>
      <w:marLeft w:val="0"/>
      <w:marRight w:val="0"/>
      <w:marTop w:val="0"/>
      <w:marBottom w:val="0"/>
      <w:divBdr>
        <w:top w:val="none" w:sz="0" w:space="0" w:color="auto"/>
        <w:left w:val="none" w:sz="0" w:space="0" w:color="auto"/>
        <w:bottom w:val="none" w:sz="0" w:space="0" w:color="auto"/>
        <w:right w:val="none" w:sz="0" w:space="0" w:color="auto"/>
      </w:divBdr>
    </w:div>
    <w:div w:id="1185248655">
      <w:bodyDiv w:val="1"/>
      <w:marLeft w:val="0"/>
      <w:marRight w:val="0"/>
      <w:marTop w:val="0"/>
      <w:marBottom w:val="0"/>
      <w:divBdr>
        <w:top w:val="none" w:sz="0" w:space="0" w:color="auto"/>
        <w:left w:val="none" w:sz="0" w:space="0" w:color="auto"/>
        <w:bottom w:val="none" w:sz="0" w:space="0" w:color="auto"/>
        <w:right w:val="none" w:sz="0" w:space="0" w:color="auto"/>
      </w:divBdr>
    </w:div>
    <w:div w:id="1208487785">
      <w:bodyDiv w:val="1"/>
      <w:marLeft w:val="0"/>
      <w:marRight w:val="0"/>
      <w:marTop w:val="0"/>
      <w:marBottom w:val="0"/>
      <w:divBdr>
        <w:top w:val="none" w:sz="0" w:space="0" w:color="auto"/>
        <w:left w:val="none" w:sz="0" w:space="0" w:color="auto"/>
        <w:bottom w:val="none" w:sz="0" w:space="0" w:color="auto"/>
        <w:right w:val="none" w:sz="0" w:space="0" w:color="auto"/>
      </w:divBdr>
    </w:div>
    <w:div w:id="1210646803">
      <w:bodyDiv w:val="1"/>
      <w:marLeft w:val="0"/>
      <w:marRight w:val="0"/>
      <w:marTop w:val="0"/>
      <w:marBottom w:val="0"/>
      <w:divBdr>
        <w:top w:val="none" w:sz="0" w:space="0" w:color="auto"/>
        <w:left w:val="none" w:sz="0" w:space="0" w:color="auto"/>
        <w:bottom w:val="none" w:sz="0" w:space="0" w:color="auto"/>
        <w:right w:val="none" w:sz="0" w:space="0" w:color="auto"/>
      </w:divBdr>
    </w:div>
    <w:div w:id="1221673482">
      <w:bodyDiv w:val="1"/>
      <w:marLeft w:val="0"/>
      <w:marRight w:val="0"/>
      <w:marTop w:val="0"/>
      <w:marBottom w:val="0"/>
      <w:divBdr>
        <w:top w:val="none" w:sz="0" w:space="0" w:color="auto"/>
        <w:left w:val="none" w:sz="0" w:space="0" w:color="auto"/>
        <w:bottom w:val="none" w:sz="0" w:space="0" w:color="auto"/>
        <w:right w:val="none" w:sz="0" w:space="0" w:color="auto"/>
      </w:divBdr>
    </w:div>
    <w:div w:id="1223636821">
      <w:bodyDiv w:val="1"/>
      <w:marLeft w:val="0"/>
      <w:marRight w:val="0"/>
      <w:marTop w:val="0"/>
      <w:marBottom w:val="0"/>
      <w:divBdr>
        <w:top w:val="none" w:sz="0" w:space="0" w:color="auto"/>
        <w:left w:val="none" w:sz="0" w:space="0" w:color="auto"/>
        <w:bottom w:val="none" w:sz="0" w:space="0" w:color="auto"/>
        <w:right w:val="none" w:sz="0" w:space="0" w:color="auto"/>
      </w:divBdr>
    </w:div>
    <w:div w:id="1272282585">
      <w:bodyDiv w:val="1"/>
      <w:marLeft w:val="0"/>
      <w:marRight w:val="0"/>
      <w:marTop w:val="0"/>
      <w:marBottom w:val="0"/>
      <w:divBdr>
        <w:top w:val="none" w:sz="0" w:space="0" w:color="auto"/>
        <w:left w:val="none" w:sz="0" w:space="0" w:color="auto"/>
        <w:bottom w:val="none" w:sz="0" w:space="0" w:color="auto"/>
        <w:right w:val="none" w:sz="0" w:space="0" w:color="auto"/>
      </w:divBdr>
    </w:div>
    <w:div w:id="1274433556">
      <w:bodyDiv w:val="1"/>
      <w:marLeft w:val="0"/>
      <w:marRight w:val="0"/>
      <w:marTop w:val="0"/>
      <w:marBottom w:val="0"/>
      <w:divBdr>
        <w:top w:val="none" w:sz="0" w:space="0" w:color="auto"/>
        <w:left w:val="none" w:sz="0" w:space="0" w:color="auto"/>
        <w:bottom w:val="none" w:sz="0" w:space="0" w:color="auto"/>
        <w:right w:val="none" w:sz="0" w:space="0" w:color="auto"/>
      </w:divBdr>
    </w:div>
    <w:div w:id="1275945494">
      <w:bodyDiv w:val="1"/>
      <w:marLeft w:val="0"/>
      <w:marRight w:val="0"/>
      <w:marTop w:val="0"/>
      <w:marBottom w:val="0"/>
      <w:divBdr>
        <w:top w:val="none" w:sz="0" w:space="0" w:color="auto"/>
        <w:left w:val="none" w:sz="0" w:space="0" w:color="auto"/>
        <w:bottom w:val="none" w:sz="0" w:space="0" w:color="auto"/>
        <w:right w:val="none" w:sz="0" w:space="0" w:color="auto"/>
      </w:divBdr>
    </w:div>
    <w:div w:id="1290163640">
      <w:bodyDiv w:val="1"/>
      <w:marLeft w:val="0"/>
      <w:marRight w:val="0"/>
      <w:marTop w:val="0"/>
      <w:marBottom w:val="0"/>
      <w:divBdr>
        <w:top w:val="none" w:sz="0" w:space="0" w:color="auto"/>
        <w:left w:val="none" w:sz="0" w:space="0" w:color="auto"/>
        <w:bottom w:val="none" w:sz="0" w:space="0" w:color="auto"/>
        <w:right w:val="none" w:sz="0" w:space="0" w:color="auto"/>
      </w:divBdr>
    </w:div>
    <w:div w:id="1294214940">
      <w:bodyDiv w:val="1"/>
      <w:marLeft w:val="0"/>
      <w:marRight w:val="0"/>
      <w:marTop w:val="0"/>
      <w:marBottom w:val="0"/>
      <w:divBdr>
        <w:top w:val="none" w:sz="0" w:space="0" w:color="auto"/>
        <w:left w:val="none" w:sz="0" w:space="0" w:color="auto"/>
        <w:bottom w:val="none" w:sz="0" w:space="0" w:color="auto"/>
        <w:right w:val="none" w:sz="0" w:space="0" w:color="auto"/>
      </w:divBdr>
    </w:div>
    <w:div w:id="1295062797">
      <w:bodyDiv w:val="1"/>
      <w:marLeft w:val="0"/>
      <w:marRight w:val="0"/>
      <w:marTop w:val="0"/>
      <w:marBottom w:val="0"/>
      <w:divBdr>
        <w:top w:val="none" w:sz="0" w:space="0" w:color="auto"/>
        <w:left w:val="none" w:sz="0" w:space="0" w:color="auto"/>
        <w:bottom w:val="none" w:sz="0" w:space="0" w:color="auto"/>
        <w:right w:val="none" w:sz="0" w:space="0" w:color="auto"/>
      </w:divBdr>
    </w:div>
    <w:div w:id="1304627344">
      <w:bodyDiv w:val="1"/>
      <w:marLeft w:val="0"/>
      <w:marRight w:val="0"/>
      <w:marTop w:val="0"/>
      <w:marBottom w:val="0"/>
      <w:divBdr>
        <w:top w:val="none" w:sz="0" w:space="0" w:color="auto"/>
        <w:left w:val="none" w:sz="0" w:space="0" w:color="auto"/>
        <w:bottom w:val="none" w:sz="0" w:space="0" w:color="auto"/>
        <w:right w:val="none" w:sz="0" w:space="0" w:color="auto"/>
      </w:divBdr>
    </w:div>
    <w:div w:id="1305308315">
      <w:bodyDiv w:val="1"/>
      <w:marLeft w:val="0"/>
      <w:marRight w:val="0"/>
      <w:marTop w:val="0"/>
      <w:marBottom w:val="0"/>
      <w:divBdr>
        <w:top w:val="none" w:sz="0" w:space="0" w:color="auto"/>
        <w:left w:val="none" w:sz="0" w:space="0" w:color="auto"/>
        <w:bottom w:val="none" w:sz="0" w:space="0" w:color="auto"/>
        <w:right w:val="none" w:sz="0" w:space="0" w:color="auto"/>
      </w:divBdr>
    </w:div>
    <w:div w:id="1314067435">
      <w:bodyDiv w:val="1"/>
      <w:marLeft w:val="0"/>
      <w:marRight w:val="0"/>
      <w:marTop w:val="0"/>
      <w:marBottom w:val="0"/>
      <w:divBdr>
        <w:top w:val="none" w:sz="0" w:space="0" w:color="auto"/>
        <w:left w:val="none" w:sz="0" w:space="0" w:color="auto"/>
        <w:bottom w:val="none" w:sz="0" w:space="0" w:color="auto"/>
        <w:right w:val="none" w:sz="0" w:space="0" w:color="auto"/>
      </w:divBdr>
    </w:div>
    <w:div w:id="1319456750">
      <w:bodyDiv w:val="1"/>
      <w:marLeft w:val="0"/>
      <w:marRight w:val="0"/>
      <w:marTop w:val="0"/>
      <w:marBottom w:val="0"/>
      <w:divBdr>
        <w:top w:val="none" w:sz="0" w:space="0" w:color="auto"/>
        <w:left w:val="none" w:sz="0" w:space="0" w:color="auto"/>
        <w:bottom w:val="none" w:sz="0" w:space="0" w:color="auto"/>
        <w:right w:val="none" w:sz="0" w:space="0" w:color="auto"/>
      </w:divBdr>
    </w:div>
    <w:div w:id="1327518453">
      <w:bodyDiv w:val="1"/>
      <w:marLeft w:val="0"/>
      <w:marRight w:val="0"/>
      <w:marTop w:val="0"/>
      <w:marBottom w:val="0"/>
      <w:divBdr>
        <w:top w:val="none" w:sz="0" w:space="0" w:color="auto"/>
        <w:left w:val="none" w:sz="0" w:space="0" w:color="auto"/>
        <w:bottom w:val="none" w:sz="0" w:space="0" w:color="auto"/>
        <w:right w:val="none" w:sz="0" w:space="0" w:color="auto"/>
      </w:divBdr>
    </w:div>
    <w:div w:id="1340624694">
      <w:bodyDiv w:val="1"/>
      <w:marLeft w:val="0"/>
      <w:marRight w:val="0"/>
      <w:marTop w:val="0"/>
      <w:marBottom w:val="0"/>
      <w:divBdr>
        <w:top w:val="none" w:sz="0" w:space="0" w:color="auto"/>
        <w:left w:val="none" w:sz="0" w:space="0" w:color="auto"/>
        <w:bottom w:val="none" w:sz="0" w:space="0" w:color="auto"/>
        <w:right w:val="none" w:sz="0" w:space="0" w:color="auto"/>
      </w:divBdr>
    </w:div>
    <w:div w:id="1353530005">
      <w:bodyDiv w:val="1"/>
      <w:marLeft w:val="0"/>
      <w:marRight w:val="0"/>
      <w:marTop w:val="0"/>
      <w:marBottom w:val="0"/>
      <w:divBdr>
        <w:top w:val="none" w:sz="0" w:space="0" w:color="auto"/>
        <w:left w:val="none" w:sz="0" w:space="0" w:color="auto"/>
        <w:bottom w:val="none" w:sz="0" w:space="0" w:color="auto"/>
        <w:right w:val="none" w:sz="0" w:space="0" w:color="auto"/>
      </w:divBdr>
    </w:div>
    <w:div w:id="1354842418">
      <w:bodyDiv w:val="1"/>
      <w:marLeft w:val="0"/>
      <w:marRight w:val="0"/>
      <w:marTop w:val="0"/>
      <w:marBottom w:val="0"/>
      <w:divBdr>
        <w:top w:val="none" w:sz="0" w:space="0" w:color="auto"/>
        <w:left w:val="none" w:sz="0" w:space="0" w:color="auto"/>
        <w:bottom w:val="none" w:sz="0" w:space="0" w:color="auto"/>
        <w:right w:val="none" w:sz="0" w:space="0" w:color="auto"/>
      </w:divBdr>
    </w:div>
    <w:div w:id="1356230070">
      <w:bodyDiv w:val="1"/>
      <w:marLeft w:val="0"/>
      <w:marRight w:val="0"/>
      <w:marTop w:val="0"/>
      <w:marBottom w:val="0"/>
      <w:divBdr>
        <w:top w:val="none" w:sz="0" w:space="0" w:color="auto"/>
        <w:left w:val="none" w:sz="0" w:space="0" w:color="auto"/>
        <w:bottom w:val="none" w:sz="0" w:space="0" w:color="auto"/>
        <w:right w:val="none" w:sz="0" w:space="0" w:color="auto"/>
      </w:divBdr>
    </w:div>
    <w:div w:id="1357459630">
      <w:bodyDiv w:val="1"/>
      <w:marLeft w:val="0"/>
      <w:marRight w:val="0"/>
      <w:marTop w:val="0"/>
      <w:marBottom w:val="0"/>
      <w:divBdr>
        <w:top w:val="none" w:sz="0" w:space="0" w:color="auto"/>
        <w:left w:val="none" w:sz="0" w:space="0" w:color="auto"/>
        <w:bottom w:val="none" w:sz="0" w:space="0" w:color="auto"/>
        <w:right w:val="none" w:sz="0" w:space="0" w:color="auto"/>
      </w:divBdr>
    </w:div>
    <w:div w:id="1370883579">
      <w:bodyDiv w:val="1"/>
      <w:marLeft w:val="0"/>
      <w:marRight w:val="0"/>
      <w:marTop w:val="0"/>
      <w:marBottom w:val="0"/>
      <w:divBdr>
        <w:top w:val="none" w:sz="0" w:space="0" w:color="auto"/>
        <w:left w:val="none" w:sz="0" w:space="0" w:color="auto"/>
        <w:bottom w:val="none" w:sz="0" w:space="0" w:color="auto"/>
        <w:right w:val="none" w:sz="0" w:space="0" w:color="auto"/>
      </w:divBdr>
    </w:div>
    <w:div w:id="1372339647">
      <w:bodyDiv w:val="1"/>
      <w:marLeft w:val="0"/>
      <w:marRight w:val="0"/>
      <w:marTop w:val="0"/>
      <w:marBottom w:val="0"/>
      <w:divBdr>
        <w:top w:val="none" w:sz="0" w:space="0" w:color="auto"/>
        <w:left w:val="none" w:sz="0" w:space="0" w:color="auto"/>
        <w:bottom w:val="none" w:sz="0" w:space="0" w:color="auto"/>
        <w:right w:val="none" w:sz="0" w:space="0" w:color="auto"/>
      </w:divBdr>
    </w:div>
    <w:div w:id="1372417099">
      <w:bodyDiv w:val="1"/>
      <w:marLeft w:val="0"/>
      <w:marRight w:val="0"/>
      <w:marTop w:val="0"/>
      <w:marBottom w:val="0"/>
      <w:divBdr>
        <w:top w:val="none" w:sz="0" w:space="0" w:color="auto"/>
        <w:left w:val="none" w:sz="0" w:space="0" w:color="auto"/>
        <w:bottom w:val="none" w:sz="0" w:space="0" w:color="auto"/>
        <w:right w:val="none" w:sz="0" w:space="0" w:color="auto"/>
      </w:divBdr>
    </w:div>
    <w:div w:id="1388407335">
      <w:bodyDiv w:val="1"/>
      <w:marLeft w:val="0"/>
      <w:marRight w:val="0"/>
      <w:marTop w:val="0"/>
      <w:marBottom w:val="0"/>
      <w:divBdr>
        <w:top w:val="none" w:sz="0" w:space="0" w:color="auto"/>
        <w:left w:val="none" w:sz="0" w:space="0" w:color="auto"/>
        <w:bottom w:val="none" w:sz="0" w:space="0" w:color="auto"/>
        <w:right w:val="none" w:sz="0" w:space="0" w:color="auto"/>
      </w:divBdr>
    </w:div>
    <w:div w:id="1392343758">
      <w:bodyDiv w:val="1"/>
      <w:marLeft w:val="0"/>
      <w:marRight w:val="0"/>
      <w:marTop w:val="0"/>
      <w:marBottom w:val="0"/>
      <w:divBdr>
        <w:top w:val="none" w:sz="0" w:space="0" w:color="auto"/>
        <w:left w:val="none" w:sz="0" w:space="0" w:color="auto"/>
        <w:bottom w:val="none" w:sz="0" w:space="0" w:color="auto"/>
        <w:right w:val="none" w:sz="0" w:space="0" w:color="auto"/>
      </w:divBdr>
    </w:div>
    <w:div w:id="1393850448">
      <w:bodyDiv w:val="1"/>
      <w:marLeft w:val="0"/>
      <w:marRight w:val="0"/>
      <w:marTop w:val="0"/>
      <w:marBottom w:val="0"/>
      <w:divBdr>
        <w:top w:val="none" w:sz="0" w:space="0" w:color="auto"/>
        <w:left w:val="none" w:sz="0" w:space="0" w:color="auto"/>
        <w:bottom w:val="none" w:sz="0" w:space="0" w:color="auto"/>
        <w:right w:val="none" w:sz="0" w:space="0" w:color="auto"/>
      </w:divBdr>
    </w:div>
    <w:div w:id="1397583197">
      <w:bodyDiv w:val="1"/>
      <w:marLeft w:val="0"/>
      <w:marRight w:val="0"/>
      <w:marTop w:val="0"/>
      <w:marBottom w:val="0"/>
      <w:divBdr>
        <w:top w:val="none" w:sz="0" w:space="0" w:color="auto"/>
        <w:left w:val="none" w:sz="0" w:space="0" w:color="auto"/>
        <w:bottom w:val="none" w:sz="0" w:space="0" w:color="auto"/>
        <w:right w:val="none" w:sz="0" w:space="0" w:color="auto"/>
      </w:divBdr>
    </w:div>
    <w:div w:id="1408260141">
      <w:bodyDiv w:val="1"/>
      <w:marLeft w:val="0"/>
      <w:marRight w:val="0"/>
      <w:marTop w:val="0"/>
      <w:marBottom w:val="0"/>
      <w:divBdr>
        <w:top w:val="none" w:sz="0" w:space="0" w:color="auto"/>
        <w:left w:val="none" w:sz="0" w:space="0" w:color="auto"/>
        <w:bottom w:val="none" w:sz="0" w:space="0" w:color="auto"/>
        <w:right w:val="none" w:sz="0" w:space="0" w:color="auto"/>
      </w:divBdr>
    </w:div>
    <w:div w:id="1432049261">
      <w:bodyDiv w:val="1"/>
      <w:marLeft w:val="0"/>
      <w:marRight w:val="0"/>
      <w:marTop w:val="0"/>
      <w:marBottom w:val="0"/>
      <w:divBdr>
        <w:top w:val="none" w:sz="0" w:space="0" w:color="auto"/>
        <w:left w:val="none" w:sz="0" w:space="0" w:color="auto"/>
        <w:bottom w:val="none" w:sz="0" w:space="0" w:color="auto"/>
        <w:right w:val="none" w:sz="0" w:space="0" w:color="auto"/>
      </w:divBdr>
    </w:div>
    <w:div w:id="1447390395">
      <w:bodyDiv w:val="1"/>
      <w:marLeft w:val="0"/>
      <w:marRight w:val="0"/>
      <w:marTop w:val="0"/>
      <w:marBottom w:val="0"/>
      <w:divBdr>
        <w:top w:val="none" w:sz="0" w:space="0" w:color="auto"/>
        <w:left w:val="none" w:sz="0" w:space="0" w:color="auto"/>
        <w:bottom w:val="none" w:sz="0" w:space="0" w:color="auto"/>
        <w:right w:val="none" w:sz="0" w:space="0" w:color="auto"/>
      </w:divBdr>
    </w:div>
    <w:div w:id="1450275050">
      <w:bodyDiv w:val="1"/>
      <w:marLeft w:val="0"/>
      <w:marRight w:val="0"/>
      <w:marTop w:val="0"/>
      <w:marBottom w:val="0"/>
      <w:divBdr>
        <w:top w:val="none" w:sz="0" w:space="0" w:color="auto"/>
        <w:left w:val="none" w:sz="0" w:space="0" w:color="auto"/>
        <w:bottom w:val="none" w:sz="0" w:space="0" w:color="auto"/>
        <w:right w:val="none" w:sz="0" w:space="0" w:color="auto"/>
      </w:divBdr>
    </w:div>
    <w:div w:id="1460565794">
      <w:bodyDiv w:val="1"/>
      <w:marLeft w:val="0"/>
      <w:marRight w:val="0"/>
      <w:marTop w:val="0"/>
      <w:marBottom w:val="0"/>
      <w:divBdr>
        <w:top w:val="none" w:sz="0" w:space="0" w:color="auto"/>
        <w:left w:val="none" w:sz="0" w:space="0" w:color="auto"/>
        <w:bottom w:val="none" w:sz="0" w:space="0" w:color="auto"/>
        <w:right w:val="none" w:sz="0" w:space="0" w:color="auto"/>
      </w:divBdr>
    </w:div>
    <w:div w:id="1466654785">
      <w:bodyDiv w:val="1"/>
      <w:marLeft w:val="0"/>
      <w:marRight w:val="0"/>
      <w:marTop w:val="0"/>
      <w:marBottom w:val="0"/>
      <w:divBdr>
        <w:top w:val="none" w:sz="0" w:space="0" w:color="auto"/>
        <w:left w:val="none" w:sz="0" w:space="0" w:color="auto"/>
        <w:bottom w:val="none" w:sz="0" w:space="0" w:color="auto"/>
        <w:right w:val="none" w:sz="0" w:space="0" w:color="auto"/>
      </w:divBdr>
    </w:div>
    <w:div w:id="1476147534">
      <w:bodyDiv w:val="1"/>
      <w:marLeft w:val="0"/>
      <w:marRight w:val="0"/>
      <w:marTop w:val="0"/>
      <w:marBottom w:val="0"/>
      <w:divBdr>
        <w:top w:val="none" w:sz="0" w:space="0" w:color="auto"/>
        <w:left w:val="none" w:sz="0" w:space="0" w:color="auto"/>
        <w:bottom w:val="none" w:sz="0" w:space="0" w:color="auto"/>
        <w:right w:val="none" w:sz="0" w:space="0" w:color="auto"/>
      </w:divBdr>
    </w:div>
    <w:div w:id="1479767052">
      <w:bodyDiv w:val="1"/>
      <w:marLeft w:val="0"/>
      <w:marRight w:val="0"/>
      <w:marTop w:val="0"/>
      <w:marBottom w:val="0"/>
      <w:divBdr>
        <w:top w:val="none" w:sz="0" w:space="0" w:color="auto"/>
        <w:left w:val="none" w:sz="0" w:space="0" w:color="auto"/>
        <w:bottom w:val="none" w:sz="0" w:space="0" w:color="auto"/>
        <w:right w:val="none" w:sz="0" w:space="0" w:color="auto"/>
      </w:divBdr>
    </w:div>
    <w:div w:id="1483814138">
      <w:bodyDiv w:val="1"/>
      <w:marLeft w:val="0"/>
      <w:marRight w:val="0"/>
      <w:marTop w:val="0"/>
      <w:marBottom w:val="0"/>
      <w:divBdr>
        <w:top w:val="none" w:sz="0" w:space="0" w:color="auto"/>
        <w:left w:val="none" w:sz="0" w:space="0" w:color="auto"/>
        <w:bottom w:val="none" w:sz="0" w:space="0" w:color="auto"/>
        <w:right w:val="none" w:sz="0" w:space="0" w:color="auto"/>
      </w:divBdr>
    </w:div>
    <w:div w:id="1492403804">
      <w:bodyDiv w:val="1"/>
      <w:marLeft w:val="0"/>
      <w:marRight w:val="0"/>
      <w:marTop w:val="0"/>
      <w:marBottom w:val="0"/>
      <w:divBdr>
        <w:top w:val="none" w:sz="0" w:space="0" w:color="auto"/>
        <w:left w:val="none" w:sz="0" w:space="0" w:color="auto"/>
        <w:bottom w:val="none" w:sz="0" w:space="0" w:color="auto"/>
        <w:right w:val="none" w:sz="0" w:space="0" w:color="auto"/>
      </w:divBdr>
    </w:div>
    <w:div w:id="1493837756">
      <w:bodyDiv w:val="1"/>
      <w:marLeft w:val="0"/>
      <w:marRight w:val="0"/>
      <w:marTop w:val="0"/>
      <w:marBottom w:val="0"/>
      <w:divBdr>
        <w:top w:val="none" w:sz="0" w:space="0" w:color="auto"/>
        <w:left w:val="none" w:sz="0" w:space="0" w:color="auto"/>
        <w:bottom w:val="none" w:sz="0" w:space="0" w:color="auto"/>
        <w:right w:val="none" w:sz="0" w:space="0" w:color="auto"/>
      </w:divBdr>
    </w:div>
    <w:div w:id="1498423957">
      <w:bodyDiv w:val="1"/>
      <w:marLeft w:val="0"/>
      <w:marRight w:val="0"/>
      <w:marTop w:val="0"/>
      <w:marBottom w:val="0"/>
      <w:divBdr>
        <w:top w:val="none" w:sz="0" w:space="0" w:color="auto"/>
        <w:left w:val="none" w:sz="0" w:space="0" w:color="auto"/>
        <w:bottom w:val="none" w:sz="0" w:space="0" w:color="auto"/>
        <w:right w:val="none" w:sz="0" w:space="0" w:color="auto"/>
      </w:divBdr>
    </w:div>
    <w:div w:id="1509639667">
      <w:bodyDiv w:val="1"/>
      <w:marLeft w:val="0"/>
      <w:marRight w:val="0"/>
      <w:marTop w:val="0"/>
      <w:marBottom w:val="0"/>
      <w:divBdr>
        <w:top w:val="none" w:sz="0" w:space="0" w:color="auto"/>
        <w:left w:val="none" w:sz="0" w:space="0" w:color="auto"/>
        <w:bottom w:val="none" w:sz="0" w:space="0" w:color="auto"/>
        <w:right w:val="none" w:sz="0" w:space="0" w:color="auto"/>
      </w:divBdr>
    </w:div>
    <w:div w:id="1513833576">
      <w:bodyDiv w:val="1"/>
      <w:marLeft w:val="0"/>
      <w:marRight w:val="0"/>
      <w:marTop w:val="0"/>
      <w:marBottom w:val="0"/>
      <w:divBdr>
        <w:top w:val="none" w:sz="0" w:space="0" w:color="auto"/>
        <w:left w:val="none" w:sz="0" w:space="0" w:color="auto"/>
        <w:bottom w:val="none" w:sz="0" w:space="0" w:color="auto"/>
        <w:right w:val="none" w:sz="0" w:space="0" w:color="auto"/>
      </w:divBdr>
    </w:div>
    <w:div w:id="1514997482">
      <w:bodyDiv w:val="1"/>
      <w:marLeft w:val="0"/>
      <w:marRight w:val="0"/>
      <w:marTop w:val="0"/>
      <w:marBottom w:val="0"/>
      <w:divBdr>
        <w:top w:val="none" w:sz="0" w:space="0" w:color="auto"/>
        <w:left w:val="none" w:sz="0" w:space="0" w:color="auto"/>
        <w:bottom w:val="none" w:sz="0" w:space="0" w:color="auto"/>
        <w:right w:val="none" w:sz="0" w:space="0" w:color="auto"/>
      </w:divBdr>
    </w:div>
    <w:div w:id="1522165527">
      <w:bodyDiv w:val="1"/>
      <w:marLeft w:val="0"/>
      <w:marRight w:val="0"/>
      <w:marTop w:val="0"/>
      <w:marBottom w:val="0"/>
      <w:divBdr>
        <w:top w:val="none" w:sz="0" w:space="0" w:color="auto"/>
        <w:left w:val="none" w:sz="0" w:space="0" w:color="auto"/>
        <w:bottom w:val="none" w:sz="0" w:space="0" w:color="auto"/>
        <w:right w:val="none" w:sz="0" w:space="0" w:color="auto"/>
      </w:divBdr>
    </w:div>
    <w:div w:id="1532573579">
      <w:bodyDiv w:val="1"/>
      <w:marLeft w:val="0"/>
      <w:marRight w:val="0"/>
      <w:marTop w:val="0"/>
      <w:marBottom w:val="0"/>
      <w:divBdr>
        <w:top w:val="none" w:sz="0" w:space="0" w:color="auto"/>
        <w:left w:val="none" w:sz="0" w:space="0" w:color="auto"/>
        <w:bottom w:val="none" w:sz="0" w:space="0" w:color="auto"/>
        <w:right w:val="none" w:sz="0" w:space="0" w:color="auto"/>
      </w:divBdr>
    </w:div>
    <w:div w:id="1542984589">
      <w:bodyDiv w:val="1"/>
      <w:marLeft w:val="0"/>
      <w:marRight w:val="0"/>
      <w:marTop w:val="0"/>
      <w:marBottom w:val="0"/>
      <w:divBdr>
        <w:top w:val="none" w:sz="0" w:space="0" w:color="auto"/>
        <w:left w:val="none" w:sz="0" w:space="0" w:color="auto"/>
        <w:bottom w:val="none" w:sz="0" w:space="0" w:color="auto"/>
        <w:right w:val="none" w:sz="0" w:space="0" w:color="auto"/>
      </w:divBdr>
    </w:div>
    <w:div w:id="1551965071">
      <w:bodyDiv w:val="1"/>
      <w:marLeft w:val="0"/>
      <w:marRight w:val="0"/>
      <w:marTop w:val="0"/>
      <w:marBottom w:val="0"/>
      <w:divBdr>
        <w:top w:val="none" w:sz="0" w:space="0" w:color="auto"/>
        <w:left w:val="none" w:sz="0" w:space="0" w:color="auto"/>
        <w:bottom w:val="none" w:sz="0" w:space="0" w:color="auto"/>
        <w:right w:val="none" w:sz="0" w:space="0" w:color="auto"/>
      </w:divBdr>
    </w:div>
    <w:div w:id="1554778439">
      <w:bodyDiv w:val="1"/>
      <w:marLeft w:val="0"/>
      <w:marRight w:val="0"/>
      <w:marTop w:val="0"/>
      <w:marBottom w:val="0"/>
      <w:divBdr>
        <w:top w:val="none" w:sz="0" w:space="0" w:color="auto"/>
        <w:left w:val="none" w:sz="0" w:space="0" w:color="auto"/>
        <w:bottom w:val="none" w:sz="0" w:space="0" w:color="auto"/>
        <w:right w:val="none" w:sz="0" w:space="0" w:color="auto"/>
      </w:divBdr>
    </w:div>
    <w:div w:id="1560704280">
      <w:bodyDiv w:val="1"/>
      <w:marLeft w:val="0"/>
      <w:marRight w:val="0"/>
      <w:marTop w:val="0"/>
      <w:marBottom w:val="0"/>
      <w:divBdr>
        <w:top w:val="none" w:sz="0" w:space="0" w:color="auto"/>
        <w:left w:val="none" w:sz="0" w:space="0" w:color="auto"/>
        <w:bottom w:val="none" w:sz="0" w:space="0" w:color="auto"/>
        <w:right w:val="none" w:sz="0" w:space="0" w:color="auto"/>
      </w:divBdr>
    </w:div>
    <w:div w:id="1565482749">
      <w:bodyDiv w:val="1"/>
      <w:marLeft w:val="0"/>
      <w:marRight w:val="0"/>
      <w:marTop w:val="0"/>
      <w:marBottom w:val="0"/>
      <w:divBdr>
        <w:top w:val="none" w:sz="0" w:space="0" w:color="auto"/>
        <w:left w:val="none" w:sz="0" w:space="0" w:color="auto"/>
        <w:bottom w:val="none" w:sz="0" w:space="0" w:color="auto"/>
        <w:right w:val="none" w:sz="0" w:space="0" w:color="auto"/>
      </w:divBdr>
    </w:div>
    <w:div w:id="1580679483">
      <w:bodyDiv w:val="1"/>
      <w:marLeft w:val="0"/>
      <w:marRight w:val="0"/>
      <w:marTop w:val="0"/>
      <w:marBottom w:val="0"/>
      <w:divBdr>
        <w:top w:val="none" w:sz="0" w:space="0" w:color="auto"/>
        <w:left w:val="none" w:sz="0" w:space="0" w:color="auto"/>
        <w:bottom w:val="none" w:sz="0" w:space="0" w:color="auto"/>
        <w:right w:val="none" w:sz="0" w:space="0" w:color="auto"/>
      </w:divBdr>
    </w:div>
    <w:div w:id="1585340027">
      <w:bodyDiv w:val="1"/>
      <w:marLeft w:val="0"/>
      <w:marRight w:val="0"/>
      <w:marTop w:val="0"/>
      <w:marBottom w:val="0"/>
      <w:divBdr>
        <w:top w:val="none" w:sz="0" w:space="0" w:color="auto"/>
        <w:left w:val="none" w:sz="0" w:space="0" w:color="auto"/>
        <w:bottom w:val="none" w:sz="0" w:space="0" w:color="auto"/>
        <w:right w:val="none" w:sz="0" w:space="0" w:color="auto"/>
      </w:divBdr>
    </w:div>
    <w:div w:id="1593588535">
      <w:bodyDiv w:val="1"/>
      <w:marLeft w:val="0"/>
      <w:marRight w:val="0"/>
      <w:marTop w:val="0"/>
      <w:marBottom w:val="0"/>
      <w:divBdr>
        <w:top w:val="none" w:sz="0" w:space="0" w:color="auto"/>
        <w:left w:val="none" w:sz="0" w:space="0" w:color="auto"/>
        <w:bottom w:val="none" w:sz="0" w:space="0" w:color="auto"/>
        <w:right w:val="none" w:sz="0" w:space="0" w:color="auto"/>
      </w:divBdr>
    </w:div>
    <w:div w:id="1606227024">
      <w:bodyDiv w:val="1"/>
      <w:marLeft w:val="0"/>
      <w:marRight w:val="0"/>
      <w:marTop w:val="0"/>
      <w:marBottom w:val="0"/>
      <w:divBdr>
        <w:top w:val="none" w:sz="0" w:space="0" w:color="auto"/>
        <w:left w:val="none" w:sz="0" w:space="0" w:color="auto"/>
        <w:bottom w:val="none" w:sz="0" w:space="0" w:color="auto"/>
        <w:right w:val="none" w:sz="0" w:space="0" w:color="auto"/>
      </w:divBdr>
    </w:div>
    <w:div w:id="1608193350">
      <w:bodyDiv w:val="1"/>
      <w:marLeft w:val="0"/>
      <w:marRight w:val="0"/>
      <w:marTop w:val="0"/>
      <w:marBottom w:val="0"/>
      <w:divBdr>
        <w:top w:val="none" w:sz="0" w:space="0" w:color="auto"/>
        <w:left w:val="none" w:sz="0" w:space="0" w:color="auto"/>
        <w:bottom w:val="none" w:sz="0" w:space="0" w:color="auto"/>
        <w:right w:val="none" w:sz="0" w:space="0" w:color="auto"/>
      </w:divBdr>
    </w:div>
    <w:div w:id="1609657398">
      <w:bodyDiv w:val="1"/>
      <w:marLeft w:val="0"/>
      <w:marRight w:val="0"/>
      <w:marTop w:val="0"/>
      <w:marBottom w:val="0"/>
      <w:divBdr>
        <w:top w:val="none" w:sz="0" w:space="0" w:color="auto"/>
        <w:left w:val="none" w:sz="0" w:space="0" w:color="auto"/>
        <w:bottom w:val="none" w:sz="0" w:space="0" w:color="auto"/>
        <w:right w:val="none" w:sz="0" w:space="0" w:color="auto"/>
      </w:divBdr>
    </w:div>
    <w:div w:id="1611818703">
      <w:bodyDiv w:val="1"/>
      <w:marLeft w:val="0"/>
      <w:marRight w:val="0"/>
      <w:marTop w:val="0"/>
      <w:marBottom w:val="0"/>
      <w:divBdr>
        <w:top w:val="none" w:sz="0" w:space="0" w:color="auto"/>
        <w:left w:val="none" w:sz="0" w:space="0" w:color="auto"/>
        <w:bottom w:val="none" w:sz="0" w:space="0" w:color="auto"/>
        <w:right w:val="none" w:sz="0" w:space="0" w:color="auto"/>
      </w:divBdr>
    </w:div>
    <w:div w:id="1612735508">
      <w:bodyDiv w:val="1"/>
      <w:marLeft w:val="0"/>
      <w:marRight w:val="0"/>
      <w:marTop w:val="0"/>
      <w:marBottom w:val="0"/>
      <w:divBdr>
        <w:top w:val="none" w:sz="0" w:space="0" w:color="auto"/>
        <w:left w:val="none" w:sz="0" w:space="0" w:color="auto"/>
        <w:bottom w:val="none" w:sz="0" w:space="0" w:color="auto"/>
        <w:right w:val="none" w:sz="0" w:space="0" w:color="auto"/>
      </w:divBdr>
    </w:div>
    <w:div w:id="1622375827">
      <w:bodyDiv w:val="1"/>
      <w:marLeft w:val="0"/>
      <w:marRight w:val="0"/>
      <w:marTop w:val="0"/>
      <w:marBottom w:val="0"/>
      <w:divBdr>
        <w:top w:val="none" w:sz="0" w:space="0" w:color="auto"/>
        <w:left w:val="none" w:sz="0" w:space="0" w:color="auto"/>
        <w:bottom w:val="none" w:sz="0" w:space="0" w:color="auto"/>
        <w:right w:val="none" w:sz="0" w:space="0" w:color="auto"/>
      </w:divBdr>
    </w:div>
    <w:div w:id="1624843736">
      <w:bodyDiv w:val="1"/>
      <w:marLeft w:val="0"/>
      <w:marRight w:val="0"/>
      <w:marTop w:val="0"/>
      <w:marBottom w:val="0"/>
      <w:divBdr>
        <w:top w:val="none" w:sz="0" w:space="0" w:color="auto"/>
        <w:left w:val="none" w:sz="0" w:space="0" w:color="auto"/>
        <w:bottom w:val="none" w:sz="0" w:space="0" w:color="auto"/>
        <w:right w:val="none" w:sz="0" w:space="0" w:color="auto"/>
      </w:divBdr>
      <w:divsChild>
        <w:div w:id="507866676">
          <w:marLeft w:val="0"/>
          <w:marRight w:val="0"/>
          <w:marTop w:val="0"/>
          <w:marBottom w:val="0"/>
          <w:divBdr>
            <w:top w:val="single" w:sz="8" w:space="1" w:color="auto"/>
            <w:left w:val="single" w:sz="8" w:space="4" w:color="auto"/>
            <w:bottom w:val="single" w:sz="8" w:space="1" w:color="auto"/>
            <w:right w:val="single" w:sz="8" w:space="4" w:color="auto"/>
          </w:divBdr>
        </w:div>
      </w:divsChild>
    </w:div>
    <w:div w:id="1631399623">
      <w:bodyDiv w:val="1"/>
      <w:marLeft w:val="0"/>
      <w:marRight w:val="0"/>
      <w:marTop w:val="0"/>
      <w:marBottom w:val="0"/>
      <w:divBdr>
        <w:top w:val="none" w:sz="0" w:space="0" w:color="auto"/>
        <w:left w:val="none" w:sz="0" w:space="0" w:color="auto"/>
        <w:bottom w:val="none" w:sz="0" w:space="0" w:color="auto"/>
        <w:right w:val="none" w:sz="0" w:space="0" w:color="auto"/>
      </w:divBdr>
    </w:div>
    <w:div w:id="1637252322">
      <w:bodyDiv w:val="1"/>
      <w:marLeft w:val="0"/>
      <w:marRight w:val="0"/>
      <w:marTop w:val="0"/>
      <w:marBottom w:val="0"/>
      <w:divBdr>
        <w:top w:val="none" w:sz="0" w:space="0" w:color="auto"/>
        <w:left w:val="none" w:sz="0" w:space="0" w:color="auto"/>
        <w:bottom w:val="none" w:sz="0" w:space="0" w:color="auto"/>
        <w:right w:val="none" w:sz="0" w:space="0" w:color="auto"/>
      </w:divBdr>
    </w:div>
    <w:div w:id="1654800209">
      <w:bodyDiv w:val="1"/>
      <w:marLeft w:val="0"/>
      <w:marRight w:val="0"/>
      <w:marTop w:val="0"/>
      <w:marBottom w:val="0"/>
      <w:divBdr>
        <w:top w:val="none" w:sz="0" w:space="0" w:color="auto"/>
        <w:left w:val="none" w:sz="0" w:space="0" w:color="auto"/>
        <w:bottom w:val="none" w:sz="0" w:space="0" w:color="auto"/>
        <w:right w:val="none" w:sz="0" w:space="0" w:color="auto"/>
      </w:divBdr>
    </w:div>
    <w:div w:id="1662000646">
      <w:bodyDiv w:val="1"/>
      <w:marLeft w:val="0"/>
      <w:marRight w:val="0"/>
      <w:marTop w:val="0"/>
      <w:marBottom w:val="0"/>
      <w:divBdr>
        <w:top w:val="none" w:sz="0" w:space="0" w:color="auto"/>
        <w:left w:val="none" w:sz="0" w:space="0" w:color="auto"/>
        <w:bottom w:val="none" w:sz="0" w:space="0" w:color="auto"/>
        <w:right w:val="none" w:sz="0" w:space="0" w:color="auto"/>
      </w:divBdr>
    </w:div>
    <w:div w:id="1683118368">
      <w:bodyDiv w:val="1"/>
      <w:marLeft w:val="0"/>
      <w:marRight w:val="0"/>
      <w:marTop w:val="0"/>
      <w:marBottom w:val="0"/>
      <w:divBdr>
        <w:top w:val="none" w:sz="0" w:space="0" w:color="auto"/>
        <w:left w:val="none" w:sz="0" w:space="0" w:color="auto"/>
        <w:bottom w:val="none" w:sz="0" w:space="0" w:color="auto"/>
        <w:right w:val="none" w:sz="0" w:space="0" w:color="auto"/>
      </w:divBdr>
    </w:div>
    <w:div w:id="1686714720">
      <w:bodyDiv w:val="1"/>
      <w:marLeft w:val="0"/>
      <w:marRight w:val="0"/>
      <w:marTop w:val="0"/>
      <w:marBottom w:val="0"/>
      <w:divBdr>
        <w:top w:val="none" w:sz="0" w:space="0" w:color="auto"/>
        <w:left w:val="none" w:sz="0" w:space="0" w:color="auto"/>
        <w:bottom w:val="none" w:sz="0" w:space="0" w:color="auto"/>
        <w:right w:val="none" w:sz="0" w:space="0" w:color="auto"/>
      </w:divBdr>
    </w:div>
    <w:div w:id="1693722360">
      <w:bodyDiv w:val="1"/>
      <w:marLeft w:val="0"/>
      <w:marRight w:val="0"/>
      <w:marTop w:val="0"/>
      <w:marBottom w:val="0"/>
      <w:divBdr>
        <w:top w:val="none" w:sz="0" w:space="0" w:color="auto"/>
        <w:left w:val="none" w:sz="0" w:space="0" w:color="auto"/>
        <w:bottom w:val="none" w:sz="0" w:space="0" w:color="auto"/>
        <w:right w:val="none" w:sz="0" w:space="0" w:color="auto"/>
      </w:divBdr>
    </w:div>
    <w:div w:id="1697193211">
      <w:bodyDiv w:val="1"/>
      <w:marLeft w:val="0"/>
      <w:marRight w:val="0"/>
      <w:marTop w:val="0"/>
      <w:marBottom w:val="0"/>
      <w:divBdr>
        <w:top w:val="none" w:sz="0" w:space="0" w:color="auto"/>
        <w:left w:val="none" w:sz="0" w:space="0" w:color="auto"/>
        <w:bottom w:val="none" w:sz="0" w:space="0" w:color="auto"/>
        <w:right w:val="none" w:sz="0" w:space="0" w:color="auto"/>
      </w:divBdr>
    </w:div>
    <w:div w:id="1705474062">
      <w:bodyDiv w:val="1"/>
      <w:marLeft w:val="0"/>
      <w:marRight w:val="0"/>
      <w:marTop w:val="0"/>
      <w:marBottom w:val="0"/>
      <w:divBdr>
        <w:top w:val="none" w:sz="0" w:space="0" w:color="auto"/>
        <w:left w:val="none" w:sz="0" w:space="0" w:color="auto"/>
        <w:bottom w:val="none" w:sz="0" w:space="0" w:color="auto"/>
        <w:right w:val="none" w:sz="0" w:space="0" w:color="auto"/>
      </w:divBdr>
    </w:div>
    <w:div w:id="1707949615">
      <w:bodyDiv w:val="1"/>
      <w:marLeft w:val="0"/>
      <w:marRight w:val="0"/>
      <w:marTop w:val="0"/>
      <w:marBottom w:val="0"/>
      <w:divBdr>
        <w:top w:val="none" w:sz="0" w:space="0" w:color="auto"/>
        <w:left w:val="none" w:sz="0" w:space="0" w:color="auto"/>
        <w:bottom w:val="none" w:sz="0" w:space="0" w:color="auto"/>
        <w:right w:val="none" w:sz="0" w:space="0" w:color="auto"/>
      </w:divBdr>
    </w:div>
    <w:div w:id="1708526310">
      <w:bodyDiv w:val="1"/>
      <w:marLeft w:val="0"/>
      <w:marRight w:val="0"/>
      <w:marTop w:val="0"/>
      <w:marBottom w:val="0"/>
      <w:divBdr>
        <w:top w:val="none" w:sz="0" w:space="0" w:color="auto"/>
        <w:left w:val="none" w:sz="0" w:space="0" w:color="auto"/>
        <w:bottom w:val="none" w:sz="0" w:space="0" w:color="auto"/>
        <w:right w:val="none" w:sz="0" w:space="0" w:color="auto"/>
      </w:divBdr>
    </w:div>
    <w:div w:id="1711998389">
      <w:bodyDiv w:val="1"/>
      <w:marLeft w:val="0"/>
      <w:marRight w:val="0"/>
      <w:marTop w:val="0"/>
      <w:marBottom w:val="0"/>
      <w:divBdr>
        <w:top w:val="none" w:sz="0" w:space="0" w:color="auto"/>
        <w:left w:val="none" w:sz="0" w:space="0" w:color="auto"/>
        <w:bottom w:val="none" w:sz="0" w:space="0" w:color="auto"/>
        <w:right w:val="none" w:sz="0" w:space="0" w:color="auto"/>
      </w:divBdr>
    </w:div>
    <w:div w:id="1719553986">
      <w:bodyDiv w:val="1"/>
      <w:marLeft w:val="0"/>
      <w:marRight w:val="0"/>
      <w:marTop w:val="0"/>
      <w:marBottom w:val="0"/>
      <w:divBdr>
        <w:top w:val="none" w:sz="0" w:space="0" w:color="auto"/>
        <w:left w:val="none" w:sz="0" w:space="0" w:color="auto"/>
        <w:bottom w:val="none" w:sz="0" w:space="0" w:color="auto"/>
        <w:right w:val="none" w:sz="0" w:space="0" w:color="auto"/>
      </w:divBdr>
      <w:divsChild>
        <w:div w:id="1119185233">
          <w:marLeft w:val="0"/>
          <w:marRight w:val="0"/>
          <w:marTop w:val="0"/>
          <w:marBottom w:val="0"/>
          <w:divBdr>
            <w:top w:val="none" w:sz="0" w:space="0" w:color="auto"/>
            <w:left w:val="none" w:sz="0" w:space="0" w:color="auto"/>
            <w:bottom w:val="none" w:sz="0" w:space="0" w:color="auto"/>
            <w:right w:val="none" w:sz="0" w:space="0" w:color="auto"/>
          </w:divBdr>
          <w:divsChild>
            <w:div w:id="481966984">
              <w:marLeft w:val="0"/>
              <w:marRight w:val="0"/>
              <w:marTop w:val="0"/>
              <w:marBottom w:val="0"/>
              <w:divBdr>
                <w:top w:val="none" w:sz="0" w:space="0" w:color="auto"/>
                <w:left w:val="none" w:sz="0" w:space="0" w:color="auto"/>
                <w:bottom w:val="none" w:sz="0" w:space="0" w:color="auto"/>
                <w:right w:val="none" w:sz="0" w:space="0" w:color="auto"/>
              </w:divBdr>
            </w:div>
            <w:div w:id="963540712">
              <w:marLeft w:val="0"/>
              <w:marRight w:val="0"/>
              <w:marTop w:val="0"/>
              <w:marBottom w:val="0"/>
              <w:divBdr>
                <w:top w:val="none" w:sz="0" w:space="0" w:color="auto"/>
                <w:left w:val="none" w:sz="0" w:space="0" w:color="auto"/>
                <w:bottom w:val="none" w:sz="0" w:space="0" w:color="auto"/>
                <w:right w:val="none" w:sz="0" w:space="0" w:color="auto"/>
              </w:divBdr>
            </w:div>
            <w:div w:id="1058937301">
              <w:marLeft w:val="0"/>
              <w:marRight w:val="0"/>
              <w:marTop w:val="0"/>
              <w:marBottom w:val="0"/>
              <w:divBdr>
                <w:top w:val="none" w:sz="0" w:space="0" w:color="auto"/>
                <w:left w:val="none" w:sz="0" w:space="0" w:color="auto"/>
                <w:bottom w:val="none" w:sz="0" w:space="0" w:color="auto"/>
                <w:right w:val="none" w:sz="0" w:space="0" w:color="auto"/>
              </w:divBdr>
            </w:div>
            <w:div w:id="1355500464">
              <w:marLeft w:val="0"/>
              <w:marRight w:val="0"/>
              <w:marTop w:val="0"/>
              <w:marBottom w:val="0"/>
              <w:divBdr>
                <w:top w:val="none" w:sz="0" w:space="0" w:color="auto"/>
                <w:left w:val="none" w:sz="0" w:space="0" w:color="auto"/>
                <w:bottom w:val="none" w:sz="0" w:space="0" w:color="auto"/>
                <w:right w:val="none" w:sz="0" w:space="0" w:color="auto"/>
              </w:divBdr>
              <w:divsChild>
                <w:div w:id="1150294460">
                  <w:marLeft w:val="0"/>
                  <w:marRight w:val="0"/>
                  <w:marTop w:val="0"/>
                  <w:marBottom w:val="0"/>
                  <w:divBdr>
                    <w:top w:val="none" w:sz="0" w:space="0" w:color="auto"/>
                    <w:left w:val="none" w:sz="0" w:space="0" w:color="auto"/>
                    <w:bottom w:val="none" w:sz="0" w:space="0" w:color="auto"/>
                    <w:right w:val="none" w:sz="0" w:space="0" w:color="auto"/>
                  </w:divBdr>
                  <w:divsChild>
                    <w:div w:id="745806314">
                      <w:marLeft w:val="0"/>
                      <w:marRight w:val="0"/>
                      <w:marTop w:val="0"/>
                      <w:marBottom w:val="0"/>
                      <w:divBdr>
                        <w:top w:val="none" w:sz="0" w:space="0" w:color="auto"/>
                        <w:left w:val="none" w:sz="0" w:space="0" w:color="auto"/>
                        <w:bottom w:val="none" w:sz="0" w:space="0" w:color="auto"/>
                        <w:right w:val="none" w:sz="0" w:space="0" w:color="auto"/>
                      </w:divBdr>
                    </w:div>
                    <w:div w:id="978998979">
                      <w:marLeft w:val="0"/>
                      <w:marRight w:val="0"/>
                      <w:marTop w:val="0"/>
                      <w:marBottom w:val="0"/>
                      <w:divBdr>
                        <w:top w:val="none" w:sz="0" w:space="0" w:color="auto"/>
                        <w:left w:val="none" w:sz="0" w:space="0" w:color="auto"/>
                        <w:bottom w:val="none" w:sz="0" w:space="0" w:color="auto"/>
                        <w:right w:val="none" w:sz="0" w:space="0" w:color="auto"/>
                      </w:divBdr>
                    </w:div>
                    <w:div w:id="1180968529">
                      <w:marLeft w:val="0"/>
                      <w:marRight w:val="0"/>
                      <w:marTop w:val="0"/>
                      <w:marBottom w:val="0"/>
                      <w:divBdr>
                        <w:top w:val="none" w:sz="0" w:space="0" w:color="auto"/>
                        <w:left w:val="none" w:sz="0" w:space="0" w:color="auto"/>
                        <w:bottom w:val="none" w:sz="0" w:space="0" w:color="auto"/>
                        <w:right w:val="none" w:sz="0" w:space="0" w:color="auto"/>
                      </w:divBdr>
                    </w:div>
                    <w:div w:id="1325859770">
                      <w:marLeft w:val="0"/>
                      <w:marRight w:val="0"/>
                      <w:marTop w:val="0"/>
                      <w:marBottom w:val="0"/>
                      <w:divBdr>
                        <w:top w:val="none" w:sz="0" w:space="0" w:color="auto"/>
                        <w:left w:val="none" w:sz="0" w:space="0" w:color="auto"/>
                        <w:bottom w:val="none" w:sz="0" w:space="0" w:color="auto"/>
                        <w:right w:val="none" w:sz="0" w:space="0" w:color="auto"/>
                      </w:divBdr>
                    </w:div>
                    <w:div w:id="1408110879">
                      <w:marLeft w:val="0"/>
                      <w:marRight w:val="0"/>
                      <w:marTop w:val="0"/>
                      <w:marBottom w:val="0"/>
                      <w:divBdr>
                        <w:top w:val="none" w:sz="0" w:space="0" w:color="auto"/>
                        <w:left w:val="none" w:sz="0" w:space="0" w:color="auto"/>
                        <w:bottom w:val="none" w:sz="0" w:space="0" w:color="auto"/>
                        <w:right w:val="none" w:sz="0" w:space="0" w:color="auto"/>
                      </w:divBdr>
                    </w:div>
                    <w:div w:id="1601259366">
                      <w:marLeft w:val="0"/>
                      <w:marRight w:val="0"/>
                      <w:marTop w:val="0"/>
                      <w:marBottom w:val="0"/>
                      <w:divBdr>
                        <w:top w:val="none" w:sz="0" w:space="0" w:color="auto"/>
                        <w:left w:val="none" w:sz="0" w:space="0" w:color="auto"/>
                        <w:bottom w:val="none" w:sz="0" w:space="0" w:color="auto"/>
                        <w:right w:val="none" w:sz="0" w:space="0" w:color="auto"/>
                      </w:divBdr>
                      <w:divsChild>
                        <w:div w:id="3105288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3097927">
      <w:bodyDiv w:val="1"/>
      <w:marLeft w:val="0"/>
      <w:marRight w:val="0"/>
      <w:marTop w:val="0"/>
      <w:marBottom w:val="0"/>
      <w:divBdr>
        <w:top w:val="none" w:sz="0" w:space="0" w:color="auto"/>
        <w:left w:val="none" w:sz="0" w:space="0" w:color="auto"/>
        <w:bottom w:val="none" w:sz="0" w:space="0" w:color="auto"/>
        <w:right w:val="none" w:sz="0" w:space="0" w:color="auto"/>
      </w:divBdr>
    </w:div>
    <w:div w:id="1728845346">
      <w:bodyDiv w:val="1"/>
      <w:marLeft w:val="0"/>
      <w:marRight w:val="0"/>
      <w:marTop w:val="0"/>
      <w:marBottom w:val="0"/>
      <w:divBdr>
        <w:top w:val="none" w:sz="0" w:space="0" w:color="auto"/>
        <w:left w:val="none" w:sz="0" w:space="0" w:color="auto"/>
        <w:bottom w:val="none" w:sz="0" w:space="0" w:color="auto"/>
        <w:right w:val="none" w:sz="0" w:space="0" w:color="auto"/>
      </w:divBdr>
    </w:div>
    <w:div w:id="1729569683">
      <w:bodyDiv w:val="1"/>
      <w:marLeft w:val="0"/>
      <w:marRight w:val="0"/>
      <w:marTop w:val="0"/>
      <w:marBottom w:val="0"/>
      <w:divBdr>
        <w:top w:val="none" w:sz="0" w:space="0" w:color="auto"/>
        <w:left w:val="none" w:sz="0" w:space="0" w:color="auto"/>
        <w:bottom w:val="none" w:sz="0" w:space="0" w:color="auto"/>
        <w:right w:val="none" w:sz="0" w:space="0" w:color="auto"/>
      </w:divBdr>
    </w:div>
    <w:div w:id="1737429859">
      <w:bodyDiv w:val="1"/>
      <w:marLeft w:val="0"/>
      <w:marRight w:val="0"/>
      <w:marTop w:val="0"/>
      <w:marBottom w:val="0"/>
      <w:divBdr>
        <w:top w:val="none" w:sz="0" w:space="0" w:color="auto"/>
        <w:left w:val="none" w:sz="0" w:space="0" w:color="auto"/>
        <w:bottom w:val="none" w:sz="0" w:space="0" w:color="auto"/>
        <w:right w:val="none" w:sz="0" w:space="0" w:color="auto"/>
      </w:divBdr>
    </w:div>
    <w:div w:id="1740858780">
      <w:bodyDiv w:val="1"/>
      <w:marLeft w:val="0"/>
      <w:marRight w:val="0"/>
      <w:marTop w:val="0"/>
      <w:marBottom w:val="0"/>
      <w:divBdr>
        <w:top w:val="none" w:sz="0" w:space="0" w:color="auto"/>
        <w:left w:val="none" w:sz="0" w:space="0" w:color="auto"/>
        <w:bottom w:val="none" w:sz="0" w:space="0" w:color="auto"/>
        <w:right w:val="none" w:sz="0" w:space="0" w:color="auto"/>
      </w:divBdr>
    </w:div>
    <w:div w:id="1747871505">
      <w:bodyDiv w:val="1"/>
      <w:marLeft w:val="0"/>
      <w:marRight w:val="0"/>
      <w:marTop w:val="0"/>
      <w:marBottom w:val="0"/>
      <w:divBdr>
        <w:top w:val="none" w:sz="0" w:space="0" w:color="auto"/>
        <w:left w:val="none" w:sz="0" w:space="0" w:color="auto"/>
        <w:bottom w:val="none" w:sz="0" w:space="0" w:color="auto"/>
        <w:right w:val="none" w:sz="0" w:space="0" w:color="auto"/>
      </w:divBdr>
    </w:div>
    <w:div w:id="1748455566">
      <w:bodyDiv w:val="1"/>
      <w:marLeft w:val="0"/>
      <w:marRight w:val="0"/>
      <w:marTop w:val="0"/>
      <w:marBottom w:val="0"/>
      <w:divBdr>
        <w:top w:val="none" w:sz="0" w:space="0" w:color="auto"/>
        <w:left w:val="none" w:sz="0" w:space="0" w:color="auto"/>
        <w:bottom w:val="none" w:sz="0" w:space="0" w:color="auto"/>
        <w:right w:val="none" w:sz="0" w:space="0" w:color="auto"/>
      </w:divBdr>
    </w:div>
    <w:div w:id="1767076501">
      <w:bodyDiv w:val="1"/>
      <w:marLeft w:val="0"/>
      <w:marRight w:val="0"/>
      <w:marTop w:val="0"/>
      <w:marBottom w:val="0"/>
      <w:divBdr>
        <w:top w:val="none" w:sz="0" w:space="0" w:color="auto"/>
        <w:left w:val="none" w:sz="0" w:space="0" w:color="auto"/>
        <w:bottom w:val="none" w:sz="0" w:space="0" w:color="auto"/>
        <w:right w:val="none" w:sz="0" w:space="0" w:color="auto"/>
      </w:divBdr>
    </w:div>
    <w:div w:id="1777170111">
      <w:bodyDiv w:val="1"/>
      <w:marLeft w:val="0"/>
      <w:marRight w:val="0"/>
      <w:marTop w:val="0"/>
      <w:marBottom w:val="0"/>
      <w:divBdr>
        <w:top w:val="none" w:sz="0" w:space="0" w:color="auto"/>
        <w:left w:val="none" w:sz="0" w:space="0" w:color="auto"/>
        <w:bottom w:val="none" w:sz="0" w:space="0" w:color="auto"/>
        <w:right w:val="none" w:sz="0" w:space="0" w:color="auto"/>
      </w:divBdr>
    </w:div>
    <w:div w:id="1788350145">
      <w:bodyDiv w:val="1"/>
      <w:marLeft w:val="0"/>
      <w:marRight w:val="0"/>
      <w:marTop w:val="0"/>
      <w:marBottom w:val="0"/>
      <w:divBdr>
        <w:top w:val="none" w:sz="0" w:space="0" w:color="auto"/>
        <w:left w:val="none" w:sz="0" w:space="0" w:color="auto"/>
        <w:bottom w:val="none" w:sz="0" w:space="0" w:color="auto"/>
        <w:right w:val="none" w:sz="0" w:space="0" w:color="auto"/>
      </w:divBdr>
    </w:div>
    <w:div w:id="1795784117">
      <w:bodyDiv w:val="1"/>
      <w:marLeft w:val="0"/>
      <w:marRight w:val="0"/>
      <w:marTop w:val="0"/>
      <w:marBottom w:val="0"/>
      <w:divBdr>
        <w:top w:val="none" w:sz="0" w:space="0" w:color="auto"/>
        <w:left w:val="none" w:sz="0" w:space="0" w:color="auto"/>
        <w:bottom w:val="none" w:sz="0" w:space="0" w:color="auto"/>
        <w:right w:val="none" w:sz="0" w:space="0" w:color="auto"/>
      </w:divBdr>
    </w:div>
    <w:div w:id="1796748764">
      <w:bodyDiv w:val="1"/>
      <w:marLeft w:val="0"/>
      <w:marRight w:val="0"/>
      <w:marTop w:val="0"/>
      <w:marBottom w:val="0"/>
      <w:divBdr>
        <w:top w:val="none" w:sz="0" w:space="0" w:color="auto"/>
        <w:left w:val="none" w:sz="0" w:space="0" w:color="auto"/>
        <w:bottom w:val="none" w:sz="0" w:space="0" w:color="auto"/>
        <w:right w:val="none" w:sz="0" w:space="0" w:color="auto"/>
      </w:divBdr>
    </w:div>
    <w:div w:id="1809281873">
      <w:bodyDiv w:val="1"/>
      <w:marLeft w:val="0"/>
      <w:marRight w:val="0"/>
      <w:marTop w:val="0"/>
      <w:marBottom w:val="0"/>
      <w:divBdr>
        <w:top w:val="none" w:sz="0" w:space="0" w:color="auto"/>
        <w:left w:val="none" w:sz="0" w:space="0" w:color="auto"/>
        <w:bottom w:val="none" w:sz="0" w:space="0" w:color="auto"/>
        <w:right w:val="none" w:sz="0" w:space="0" w:color="auto"/>
      </w:divBdr>
    </w:div>
    <w:div w:id="1810904464">
      <w:bodyDiv w:val="1"/>
      <w:marLeft w:val="0"/>
      <w:marRight w:val="0"/>
      <w:marTop w:val="0"/>
      <w:marBottom w:val="0"/>
      <w:divBdr>
        <w:top w:val="none" w:sz="0" w:space="0" w:color="auto"/>
        <w:left w:val="none" w:sz="0" w:space="0" w:color="auto"/>
        <w:bottom w:val="none" w:sz="0" w:space="0" w:color="auto"/>
        <w:right w:val="none" w:sz="0" w:space="0" w:color="auto"/>
      </w:divBdr>
    </w:div>
    <w:div w:id="1812939121">
      <w:bodyDiv w:val="1"/>
      <w:marLeft w:val="0"/>
      <w:marRight w:val="0"/>
      <w:marTop w:val="0"/>
      <w:marBottom w:val="0"/>
      <w:divBdr>
        <w:top w:val="none" w:sz="0" w:space="0" w:color="auto"/>
        <w:left w:val="none" w:sz="0" w:space="0" w:color="auto"/>
        <w:bottom w:val="none" w:sz="0" w:space="0" w:color="auto"/>
        <w:right w:val="none" w:sz="0" w:space="0" w:color="auto"/>
      </w:divBdr>
    </w:div>
    <w:div w:id="1813214669">
      <w:bodyDiv w:val="1"/>
      <w:marLeft w:val="0"/>
      <w:marRight w:val="0"/>
      <w:marTop w:val="0"/>
      <w:marBottom w:val="0"/>
      <w:divBdr>
        <w:top w:val="none" w:sz="0" w:space="0" w:color="auto"/>
        <w:left w:val="none" w:sz="0" w:space="0" w:color="auto"/>
        <w:bottom w:val="none" w:sz="0" w:space="0" w:color="auto"/>
        <w:right w:val="none" w:sz="0" w:space="0" w:color="auto"/>
      </w:divBdr>
    </w:div>
    <w:div w:id="1813911794">
      <w:bodyDiv w:val="1"/>
      <w:marLeft w:val="0"/>
      <w:marRight w:val="0"/>
      <w:marTop w:val="0"/>
      <w:marBottom w:val="0"/>
      <w:divBdr>
        <w:top w:val="none" w:sz="0" w:space="0" w:color="auto"/>
        <w:left w:val="none" w:sz="0" w:space="0" w:color="auto"/>
        <w:bottom w:val="none" w:sz="0" w:space="0" w:color="auto"/>
        <w:right w:val="none" w:sz="0" w:space="0" w:color="auto"/>
      </w:divBdr>
    </w:div>
    <w:div w:id="1819495403">
      <w:bodyDiv w:val="1"/>
      <w:marLeft w:val="0"/>
      <w:marRight w:val="0"/>
      <w:marTop w:val="0"/>
      <w:marBottom w:val="0"/>
      <w:divBdr>
        <w:top w:val="none" w:sz="0" w:space="0" w:color="auto"/>
        <w:left w:val="none" w:sz="0" w:space="0" w:color="auto"/>
        <w:bottom w:val="none" w:sz="0" w:space="0" w:color="auto"/>
        <w:right w:val="none" w:sz="0" w:space="0" w:color="auto"/>
      </w:divBdr>
    </w:div>
    <w:div w:id="1848786053">
      <w:bodyDiv w:val="1"/>
      <w:marLeft w:val="0"/>
      <w:marRight w:val="0"/>
      <w:marTop w:val="0"/>
      <w:marBottom w:val="0"/>
      <w:divBdr>
        <w:top w:val="none" w:sz="0" w:space="0" w:color="auto"/>
        <w:left w:val="none" w:sz="0" w:space="0" w:color="auto"/>
        <w:bottom w:val="none" w:sz="0" w:space="0" w:color="auto"/>
        <w:right w:val="none" w:sz="0" w:space="0" w:color="auto"/>
      </w:divBdr>
    </w:div>
    <w:div w:id="1853181577">
      <w:bodyDiv w:val="1"/>
      <w:marLeft w:val="0"/>
      <w:marRight w:val="0"/>
      <w:marTop w:val="0"/>
      <w:marBottom w:val="0"/>
      <w:divBdr>
        <w:top w:val="none" w:sz="0" w:space="0" w:color="auto"/>
        <w:left w:val="none" w:sz="0" w:space="0" w:color="auto"/>
        <w:bottom w:val="none" w:sz="0" w:space="0" w:color="auto"/>
        <w:right w:val="none" w:sz="0" w:space="0" w:color="auto"/>
      </w:divBdr>
    </w:div>
    <w:div w:id="1862939721">
      <w:bodyDiv w:val="1"/>
      <w:marLeft w:val="0"/>
      <w:marRight w:val="0"/>
      <w:marTop w:val="0"/>
      <w:marBottom w:val="0"/>
      <w:divBdr>
        <w:top w:val="none" w:sz="0" w:space="0" w:color="auto"/>
        <w:left w:val="none" w:sz="0" w:space="0" w:color="auto"/>
        <w:bottom w:val="none" w:sz="0" w:space="0" w:color="auto"/>
        <w:right w:val="none" w:sz="0" w:space="0" w:color="auto"/>
      </w:divBdr>
    </w:div>
    <w:div w:id="1876389217">
      <w:bodyDiv w:val="1"/>
      <w:marLeft w:val="0"/>
      <w:marRight w:val="0"/>
      <w:marTop w:val="0"/>
      <w:marBottom w:val="0"/>
      <w:divBdr>
        <w:top w:val="none" w:sz="0" w:space="0" w:color="auto"/>
        <w:left w:val="none" w:sz="0" w:space="0" w:color="auto"/>
        <w:bottom w:val="none" w:sz="0" w:space="0" w:color="auto"/>
        <w:right w:val="none" w:sz="0" w:space="0" w:color="auto"/>
      </w:divBdr>
    </w:div>
    <w:div w:id="1876500866">
      <w:bodyDiv w:val="1"/>
      <w:marLeft w:val="0"/>
      <w:marRight w:val="0"/>
      <w:marTop w:val="0"/>
      <w:marBottom w:val="0"/>
      <w:divBdr>
        <w:top w:val="none" w:sz="0" w:space="0" w:color="auto"/>
        <w:left w:val="none" w:sz="0" w:space="0" w:color="auto"/>
        <w:bottom w:val="none" w:sz="0" w:space="0" w:color="auto"/>
        <w:right w:val="none" w:sz="0" w:space="0" w:color="auto"/>
      </w:divBdr>
    </w:div>
    <w:div w:id="1876845002">
      <w:bodyDiv w:val="1"/>
      <w:marLeft w:val="0"/>
      <w:marRight w:val="0"/>
      <w:marTop w:val="0"/>
      <w:marBottom w:val="0"/>
      <w:divBdr>
        <w:top w:val="none" w:sz="0" w:space="0" w:color="auto"/>
        <w:left w:val="none" w:sz="0" w:space="0" w:color="auto"/>
        <w:bottom w:val="none" w:sz="0" w:space="0" w:color="auto"/>
        <w:right w:val="none" w:sz="0" w:space="0" w:color="auto"/>
      </w:divBdr>
    </w:div>
    <w:div w:id="1885360879">
      <w:bodyDiv w:val="1"/>
      <w:marLeft w:val="0"/>
      <w:marRight w:val="0"/>
      <w:marTop w:val="0"/>
      <w:marBottom w:val="0"/>
      <w:divBdr>
        <w:top w:val="none" w:sz="0" w:space="0" w:color="auto"/>
        <w:left w:val="none" w:sz="0" w:space="0" w:color="auto"/>
        <w:bottom w:val="none" w:sz="0" w:space="0" w:color="auto"/>
        <w:right w:val="none" w:sz="0" w:space="0" w:color="auto"/>
      </w:divBdr>
    </w:div>
    <w:div w:id="1896701263">
      <w:bodyDiv w:val="1"/>
      <w:marLeft w:val="0"/>
      <w:marRight w:val="0"/>
      <w:marTop w:val="0"/>
      <w:marBottom w:val="0"/>
      <w:divBdr>
        <w:top w:val="none" w:sz="0" w:space="0" w:color="auto"/>
        <w:left w:val="none" w:sz="0" w:space="0" w:color="auto"/>
        <w:bottom w:val="none" w:sz="0" w:space="0" w:color="auto"/>
        <w:right w:val="none" w:sz="0" w:space="0" w:color="auto"/>
      </w:divBdr>
    </w:div>
    <w:div w:id="1901594146">
      <w:bodyDiv w:val="1"/>
      <w:marLeft w:val="0"/>
      <w:marRight w:val="0"/>
      <w:marTop w:val="0"/>
      <w:marBottom w:val="0"/>
      <w:divBdr>
        <w:top w:val="none" w:sz="0" w:space="0" w:color="auto"/>
        <w:left w:val="none" w:sz="0" w:space="0" w:color="auto"/>
        <w:bottom w:val="none" w:sz="0" w:space="0" w:color="auto"/>
        <w:right w:val="none" w:sz="0" w:space="0" w:color="auto"/>
      </w:divBdr>
    </w:div>
    <w:div w:id="1941907646">
      <w:bodyDiv w:val="1"/>
      <w:marLeft w:val="0"/>
      <w:marRight w:val="0"/>
      <w:marTop w:val="0"/>
      <w:marBottom w:val="0"/>
      <w:divBdr>
        <w:top w:val="none" w:sz="0" w:space="0" w:color="auto"/>
        <w:left w:val="none" w:sz="0" w:space="0" w:color="auto"/>
        <w:bottom w:val="none" w:sz="0" w:space="0" w:color="auto"/>
        <w:right w:val="none" w:sz="0" w:space="0" w:color="auto"/>
      </w:divBdr>
    </w:div>
    <w:div w:id="1956718178">
      <w:bodyDiv w:val="1"/>
      <w:marLeft w:val="0"/>
      <w:marRight w:val="0"/>
      <w:marTop w:val="0"/>
      <w:marBottom w:val="0"/>
      <w:divBdr>
        <w:top w:val="none" w:sz="0" w:space="0" w:color="auto"/>
        <w:left w:val="none" w:sz="0" w:space="0" w:color="auto"/>
        <w:bottom w:val="none" w:sz="0" w:space="0" w:color="auto"/>
        <w:right w:val="none" w:sz="0" w:space="0" w:color="auto"/>
      </w:divBdr>
    </w:div>
    <w:div w:id="1971278117">
      <w:bodyDiv w:val="1"/>
      <w:marLeft w:val="0"/>
      <w:marRight w:val="0"/>
      <w:marTop w:val="0"/>
      <w:marBottom w:val="0"/>
      <w:divBdr>
        <w:top w:val="none" w:sz="0" w:space="0" w:color="auto"/>
        <w:left w:val="none" w:sz="0" w:space="0" w:color="auto"/>
        <w:bottom w:val="none" w:sz="0" w:space="0" w:color="auto"/>
        <w:right w:val="none" w:sz="0" w:space="0" w:color="auto"/>
      </w:divBdr>
    </w:div>
    <w:div w:id="1971474277">
      <w:bodyDiv w:val="1"/>
      <w:marLeft w:val="0"/>
      <w:marRight w:val="0"/>
      <w:marTop w:val="0"/>
      <w:marBottom w:val="0"/>
      <w:divBdr>
        <w:top w:val="none" w:sz="0" w:space="0" w:color="auto"/>
        <w:left w:val="none" w:sz="0" w:space="0" w:color="auto"/>
        <w:bottom w:val="none" w:sz="0" w:space="0" w:color="auto"/>
        <w:right w:val="none" w:sz="0" w:space="0" w:color="auto"/>
      </w:divBdr>
    </w:div>
    <w:div w:id="1989359618">
      <w:bodyDiv w:val="1"/>
      <w:marLeft w:val="0"/>
      <w:marRight w:val="0"/>
      <w:marTop w:val="0"/>
      <w:marBottom w:val="0"/>
      <w:divBdr>
        <w:top w:val="none" w:sz="0" w:space="0" w:color="auto"/>
        <w:left w:val="none" w:sz="0" w:space="0" w:color="auto"/>
        <w:bottom w:val="none" w:sz="0" w:space="0" w:color="auto"/>
        <w:right w:val="none" w:sz="0" w:space="0" w:color="auto"/>
      </w:divBdr>
    </w:div>
    <w:div w:id="2011638781">
      <w:bodyDiv w:val="1"/>
      <w:marLeft w:val="0"/>
      <w:marRight w:val="0"/>
      <w:marTop w:val="0"/>
      <w:marBottom w:val="0"/>
      <w:divBdr>
        <w:top w:val="none" w:sz="0" w:space="0" w:color="auto"/>
        <w:left w:val="none" w:sz="0" w:space="0" w:color="auto"/>
        <w:bottom w:val="none" w:sz="0" w:space="0" w:color="auto"/>
        <w:right w:val="none" w:sz="0" w:space="0" w:color="auto"/>
      </w:divBdr>
    </w:div>
    <w:div w:id="2017461273">
      <w:bodyDiv w:val="1"/>
      <w:marLeft w:val="0"/>
      <w:marRight w:val="0"/>
      <w:marTop w:val="0"/>
      <w:marBottom w:val="0"/>
      <w:divBdr>
        <w:top w:val="none" w:sz="0" w:space="0" w:color="auto"/>
        <w:left w:val="none" w:sz="0" w:space="0" w:color="auto"/>
        <w:bottom w:val="none" w:sz="0" w:space="0" w:color="auto"/>
        <w:right w:val="none" w:sz="0" w:space="0" w:color="auto"/>
      </w:divBdr>
    </w:div>
    <w:div w:id="2018799350">
      <w:bodyDiv w:val="1"/>
      <w:marLeft w:val="0"/>
      <w:marRight w:val="0"/>
      <w:marTop w:val="0"/>
      <w:marBottom w:val="0"/>
      <w:divBdr>
        <w:top w:val="none" w:sz="0" w:space="0" w:color="auto"/>
        <w:left w:val="none" w:sz="0" w:space="0" w:color="auto"/>
        <w:bottom w:val="none" w:sz="0" w:space="0" w:color="auto"/>
        <w:right w:val="none" w:sz="0" w:space="0" w:color="auto"/>
      </w:divBdr>
    </w:div>
    <w:div w:id="2019261180">
      <w:bodyDiv w:val="1"/>
      <w:marLeft w:val="0"/>
      <w:marRight w:val="0"/>
      <w:marTop w:val="0"/>
      <w:marBottom w:val="0"/>
      <w:divBdr>
        <w:top w:val="none" w:sz="0" w:space="0" w:color="auto"/>
        <w:left w:val="none" w:sz="0" w:space="0" w:color="auto"/>
        <w:bottom w:val="none" w:sz="0" w:space="0" w:color="auto"/>
        <w:right w:val="none" w:sz="0" w:space="0" w:color="auto"/>
      </w:divBdr>
    </w:div>
    <w:div w:id="2025550433">
      <w:bodyDiv w:val="1"/>
      <w:marLeft w:val="0"/>
      <w:marRight w:val="0"/>
      <w:marTop w:val="0"/>
      <w:marBottom w:val="0"/>
      <w:divBdr>
        <w:top w:val="none" w:sz="0" w:space="0" w:color="auto"/>
        <w:left w:val="none" w:sz="0" w:space="0" w:color="auto"/>
        <w:bottom w:val="none" w:sz="0" w:space="0" w:color="auto"/>
        <w:right w:val="none" w:sz="0" w:space="0" w:color="auto"/>
      </w:divBdr>
    </w:div>
    <w:div w:id="2039814026">
      <w:bodyDiv w:val="1"/>
      <w:marLeft w:val="0"/>
      <w:marRight w:val="0"/>
      <w:marTop w:val="0"/>
      <w:marBottom w:val="0"/>
      <w:divBdr>
        <w:top w:val="none" w:sz="0" w:space="0" w:color="auto"/>
        <w:left w:val="none" w:sz="0" w:space="0" w:color="auto"/>
        <w:bottom w:val="none" w:sz="0" w:space="0" w:color="auto"/>
        <w:right w:val="none" w:sz="0" w:space="0" w:color="auto"/>
      </w:divBdr>
    </w:div>
    <w:div w:id="2041514300">
      <w:bodyDiv w:val="1"/>
      <w:marLeft w:val="0"/>
      <w:marRight w:val="0"/>
      <w:marTop w:val="0"/>
      <w:marBottom w:val="0"/>
      <w:divBdr>
        <w:top w:val="none" w:sz="0" w:space="0" w:color="auto"/>
        <w:left w:val="none" w:sz="0" w:space="0" w:color="auto"/>
        <w:bottom w:val="none" w:sz="0" w:space="0" w:color="auto"/>
        <w:right w:val="none" w:sz="0" w:space="0" w:color="auto"/>
      </w:divBdr>
    </w:div>
    <w:div w:id="2047488727">
      <w:bodyDiv w:val="1"/>
      <w:marLeft w:val="0"/>
      <w:marRight w:val="0"/>
      <w:marTop w:val="0"/>
      <w:marBottom w:val="0"/>
      <w:divBdr>
        <w:top w:val="none" w:sz="0" w:space="0" w:color="auto"/>
        <w:left w:val="none" w:sz="0" w:space="0" w:color="auto"/>
        <w:bottom w:val="none" w:sz="0" w:space="0" w:color="auto"/>
        <w:right w:val="none" w:sz="0" w:space="0" w:color="auto"/>
      </w:divBdr>
    </w:div>
    <w:div w:id="2048752027">
      <w:bodyDiv w:val="1"/>
      <w:marLeft w:val="0"/>
      <w:marRight w:val="0"/>
      <w:marTop w:val="0"/>
      <w:marBottom w:val="0"/>
      <w:divBdr>
        <w:top w:val="none" w:sz="0" w:space="0" w:color="auto"/>
        <w:left w:val="none" w:sz="0" w:space="0" w:color="auto"/>
        <w:bottom w:val="none" w:sz="0" w:space="0" w:color="auto"/>
        <w:right w:val="none" w:sz="0" w:space="0" w:color="auto"/>
      </w:divBdr>
    </w:div>
    <w:div w:id="2051880894">
      <w:bodyDiv w:val="1"/>
      <w:marLeft w:val="0"/>
      <w:marRight w:val="0"/>
      <w:marTop w:val="0"/>
      <w:marBottom w:val="0"/>
      <w:divBdr>
        <w:top w:val="none" w:sz="0" w:space="0" w:color="auto"/>
        <w:left w:val="none" w:sz="0" w:space="0" w:color="auto"/>
        <w:bottom w:val="none" w:sz="0" w:space="0" w:color="auto"/>
        <w:right w:val="none" w:sz="0" w:space="0" w:color="auto"/>
      </w:divBdr>
    </w:div>
    <w:div w:id="2070376994">
      <w:bodyDiv w:val="1"/>
      <w:marLeft w:val="0"/>
      <w:marRight w:val="0"/>
      <w:marTop w:val="0"/>
      <w:marBottom w:val="0"/>
      <w:divBdr>
        <w:top w:val="none" w:sz="0" w:space="0" w:color="auto"/>
        <w:left w:val="none" w:sz="0" w:space="0" w:color="auto"/>
        <w:bottom w:val="none" w:sz="0" w:space="0" w:color="auto"/>
        <w:right w:val="none" w:sz="0" w:space="0" w:color="auto"/>
      </w:divBdr>
    </w:div>
    <w:div w:id="2083721983">
      <w:bodyDiv w:val="1"/>
      <w:marLeft w:val="0"/>
      <w:marRight w:val="0"/>
      <w:marTop w:val="0"/>
      <w:marBottom w:val="0"/>
      <w:divBdr>
        <w:top w:val="none" w:sz="0" w:space="0" w:color="auto"/>
        <w:left w:val="none" w:sz="0" w:space="0" w:color="auto"/>
        <w:bottom w:val="none" w:sz="0" w:space="0" w:color="auto"/>
        <w:right w:val="none" w:sz="0" w:space="0" w:color="auto"/>
      </w:divBdr>
    </w:div>
    <w:div w:id="2093350969">
      <w:bodyDiv w:val="1"/>
      <w:marLeft w:val="0"/>
      <w:marRight w:val="0"/>
      <w:marTop w:val="0"/>
      <w:marBottom w:val="0"/>
      <w:divBdr>
        <w:top w:val="none" w:sz="0" w:space="0" w:color="auto"/>
        <w:left w:val="none" w:sz="0" w:space="0" w:color="auto"/>
        <w:bottom w:val="none" w:sz="0" w:space="0" w:color="auto"/>
        <w:right w:val="none" w:sz="0" w:space="0" w:color="auto"/>
      </w:divBdr>
    </w:div>
    <w:div w:id="2101559561">
      <w:bodyDiv w:val="1"/>
      <w:marLeft w:val="0"/>
      <w:marRight w:val="0"/>
      <w:marTop w:val="0"/>
      <w:marBottom w:val="0"/>
      <w:divBdr>
        <w:top w:val="none" w:sz="0" w:space="0" w:color="auto"/>
        <w:left w:val="none" w:sz="0" w:space="0" w:color="auto"/>
        <w:bottom w:val="none" w:sz="0" w:space="0" w:color="auto"/>
        <w:right w:val="none" w:sz="0" w:space="0" w:color="auto"/>
      </w:divBdr>
    </w:div>
    <w:div w:id="2103868277">
      <w:bodyDiv w:val="1"/>
      <w:marLeft w:val="0"/>
      <w:marRight w:val="0"/>
      <w:marTop w:val="0"/>
      <w:marBottom w:val="0"/>
      <w:divBdr>
        <w:top w:val="none" w:sz="0" w:space="0" w:color="auto"/>
        <w:left w:val="none" w:sz="0" w:space="0" w:color="auto"/>
        <w:bottom w:val="none" w:sz="0" w:space="0" w:color="auto"/>
        <w:right w:val="none" w:sz="0" w:space="0" w:color="auto"/>
      </w:divBdr>
    </w:div>
    <w:div w:id="2104453308">
      <w:bodyDiv w:val="1"/>
      <w:marLeft w:val="0"/>
      <w:marRight w:val="0"/>
      <w:marTop w:val="0"/>
      <w:marBottom w:val="0"/>
      <w:divBdr>
        <w:top w:val="none" w:sz="0" w:space="0" w:color="auto"/>
        <w:left w:val="none" w:sz="0" w:space="0" w:color="auto"/>
        <w:bottom w:val="none" w:sz="0" w:space="0" w:color="auto"/>
        <w:right w:val="none" w:sz="0" w:space="0" w:color="auto"/>
      </w:divBdr>
    </w:div>
    <w:div w:id="2124836798">
      <w:bodyDiv w:val="1"/>
      <w:marLeft w:val="0"/>
      <w:marRight w:val="0"/>
      <w:marTop w:val="0"/>
      <w:marBottom w:val="0"/>
      <w:divBdr>
        <w:top w:val="none" w:sz="0" w:space="0" w:color="auto"/>
        <w:left w:val="none" w:sz="0" w:space="0" w:color="auto"/>
        <w:bottom w:val="none" w:sz="0" w:space="0" w:color="auto"/>
        <w:right w:val="none" w:sz="0" w:space="0" w:color="auto"/>
      </w:divBdr>
    </w:div>
    <w:div w:id="2132085990">
      <w:bodyDiv w:val="1"/>
      <w:marLeft w:val="0"/>
      <w:marRight w:val="0"/>
      <w:marTop w:val="0"/>
      <w:marBottom w:val="0"/>
      <w:divBdr>
        <w:top w:val="none" w:sz="0" w:space="0" w:color="auto"/>
        <w:left w:val="none" w:sz="0" w:space="0" w:color="auto"/>
        <w:bottom w:val="none" w:sz="0" w:space="0" w:color="auto"/>
        <w:right w:val="none" w:sz="0" w:space="0" w:color="auto"/>
      </w:divBdr>
    </w:div>
    <w:div w:id="214211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cornwall-insight.com/press/new-forecast-warns-power-prices-to-remain-elevated-until-late-2030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psho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independent.co.uk/news/uk/home-news/gas-prices-energy-increase-b233555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7" ma:contentTypeDescription="Create a new document." ma:contentTypeScope="" ma:versionID="7c77fd63ba85e9056a26a7d6ab737243">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3aa18fddc4fbb113e8a970cad185876f"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Props1.xml><?xml version="1.0" encoding="utf-8"?>
<ds:datastoreItem xmlns:ds="http://schemas.openxmlformats.org/officeDocument/2006/customXml" ds:itemID="{9E7A230C-84A7-4D2D-A4AC-FD1A8EF39C6B}">
  <ds:schemaRefs>
    <ds:schemaRef ds:uri="http://schemas.microsoft.com/sharepoint/v3/contenttype/forms"/>
  </ds:schemaRefs>
</ds:datastoreItem>
</file>

<file path=customXml/itemProps2.xml><?xml version="1.0" encoding="utf-8"?>
<ds:datastoreItem xmlns:ds="http://schemas.openxmlformats.org/officeDocument/2006/customXml" ds:itemID="{111C1B8C-A39E-40C8-9A68-8473C600205C}">
  <ds:schemaRefs>
    <ds:schemaRef ds:uri="http://schemas.openxmlformats.org/officeDocument/2006/bibliography"/>
  </ds:schemaRefs>
</ds:datastoreItem>
</file>

<file path=customXml/itemProps3.xml><?xml version="1.0" encoding="utf-8"?>
<ds:datastoreItem xmlns:ds="http://schemas.openxmlformats.org/officeDocument/2006/customXml" ds:itemID="{1AC3E333-EF89-4408-8E1C-A0FF8A54E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13A112-4529-4692-8FE8-B9751F474416}">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14</Pages>
  <Words>9123</Words>
  <Characters>52004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Bradley Stoke Town Council</Company>
  <LinksUpToDate>false</LinksUpToDate>
  <CharactersWithSpaces>61005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Lesley Osborne</dc:creator>
  <cp:keywords/>
  <dc:description/>
  <cp:lastModifiedBy>Sharon Petela</cp:lastModifiedBy>
  <cp:revision>5</cp:revision>
  <cp:lastPrinted>2023-10-30T16:16:00Z</cp:lastPrinted>
  <dcterms:created xsi:type="dcterms:W3CDTF">2023-10-30T11:12:00Z</dcterms:created>
  <dcterms:modified xsi:type="dcterms:W3CDTF">2023-11-23T12:49:00Z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3731200</vt:r8>
  </property>
  <property fmtid="{D5CDD505-2E9C-101B-9397-08002B2CF9AE}" pid="4" name="MediaServiceImageTags">
    <vt:lpwstr/>
  </property>
</Properties>
</file>