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1EE15" w14:textId="5C46853B" w:rsidR="00075B44" w:rsidRPr="004A0D74" w:rsidRDefault="00075B44" w:rsidP="00D33E31">
      <w:pPr>
        <w:pStyle w:val="Heading3"/>
        <w:jc w:val="center"/>
      </w:pPr>
      <w:r w:rsidRPr="004A0D74">
        <w:t>BRADLEY STOKE TOWN COUNCIL</w:t>
      </w:r>
    </w:p>
    <w:p w14:paraId="5EF74F41" w14:textId="77777777" w:rsidR="001F5605" w:rsidRPr="00CE4635" w:rsidRDefault="001F5605" w:rsidP="00D33E31">
      <w:pPr>
        <w:jc w:val="center"/>
        <w:rPr>
          <w:b/>
          <w:sz w:val="16"/>
          <w:szCs w:val="16"/>
        </w:rPr>
      </w:pPr>
    </w:p>
    <w:p w14:paraId="50A85039" w14:textId="40DAD746" w:rsidR="00075B44" w:rsidRPr="004A0D74" w:rsidRDefault="00075B44" w:rsidP="00D33E31">
      <w:pPr>
        <w:jc w:val="center"/>
        <w:rPr>
          <w:b/>
        </w:rPr>
      </w:pPr>
      <w:r w:rsidRPr="004A0D74">
        <w:rPr>
          <w:b/>
        </w:rPr>
        <w:t>Full Council</w:t>
      </w:r>
    </w:p>
    <w:p w14:paraId="641A6BDA" w14:textId="77777777" w:rsidR="00075B44" w:rsidRPr="00CE4635" w:rsidRDefault="00075B44" w:rsidP="00D33E31">
      <w:pPr>
        <w:jc w:val="both"/>
        <w:rPr>
          <w:sz w:val="16"/>
          <w:szCs w:val="16"/>
        </w:rPr>
      </w:pPr>
    </w:p>
    <w:p w14:paraId="64A87F88" w14:textId="6AC41329" w:rsidR="00075B44" w:rsidRPr="004A0D74" w:rsidRDefault="00075B44" w:rsidP="00D33E31">
      <w:pPr>
        <w:jc w:val="both"/>
      </w:pPr>
      <w:r w:rsidRPr="004A0D74">
        <w:t xml:space="preserve">Minutes of the </w:t>
      </w:r>
      <w:r w:rsidR="002D07BC">
        <w:t xml:space="preserve">extra </w:t>
      </w:r>
      <w:r w:rsidR="0063732D">
        <w:t xml:space="preserve">Full Council </w:t>
      </w:r>
      <w:r w:rsidR="006B206C">
        <w:t>me</w:t>
      </w:r>
      <w:r w:rsidRPr="004A0D74">
        <w:t xml:space="preserve">eting of Bradley Stoke Town Council held </w:t>
      </w:r>
      <w:r w:rsidR="00B84962">
        <w:t xml:space="preserve">at the Jubilee Centre, Savages Wood Road, Bradley Stoke </w:t>
      </w:r>
      <w:r w:rsidR="005A6D31" w:rsidRPr="00D64AAC">
        <w:t xml:space="preserve">on </w:t>
      </w:r>
      <w:r w:rsidR="00FD1818">
        <w:t>15</w:t>
      </w:r>
      <w:r w:rsidR="002D07BC" w:rsidRPr="002D07BC">
        <w:rPr>
          <w:vertAlign w:val="superscript"/>
        </w:rPr>
        <w:t>th</w:t>
      </w:r>
      <w:r w:rsidR="002D07BC">
        <w:t xml:space="preserve"> </w:t>
      </w:r>
      <w:r w:rsidR="00FD1818">
        <w:t xml:space="preserve">November </w:t>
      </w:r>
      <w:r w:rsidR="00FF28AE">
        <w:t xml:space="preserve">2023 </w:t>
      </w:r>
      <w:r w:rsidR="00317F33">
        <w:t xml:space="preserve">at </w:t>
      </w:r>
      <w:r w:rsidR="00FD1818">
        <w:t>7.0</w:t>
      </w:r>
      <w:r w:rsidR="002D07BC">
        <w:t>0</w:t>
      </w:r>
      <w:r w:rsidR="00317F33">
        <w:t>pm</w:t>
      </w:r>
      <w:r w:rsidRPr="004A0D74">
        <w:t>.</w:t>
      </w:r>
    </w:p>
    <w:p w14:paraId="2F316F7B" w14:textId="77777777" w:rsidR="00903A88" w:rsidRPr="00F62BD8" w:rsidRDefault="00903A88" w:rsidP="00D33E31">
      <w:pPr>
        <w:jc w:val="both"/>
        <w:rPr>
          <w:sz w:val="16"/>
          <w:szCs w:val="16"/>
        </w:rPr>
      </w:pPr>
    </w:p>
    <w:p w14:paraId="3DBFC6DB" w14:textId="77777777" w:rsidR="00FD1818" w:rsidRDefault="00075B44" w:rsidP="00462537">
      <w:pPr>
        <w:jc w:val="both"/>
      </w:pPr>
      <w:r w:rsidRPr="00492595">
        <w:rPr>
          <w:b/>
        </w:rPr>
        <w:t>PRESENT:</w:t>
      </w:r>
      <w:r w:rsidR="00B90E27">
        <w:rPr>
          <w:b/>
        </w:rPr>
        <w:t xml:space="preserve"> </w:t>
      </w:r>
      <w:r w:rsidR="007B6C80" w:rsidRPr="00D64AAC">
        <w:t>Councillors:</w:t>
      </w:r>
      <w:r w:rsidR="007B6C80" w:rsidRPr="00D64AAC">
        <w:tab/>
      </w:r>
      <w:r w:rsidR="00FD1818">
        <w:t>John Bradbury</w:t>
      </w:r>
    </w:p>
    <w:p w14:paraId="54623713" w14:textId="39739015" w:rsidR="00A45345" w:rsidRDefault="00FD1818" w:rsidP="00FD1818">
      <w:pPr>
        <w:ind w:left="2160" w:firstLine="720"/>
        <w:jc w:val="both"/>
      </w:pPr>
      <w:r>
        <w:t>Frederic Contenot</w:t>
      </w:r>
    </w:p>
    <w:p w14:paraId="530C1E2A" w14:textId="5EDD1753" w:rsidR="007B6C80" w:rsidRDefault="00A45345" w:rsidP="00A45345">
      <w:pPr>
        <w:ind w:left="2880"/>
        <w:jc w:val="both"/>
      </w:pPr>
      <w:r>
        <w:t>Je</w:t>
      </w:r>
      <w:r w:rsidR="007B6C80">
        <w:t>nny James</w:t>
      </w:r>
    </w:p>
    <w:p w14:paraId="7F103F2A" w14:textId="77777777" w:rsidR="00396F61" w:rsidRDefault="00396F61" w:rsidP="007B6C80">
      <w:pPr>
        <w:ind w:left="2160" w:firstLine="720"/>
        <w:jc w:val="both"/>
      </w:pPr>
      <w:r>
        <w:t>Dayley Lawrence (Chair)</w:t>
      </w:r>
    </w:p>
    <w:p w14:paraId="312A5ED7" w14:textId="60E9A949" w:rsidR="007B6C80" w:rsidRDefault="007B6C80" w:rsidP="007B6C80">
      <w:pPr>
        <w:ind w:left="2160" w:firstLine="720"/>
        <w:jc w:val="both"/>
      </w:pPr>
      <w:r>
        <w:t>James Nelson</w:t>
      </w:r>
    </w:p>
    <w:p w14:paraId="41853E63" w14:textId="77777777" w:rsidR="007B6C80" w:rsidRDefault="007B6C80" w:rsidP="007B6C80">
      <w:pPr>
        <w:ind w:left="2160" w:firstLine="720"/>
        <w:jc w:val="both"/>
      </w:pPr>
      <w:r>
        <w:t>Ben Randles</w:t>
      </w:r>
    </w:p>
    <w:p w14:paraId="2FB74577" w14:textId="6C84A8FA" w:rsidR="007B6C80" w:rsidRDefault="00FD1818" w:rsidP="007B6C80">
      <w:pPr>
        <w:ind w:left="2160" w:firstLine="720"/>
        <w:jc w:val="both"/>
      </w:pPr>
      <w:r>
        <w:t>Kulwinder Singh Sappal</w:t>
      </w:r>
    </w:p>
    <w:p w14:paraId="419554C4" w14:textId="77777777" w:rsidR="007B6C80" w:rsidRPr="006F0EFA" w:rsidRDefault="007B6C80" w:rsidP="007B6C80">
      <w:pPr>
        <w:ind w:left="2160"/>
        <w:jc w:val="both"/>
        <w:rPr>
          <w:sz w:val="16"/>
          <w:szCs w:val="16"/>
        </w:rPr>
      </w:pPr>
    </w:p>
    <w:p w14:paraId="18E1B301" w14:textId="77777777" w:rsidR="007B6C80" w:rsidRDefault="007B6C80" w:rsidP="007B6C80">
      <w:pPr>
        <w:jc w:val="both"/>
      </w:pPr>
      <w:r>
        <w:t>Officers:</w:t>
      </w:r>
      <w:r>
        <w:tab/>
      </w:r>
      <w:r>
        <w:tab/>
        <w:t xml:space="preserve">Sharon Petela - Town </w:t>
      </w:r>
      <w:r w:rsidRPr="00D64AAC">
        <w:t>Clerk</w:t>
      </w:r>
    </w:p>
    <w:p w14:paraId="10FCAC2A" w14:textId="77777777" w:rsidR="007B6C80" w:rsidRDefault="007B6C80" w:rsidP="007B6C80">
      <w:pPr>
        <w:pStyle w:val="Header"/>
        <w:tabs>
          <w:tab w:val="clear" w:pos="4320"/>
          <w:tab w:val="clear" w:pos="8640"/>
        </w:tabs>
        <w:jc w:val="both"/>
      </w:pPr>
      <w:r>
        <w:tab/>
      </w:r>
      <w:r>
        <w:tab/>
      </w:r>
      <w:r>
        <w:tab/>
        <w:t>Philip Francis - Deputy Town Clerk/Activity Centres Manager</w:t>
      </w:r>
    </w:p>
    <w:p w14:paraId="486589A5" w14:textId="77777777" w:rsidR="007B6C80" w:rsidRDefault="007B6C80" w:rsidP="007B6C80">
      <w:pPr>
        <w:pStyle w:val="Header"/>
        <w:tabs>
          <w:tab w:val="clear" w:pos="4320"/>
          <w:tab w:val="clear" w:pos="8640"/>
        </w:tabs>
        <w:jc w:val="both"/>
        <w:rPr>
          <w:sz w:val="16"/>
          <w:szCs w:val="16"/>
        </w:rPr>
      </w:pPr>
    </w:p>
    <w:p w14:paraId="1EE0D27C" w14:textId="366ADCBA" w:rsidR="00FD1818" w:rsidRPr="00FD1818" w:rsidRDefault="00FD1818" w:rsidP="007B6C80">
      <w:pPr>
        <w:pStyle w:val="Header"/>
        <w:tabs>
          <w:tab w:val="clear" w:pos="4320"/>
          <w:tab w:val="clear" w:pos="8640"/>
        </w:tabs>
        <w:jc w:val="both"/>
        <w:rPr>
          <w:szCs w:val="24"/>
        </w:rPr>
      </w:pPr>
      <w:r w:rsidRPr="00FD1818">
        <w:rPr>
          <w:szCs w:val="24"/>
        </w:rPr>
        <w:t>SGC Ward Councillor: Franklin Owusu-Antwi</w:t>
      </w:r>
    </w:p>
    <w:p w14:paraId="73991DA0" w14:textId="545DA807" w:rsidR="0077099A" w:rsidRDefault="0077099A" w:rsidP="00B84962">
      <w:pPr>
        <w:jc w:val="both"/>
        <w:rPr>
          <w:sz w:val="16"/>
          <w:szCs w:val="16"/>
        </w:rPr>
      </w:pPr>
      <w:r>
        <w:rPr>
          <w:sz w:val="16"/>
          <w:szCs w:val="16"/>
        </w:rPr>
        <w:tab/>
      </w:r>
      <w:r>
        <w:rPr>
          <w:sz w:val="16"/>
          <w:szCs w:val="16"/>
        </w:rPr>
        <w:tab/>
      </w:r>
      <w:r>
        <w:rPr>
          <w:sz w:val="16"/>
          <w:szCs w:val="16"/>
        </w:rPr>
        <w:tab/>
      </w:r>
    </w:p>
    <w:p w14:paraId="409230E1" w14:textId="3EA8DFD7" w:rsidR="006B206C" w:rsidRPr="00C44F68" w:rsidRDefault="006B206C" w:rsidP="006B206C">
      <w:pPr>
        <w:jc w:val="both"/>
        <w:rPr>
          <w:b/>
          <w:bCs/>
        </w:rPr>
      </w:pPr>
      <w:r w:rsidRPr="00C44F68">
        <w:rPr>
          <w:b/>
          <w:bCs/>
        </w:rPr>
        <w:t>1</w:t>
      </w:r>
      <w:r w:rsidRPr="00C44F68">
        <w:rPr>
          <w:b/>
          <w:bCs/>
        </w:rPr>
        <w:tab/>
        <w:t>Submissions from the Public</w:t>
      </w:r>
      <w:r w:rsidR="00B34393">
        <w:rPr>
          <w:b/>
          <w:bCs/>
        </w:rPr>
        <w:t xml:space="preserve"> and Councillors</w:t>
      </w:r>
    </w:p>
    <w:p w14:paraId="436A0DDE" w14:textId="6A3B29B8" w:rsidR="00005B9A" w:rsidRDefault="00005B9A" w:rsidP="00005B9A">
      <w:pPr>
        <w:pStyle w:val="BodyTextIndent"/>
        <w:ind w:left="1418" w:hanging="709"/>
        <w:rPr>
          <w:sz w:val="16"/>
          <w:szCs w:val="16"/>
        </w:rPr>
      </w:pPr>
    </w:p>
    <w:p w14:paraId="193413B7" w14:textId="77777777" w:rsidR="00FD1818" w:rsidRPr="00462537" w:rsidRDefault="00FD1818" w:rsidP="00FD1818">
      <w:pPr>
        <w:pStyle w:val="BodyTextIndent"/>
        <w:numPr>
          <w:ilvl w:val="1"/>
          <w:numId w:val="31"/>
        </w:numPr>
        <w:rPr>
          <w:bCs/>
          <w:sz w:val="16"/>
          <w:szCs w:val="16"/>
        </w:rPr>
      </w:pPr>
      <w:r w:rsidRPr="008644E7">
        <w:rPr>
          <w:bCs/>
          <w:szCs w:val="24"/>
        </w:rPr>
        <w:t>A local resident raised concerns regarding the small strips of land which have recently</w:t>
      </w:r>
      <w:r w:rsidRPr="00462537">
        <w:rPr>
          <w:bCs/>
          <w:szCs w:val="24"/>
        </w:rPr>
        <w:t xml:space="preserve"> been put up for sale in the town and asked whether the Town Council had insight into who is selling and reasons for it</w:t>
      </w:r>
      <w:r>
        <w:rPr>
          <w:bCs/>
          <w:szCs w:val="24"/>
        </w:rPr>
        <w:t xml:space="preserve"> and whether the Town Council are keeping a register of these pieces of land for sale</w:t>
      </w:r>
      <w:r w:rsidRPr="00462537">
        <w:rPr>
          <w:bCs/>
          <w:szCs w:val="24"/>
        </w:rPr>
        <w:t>.</w:t>
      </w:r>
      <w:r>
        <w:rPr>
          <w:bCs/>
          <w:szCs w:val="24"/>
        </w:rPr>
        <w:t xml:space="preserve"> He commented that it was good to see it was on the agenda for discussion later in the meeting.</w:t>
      </w:r>
      <w:r w:rsidRPr="00462537">
        <w:rPr>
          <w:bCs/>
          <w:szCs w:val="24"/>
        </w:rPr>
        <w:t xml:space="preserve"> </w:t>
      </w:r>
    </w:p>
    <w:p w14:paraId="7DE51C4F" w14:textId="77777777" w:rsidR="00FD1818" w:rsidRPr="00462537" w:rsidRDefault="00FD1818" w:rsidP="00FD1818">
      <w:pPr>
        <w:pStyle w:val="BodyTextIndent"/>
        <w:ind w:left="1425"/>
        <w:rPr>
          <w:bCs/>
          <w:sz w:val="16"/>
          <w:szCs w:val="16"/>
        </w:rPr>
      </w:pPr>
    </w:p>
    <w:p w14:paraId="597BF1D1" w14:textId="77777777" w:rsidR="00FD1818" w:rsidRDefault="00FD1818" w:rsidP="00FD1818">
      <w:pPr>
        <w:pStyle w:val="BodyTextIndent"/>
        <w:ind w:left="1425"/>
        <w:rPr>
          <w:szCs w:val="24"/>
        </w:rPr>
      </w:pPr>
      <w:r>
        <w:rPr>
          <w:szCs w:val="24"/>
        </w:rPr>
        <w:t>Councillor Ben Randles explained that he has been working with the South Gloucestershire Council (SGC) Tree Team to try to ensure that mature trees on these areas of land have Tree Preservation Orders granted, to prevent a new owner of the land immediately felling trees on purchase. Councillors commented that these areas may have been identified as an asset in the past, but may now have become a liability and cost significant money to maintain, hence why they may be offered for sale.</w:t>
      </w:r>
    </w:p>
    <w:p w14:paraId="02F8C728" w14:textId="77777777" w:rsidR="00FD1818" w:rsidRPr="008644E7" w:rsidRDefault="00FD1818" w:rsidP="00FD1818">
      <w:pPr>
        <w:pStyle w:val="BodyTextIndent"/>
        <w:ind w:left="1425"/>
        <w:rPr>
          <w:sz w:val="16"/>
          <w:szCs w:val="16"/>
        </w:rPr>
      </w:pPr>
    </w:p>
    <w:p w14:paraId="1CFCF00C" w14:textId="77777777" w:rsidR="00FD1818" w:rsidRPr="00473BF8" w:rsidRDefault="00FD1818" w:rsidP="00FD1818">
      <w:pPr>
        <w:pStyle w:val="BodyTextIndent"/>
        <w:ind w:left="0"/>
        <w:rPr>
          <w:b/>
          <w:sz w:val="16"/>
          <w:szCs w:val="16"/>
        </w:rPr>
      </w:pPr>
    </w:p>
    <w:p w14:paraId="2E91BDC7" w14:textId="77777777" w:rsidR="00FD1818" w:rsidRDefault="00FD1818" w:rsidP="00FD1818">
      <w:pPr>
        <w:pStyle w:val="BodyTextIndent"/>
        <w:ind w:left="360" w:hanging="360"/>
        <w:rPr>
          <w:b/>
        </w:rPr>
      </w:pPr>
      <w:r>
        <w:rPr>
          <w:b/>
        </w:rPr>
        <w:t>2</w:t>
      </w:r>
      <w:r>
        <w:rPr>
          <w:b/>
        </w:rPr>
        <w:tab/>
      </w:r>
      <w:r>
        <w:rPr>
          <w:b/>
        </w:rPr>
        <w:tab/>
      </w:r>
      <w:r w:rsidRPr="009B1067">
        <w:rPr>
          <w:b/>
        </w:rPr>
        <w:t>Apologies for absence</w:t>
      </w:r>
    </w:p>
    <w:p w14:paraId="282A355D" w14:textId="77777777" w:rsidR="00FD1818" w:rsidRPr="0044636E" w:rsidRDefault="00FD1818" w:rsidP="00FD1818">
      <w:pPr>
        <w:pStyle w:val="BodyTextIndent"/>
        <w:ind w:left="0"/>
        <w:rPr>
          <w:b/>
          <w:sz w:val="16"/>
          <w:szCs w:val="16"/>
        </w:rPr>
      </w:pPr>
      <w:r>
        <w:rPr>
          <w:b/>
        </w:rPr>
        <w:tab/>
      </w:r>
    </w:p>
    <w:p w14:paraId="764E01DB" w14:textId="77777777" w:rsidR="00FD1818" w:rsidRDefault="00FD1818" w:rsidP="00FD1818">
      <w:pPr>
        <w:ind w:left="720"/>
        <w:jc w:val="both"/>
      </w:pPr>
      <w:r>
        <w:t>Apologies were received from Councillors Dave Addison, Aleena Aditya, Tom Aditya, Roger Avenin, Terri Cullen, Natalie Field, Brian Mead and Jon Williams and Graham Baker – Youth Development &amp; Participation Worker</w:t>
      </w:r>
    </w:p>
    <w:p w14:paraId="62D9D26F" w14:textId="77777777" w:rsidR="00462537" w:rsidRPr="00462537" w:rsidRDefault="00462537" w:rsidP="00462537">
      <w:pPr>
        <w:pStyle w:val="BodyTextIndent"/>
        <w:ind w:left="1425"/>
        <w:rPr>
          <w:bCs/>
          <w:sz w:val="16"/>
          <w:szCs w:val="16"/>
        </w:rPr>
      </w:pPr>
    </w:p>
    <w:p w14:paraId="3C3537C5" w14:textId="77777777" w:rsidR="006528DB" w:rsidRPr="008644E7" w:rsidRDefault="006528DB" w:rsidP="000A44E7">
      <w:pPr>
        <w:pStyle w:val="BodyTextIndent"/>
        <w:ind w:left="1425"/>
        <w:rPr>
          <w:sz w:val="16"/>
          <w:szCs w:val="16"/>
        </w:rPr>
      </w:pPr>
    </w:p>
    <w:p w14:paraId="576032F7" w14:textId="77777777" w:rsidR="00885B85" w:rsidRDefault="00326C64" w:rsidP="00885B85">
      <w:pPr>
        <w:pStyle w:val="BodyTextIndent"/>
        <w:ind w:left="360" w:hanging="360"/>
        <w:rPr>
          <w:b/>
        </w:rPr>
      </w:pPr>
      <w:r>
        <w:rPr>
          <w:b/>
        </w:rPr>
        <w:t>3</w:t>
      </w:r>
      <w:r w:rsidR="00885B85">
        <w:rPr>
          <w:b/>
        </w:rPr>
        <w:tab/>
      </w:r>
      <w:r w:rsidR="00885B85">
        <w:rPr>
          <w:b/>
        </w:rPr>
        <w:tab/>
        <w:t>Applications for Dispensations by Councillors</w:t>
      </w:r>
    </w:p>
    <w:p w14:paraId="20901835" w14:textId="77777777" w:rsidR="00885B85" w:rsidRPr="0044636E" w:rsidRDefault="00885B85" w:rsidP="00885B85">
      <w:pPr>
        <w:pStyle w:val="BodyTextIndent"/>
        <w:ind w:left="0"/>
        <w:rPr>
          <w:b/>
          <w:sz w:val="16"/>
          <w:szCs w:val="16"/>
        </w:rPr>
      </w:pPr>
      <w:r>
        <w:rPr>
          <w:b/>
        </w:rPr>
        <w:tab/>
      </w:r>
    </w:p>
    <w:p w14:paraId="5D7F1C3B" w14:textId="06FAFF67" w:rsidR="005D3BEC" w:rsidRPr="00B90E27" w:rsidRDefault="00B90E27" w:rsidP="001950B6">
      <w:pPr>
        <w:jc w:val="both"/>
        <w:rPr>
          <w:bCs/>
          <w:szCs w:val="24"/>
        </w:rPr>
      </w:pPr>
      <w:r w:rsidRPr="00B90E27">
        <w:rPr>
          <w:bCs/>
          <w:szCs w:val="24"/>
        </w:rPr>
        <w:t xml:space="preserve">            None </w:t>
      </w:r>
    </w:p>
    <w:p w14:paraId="2D97D494" w14:textId="77777777" w:rsidR="00AF29E2" w:rsidRPr="00291964" w:rsidRDefault="00AF29E2" w:rsidP="001950B6">
      <w:pPr>
        <w:jc w:val="both"/>
        <w:rPr>
          <w:b/>
          <w:sz w:val="16"/>
          <w:szCs w:val="16"/>
        </w:rPr>
      </w:pPr>
    </w:p>
    <w:p w14:paraId="35513CA4" w14:textId="77777777" w:rsidR="00AF29E2" w:rsidRPr="00291964" w:rsidRDefault="00AF29E2" w:rsidP="001950B6">
      <w:pPr>
        <w:jc w:val="both"/>
        <w:rPr>
          <w:b/>
          <w:sz w:val="16"/>
          <w:szCs w:val="16"/>
        </w:rPr>
      </w:pPr>
    </w:p>
    <w:p w14:paraId="53B0FECF" w14:textId="34C2EED5" w:rsidR="001950B6" w:rsidRPr="00131089" w:rsidRDefault="00326C64" w:rsidP="001950B6">
      <w:pPr>
        <w:jc w:val="both"/>
        <w:rPr>
          <w:b/>
          <w:szCs w:val="24"/>
        </w:rPr>
      </w:pPr>
      <w:r w:rsidRPr="00131089">
        <w:rPr>
          <w:b/>
          <w:szCs w:val="24"/>
        </w:rPr>
        <w:t>4</w:t>
      </w:r>
      <w:r w:rsidR="001950B6" w:rsidRPr="00131089">
        <w:rPr>
          <w:b/>
          <w:szCs w:val="24"/>
        </w:rPr>
        <w:tab/>
        <w:t>Declarations of Interest</w:t>
      </w:r>
    </w:p>
    <w:p w14:paraId="482C3479" w14:textId="77777777" w:rsidR="00B24B16" w:rsidRDefault="00B24B16" w:rsidP="00D810CE">
      <w:pPr>
        <w:rPr>
          <w:b/>
          <w:sz w:val="16"/>
          <w:szCs w:val="16"/>
        </w:rPr>
      </w:pPr>
    </w:p>
    <w:p w14:paraId="75D491C5" w14:textId="77777777" w:rsidR="00291964" w:rsidRDefault="00291964" w:rsidP="00BB70E8">
      <w:pPr>
        <w:pStyle w:val="BodyTextIndent"/>
        <w:ind w:left="709"/>
        <w:rPr>
          <w:szCs w:val="24"/>
        </w:rPr>
      </w:pPr>
      <w:r>
        <w:rPr>
          <w:szCs w:val="24"/>
        </w:rPr>
        <w:t>None</w:t>
      </w:r>
    </w:p>
    <w:p w14:paraId="6B2DE2A9" w14:textId="77777777" w:rsidR="00291964" w:rsidRPr="00291964" w:rsidRDefault="00291964" w:rsidP="00BB70E8">
      <w:pPr>
        <w:pStyle w:val="BodyTextIndent"/>
        <w:ind w:left="709"/>
        <w:rPr>
          <w:sz w:val="16"/>
          <w:szCs w:val="16"/>
        </w:rPr>
      </w:pPr>
    </w:p>
    <w:p w14:paraId="675B22E7" w14:textId="77777777" w:rsidR="00F5020E" w:rsidRPr="00291964" w:rsidRDefault="00F5020E" w:rsidP="00D810CE">
      <w:pPr>
        <w:rPr>
          <w:b/>
          <w:sz w:val="16"/>
          <w:szCs w:val="16"/>
        </w:rPr>
      </w:pPr>
    </w:p>
    <w:p w14:paraId="3AF2DFE0" w14:textId="77777777" w:rsidR="00D810CE" w:rsidRPr="00C44F68" w:rsidRDefault="000F412C" w:rsidP="00D810CE">
      <w:pPr>
        <w:rPr>
          <w:b/>
        </w:rPr>
      </w:pPr>
      <w:r>
        <w:rPr>
          <w:b/>
        </w:rPr>
        <w:t>5</w:t>
      </w:r>
      <w:r w:rsidR="00D810CE" w:rsidRPr="00C44F68">
        <w:rPr>
          <w:b/>
        </w:rPr>
        <w:tab/>
      </w:r>
      <w:r w:rsidR="00D810CE">
        <w:rPr>
          <w:b/>
        </w:rPr>
        <w:t xml:space="preserve">Announcements by </w:t>
      </w:r>
      <w:r w:rsidR="00571714">
        <w:rPr>
          <w:b/>
        </w:rPr>
        <w:t>the</w:t>
      </w:r>
      <w:r w:rsidR="00D810CE">
        <w:rPr>
          <w:b/>
        </w:rPr>
        <w:t xml:space="preserve"> Chair</w:t>
      </w:r>
    </w:p>
    <w:p w14:paraId="5E9B1C2A" w14:textId="58336A65" w:rsidR="004E4530" w:rsidRPr="00F57F10" w:rsidRDefault="004E4530" w:rsidP="003469CD">
      <w:pPr>
        <w:pStyle w:val="BodyTextIndent"/>
        <w:ind w:left="0"/>
        <w:rPr>
          <w:sz w:val="16"/>
          <w:szCs w:val="16"/>
        </w:rPr>
      </w:pPr>
    </w:p>
    <w:p w14:paraId="5D3AE17D" w14:textId="291D0E50" w:rsidR="008644E7" w:rsidRDefault="00F84EB5" w:rsidP="003469CD">
      <w:pPr>
        <w:pStyle w:val="BodyTextIndent"/>
        <w:ind w:left="709"/>
      </w:pPr>
      <w:r>
        <w:t>The Chair</w:t>
      </w:r>
      <w:r w:rsidR="00F5020E">
        <w:t xml:space="preserve"> explained that </w:t>
      </w:r>
      <w:r w:rsidR="008644E7">
        <w:t>he had attended the Bradley Stoke Youth Football Club 25</w:t>
      </w:r>
      <w:r w:rsidR="008644E7" w:rsidRPr="008644E7">
        <w:rPr>
          <w:vertAlign w:val="superscript"/>
        </w:rPr>
        <w:t>th</w:t>
      </w:r>
      <w:r w:rsidR="008644E7">
        <w:t xml:space="preserve"> anniversary dinner and was fortunate to be seated on a table with some of the founders of the club who were </w:t>
      </w:r>
      <w:r w:rsidR="00184CE7">
        <w:t xml:space="preserve">aware of </w:t>
      </w:r>
      <w:r w:rsidR="008644E7">
        <w:t>the historical origins of the club which was very interesting.</w:t>
      </w:r>
    </w:p>
    <w:p w14:paraId="34D65B71" w14:textId="77777777" w:rsidR="008644E7" w:rsidRPr="00814E8C" w:rsidRDefault="008644E7" w:rsidP="003469CD">
      <w:pPr>
        <w:pStyle w:val="BodyTextIndent"/>
        <w:ind w:left="709"/>
        <w:rPr>
          <w:sz w:val="16"/>
          <w:szCs w:val="16"/>
        </w:rPr>
      </w:pPr>
    </w:p>
    <w:p w14:paraId="30020717" w14:textId="4ECAD11A" w:rsidR="00184CE7" w:rsidRDefault="00184CE7" w:rsidP="003469CD">
      <w:pPr>
        <w:pStyle w:val="BodyTextIndent"/>
        <w:ind w:left="709"/>
      </w:pPr>
      <w:r>
        <w:t>The Chair thanked the 1</w:t>
      </w:r>
      <w:r w:rsidRPr="00184CE7">
        <w:rPr>
          <w:vertAlign w:val="superscript"/>
        </w:rPr>
        <w:t>st</w:t>
      </w:r>
      <w:r>
        <w:t xml:space="preserve"> Bradley Stoke Scout Group for their very well organised Remembrance Day event at the Willow Brook Centre and </w:t>
      </w:r>
      <w:r w:rsidR="00EC51FB">
        <w:t xml:space="preserve">also </w:t>
      </w:r>
      <w:r>
        <w:t xml:space="preserve">thanked Bradley </w:t>
      </w:r>
      <w:r w:rsidR="00EC51FB">
        <w:t>S</w:t>
      </w:r>
      <w:r>
        <w:t>toke Journal for the photos they took of him laying the Town Council wreath.</w:t>
      </w:r>
    </w:p>
    <w:p w14:paraId="411C581A" w14:textId="77777777" w:rsidR="00184CE7" w:rsidRPr="00814E8C" w:rsidRDefault="00184CE7" w:rsidP="003469CD">
      <w:pPr>
        <w:pStyle w:val="BodyTextIndent"/>
        <w:ind w:left="709"/>
        <w:rPr>
          <w:sz w:val="16"/>
          <w:szCs w:val="16"/>
        </w:rPr>
      </w:pPr>
    </w:p>
    <w:p w14:paraId="12A0EE8F" w14:textId="77777777" w:rsidR="00814E8C" w:rsidRDefault="00EC51FB" w:rsidP="003469CD">
      <w:pPr>
        <w:pStyle w:val="BodyTextIndent"/>
        <w:ind w:left="709"/>
      </w:pPr>
      <w:r>
        <w:t>The Chair thanked all staff and councillors for the organisation of a brilliant fireworks display</w:t>
      </w:r>
      <w:r w:rsidR="00814E8C">
        <w:t xml:space="preserve"> with much positive feedback from those attending.</w:t>
      </w:r>
    </w:p>
    <w:p w14:paraId="0C3482D9" w14:textId="77777777" w:rsidR="00814E8C" w:rsidRPr="00814E8C" w:rsidRDefault="00814E8C" w:rsidP="003469CD">
      <w:pPr>
        <w:pStyle w:val="BodyTextIndent"/>
        <w:ind w:left="709"/>
        <w:rPr>
          <w:sz w:val="16"/>
          <w:szCs w:val="16"/>
        </w:rPr>
      </w:pPr>
    </w:p>
    <w:p w14:paraId="73276D9D" w14:textId="77F1D550" w:rsidR="00814E8C" w:rsidRDefault="00814E8C" w:rsidP="003469CD">
      <w:pPr>
        <w:pStyle w:val="BodyTextIndent"/>
        <w:ind w:left="709"/>
      </w:pPr>
      <w:r>
        <w:t xml:space="preserve">The Chair also thanked everyone involved in the organisation of the successful Scarecrow Trail. He also commented that he has been into the final primary school to present their Hedgehog Heroes sign. </w:t>
      </w:r>
    </w:p>
    <w:p w14:paraId="38FE367F" w14:textId="77777777" w:rsidR="00814E8C" w:rsidRPr="001D6E51" w:rsidRDefault="00814E8C" w:rsidP="003469CD">
      <w:pPr>
        <w:pStyle w:val="BodyTextIndent"/>
        <w:ind w:left="709"/>
        <w:rPr>
          <w:sz w:val="16"/>
          <w:szCs w:val="16"/>
        </w:rPr>
      </w:pPr>
    </w:p>
    <w:p w14:paraId="6227C60A" w14:textId="77777777" w:rsidR="00840E9F" w:rsidRPr="00473BF8" w:rsidRDefault="00840E9F" w:rsidP="003469CD">
      <w:pPr>
        <w:pStyle w:val="BodyTextIndent"/>
        <w:ind w:left="709"/>
        <w:rPr>
          <w:sz w:val="16"/>
          <w:szCs w:val="16"/>
        </w:rPr>
      </w:pPr>
    </w:p>
    <w:p w14:paraId="698A3B27" w14:textId="12E9D73C" w:rsidR="004A4AE6" w:rsidRDefault="005B2E39" w:rsidP="00D810CE">
      <w:pPr>
        <w:rPr>
          <w:b/>
        </w:rPr>
      </w:pPr>
      <w:r>
        <w:rPr>
          <w:b/>
        </w:rPr>
        <w:t>6</w:t>
      </w:r>
      <w:r w:rsidR="004A4AE6" w:rsidRPr="00C44F68">
        <w:rPr>
          <w:b/>
        </w:rPr>
        <w:tab/>
        <w:t>Minutes of Previous Meeting</w:t>
      </w:r>
      <w:r w:rsidR="004A4AE6">
        <w:rPr>
          <w:b/>
        </w:rPr>
        <w:t>s</w:t>
      </w:r>
    </w:p>
    <w:p w14:paraId="770C2A25" w14:textId="13E13A33" w:rsidR="005140B2" w:rsidRPr="005140B2" w:rsidRDefault="00B90E27" w:rsidP="00D6492E">
      <w:pPr>
        <w:rPr>
          <w:sz w:val="16"/>
          <w:szCs w:val="16"/>
        </w:rPr>
      </w:pPr>
      <w:r>
        <w:rPr>
          <w:b/>
        </w:rPr>
        <w:t xml:space="preserve">            </w:t>
      </w:r>
    </w:p>
    <w:p w14:paraId="00EB9081" w14:textId="00B7C1AC" w:rsidR="00291964" w:rsidRDefault="00D207D3" w:rsidP="003469CD">
      <w:pPr>
        <w:pStyle w:val="BodyTextIndent"/>
        <w:rPr>
          <w:szCs w:val="24"/>
        </w:rPr>
      </w:pPr>
      <w:r w:rsidRPr="00D207D3">
        <w:rPr>
          <w:szCs w:val="24"/>
        </w:rPr>
        <w:t xml:space="preserve">Minutes of </w:t>
      </w:r>
      <w:r w:rsidR="005140B2">
        <w:rPr>
          <w:szCs w:val="24"/>
        </w:rPr>
        <w:t>m</w:t>
      </w:r>
      <w:r w:rsidRPr="00D207D3">
        <w:rPr>
          <w:szCs w:val="24"/>
        </w:rPr>
        <w:t xml:space="preserve">eeting held on </w:t>
      </w:r>
      <w:r w:rsidR="00814E8C">
        <w:rPr>
          <w:szCs w:val="24"/>
        </w:rPr>
        <w:t>11</w:t>
      </w:r>
      <w:r w:rsidR="00814E8C" w:rsidRPr="00814E8C">
        <w:rPr>
          <w:szCs w:val="24"/>
          <w:vertAlign w:val="superscript"/>
        </w:rPr>
        <w:t>th</w:t>
      </w:r>
      <w:r w:rsidR="00814E8C">
        <w:rPr>
          <w:szCs w:val="24"/>
        </w:rPr>
        <w:t xml:space="preserve"> October 2023 were </w:t>
      </w:r>
      <w:r w:rsidRPr="00D207D3">
        <w:rPr>
          <w:szCs w:val="24"/>
        </w:rPr>
        <w:t>proposed for acceptance</w:t>
      </w:r>
      <w:r w:rsidR="00B958B8">
        <w:rPr>
          <w:szCs w:val="24"/>
        </w:rPr>
        <w:t xml:space="preserve"> </w:t>
      </w:r>
      <w:r w:rsidR="006C21B9">
        <w:rPr>
          <w:szCs w:val="24"/>
        </w:rPr>
        <w:t xml:space="preserve">by Councillor </w:t>
      </w:r>
      <w:r w:rsidR="00814E8C">
        <w:rPr>
          <w:szCs w:val="24"/>
        </w:rPr>
        <w:t>Kulwinder Singh Sappal</w:t>
      </w:r>
      <w:r w:rsidR="00840E9F">
        <w:rPr>
          <w:szCs w:val="24"/>
        </w:rPr>
        <w:t xml:space="preserve">, seconded </w:t>
      </w:r>
      <w:r w:rsidR="006C21B9" w:rsidRPr="00D207D3">
        <w:rPr>
          <w:szCs w:val="24"/>
        </w:rPr>
        <w:t xml:space="preserve">by </w:t>
      </w:r>
      <w:r w:rsidR="006C21B9">
        <w:rPr>
          <w:szCs w:val="24"/>
        </w:rPr>
        <w:t>Councillo</w:t>
      </w:r>
      <w:r w:rsidR="00B90E27">
        <w:rPr>
          <w:szCs w:val="24"/>
        </w:rPr>
        <w:t xml:space="preserve">r </w:t>
      </w:r>
      <w:r w:rsidR="00814E8C">
        <w:rPr>
          <w:szCs w:val="24"/>
        </w:rPr>
        <w:t xml:space="preserve">Ben Randles </w:t>
      </w:r>
      <w:r w:rsidR="00840E9F">
        <w:rPr>
          <w:szCs w:val="24"/>
        </w:rPr>
        <w:t>and carried unanimously</w:t>
      </w:r>
      <w:r w:rsidR="00291964">
        <w:rPr>
          <w:szCs w:val="24"/>
        </w:rPr>
        <w:t xml:space="preserve"> with the following minor amendment</w:t>
      </w:r>
      <w:r w:rsidR="00814E8C">
        <w:rPr>
          <w:szCs w:val="24"/>
        </w:rPr>
        <w:t xml:space="preserve"> </w:t>
      </w:r>
      <w:r w:rsidR="000408AE">
        <w:rPr>
          <w:szCs w:val="24"/>
        </w:rPr>
        <w:t xml:space="preserve">before agenda </w:t>
      </w:r>
      <w:r w:rsidR="00814E8C">
        <w:rPr>
          <w:szCs w:val="24"/>
        </w:rPr>
        <w:t>item 12.4</w:t>
      </w:r>
      <w:r w:rsidR="008E7784">
        <w:rPr>
          <w:szCs w:val="24"/>
        </w:rPr>
        <w:t xml:space="preserve">. </w:t>
      </w:r>
    </w:p>
    <w:p w14:paraId="0AFA900C" w14:textId="22761553" w:rsidR="008E7784" w:rsidRDefault="008E7784" w:rsidP="00AA7401">
      <w:pPr>
        <w:pStyle w:val="BodyTextIndent"/>
        <w:rPr>
          <w:i/>
          <w:iCs/>
          <w:sz w:val="16"/>
          <w:szCs w:val="16"/>
        </w:rPr>
      </w:pPr>
    </w:p>
    <w:p w14:paraId="37EA564B" w14:textId="53E6AAA6" w:rsidR="00814E8C" w:rsidRPr="00814E8C" w:rsidRDefault="00814E8C" w:rsidP="00814E8C">
      <w:pPr>
        <w:ind w:left="720"/>
        <w:jc w:val="both"/>
        <w:rPr>
          <w:i/>
          <w:iCs/>
          <w:sz w:val="20"/>
        </w:rPr>
      </w:pPr>
      <w:r w:rsidRPr="00814E8C">
        <w:rPr>
          <w:i/>
          <w:iCs/>
          <w:sz w:val="20"/>
        </w:rPr>
        <w:t xml:space="preserve">As there was a member of the public present, Councillor Tom Aditya proposed that agenda item 12.4 be discussed next on the agenda, seconded by Councillor </w:t>
      </w:r>
      <w:r w:rsidR="001D6E51" w:rsidRPr="001D6E51">
        <w:rPr>
          <w:i/>
          <w:iCs/>
          <w:strike/>
          <w:sz w:val="20"/>
        </w:rPr>
        <w:t>Tom Aditya</w:t>
      </w:r>
      <w:r w:rsidR="001D6E51">
        <w:rPr>
          <w:i/>
          <w:iCs/>
          <w:sz w:val="20"/>
        </w:rPr>
        <w:t xml:space="preserve"> </w:t>
      </w:r>
      <w:r w:rsidRPr="00814E8C">
        <w:rPr>
          <w:i/>
          <w:iCs/>
          <w:sz w:val="20"/>
        </w:rPr>
        <w:t>Natalie Field, carried unanimously.</w:t>
      </w:r>
    </w:p>
    <w:p w14:paraId="5BE67F23" w14:textId="77777777" w:rsidR="003B7F97" w:rsidRPr="00473BF8" w:rsidRDefault="003B7F97" w:rsidP="00AA7401">
      <w:pPr>
        <w:pStyle w:val="BodyTextIndent"/>
        <w:rPr>
          <w:sz w:val="16"/>
          <w:szCs w:val="16"/>
        </w:rPr>
      </w:pPr>
    </w:p>
    <w:p w14:paraId="316C2E56" w14:textId="77777777" w:rsidR="00291964" w:rsidRDefault="00291964" w:rsidP="00291964">
      <w:pPr>
        <w:pStyle w:val="BodyTextIndent"/>
        <w:rPr>
          <w:szCs w:val="24"/>
        </w:rPr>
      </w:pPr>
      <w:r>
        <w:rPr>
          <w:szCs w:val="24"/>
        </w:rPr>
        <w:t>The minutes were then signed by the Chair as a correct record.</w:t>
      </w:r>
    </w:p>
    <w:p w14:paraId="271CE06E" w14:textId="77777777" w:rsidR="00F57F10" w:rsidRDefault="00F57F10" w:rsidP="00AA7401">
      <w:pPr>
        <w:pStyle w:val="BodyTextIndent"/>
        <w:rPr>
          <w:sz w:val="16"/>
          <w:szCs w:val="16"/>
        </w:rPr>
      </w:pPr>
    </w:p>
    <w:p w14:paraId="67521DE0" w14:textId="77777777" w:rsidR="00062CD5" w:rsidRDefault="00062CD5" w:rsidP="00AA7401">
      <w:pPr>
        <w:pStyle w:val="BodyTextIndent"/>
        <w:rPr>
          <w:sz w:val="16"/>
          <w:szCs w:val="16"/>
        </w:rPr>
      </w:pPr>
    </w:p>
    <w:p w14:paraId="5317BFEC" w14:textId="7E098EE4" w:rsidR="00766FAA" w:rsidRDefault="008F2B29" w:rsidP="00766FAA">
      <w:pPr>
        <w:jc w:val="both"/>
        <w:rPr>
          <w:b/>
        </w:rPr>
      </w:pPr>
      <w:r>
        <w:rPr>
          <w:b/>
        </w:rPr>
        <w:t>7</w:t>
      </w:r>
      <w:r w:rsidR="004A4AE6" w:rsidRPr="00C44F68">
        <w:rPr>
          <w:b/>
        </w:rPr>
        <w:tab/>
        <w:t>Matters arising from the Minutes</w:t>
      </w:r>
      <w:r w:rsidR="0054582F">
        <w:rPr>
          <w:b/>
        </w:rPr>
        <w:t xml:space="preserve"> of </w:t>
      </w:r>
      <w:r w:rsidR="001D6E51">
        <w:rPr>
          <w:b/>
        </w:rPr>
        <w:t>11</w:t>
      </w:r>
      <w:r w:rsidR="001D6E51" w:rsidRPr="001D6E51">
        <w:rPr>
          <w:b/>
          <w:vertAlign w:val="superscript"/>
        </w:rPr>
        <w:t>th</w:t>
      </w:r>
      <w:r w:rsidR="001D6E51">
        <w:rPr>
          <w:b/>
        </w:rPr>
        <w:t xml:space="preserve"> October </w:t>
      </w:r>
      <w:r w:rsidR="008E7784">
        <w:rPr>
          <w:b/>
        </w:rPr>
        <w:t>202</w:t>
      </w:r>
      <w:r w:rsidR="00C502A3">
        <w:rPr>
          <w:b/>
        </w:rPr>
        <w:t>3</w:t>
      </w:r>
    </w:p>
    <w:p w14:paraId="27A2D1EB" w14:textId="3E19F698" w:rsidR="00A31E8B" w:rsidRPr="00C502A3" w:rsidRDefault="00A31E8B" w:rsidP="00766FAA">
      <w:pPr>
        <w:jc w:val="both"/>
        <w:rPr>
          <w:b/>
          <w:sz w:val="16"/>
          <w:szCs w:val="16"/>
        </w:rPr>
      </w:pPr>
    </w:p>
    <w:p w14:paraId="06522B40" w14:textId="5BF93325" w:rsidR="008378D6" w:rsidRPr="00C502A3" w:rsidRDefault="008378D6" w:rsidP="008378D6">
      <w:pPr>
        <w:ind w:left="1440" w:hanging="720"/>
        <w:jc w:val="both"/>
        <w:rPr>
          <w:b/>
          <w:bCs/>
          <w:szCs w:val="24"/>
        </w:rPr>
      </w:pPr>
      <w:bookmarkStart w:id="0" w:name="_Hlk137710443"/>
      <w:r w:rsidRPr="00C502A3">
        <w:rPr>
          <w:b/>
          <w:bCs/>
          <w:szCs w:val="24"/>
        </w:rPr>
        <w:t>7.1</w:t>
      </w:r>
      <w:r w:rsidRPr="00C502A3">
        <w:rPr>
          <w:b/>
          <w:bCs/>
          <w:szCs w:val="24"/>
        </w:rPr>
        <w:tab/>
        <w:t>Update on possible Park</w:t>
      </w:r>
      <w:r w:rsidR="000408AE">
        <w:rPr>
          <w:b/>
          <w:bCs/>
          <w:szCs w:val="24"/>
        </w:rPr>
        <w:t>r</w:t>
      </w:r>
      <w:r w:rsidRPr="00C502A3">
        <w:rPr>
          <w:b/>
          <w:bCs/>
          <w:szCs w:val="24"/>
        </w:rPr>
        <w:t>un on Three Brooks Nature Reserve</w:t>
      </w:r>
    </w:p>
    <w:p w14:paraId="6D1574A1" w14:textId="77777777" w:rsidR="008378D6" w:rsidRPr="00C502A3" w:rsidRDefault="008378D6" w:rsidP="008378D6">
      <w:pPr>
        <w:ind w:left="1440" w:hanging="720"/>
        <w:jc w:val="both"/>
        <w:rPr>
          <w:sz w:val="16"/>
          <w:szCs w:val="16"/>
        </w:rPr>
      </w:pPr>
    </w:p>
    <w:p w14:paraId="03C47204" w14:textId="418CE764" w:rsidR="001D6E51" w:rsidRDefault="00952766" w:rsidP="00952766">
      <w:pPr>
        <w:ind w:left="1440"/>
        <w:jc w:val="both"/>
        <w:rPr>
          <w:szCs w:val="24"/>
        </w:rPr>
      </w:pPr>
      <w:r>
        <w:rPr>
          <w:szCs w:val="24"/>
        </w:rPr>
        <w:t xml:space="preserve">The thematic analysis has been </w:t>
      </w:r>
      <w:r w:rsidR="001D6E51">
        <w:rPr>
          <w:szCs w:val="24"/>
        </w:rPr>
        <w:t xml:space="preserve">fully </w:t>
      </w:r>
      <w:r>
        <w:rPr>
          <w:szCs w:val="24"/>
        </w:rPr>
        <w:t xml:space="preserve">completed by Councillor Natalie Field. The narrative and graphs </w:t>
      </w:r>
      <w:r w:rsidR="001D6E51">
        <w:rPr>
          <w:szCs w:val="24"/>
        </w:rPr>
        <w:t xml:space="preserve">have been compiled </w:t>
      </w:r>
      <w:r>
        <w:rPr>
          <w:szCs w:val="24"/>
        </w:rPr>
        <w:t xml:space="preserve">and </w:t>
      </w:r>
      <w:r w:rsidR="000408AE">
        <w:rPr>
          <w:szCs w:val="24"/>
        </w:rPr>
        <w:t xml:space="preserve">report </w:t>
      </w:r>
      <w:r w:rsidR="001D6E51">
        <w:rPr>
          <w:szCs w:val="24"/>
        </w:rPr>
        <w:t>circulated</w:t>
      </w:r>
      <w:r w:rsidR="000408AE">
        <w:rPr>
          <w:szCs w:val="24"/>
        </w:rPr>
        <w:t xml:space="preserve"> (which includes lessons learned). The report and raw data has been a</w:t>
      </w:r>
      <w:r w:rsidR="001D6E51">
        <w:rPr>
          <w:szCs w:val="24"/>
        </w:rPr>
        <w:t xml:space="preserve">dded to the </w:t>
      </w:r>
      <w:r w:rsidR="009A6519">
        <w:rPr>
          <w:szCs w:val="24"/>
        </w:rPr>
        <w:t xml:space="preserve">relevant </w:t>
      </w:r>
      <w:r w:rsidR="001D6E51">
        <w:rPr>
          <w:szCs w:val="24"/>
        </w:rPr>
        <w:t xml:space="preserve">public consultation section on the Town Council website. </w:t>
      </w:r>
    </w:p>
    <w:p w14:paraId="743BB40D" w14:textId="77777777" w:rsidR="001D6E51" w:rsidRPr="00D46A44" w:rsidRDefault="001D6E51" w:rsidP="00952766">
      <w:pPr>
        <w:ind w:left="1440"/>
        <w:jc w:val="both"/>
        <w:rPr>
          <w:sz w:val="16"/>
          <w:szCs w:val="16"/>
        </w:rPr>
      </w:pPr>
    </w:p>
    <w:p w14:paraId="6C80932E" w14:textId="12ADAD33" w:rsidR="001D6E51" w:rsidRDefault="001D6E51" w:rsidP="00952766">
      <w:pPr>
        <w:ind w:left="1440"/>
        <w:jc w:val="both"/>
        <w:rPr>
          <w:szCs w:val="24"/>
        </w:rPr>
      </w:pPr>
      <w:r>
        <w:rPr>
          <w:szCs w:val="24"/>
        </w:rPr>
        <w:t>A local resident observed that there was no analysis of those who use the reserve on a Saturday morning and whether there were any accessibility needs – BSTC officers noted this observation.</w:t>
      </w:r>
    </w:p>
    <w:p w14:paraId="2D691C74" w14:textId="77777777" w:rsidR="001D6E51" w:rsidRPr="00D46A44" w:rsidRDefault="001D6E51" w:rsidP="00952766">
      <w:pPr>
        <w:ind w:left="1440"/>
        <w:jc w:val="both"/>
        <w:rPr>
          <w:sz w:val="16"/>
          <w:szCs w:val="16"/>
        </w:rPr>
      </w:pPr>
    </w:p>
    <w:p w14:paraId="26A6FF23" w14:textId="1D946C99" w:rsidR="001D6E51" w:rsidRDefault="001D6E51" w:rsidP="00952766">
      <w:pPr>
        <w:ind w:left="1440"/>
        <w:jc w:val="both"/>
        <w:rPr>
          <w:szCs w:val="24"/>
        </w:rPr>
      </w:pPr>
      <w:r>
        <w:rPr>
          <w:szCs w:val="24"/>
        </w:rPr>
        <w:t xml:space="preserve">Following much discussion, Councillor James </w:t>
      </w:r>
      <w:r w:rsidR="000408AE">
        <w:rPr>
          <w:szCs w:val="24"/>
        </w:rPr>
        <w:t>N</w:t>
      </w:r>
      <w:r>
        <w:rPr>
          <w:szCs w:val="24"/>
        </w:rPr>
        <w:t xml:space="preserve">elson </w:t>
      </w:r>
      <w:r w:rsidR="000408AE">
        <w:rPr>
          <w:szCs w:val="24"/>
        </w:rPr>
        <w:t xml:space="preserve">proposed, seconded by Councillor John Bradbury and carried unanimously, </w:t>
      </w:r>
      <w:r>
        <w:rPr>
          <w:szCs w:val="24"/>
        </w:rPr>
        <w:t xml:space="preserve">that the following response be sent to SGC </w:t>
      </w:r>
      <w:r w:rsidR="000408AE">
        <w:rPr>
          <w:szCs w:val="24"/>
        </w:rPr>
        <w:t xml:space="preserve">regarding the use of the Three Brooks Nature Reserve by </w:t>
      </w:r>
      <w:r>
        <w:rPr>
          <w:szCs w:val="24"/>
        </w:rPr>
        <w:t>parkrun:</w:t>
      </w:r>
    </w:p>
    <w:p w14:paraId="01D76898" w14:textId="77777777" w:rsidR="001D6E51" w:rsidRPr="00D46A44" w:rsidRDefault="001D6E51" w:rsidP="00952766">
      <w:pPr>
        <w:ind w:left="1440"/>
        <w:jc w:val="both"/>
        <w:rPr>
          <w:sz w:val="16"/>
          <w:szCs w:val="16"/>
        </w:rPr>
      </w:pPr>
    </w:p>
    <w:p w14:paraId="29346E55" w14:textId="4F7E7C32" w:rsidR="00952766" w:rsidRPr="009A6519" w:rsidRDefault="001D6E51" w:rsidP="00952766">
      <w:pPr>
        <w:ind w:left="1440"/>
        <w:jc w:val="both"/>
        <w:rPr>
          <w:i/>
          <w:iCs/>
          <w:szCs w:val="24"/>
        </w:rPr>
      </w:pPr>
      <w:bookmarkStart w:id="1" w:name="_Hlk151027496"/>
      <w:r w:rsidRPr="009A6519">
        <w:rPr>
          <w:i/>
          <w:iCs/>
          <w:szCs w:val="24"/>
        </w:rPr>
        <w:t xml:space="preserve">Bradley Stoke Town </w:t>
      </w:r>
      <w:r w:rsidR="009A6519" w:rsidRPr="009A6519">
        <w:rPr>
          <w:i/>
          <w:iCs/>
          <w:szCs w:val="24"/>
        </w:rPr>
        <w:t>C</w:t>
      </w:r>
      <w:r w:rsidRPr="009A6519">
        <w:rPr>
          <w:i/>
          <w:iCs/>
          <w:szCs w:val="24"/>
        </w:rPr>
        <w:t xml:space="preserve">ouncil recommends approval of </w:t>
      </w:r>
      <w:r w:rsidR="000408AE" w:rsidRPr="009A6519">
        <w:rPr>
          <w:i/>
          <w:iCs/>
          <w:szCs w:val="24"/>
        </w:rPr>
        <w:t xml:space="preserve">the </w:t>
      </w:r>
      <w:r w:rsidRPr="009A6519">
        <w:rPr>
          <w:i/>
          <w:iCs/>
          <w:szCs w:val="24"/>
        </w:rPr>
        <w:t>parkrun us</w:t>
      </w:r>
      <w:r w:rsidR="000408AE" w:rsidRPr="009A6519">
        <w:rPr>
          <w:i/>
          <w:iCs/>
          <w:szCs w:val="24"/>
        </w:rPr>
        <w:t xml:space="preserve">e of the </w:t>
      </w:r>
      <w:r w:rsidRPr="009A6519">
        <w:rPr>
          <w:i/>
          <w:iCs/>
          <w:szCs w:val="24"/>
        </w:rPr>
        <w:t>tria</w:t>
      </w:r>
      <w:r w:rsidR="000408AE" w:rsidRPr="009A6519">
        <w:rPr>
          <w:i/>
          <w:iCs/>
          <w:szCs w:val="24"/>
        </w:rPr>
        <w:t>n</w:t>
      </w:r>
      <w:r w:rsidRPr="009A6519">
        <w:rPr>
          <w:i/>
          <w:iCs/>
          <w:szCs w:val="24"/>
        </w:rPr>
        <w:t xml:space="preserve">gle of land </w:t>
      </w:r>
      <w:r w:rsidR="000408AE" w:rsidRPr="009A6519">
        <w:rPr>
          <w:i/>
          <w:iCs/>
          <w:szCs w:val="24"/>
        </w:rPr>
        <w:t>adjacent to the lake for bag storage etc. and has no objection to the use of the Three Brooks Nature Reserve for parkrun, providing that a video record of the route is carried out by parkrun before commencement</w:t>
      </w:r>
      <w:r w:rsidR="009A6519">
        <w:rPr>
          <w:i/>
          <w:iCs/>
          <w:szCs w:val="24"/>
        </w:rPr>
        <w:t xml:space="preserve"> of the first run </w:t>
      </w:r>
      <w:r w:rsidR="000408AE" w:rsidRPr="009A6519">
        <w:rPr>
          <w:i/>
          <w:iCs/>
          <w:szCs w:val="24"/>
        </w:rPr>
        <w:t xml:space="preserve">(with a copy being sent to BSTC and SGC), promotion by parkrun of appropriate and considerate parking (with additional </w:t>
      </w:r>
      <w:r w:rsidR="009A6519" w:rsidRPr="009A6519">
        <w:rPr>
          <w:i/>
          <w:iCs/>
          <w:szCs w:val="24"/>
        </w:rPr>
        <w:t>marshalls</w:t>
      </w:r>
      <w:r w:rsidR="000408AE" w:rsidRPr="009A6519">
        <w:rPr>
          <w:i/>
          <w:iCs/>
          <w:szCs w:val="24"/>
        </w:rPr>
        <w:t xml:space="preserve"> </w:t>
      </w:r>
      <w:r w:rsidR="009A6519" w:rsidRPr="009A6519">
        <w:rPr>
          <w:i/>
          <w:iCs/>
          <w:szCs w:val="24"/>
        </w:rPr>
        <w:t xml:space="preserve">provided by them </w:t>
      </w:r>
      <w:r w:rsidR="000408AE" w:rsidRPr="009A6519">
        <w:rPr>
          <w:i/>
          <w:iCs/>
          <w:szCs w:val="24"/>
        </w:rPr>
        <w:t xml:space="preserve">if required) and parkrun </w:t>
      </w:r>
      <w:r w:rsidR="009A6519" w:rsidRPr="009A6519">
        <w:rPr>
          <w:i/>
          <w:iCs/>
          <w:szCs w:val="24"/>
        </w:rPr>
        <w:t>also promot</w:t>
      </w:r>
      <w:r w:rsidR="009A6519">
        <w:rPr>
          <w:i/>
          <w:iCs/>
          <w:szCs w:val="24"/>
        </w:rPr>
        <w:t>ing</w:t>
      </w:r>
      <w:r w:rsidR="009A6519" w:rsidRPr="009A6519">
        <w:rPr>
          <w:i/>
          <w:iCs/>
          <w:szCs w:val="24"/>
        </w:rPr>
        <w:t>/</w:t>
      </w:r>
      <w:r w:rsidR="000408AE" w:rsidRPr="009A6519">
        <w:rPr>
          <w:i/>
          <w:iCs/>
          <w:szCs w:val="24"/>
        </w:rPr>
        <w:t>encourag</w:t>
      </w:r>
      <w:r w:rsidR="009A6519">
        <w:rPr>
          <w:i/>
          <w:iCs/>
          <w:szCs w:val="24"/>
        </w:rPr>
        <w:t xml:space="preserve">ing </w:t>
      </w:r>
      <w:r w:rsidR="000408AE" w:rsidRPr="009A6519">
        <w:rPr>
          <w:i/>
          <w:iCs/>
          <w:szCs w:val="24"/>
        </w:rPr>
        <w:t>car-sharing</w:t>
      </w:r>
      <w:r w:rsidR="009A6519" w:rsidRPr="009A6519">
        <w:rPr>
          <w:i/>
          <w:iCs/>
          <w:szCs w:val="24"/>
        </w:rPr>
        <w:t>. The Town Council are sending SGC the</w:t>
      </w:r>
      <w:r w:rsidR="009A6519">
        <w:rPr>
          <w:i/>
          <w:iCs/>
          <w:szCs w:val="24"/>
        </w:rPr>
        <w:t>ir</w:t>
      </w:r>
      <w:r w:rsidR="009A6519" w:rsidRPr="009A6519">
        <w:rPr>
          <w:i/>
          <w:iCs/>
          <w:szCs w:val="24"/>
        </w:rPr>
        <w:t xml:space="preserve"> </w:t>
      </w:r>
      <w:r w:rsidR="009A6519">
        <w:rPr>
          <w:i/>
          <w:iCs/>
          <w:szCs w:val="24"/>
        </w:rPr>
        <w:t xml:space="preserve">detailed public </w:t>
      </w:r>
      <w:r w:rsidR="009A6519" w:rsidRPr="009A6519">
        <w:rPr>
          <w:i/>
          <w:iCs/>
          <w:szCs w:val="24"/>
        </w:rPr>
        <w:t>consultation analysis and raw data for their information. The Town Council will also review the parkrun event after three months of operation.</w:t>
      </w:r>
    </w:p>
    <w:bookmarkEnd w:id="1"/>
    <w:p w14:paraId="192C7F0F" w14:textId="77777777" w:rsidR="00952766" w:rsidRDefault="00952766" w:rsidP="00952766">
      <w:pPr>
        <w:jc w:val="both"/>
        <w:rPr>
          <w:sz w:val="16"/>
          <w:szCs w:val="16"/>
        </w:rPr>
      </w:pPr>
    </w:p>
    <w:p w14:paraId="66874A6D" w14:textId="77777777" w:rsidR="00952766" w:rsidRPr="00BD0C27" w:rsidRDefault="00952766" w:rsidP="00DF67AE">
      <w:pPr>
        <w:ind w:left="1418"/>
        <w:jc w:val="both"/>
        <w:rPr>
          <w:sz w:val="16"/>
          <w:szCs w:val="16"/>
        </w:rPr>
      </w:pPr>
    </w:p>
    <w:p w14:paraId="343ADC41" w14:textId="7F85B7DC" w:rsidR="008378D6" w:rsidRPr="00483347" w:rsidRDefault="008378D6" w:rsidP="008378D6">
      <w:pPr>
        <w:pStyle w:val="BodyTextIndent2"/>
        <w:rPr>
          <w:b/>
          <w:iCs/>
          <w:szCs w:val="24"/>
        </w:rPr>
      </w:pPr>
      <w:bookmarkStart w:id="2" w:name="_Hlk137708230"/>
      <w:bookmarkEnd w:id="0"/>
      <w:r w:rsidRPr="00483347">
        <w:rPr>
          <w:b/>
          <w:iCs/>
          <w:szCs w:val="24"/>
        </w:rPr>
        <w:tab/>
        <w:t>7.</w:t>
      </w:r>
      <w:r w:rsidR="00450EFC">
        <w:rPr>
          <w:b/>
          <w:iCs/>
          <w:szCs w:val="24"/>
        </w:rPr>
        <w:t>2</w:t>
      </w:r>
      <w:r w:rsidRPr="00483347">
        <w:rPr>
          <w:b/>
          <w:iCs/>
          <w:szCs w:val="24"/>
        </w:rPr>
        <w:tab/>
        <w:t>Update on Provision of Leisure Equipment on The Jubilee Green</w:t>
      </w:r>
    </w:p>
    <w:p w14:paraId="3CE56943" w14:textId="77777777" w:rsidR="00303300" w:rsidRPr="00483347" w:rsidRDefault="00303300" w:rsidP="008378D6">
      <w:pPr>
        <w:pStyle w:val="BodyTextIndent2"/>
        <w:ind w:firstLine="153"/>
        <w:rPr>
          <w:sz w:val="16"/>
          <w:szCs w:val="16"/>
        </w:rPr>
      </w:pPr>
    </w:p>
    <w:p w14:paraId="79B266B1" w14:textId="25E15530" w:rsidR="00450EFC" w:rsidRPr="002502BA" w:rsidRDefault="00B82851" w:rsidP="00450EFC">
      <w:pPr>
        <w:pStyle w:val="BodyTextIndent2"/>
        <w:ind w:left="1437"/>
        <w:jc w:val="both"/>
        <w:rPr>
          <w:iCs/>
          <w:szCs w:val="24"/>
        </w:rPr>
      </w:pPr>
      <w:r>
        <w:rPr>
          <w:bCs/>
          <w:iCs/>
          <w:szCs w:val="24"/>
        </w:rPr>
        <w:t xml:space="preserve">Phil Francis, Activity Centres Manager/Deputy Town Clerk </w:t>
      </w:r>
      <w:r w:rsidR="00394811">
        <w:rPr>
          <w:bCs/>
          <w:iCs/>
          <w:szCs w:val="24"/>
        </w:rPr>
        <w:t xml:space="preserve">informed the meeting that </w:t>
      </w:r>
      <w:r w:rsidR="00450EFC">
        <w:rPr>
          <w:bCs/>
          <w:iCs/>
          <w:szCs w:val="24"/>
        </w:rPr>
        <w:t xml:space="preserve">he has </w:t>
      </w:r>
      <w:r w:rsidR="00450EFC">
        <w:rPr>
          <w:iCs/>
          <w:szCs w:val="24"/>
        </w:rPr>
        <w:t xml:space="preserve">written up the draft advert to go onto the Contracts Finder website with a top budget of £85,000 based on the preliminary quotes we received. He will be drafting the scoring matrix to be taken to Finance committee meeting on 22/11/2023. </w:t>
      </w:r>
    </w:p>
    <w:p w14:paraId="098DEA72" w14:textId="77777777" w:rsidR="009C7798" w:rsidRDefault="009C7798" w:rsidP="008378D6">
      <w:pPr>
        <w:pStyle w:val="BodyTextIndent2"/>
        <w:ind w:firstLine="153"/>
        <w:rPr>
          <w:b/>
          <w:bCs/>
        </w:rPr>
      </w:pPr>
    </w:p>
    <w:p w14:paraId="3C44257C" w14:textId="77777777" w:rsidR="009C7798" w:rsidRDefault="009C7798" w:rsidP="008378D6">
      <w:pPr>
        <w:pStyle w:val="BodyTextIndent2"/>
        <w:ind w:firstLine="153"/>
        <w:rPr>
          <w:b/>
          <w:bCs/>
        </w:rPr>
      </w:pPr>
    </w:p>
    <w:p w14:paraId="51206BB3" w14:textId="2467C6D8" w:rsidR="008378D6" w:rsidRPr="00483347" w:rsidRDefault="008378D6" w:rsidP="008378D6">
      <w:pPr>
        <w:pStyle w:val="BodyTextIndent2"/>
        <w:ind w:firstLine="153"/>
        <w:rPr>
          <w:b/>
          <w:bCs/>
        </w:rPr>
      </w:pPr>
      <w:r w:rsidRPr="00483347">
        <w:rPr>
          <w:b/>
          <w:bCs/>
        </w:rPr>
        <w:t>7.</w:t>
      </w:r>
      <w:r w:rsidR="00450EFC">
        <w:rPr>
          <w:b/>
          <w:bCs/>
        </w:rPr>
        <w:t>3</w:t>
      </w:r>
      <w:r w:rsidRPr="00483347">
        <w:rPr>
          <w:b/>
          <w:bCs/>
        </w:rPr>
        <w:tab/>
        <w:t>Update on Provision of basketball hoops at the Jubilee Centre</w:t>
      </w:r>
    </w:p>
    <w:bookmarkEnd w:id="2"/>
    <w:p w14:paraId="5CCD07CC" w14:textId="77777777" w:rsidR="00303300" w:rsidRPr="00483347" w:rsidRDefault="00303300" w:rsidP="008378D6">
      <w:pPr>
        <w:pStyle w:val="BodyTextIndent2"/>
        <w:ind w:firstLine="153"/>
        <w:rPr>
          <w:sz w:val="16"/>
          <w:szCs w:val="16"/>
        </w:rPr>
      </w:pPr>
    </w:p>
    <w:p w14:paraId="6824D6B9" w14:textId="2D566978" w:rsidR="00450EFC" w:rsidRDefault="006A1674" w:rsidP="00450EFC">
      <w:pPr>
        <w:pStyle w:val="BodyTextIndent2"/>
        <w:ind w:left="1440"/>
        <w:jc w:val="both"/>
      </w:pPr>
      <w:r>
        <w:rPr>
          <w:bCs/>
          <w:iCs/>
          <w:szCs w:val="24"/>
        </w:rPr>
        <w:t xml:space="preserve">Phil Francis, Activity Centres Manager/Deputy Town Clerk informed the meeting that </w:t>
      </w:r>
      <w:r w:rsidR="00450EFC">
        <w:rPr>
          <w:bCs/>
          <w:iCs/>
          <w:szCs w:val="24"/>
        </w:rPr>
        <w:t>eventually a</w:t>
      </w:r>
      <w:r w:rsidR="00450EFC">
        <w:t xml:space="preserve"> decision will need to be made on where the location of this is going to be. Current quotes for the separate areas do differ in price. He has also contacted the following organisations to see if we could receive additional funding.</w:t>
      </w:r>
    </w:p>
    <w:p w14:paraId="684E58FC" w14:textId="77777777" w:rsidR="00450EFC" w:rsidRPr="00450EFC" w:rsidRDefault="00450EFC" w:rsidP="00450EFC">
      <w:pPr>
        <w:pStyle w:val="BodyTextIndent2"/>
        <w:jc w:val="both"/>
        <w:rPr>
          <w:sz w:val="16"/>
          <w:szCs w:val="16"/>
        </w:rPr>
      </w:pPr>
    </w:p>
    <w:p w14:paraId="20B8BD53" w14:textId="77777777" w:rsidR="00450EFC" w:rsidRDefault="00450EFC" w:rsidP="00450EFC">
      <w:pPr>
        <w:pStyle w:val="BodyTextIndent2"/>
        <w:numPr>
          <w:ilvl w:val="0"/>
          <w:numId w:val="46"/>
        </w:numPr>
        <w:ind w:left="1701" w:hanging="283"/>
        <w:jc w:val="both"/>
      </w:pPr>
      <w:r>
        <w:t xml:space="preserve">Sports England (small grants up to £15,000) </w:t>
      </w:r>
    </w:p>
    <w:p w14:paraId="6A43E3B4" w14:textId="77777777" w:rsidR="00450EFC" w:rsidRDefault="00450EFC" w:rsidP="00450EFC">
      <w:pPr>
        <w:pStyle w:val="BodyTextIndent2"/>
        <w:numPr>
          <w:ilvl w:val="0"/>
          <w:numId w:val="46"/>
        </w:numPr>
        <w:ind w:left="1701" w:hanging="283"/>
        <w:jc w:val="both"/>
      </w:pPr>
      <w:r>
        <w:t xml:space="preserve">WCTD Ltd, details given to me by another funder who has closed applications.  </w:t>
      </w:r>
    </w:p>
    <w:p w14:paraId="49836654" w14:textId="77777777" w:rsidR="00450EFC" w:rsidRPr="002502BA" w:rsidRDefault="00450EFC" w:rsidP="00450EFC">
      <w:pPr>
        <w:pStyle w:val="BodyTextIndent2"/>
        <w:numPr>
          <w:ilvl w:val="0"/>
          <w:numId w:val="46"/>
        </w:numPr>
        <w:ind w:left="1701" w:hanging="283"/>
        <w:jc w:val="both"/>
      </w:pPr>
      <w:r>
        <w:t>Quartet</w:t>
      </w:r>
    </w:p>
    <w:p w14:paraId="63F46C74" w14:textId="77777777" w:rsidR="00B82851" w:rsidRDefault="00B82851" w:rsidP="00894075">
      <w:pPr>
        <w:pStyle w:val="BodyTextIndent2"/>
        <w:ind w:left="1437"/>
        <w:jc w:val="both"/>
        <w:rPr>
          <w:sz w:val="16"/>
          <w:szCs w:val="16"/>
        </w:rPr>
      </w:pPr>
    </w:p>
    <w:p w14:paraId="5054F5B2" w14:textId="77777777" w:rsidR="006A1674" w:rsidRPr="00816F3F" w:rsidRDefault="006A1674" w:rsidP="00894075">
      <w:pPr>
        <w:pStyle w:val="BodyTextIndent2"/>
        <w:ind w:left="1437"/>
        <w:jc w:val="both"/>
        <w:rPr>
          <w:sz w:val="16"/>
          <w:szCs w:val="16"/>
        </w:rPr>
      </w:pPr>
    </w:p>
    <w:p w14:paraId="28C753C8" w14:textId="500C111B" w:rsidR="00ED224B" w:rsidRPr="009B52D3" w:rsidRDefault="00ED224B" w:rsidP="00ED224B">
      <w:pPr>
        <w:ind w:left="1440" w:hanging="731"/>
        <w:jc w:val="both"/>
        <w:rPr>
          <w:b/>
          <w:bCs/>
          <w:szCs w:val="24"/>
        </w:rPr>
      </w:pPr>
      <w:r>
        <w:rPr>
          <w:b/>
          <w:bCs/>
          <w:szCs w:val="24"/>
        </w:rPr>
        <w:t>7.</w:t>
      </w:r>
      <w:r w:rsidR="00450EFC">
        <w:rPr>
          <w:b/>
          <w:bCs/>
          <w:szCs w:val="24"/>
        </w:rPr>
        <w:t>4</w:t>
      </w:r>
      <w:r w:rsidRPr="009B52D3">
        <w:rPr>
          <w:b/>
          <w:bCs/>
          <w:szCs w:val="24"/>
        </w:rPr>
        <w:t xml:space="preserve"> </w:t>
      </w:r>
      <w:r w:rsidRPr="009B52D3">
        <w:rPr>
          <w:b/>
          <w:bCs/>
          <w:szCs w:val="24"/>
        </w:rPr>
        <w:tab/>
      </w:r>
      <w:r w:rsidR="00506B1C">
        <w:rPr>
          <w:b/>
          <w:bCs/>
          <w:szCs w:val="24"/>
        </w:rPr>
        <w:t>Update on storage building at Brook Way Activity Centre</w:t>
      </w:r>
      <w:r w:rsidRPr="009B52D3">
        <w:rPr>
          <w:b/>
          <w:bCs/>
          <w:szCs w:val="24"/>
        </w:rPr>
        <w:t xml:space="preserve"> </w:t>
      </w:r>
    </w:p>
    <w:p w14:paraId="47A58728" w14:textId="77777777" w:rsidR="008378D6" w:rsidRPr="00B2496C" w:rsidRDefault="008378D6" w:rsidP="00B84962">
      <w:pPr>
        <w:ind w:left="1440" w:hanging="720"/>
        <w:jc w:val="both"/>
        <w:rPr>
          <w:b/>
          <w:sz w:val="16"/>
          <w:szCs w:val="16"/>
        </w:rPr>
      </w:pPr>
    </w:p>
    <w:p w14:paraId="3A6318A7" w14:textId="026356FA" w:rsidR="00450EFC" w:rsidRPr="00F96B7E" w:rsidRDefault="00450EFC" w:rsidP="00450EFC">
      <w:pPr>
        <w:ind w:left="1429"/>
        <w:jc w:val="both"/>
        <w:rPr>
          <w:szCs w:val="24"/>
        </w:rPr>
      </w:pPr>
      <w:r>
        <w:rPr>
          <w:bCs/>
          <w:iCs/>
          <w:szCs w:val="24"/>
        </w:rPr>
        <w:t>Phil Francis, Activity Centres Manager/Deputy Town Clerk informed the meeting that he is i</w:t>
      </w:r>
      <w:r>
        <w:rPr>
          <w:szCs w:val="24"/>
        </w:rPr>
        <w:t xml:space="preserve">n the process of getting quotes to have the internal fence moved to allow for the third container to be installed and have had a quote of £159 to remove the second container due to its damage and wear and tear. Once we have quotes to move the fence and this is done, we can then proceed with insulating the first container and having the 2 new ones delivered and installed. We will also be applying for planning permission for the 3 containers as we are not certain if we need it or not, but best to be safe.  </w:t>
      </w:r>
    </w:p>
    <w:p w14:paraId="3BF511A7" w14:textId="77777777" w:rsidR="00894075" w:rsidRDefault="00894075" w:rsidP="00ED224B">
      <w:pPr>
        <w:ind w:left="720" w:firstLine="720"/>
        <w:rPr>
          <w:sz w:val="16"/>
          <w:szCs w:val="16"/>
        </w:rPr>
      </w:pPr>
    </w:p>
    <w:p w14:paraId="314B2448" w14:textId="77777777" w:rsidR="003A2BCB" w:rsidRPr="003A2BCB" w:rsidRDefault="003A2BCB" w:rsidP="0088218B">
      <w:pPr>
        <w:ind w:left="1418" w:firstLine="22"/>
        <w:jc w:val="both"/>
        <w:rPr>
          <w:bCs/>
          <w:sz w:val="16"/>
          <w:szCs w:val="16"/>
        </w:rPr>
      </w:pPr>
    </w:p>
    <w:p w14:paraId="6411FD92" w14:textId="7623DCC9" w:rsidR="003A2BCB" w:rsidRPr="001321E3" w:rsidRDefault="003A2BCB" w:rsidP="003A2BCB">
      <w:pPr>
        <w:ind w:firstLine="720"/>
        <w:jc w:val="both"/>
        <w:rPr>
          <w:b/>
          <w:bCs/>
          <w:szCs w:val="24"/>
        </w:rPr>
      </w:pPr>
      <w:r w:rsidRPr="001321E3">
        <w:rPr>
          <w:b/>
          <w:bCs/>
          <w:szCs w:val="24"/>
        </w:rPr>
        <w:t>7.</w:t>
      </w:r>
      <w:r w:rsidR="00450EFC">
        <w:rPr>
          <w:b/>
          <w:bCs/>
          <w:szCs w:val="24"/>
        </w:rPr>
        <w:t>5</w:t>
      </w:r>
      <w:r w:rsidRPr="001321E3">
        <w:rPr>
          <w:b/>
          <w:bCs/>
          <w:szCs w:val="24"/>
        </w:rPr>
        <w:tab/>
        <w:t>Ongoing projects</w:t>
      </w:r>
    </w:p>
    <w:p w14:paraId="2139BAF5" w14:textId="77777777" w:rsidR="003A2BCB" w:rsidRPr="003A2BCB" w:rsidRDefault="003A2BCB" w:rsidP="003A2BCB">
      <w:pPr>
        <w:pStyle w:val="BodyTextIndent2"/>
        <w:ind w:left="1440"/>
        <w:rPr>
          <w:b/>
          <w:bCs/>
          <w:sz w:val="16"/>
          <w:szCs w:val="16"/>
        </w:rPr>
      </w:pPr>
    </w:p>
    <w:p w14:paraId="3EC61894" w14:textId="4120EDB1" w:rsidR="003A2BCB" w:rsidRPr="001321E3" w:rsidRDefault="003A2BCB" w:rsidP="003A2BCB">
      <w:pPr>
        <w:pStyle w:val="BodyTextIndent2"/>
        <w:ind w:left="1440"/>
        <w:rPr>
          <w:b/>
          <w:bCs/>
          <w:szCs w:val="24"/>
        </w:rPr>
      </w:pPr>
      <w:r w:rsidRPr="001321E3">
        <w:rPr>
          <w:b/>
          <w:bCs/>
          <w:szCs w:val="24"/>
        </w:rPr>
        <w:t>7.</w:t>
      </w:r>
      <w:r w:rsidR="00450EFC">
        <w:rPr>
          <w:b/>
          <w:bCs/>
          <w:szCs w:val="24"/>
        </w:rPr>
        <w:t>5</w:t>
      </w:r>
      <w:r w:rsidRPr="001321E3">
        <w:rPr>
          <w:b/>
          <w:bCs/>
          <w:szCs w:val="24"/>
        </w:rPr>
        <w:t>.1</w:t>
      </w:r>
      <w:r w:rsidRPr="001321E3">
        <w:rPr>
          <w:b/>
          <w:bCs/>
          <w:szCs w:val="24"/>
        </w:rPr>
        <w:tab/>
        <w:t>Graffiti around Bradley Stoke</w:t>
      </w:r>
    </w:p>
    <w:p w14:paraId="50A9BBDC" w14:textId="77777777" w:rsidR="003A2BCB" w:rsidRPr="006A6BB4" w:rsidRDefault="003A2BCB" w:rsidP="003A2BCB">
      <w:pPr>
        <w:rPr>
          <w:sz w:val="16"/>
          <w:szCs w:val="16"/>
        </w:rPr>
      </w:pPr>
    </w:p>
    <w:p w14:paraId="46F2783A" w14:textId="110DBE49" w:rsidR="00450EFC" w:rsidRDefault="00450EFC" w:rsidP="00450EFC">
      <w:pPr>
        <w:pStyle w:val="BodyTextIndent2"/>
        <w:ind w:left="2160"/>
        <w:jc w:val="both"/>
        <w:rPr>
          <w:szCs w:val="24"/>
        </w:rPr>
      </w:pPr>
      <w:r>
        <w:rPr>
          <w:bCs/>
          <w:iCs/>
          <w:szCs w:val="24"/>
        </w:rPr>
        <w:t xml:space="preserve">Phil Francis, Activity Centres Manager/Deputy Town Clerk informed the meeting that </w:t>
      </w:r>
      <w:r w:rsidR="00233356">
        <w:rPr>
          <w:bCs/>
          <w:iCs/>
          <w:szCs w:val="24"/>
        </w:rPr>
        <w:t xml:space="preserve">officers </w:t>
      </w:r>
      <w:r>
        <w:rPr>
          <w:szCs w:val="24"/>
        </w:rPr>
        <w:t xml:space="preserve">are working tirelessly on removing graffiti in Bradley Stoke and have put adverts out in the Matters Magazine and in our own newsletter. One of the biggest hurdles we face is the large number of rented properties and tracking down the owner to sign the physical forms. </w:t>
      </w:r>
    </w:p>
    <w:p w14:paraId="664B75B9" w14:textId="77777777" w:rsidR="00450EFC" w:rsidRPr="00233356" w:rsidRDefault="00450EFC" w:rsidP="00450EFC">
      <w:pPr>
        <w:pStyle w:val="BodyTextIndent2"/>
        <w:ind w:left="2160"/>
        <w:jc w:val="both"/>
        <w:rPr>
          <w:sz w:val="16"/>
          <w:szCs w:val="16"/>
        </w:rPr>
      </w:pPr>
    </w:p>
    <w:p w14:paraId="0C4E0C20" w14:textId="5EFB35CA" w:rsidR="00450EFC" w:rsidRPr="00F96B7E" w:rsidRDefault="00450EFC" w:rsidP="00450EFC">
      <w:pPr>
        <w:pStyle w:val="BodyTextIndent2"/>
        <w:ind w:left="2160"/>
        <w:jc w:val="both"/>
        <w:rPr>
          <w:szCs w:val="24"/>
        </w:rPr>
      </w:pPr>
      <w:r>
        <w:rPr>
          <w:szCs w:val="24"/>
        </w:rPr>
        <w:t xml:space="preserve">We have also been in contact with SGC to see if they would consider fencing the bridge supports off and they replied: </w:t>
      </w:r>
      <w:r w:rsidRPr="00ED0927">
        <w:rPr>
          <w:i/>
          <w:iCs/>
          <w:szCs w:val="24"/>
        </w:rPr>
        <w:t>“</w:t>
      </w:r>
      <w:r w:rsidRPr="00ED0927">
        <w:rPr>
          <w:i/>
          <w:iCs/>
        </w:rPr>
        <w:t xml:space="preserve">it’s frustrating the </w:t>
      </w:r>
      <w:proofErr w:type="gramStart"/>
      <w:r w:rsidRPr="00ED0927">
        <w:rPr>
          <w:i/>
          <w:iCs/>
        </w:rPr>
        <w:t>amount</w:t>
      </w:r>
      <w:proofErr w:type="gramEnd"/>
      <w:r w:rsidRPr="00ED0927">
        <w:rPr>
          <w:i/>
          <w:iCs/>
        </w:rPr>
        <w:t xml:space="preserve"> of graffiti this particular bridge gets. We have passed the email to our structures team as they would need to authorise any changes or adaptations to the bridge, hopefully they may have some ideas about this”</w:t>
      </w:r>
      <w:r>
        <w:rPr>
          <w:szCs w:val="24"/>
        </w:rPr>
        <w:t xml:space="preserve">  </w:t>
      </w:r>
    </w:p>
    <w:p w14:paraId="3DDB7CFB" w14:textId="77777777" w:rsidR="00450EFC" w:rsidRPr="00233356" w:rsidRDefault="00450EFC" w:rsidP="003A2BCB">
      <w:pPr>
        <w:ind w:left="2160"/>
        <w:jc w:val="both"/>
        <w:rPr>
          <w:sz w:val="16"/>
          <w:szCs w:val="16"/>
        </w:rPr>
      </w:pPr>
    </w:p>
    <w:p w14:paraId="17218F0E" w14:textId="0BD5EFD2" w:rsidR="00450EFC" w:rsidRDefault="00450EFC" w:rsidP="003A2BCB">
      <w:pPr>
        <w:ind w:left="2160"/>
        <w:jc w:val="both"/>
        <w:rPr>
          <w:szCs w:val="24"/>
        </w:rPr>
      </w:pPr>
      <w:r>
        <w:rPr>
          <w:szCs w:val="24"/>
        </w:rPr>
        <w:t xml:space="preserve">Councillors commented that it may be good to establish a link with the SGC Community </w:t>
      </w:r>
      <w:r w:rsidR="00233356">
        <w:rPr>
          <w:szCs w:val="24"/>
        </w:rPr>
        <w:t>Payback</w:t>
      </w:r>
      <w:r>
        <w:rPr>
          <w:szCs w:val="24"/>
        </w:rPr>
        <w:t xml:space="preserve"> team – details to be forwarded to BSTC officers.</w:t>
      </w:r>
    </w:p>
    <w:p w14:paraId="087F0534" w14:textId="77777777" w:rsidR="00450EFC" w:rsidRDefault="00450EFC" w:rsidP="003A2BCB">
      <w:pPr>
        <w:ind w:left="2160"/>
        <w:jc w:val="both"/>
        <w:rPr>
          <w:szCs w:val="24"/>
        </w:rPr>
      </w:pPr>
    </w:p>
    <w:p w14:paraId="3CAF99FF" w14:textId="05B87605" w:rsidR="003A2BCB" w:rsidRPr="003A2BCB" w:rsidRDefault="003A2BCB" w:rsidP="003A2BCB">
      <w:pPr>
        <w:pStyle w:val="BodyTextIndent2"/>
        <w:ind w:left="1440"/>
        <w:rPr>
          <w:b/>
          <w:bCs/>
          <w:szCs w:val="24"/>
        </w:rPr>
      </w:pPr>
      <w:bookmarkStart w:id="3" w:name="_Hlk148022163"/>
      <w:r w:rsidRPr="003A2BCB">
        <w:rPr>
          <w:b/>
          <w:bCs/>
          <w:szCs w:val="24"/>
        </w:rPr>
        <w:t>7.</w:t>
      </w:r>
      <w:r w:rsidR="00233356">
        <w:rPr>
          <w:b/>
          <w:bCs/>
          <w:szCs w:val="24"/>
        </w:rPr>
        <w:t>5</w:t>
      </w:r>
      <w:r w:rsidRPr="003A2BCB">
        <w:rPr>
          <w:b/>
          <w:bCs/>
          <w:szCs w:val="24"/>
        </w:rPr>
        <w:t>.</w:t>
      </w:r>
      <w:r w:rsidR="00233356">
        <w:rPr>
          <w:b/>
          <w:bCs/>
          <w:szCs w:val="24"/>
        </w:rPr>
        <w:t>2</w:t>
      </w:r>
      <w:r w:rsidRPr="003A2BCB">
        <w:rPr>
          <w:b/>
          <w:bCs/>
          <w:szCs w:val="24"/>
        </w:rPr>
        <w:tab/>
        <w:t>Refurbishment/Redevelopment of Baileys Court Activity Centre</w:t>
      </w:r>
    </w:p>
    <w:p w14:paraId="08E1FEB1" w14:textId="77777777" w:rsidR="003A2BCB" w:rsidRPr="007C1EC5" w:rsidRDefault="003A2BCB" w:rsidP="003A2BCB">
      <w:pPr>
        <w:pStyle w:val="BodyTextIndent2"/>
        <w:ind w:left="1440"/>
        <w:rPr>
          <w:sz w:val="16"/>
          <w:szCs w:val="16"/>
        </w:rPr>
      </w:pPr>
    </w:p>
    <w:p w14:paraId="2131E4BB" w14:textId="43DEDB7D" w:rsidR="00233356" w:rsidRDefault="00233356" w:rsidP="00C1190C">
      <w:pPr>
        <w:pStyle w:val="BodyTextIndent2"/>
        <w:ind w:left="2160"/>
        <w:jc w:val="both"/>
        <w:rPr>
          <w:szCs w:val="24"/>
        </w:rPr>
      </w:pPr>
      <w:r>
        <w:rPr>
          <w:bCs/>
          <w:iCs/>
          <w:szCs w:val="24"/>
        </w:rPr>
        <w:t>Phil Francis, Activity Centres Manager/Deputy Town Clerk informed the</w:t>
      </w:r>
      <w:r w:rsidR="00C1190C">
        <w:rPr>
          <w:bCs/>
          <w:iCs/>
          <w:szCs w:val="24"/>
        </w:rPr>
        <w:t xml:space="preserve"> </w:t>
      </w:r>
      <w:r>
        <w:rPr>
          <w:bCs/>
          <w:iCs/>
          <w:szCs w:val="24"/>
        </w:rPr>
        <w:t xml:space="preserve"> meeting that he had </w:t>
      </w:r>
      <w:r>
        <w:rPr>
          <w:szCs w:val="24"/>
        </w:rPr>
        <w:t xml:space="preserve">intended to have a meeting of the working on 01/11/2023 but </w:t>
      </w:r>
      <w:r w:rsidR="00013F24">
        <w:rPr>
          <w:szCs w:val="24"/>
        </w:rPr>
        <w:t xml:space="preserve">he </w:t>
      </w:r>
      <w:r>
        <w:rPr>
          <w:szCs w:val="24"/>
        </w:rPr>
        <w:t>was out ill and had a lot to catch up on and must admit this did get pushed to the back of the to do list. The working group meeting is being arranged for Wednesday 6</w:t>
      </w:r>
      <w:r w:rsidRPr="00C85567">
        <w:rPr>
          <w:szCs w:val="24"/>
          <w:vertAlign w:val="superscript"/>
        </w:rPr>
        <w:t>th</w:t>
      </w:r>
      <w:r>
        <w:rPr>
          <w:szCs w:val="24"/>
        </w:rPr>
        <w:t xml:space="preserve"> December in the Apple Room at Baileys Court at 19:00. Councillors on the working group are as follows: Cllr Jon Williams, Cllr John Bradbury, Cllr Kulwinder Singh Sappal, Cllr Natalie Field, Cllr Jenny James, Cllr Dayley Lawrence, Cllr Ben Randles.</w:t>
      </w:r>
    </w:p>
    <w:p w14:paraId="33E98714" w14:textId="77777777" w:rsidR="00233356" w:rsidRDefault="00233356" w:rsidP="007C1EC5">
      <w:pPr>
        <w:pStyle w:val="BodyTextIndent2"/>
        <w:ind w:left="2160"/>
        <w:jc w:val="both"/>
        <w:rPr>
          <w:szCs w:val="24"/>
        </w:rPr>
      </w:pPr>
    </w:p>
    <w:bookmarkEnd w:id="3"/>
    <w:p w14:paraId="37B38F73" w14:textId="07823D2A" w:rsidR="003A2BCB" w:rsidRPr="003A2BCB" w:rsidRDefault="003A2BCB" w:rsidP="003A2BCB">
      <w:pPr>
        <w:pStyle w:val="BodyTextIndent2"/>
        <w:ind w:left="1440"/>
        <w:rPr>
          <w:b/>
          <w:bCs/>
          <w:szCs w:val="24"/>
        </w:rPr>
      </w:pPr>
      <w:r w:rsidRPr="003A2BCB">
        <w:rPr>
          <w:b/>
          <w:bCs/>
          <w:szCs w:val="24"/>
        </w:rPr>
        <w:t>7.</w:t>
      </w:r>
      <w:r w:rsidR="00C1190C">
        <w:rPr>
          <w:b/>
          <w:bCs/>
          <w:szCs w:val="24"/>
        </w:rPr>
        <w:t>5.3</w:t>
      </w:r>
      <w:r w:rsidRPr="003A2BCB">
        <w:rPr>
          <w:b/>
          <w:bCs/>
          <w:szCs w:val="24"/>
        </w:rPr>
        <w:tab/>
        <w:t>Speeding/use as a cut-through on Hawkins Crescent/Three Brooks Lane</w:t>
      </w:r>
    </w:p>
    <w:p w14:paraId="1D4FD88E" w14:textId="77777777" w:rsidR="003A2BCB" w:rsidRPr="00C54F50" w:rsidRDefault="003A2BCB" w:rsidP="003A2BCB">
      <w:pPr>
        <w:pStyle w:val="BodyTextIndent2"/>
        <w:ind w:left="2127" w:hanging="687"/>
        <w:rPr>
          <w:sz w:val="16"/>
          <w:szCs w:val="16"/>
        </w:rPr>
      </w:pPr>
    </w:p>
    <w:p w14:paraId="43C1E61F" w14:textId="6A50B5DA" w:rsidR="00C54F50" w:rsidRDefault="00C54F50" w:rsidP="003A2BCB">
      <w:pPr>
        <w:pStyle w:val="BodyTextIndent2"/>
        <w:ind w:left="2127" w:hanging="687"/>
        <w:rPr>
          <w:szCs w:val="24"/>
        </w:rPr>
      </w:pPr>
      <w:r>
        <w:rPr>
          <w:szCs w:val="24"/>
        </w:rPr>
        <w:tab/>
        <w:t>Ongoing project</w:t>
      </w:r>
      <w:r w:rsidR="00C1190C">
        <w:rPr>
          <w:szCs w:val="24"/>
        </w:rPr>
        <w:t xml:space="preserve"> – Councillor </w:t>
      </w:r>
      <w:r w:rsidR="009C7798">
        <w:rPr>
          <w:szCs w:val="24"/>
        </w:rPr>
        <w:t>B</w:t>
      </w:r>
      <w:r w:rsidR="00C1190C">
        <w:rPr>
          <w:szCs w:val="24"/>
        </w:rPr>
        <w:t>en Randles offered to assist officers with the consultation process.</w:t>
      </w:r>
    </w:p>
    <w:p w14:paraId="7E92F103" w14:textId="6C502881" w:rsidR="003A2BCB" w:rsidRPr="005D3E6A" w:rsidRDefault="003A2BCB" w:rsidP="005D3E6A">
      <w:pPr>
        <w:pStyle w:val="BodyTextIndent2"/>
        <w:ind w:left="2127" w:hanging="687"/>
        <w:jc w:val="both"/>
        <w:rPr>
          <w:b/>
          <w:bCs/>
          <w:szCs w:val="24"/>
        </w:rPr>
      </w:pPr>
      <w:r w:rsidRPr="003A2BCB">
        <w:rPr>
          <w:b/>
          <w:bCs/>
          <w:szCs w:val="24"/>
        </w:rPr>
        <w:t>7.</w:t>
      </w:r>
      <w:r w:rsidR="00C1190C">
        <w:rPr>
          <w:b/>
          <w:bCs/>
          <w:szCs w:val="24"/>
        </w:rPr>
        <w:t>5.4</w:t>
      </w:r>
      <w:r w:rsidRPr="003A2BCB">
        <w:rPr>
          <w:b/>
          <w:bCs/>
          <w:szCs w:val="24"/>
        </w:rPr>
        <w:tab/>
      </w:r>
      <w:r w:rsidRPr="005D3E6A">
        <w:rPr>
          <w:b/>
          <w:bCs/>
          <w:szCs w:val="24"/>
        </w:rPr>
        <w:t>Creation of multi-media room which can be hired out and used for council/committee meetings</w:t>
      </w:r>
    </w:p>
    <w:p w14:paraId="45DD9088" w14:textId="77777777" w:rsidR="003A2BCB" w:rsidRPr="00320A73" w:rsidRDefault="003A2BCB" w:rsidP="003A2BCB">
      <w:pPr>
        <w:pStyle w:val="BodyTextIndent2"/>
        <w:ind w:left="2127" w:hanging="687"/>
        <w:rPr>
          <w:sz w:val="16"/>
          <w:szCs w:val="16"/>
        </w:rPr>
      </w:pPr>
      <w:r>
        <w:rPr>
          <w:szCs w:val="24"/>
        </w:rPr>
        <w:tab/>
      </w:r>
    </w:p>
    <w:p w14:paraId="0A41270E" w14:textId="283EDD47" w:rsidR="00C54F50" w:rsidRDefault="00C54F50" w:rsidP="003A2BCB">
      <w:pPr>
        <w:pStyle w:val="BodyTextIndent2"/>
        <w:ind w:left="2127" w:hanging="687"/>
        <w:rPr>
          <w:szCs w:val="24"/>
        </w:rPr>
      </w:pPr>
      <w:r>
        <w:rPr>
          <w:szCs w:val="24"/>
        </w:rPr>
        <w:tab/>
        <w:t>Ongoing project</w:t>
      </w:r>
    </w:p>
    <w:p w14:paraId="504DB9BC" w14:textId="77777777" w:rsidR="00C54F50" w:rsidRPr="005D3E6A" w:rsidRDefault="00C54F50" w:rsidP="003A2BCB">
      <w:pPr>
        <w:pStyle w:val="BodyTextIndent2"/>
        <w:ind w:left="2127" w:hanging="687"/>
        <w:rPr>
          <w:sz w:val="16"/>
          <w:szCs w:val="16"/>
        </w:rPr>
      </w:pPr>
    </w:p>
    <w:p w14:paraId="6634EFCE" w14:textId="54DDED86" w:rsidR="003A2BCB" w:rsidRPr="00210463" w:rsidRDefault="003A2BCB" w:rsidP="003A2BCB">
      <w:pPr>
        <w:pStyle w:val="BodyTextIndent2"/>
        <w:ind w:left="2127"/>
        <w:rPr>
          <w:b/>
          <w:bCs/>
          <w:szCs w:val="24"/>
        </w:rPr>
      </w:pPr>
      <w:r w:rsidRPr="00210463">
        <w:rPr>
          <w:b/>
          <w:bCs/>
          <w:szCs w:val="24"/>
        </w:rPr>
        <w:t>7.</w:t>
      </w:r>
      <w:r w:rsidR="00C1190C">
        <w:rPr>
          <w:b/>
          <w:bCs/>
          <w:szCs w:val="24"/>
        </w:rPr>
        <w:t>5</w:t>
      </w:r>
      <w:r w:rsidRPr="00210463">
        <w:rPr>
          <w:b/>
          <w:bCs/>
          <w:szCs w:val="24"/>
        </w:rPr>
        <w:t>.</w:t>
      </w:r>
      <w:r w:rsidR="00C1190C">
        <w:rPr>
          <w:b/>
          <w:bCs/>
          <w:szCs w:val="24"/>
        </w:rPr>
        <w:t>4</w:t>
      </w:r>
      <w:r w:rsidRPr="00210463">
        <w:rPr>
          <w:b/>
          <w:bCs/>
          <w:szCs w:val="24"/>
        </w:rPr>
        <w:t>.1</w:t>
      </w:r>
      <w:r w:rsidRPr="00210463">
        <w:rPr>
          <w:b/>
          <w:bCs/>
          <w:szCs w:val="24"/>
        </w:rPr>
        <w:tab/>
        <w:t xml:space="preserve">Meeting Room </w:t>
      </w:r>
    </w:p>
    <w:p w14:paraId="08809C79" w14:textId="77777777" w:rsidR="00C54F50" w:rsidRPr="00210463" w:rsidRDefault="00C54F50" w:rsidP="003A2BCB">
      <w:pPr>
        <w:pStyle w:val="BodyTextIndent2"/>
        <w:ind w:left="1287" w:firstLine="153"/>
        <w:rPr>
          <w:sz w:val="16"/>
          <w:szCs w:val="16"/>
        </w:rPr>
      </w:pPr>
    </w:p>
    <w:p w14:paraId="5DAE6250" w14:textId="77777777" w:rsidR="00240CA1" w:rsidRPr="00C1153C" w:rsidRDefault="00240CA1" w:rsidP="00240CA1">
      <w:pPr>
        <w:ind w:left="2127"/>
        <w:rPr>
          <w:szCs w:val="24"/>
        </w:rPr>
      </w:pPr>
      <w:r w:rsidRPr="00C1153C">
        <w:rPr>
          <w:szCs w:val="24"/>
        </w:rPr>
        <w:t>Extract from Full Council meeting – 11</w:t>
      </w:r>
      <w:r w:rsidRPr="00C1153C">
        <w:rPr>
          <w:szCs w:val="24"/>
          <w:vertAlign w:val="superscript"/>
        </w:rPr>
        <w:t>th</w:t>
      </w:r>
      <w:r w:rsidRPr="00C1153C">
        <w:rPr>
          <w:szCs w:val="24"/>
        </w:rPr>
        <w:t xml:space="preserve"> October 2023</w:t>
      </w:r>
    </w:p>
    <w:p w14:paraId="11E709EC" w14:textId="77777777" w:rsidR="00240CA1" w:rsidRPr="00C1153C" w:rsidRDefault="00240CA1" w:rsidP="00240CA1">
      <w:pPr>
        <w:pStyle w:val="BodyTextIndent2"/>
        <w:ind w:left="2127"/>
        <w:rPr>
          <w:b/>
          <w:bCs/>
          <w:i/>
          <w:iCs/>
          <w:sz w:val="22"/>
          <w:szCs w:val="22"/>
        </w:rPr>
      </w:pPr>
      <w:r w:rsidRPr="00C1153C">
        <w:rPr>
          <w:b/>
          <w:bCs/>
          <w:i/>
          <w:iCs/>
          <w:sz w:val="22"/>
          <w:szCs w:val="22"/>
        </w:rPr>
        <w:lastRenderedPageBreak/>
        <w:t>7.7.5.1</w:t>
      </w:r>
      <w:r w:rsidRPr="00C1153C">
        <w:rPr>
          <w:b/>
          <w:bCs/>
          <w:i/>
          <w:iCs/>
          <w:sz w:val="22"/>
          <w:szCs w:val="22"/>
        </w:rPr>
        <w:tab/>
        <w:t xml:space="preserve">Meeting Room </w:t>
      </w:r>
    </w:p>
    <w:p w14:paraId="677465DE" w14:textId="77777777" w:rsidR="00240CA1" w:rsidRPr="00C1153C" w:rsidRDefault="00240CA1" w:rsidP="00240CA1">
      <w:pPr>
        <w:pStyle w:val="BodyTextIndent2"/>
        <w:ind w:left="2127"/>
        <w:jc w:val="both"/>
        <w:rPr>
          <w:i/>
          <w:iCs/>
          <w:sz w:val="22"/>
          <w:szCs w:val="22"/>
        </w:rPr>
      </w:pPr>
      <w:r w:rsidRPr="00C1153C">
        <w:rPr>
          <w:i/>
          <w:iCs/>
          <w:sz w:val="22"/>
          <w:szCs w:val="22"/>
        </w:rPr>
        <w:t xml:space="preserve">The current meeting room in the town council office doubles as a youth work room. Councillors are keen to return the meeting room to its original purpose and create a space for confidential meetings, combined with media equipment to enable small council committee meetings to be live-streamed.  </w:t>
      </w:r>
    </w:p>
    <w:p w14:paraId="7774EC42" w14:textId="77777777" w:rsidR="00240CA1" w:rsidRPr="00C1153C" w:rsidRDefault="00240CA1" w:rsidP="00240CA1">
      <w:pPr>
        <w:pStyle w:val="BodyTextIndent2"/>
        <w:ind w:left="2127"/>
        <w:jc w:val="both"/>
        <w:rPr>
          <w:i/>
          <w:iCs/>
          <w:sz w:val="16"/>
          <w:szCs w:val="16"/>
        </w:rPr>
      </w:pPr>
    </w:p>
    <w:p w14:paraId="5B988E6B" w14:textId="77777777" w:rsidR="00240CA1" w:rsidRPr="00C1153C" w:rsidRDefault="00240CA1" w:rsidP="00240CA1">
      <w:pPr>
        <w:pStyle w:val="BodyTextIndent2"/>
        <w:ind w:left="2127"/>
        <w:jc w:val="both"/>
        <w:rPr>
          <w:i/>
          <w:iCs/>
          <w:sz w:val="22"/>
          <w:szCs w:val="22"/>
        </w:rPr>
      </w:pPr>
      <w:r w:rsidRPr="00C1153C">
        <w:rPr>
          <w:i/>
          <w:iCs/>
          <w:sz w:val="22"/>
          <w:szCs w:val="22"/>
        </w:rPr>
        <w:t>The Town Clerk informed the meeting that the youth work team do need a confidential space where they can meet with young people. Graham Baker, Youth Development &amp; Participation Worker also explained that there is no dedicated, confidential youth space available and the team also struggles with storage space for their equipment and resources. Councillors acknowledged that there is a need for dedicated youth space and suggested that the Apple Room at Baileys Court Activity Centre may be suitable.</w:t>
      </w:r>
    </w:p>
    <w:p w14:paraId="069C9530" w14:textId="77777777" w:rsidR="00240CA1" w:rsidRPr="00C1153C" w:rsidRDefault="00240CA1" w:rsidP="00240CA1">
      <w:pPr>
        <w:pStyle w:val="BodyTextIndent2"/>
        <w:ind w:left="2127"/>
        <w:jc w:val="both"/>
        <w:rPr>
          <w:i/>
          <w:iCs/>
          <w:sz w:val="16"/>
          <w:szCs w:val="16"/>
        </w:rPr>
      </w:pPr>
    </w:p>
    <w:p w14:paraId="4013FEA5" w14:textId="77777777" w:rsidR="00240CA1" w:rsidRPr="00C1153C" w:rsidRDefault="00240CA1" w:rsidP="00240CA1">
      <w:pPr>
        <w:pStyle w:val="BodyTextIndent2"/>
        <w:ind w:left="2127"/>
        <w:jc w:val="both"/>
        <w:rPr>
          <w:i/>
          <w:iCs/>
          <w:sz w:val="22"/>
          <w:szCs w:val="22"/>
        </w:rPr>
      </w:pPr>
      <w:r w:rsidRPr="00C1153C">
        <w:rPr>
          <w:i/>
          <w:iCs/>
          <w:sz w:val="22"/>
          <w:szCs w:val="22"/>
        </w:rPr>
        <w:t xml:space="preserve">Following discussion, Councillor Kulwinder Singh Sappal proposed that the meeting room at the Town Council office becomes the multi-media room for council committee meetings and a separate youth space is also identified, seconded by Councillor John Bradbury, carried unanimously. </w:t>
      </w:r>
      <w:r w:rsidRPr="00C1153C">
        <w:rPr>
          <w:i/>
          <w:iCs/>
          <w:sz w:val="22"/>
          <w:szCs w:val="22"/>
        </w:rPr>
        <w:tab/>
      </w:r>
      <w:r w:rsidRPr="00C1153C">
        <w:rPr>
          <w:i/>
          <w:iCs/>
          <w:sz w:val="22"/>
          <w:szCs w:val="22"/>
        </w:rPr>
        <w:tab/>
      </w:r>
    </w:p>
    <w:p w14:paraId="5A1CE039" w14:textId="77777777" w:rsidR="00240CA1" w:rsidRPr="00310713" w:rsidRDefault="00240CA1" w:rsidP="00240CA1">
      <w:pPr>
        <w:ind w:left="2127"/>
        <w:rPr>
          <w:sz w:val="16"/>
          <w:szCs w:val="16"/>
        </w:rPr>
      </w:pPr>
    </w:p>
    <w:p w14:paraId="20D2D435" w14:textId="77777777" w:rsidR="00240CA1" w:rsidRPr="00C1153C" w:rsidRDefault="00240CA1" w:rsidP="00240CA1">
      <w:pPr>
        <w:ind w:left="2127"/>
        <w:jc w:val="both"/>
        <w:rPr>
          <w:szCs w:val="24"/>
          <w:u w:val="single"/>
        </w:rPr>
      </w:pPr>
      <w:r w:rsidRPr="00C1153C">
        <w:rPr>
          <w:szCs w:val="24"/>
          <w:u w:val="single"/>
        </w:rPr>
        <w:t>Update</w:t>
      </w:r>
    </w:p>
    <w:p w14:paraId="5323C580" w14:textId="77777777" w:rsidR="00240CA1" w:rsidRDefault="00240CA1" w:rsidP="00240CA1">
      <w:pPr>
        <w:ind w:left="2127"/>
        <w:jc w:val="both"/>
        <w:rPr>
          <w:szCs w:val="24"/>
        </w:rPr>
      </w:pPr>
      <w:r w:rsidRPr="00C1153C">
        <w:rPr>
          <w:szCs w:val="24"/>
        </w:rPr>
        <w:t>Officers have met and discussed the pros and cons for the location of a dedicated youth space.</w:t>
      </w:r>
      <w:r>
        <w:rPr>
          <w:szCs w:val="24"/>
        </w:rPr>
        <w:t xml:space="preserve"> It is acknowledged that since our youth provision was initiated many years ago, there has never been a dedicated youth work office space identified for the youth team to operate from which does need to be addressed. Whilst the containers at the skatepark provide a good youth space for that venue, it would not be a suitable space for a dedicated youth work office as the current space is currently fully utilised.                  </w:t>
      </w:r>
    </w:p>
    <w:p w14:paraId="1E5CADF2" w14:textId="77777777" w:rsidR="00240CA1" w:rsidRPr="00310713" w:rsidRDefault="00240CA1" w:rsidP="00240CA1">
      <w:pPr>
        <w:ind w:left="2127"/>
        <w:jc w:val="both"/>
        <w:rPr>
          <w:sz w:val="16"/>
          <w:szCs w:val="16"/>
        </w:rPr>
      </w:pPr>
    </w:p>
    <w:p w14:paraId="6489ECB6" w14:textId="77777777" w:rsidR="00240CA1" w:rsidRPr="00B04808" w:rsidRDefault="00240CA1" w:rsidP="00240CA1">
      <w:pPr>
        <w:ind w:left="2127"/>
        <w:jc w:val="both"/>
        <w:rPr>
          <w:szCs w:val="24"/>
          <w:u w:val="single"/>
        </w:rPr>
      </w:pPr>
      <w:r w:rsidRPr="00B04808">
        <w:rPr>
          <w:szCs w:val="24"/>
          <w:u w:val="single"/>
        </w:rPr>
        <w:t xml:space="preserve">Apple Room at Baileys Court </w:t>
      </w:r>
      <w:r>
        <w:rPr>
          <w:szCs w:val="24"/>
          <w:u w:val="single"/>
        </w:rPr>
        <w:t>A</w:t>
      </w:r>
      <w:r w:rsidRPr="00B04808">
        <w:rPr>
          <w:szCs w:val="24"/>
          <w:u w:val="single"/>
        </w:rPr>
        <w:t xml:space="preserve">ctivity </w:t>
      </w:r>
      <w:r>
        <w:rPr>
          <w:szCs w:val="24"/>
          <w:u w:val="single"/>
        </w:rPr>
        <w:t>C</w:t>
      </w:r>
      <w:r w:rsidRPr="00B04808">
        <w:rPr>
          <w:szCs w:val="24"/>
          <w:u w:val="single"/>
        </w:rPr>
        <w:t>entre</w:t>
      </w:r>
    </w:p>
    <w:p w14:paraId="1A4AED1E" w14:textId="77777777" w:rsidR="00240CA1" w:rsidRPr="00C1153C" w:rsidRDefault="00240CA1" w:rsidP="00240CA1">
      <w:pPr>
        <w:ind w:left="2127"/>
        <w:jc w:val="both"/>
        <w:rPr>
          <w:szCs w:val="24"/>
        </w:rPr>
      </w:pPr>
      <w:r w:rsidRPr="00C1153C">
        <w:rPr>
          <w:szCs w:val="24"/>
        </w:rPr>
        <w:t>It is felt that the Apple Room at Baileys Court Activity Centre would not be a suitable location as most of the youth work is based in or around the Jubilee Centre (girls project and detached youth sessions) and being close to the skatepark, the site is perceived/identified as the youth hub for the town. With the youth work team hopefully due to expand and our current senior youth worker likely not to be present at all sessions, the youth work provision at the Jubilee Centre would need access to resources and equipment Also, if the youth space was based at Baileys Court, during the summer months, it would be likely to unfortunately attract confrontation between the cricket and bowls clubs and young people.</w:t>
      </w:r>
    </w:p>
    <w:p w14:paraId="47775A0F" w14:textId="77777777" w:rsidR="00240CA1" w:rsidRPr="00310713" w:rsidRDefault="00240CA1" w:rsidP="00240CA1">
      <w:pPr>
        <w:ind w:left="2127"/>
        <w:jc w:val="both"/>
        <w:rPr>
          <w:sz w:val="16"/>
          <w:szCs w:val="16"/>
        </w:rPr>
      </w:pPr>
    </w:p>
    <w:p w14:paraId="48C6DA33" w14:textId="77777777" w:rsidR="00240CA1" w:rsidRDefault="00240CA1" w:rsidP="00240CA1">
      <w:pPr>
        <w:ind w:left="2127"/>
        <w:jc w:val="both"/>
        <w:rPr>
          <w:szCs w:val="24"/>
        </w:rPr>
      </w:pPr>
      <w:r>
        <w:rPr>
          <w:szCs w:val="24"/>
        </w:rPr>
        <w:t>Officers think that the Apple Room would be a good-sized room to be used as a council meeting room in which we could install streaming equipment.</w:t>
      </w:r>
    </w:p>
    <w:p w14:paraId="0FADADD2" w14:textId="77777777" w:rsidR="00240CA1" w:rsidRPr="00240CA1" w:rsidRDefault="00240CA1" w:rsidP="00240CA1">
      <w:pPr>
        <w:ind w:left="2127"/>
        <w:jc w:val="both"/>
        <w:rPr>
          <w:sz w:val="16"/>
          <w:szCs w:val="16"/>
        </w:rPr>
      </w:pPr>
    </w:p>
    <w:p w14:paraId="14F21C38" w14:textId="77777777" w:rsidR="00240CA1" w:rsidRPr="00B04808" w:rsidRDefault="00240CA1" w:rsidP="00240CA1">
      <w:pPr>
        <w:ind w:left="2127"/>
        <w:jc w:val="both"/>
        <w:rPr>
          <w:szCs w:val="24"/>
          <w:u w:val="single"/>
        </w:rPr>
      </w:pPr>
      <w:r w:rsidRPr="00B04808">
        <w:rPr>
          <w:szCs w:val="24"/>
          <w:u w:val="single"/>
        </w:rPr>
        <w:t xml:space="preserve">Cedar Room at the Jubilee Centre </w:t>
      </w:r>
    </w:p>
    <w:p w14:paraId="27315C66" w14:textId="77777777" w:rsidR="00240CA1" w:rsidRDefault="00240CA1" w:rsidP="00240CA1">
      <w:pPr>
        <w:ind w:left="2127"/>
        <w:jc w:val="both"/>
        <w:rPr>
          <w:szCs w:val="24"/>
        </w:rPr>
      </w:pPr>
      <w:r>
        <w:rPr>
          <w:szCs w:val="24"/>
        </w:rPr>
        <w:t>Officers have then also looked at the idea of potentially using the Cedar Room as a dedicated youth space. The Cedar Room has generated £4,946.90 income from 01.10.22 – 30.09.23. This income would be lost if it becomes a dedicated youth space. Also the room was used for 16 days as a warm space during the winter of 2022/23 and is booked for 49 days for this winter.</w:t>
      </w:r>
    </w:p>
    <w:p w14:paraId="787A82E4" w14:textId="05A68980" w:rsidR="00240CA1" w:rsidRPr="00197044" w:rsidRDefault="00240CA1" w:rsidP="00240CA1">
      <w:pPr>
        <w:ind w:left="2127"/>
        <w:jc w:val="both"/>
        <w:rPr>
          <w:szCs w:val="24"/>
        </w:rPr>
      </w:pPr>
      <w:r w:rsidRPr="00197044">
        <w:rPr>
          <w:szCs w:val="24"/>
        </w:rPr>
        <w:t xml:space="preserve">Officers have measured the Cedar Room against the main office meeting room and the room is actually slightly bigger than the current office meeting room, so it is suggested that the Cedar Room could be used as a dedicated space for councillors/officers to use for meetings etc. which would need to be booked with the office. The room could then remain hireable to other users, mainly during the day, to protect the income and any built-in projector equipment etc. could also provide additional income as the room may then become more attractive to businesses. </w:t>
      </w:r>
    </w:p>
    <w:p w14:paraId="0EFC6136" w14:textId="77777777" w:rsidR="00240CA1" w:rsidRPr="007A31FA" w:rsidRDefault="00240CA1" w:rsidP="00240CA1">
      <w:pPr>
        <w:ind w:left="2127"/>
        <w:jc w:val="both"/>
        <w:rPr>
          <w:sz w:val="16"/>
          <w:szCs w:val="16"/>
        </w:rPr>
      </w:pPr>
    </w:p>
    <w:p w14:paraId="032A1C2E" w14:textId="77777777" w:rsidR="00240CA1" w:rsidRPr="007E5526" w:rsidRDefault="00240CA1" w:rsidP="00240CA1">
      <w:pPr>
        <w:ind w:left="2127"/>
        <w:jc w:val="both"/>
        <w:rPr>
          <w:szCs w:val="24"/>
          <w:u w:val="single"/>
        </w:rPr>
      </w:pPr>
      <w:r w:rsidRPr="007E5526">
        <w:rPr>
          <w:szCs w:val="24"/>
          <w:u w:val="single"/>
        </w:rPr>
        <w:t>Meeting Room in main Town Council office</w:t>
      </w:r>
    </w:p>
    <w:p w14:paraId="1A30BE0E" w14:textId="77777777" w:rsidR="00240CA1" w:rsidRDefault="00240CA1" w:rsidP="00240CA1">
      <w:pPr>
        <w:ind w:left="2127"/>
        <w:jc w:val="both"/>
        <w:rPr>
          <w:szCs w:val="24"/>
        </w:rPr>
      </w:pPr>
      <w:r>
        <w:rPr>
          <w:szCs w:val="24"/>
        </w:rPr>
        <w:t>Officers are keen to overhaul the small meeting room in the main council office, which will include clearing it and installing some cupboards. This would enable the meeting room to double as a dedicated youth work team space as well as a meeting room which could be used by councillors and officers. This will necessitate us looking at some additional storage capacity for youth work equipment and it is hoped that a secure storage container could potentially be installed somewhere on the Jubilee Centre site. Keeping the youth work team based in the office would enable part-time youth workers to easily open the office and access facilities rather than having to open the entire Jubilee Centre.</w:t>
      </w:r>
    </w:p>
    <w:p w14:paraId="73B4092F" w14:textId="77777777" w:rsidR="00240CA1" w:rsidRPr="007A31FA" w:rsidRDefault="00240CA1" w:rsidP="00240CA1">
      <w:pPr>
        <w:ind w:left="2127"/>
        <w:jc w:val="both"/>
        <w:rPr>
          <w:sz w:val="16"/>
          <w:szCs w:val="16"/>
        </w:rPr>
      </w:pPr>
    </w:p>
    <w:p w14:paraId="05B01F39" w14:textId="69A512A6" w:rsidR="00240CA1" w:rsidRDefault="00240CA1" w:rsidP="00240CA1">
      <w:pPr>
        <w:ind w:left="2127"/>
        <w:jc w:val="both"/>
        <w:rPr>
          <w:szCs w:val="24"/>
        </w:rPr>
      </w:pPr>
      <w:r>
        <w:rPr>
          <w:szCs w:val="24"/>
        </w:rPr>
        <w:t xml:space="preserve">Councillors commented that they were keen to establish a </w:t>
      </w:r>
      <w:r w:rsidR="00013F24">
        <w:rPr>
          <w:szCs w:val="24"/>
        </w:rPr>
        <w:t>timeline</w:t>
      </w:r>
      <w:r>
        <w:rPr>
          <w:szCs w:val="24"/>
        </w:rPr>
        <w:t xml:space="preserve"> of when the meeting room will be returned to a useable meeting space.</w:t>
      </w:r>
    </w:p>
    <w:p w14:paraId="38083B4C" w14:textId="77777777" w:rsidR="00240CA1" w:rsidRPr="007A31FA" w:rsidRDefault="00240CA1" w:rsidP="00240CA1">
      <w:pPr>
        <w:ind w:left="2127"/>
        <w:jc w:val="both"/>
        <w:rPr>
          <w:sz w:val="16"/>
          <w:szCs w:val="16"/>
        </w:rPr>
      </w:pPr>
    </w:p>
    <w:p w14:paraId="0A70A241" w14:textId="1F06D418" w:rsidR="00240CA1" w:rsidRDefault="00240CA1" w:rsidP="00240CA1">
      <w:pPr>
        <w:ind w:left="2127"/>
        <w:jc w:val="both"/>
        <w:rPr>
          <w:szCs w:val="24"/>
        </w:rPr>
      </w:pPr>
      <w:r>
        <w:rPr>
          <w:szCs w:val="24"/>
        </w:rPr>
        <w:t xml:space="preserve">Following discussion, </w:t>
      </w:r>
      <w:r w:rsidR="00320A73">
        <w:rPr>
          <w:szCs w:val="24"/>
        </w:rPr>
        <w:t xml:space="preserve">Councillor </w:t>
      </w:r>
      <w:r>
        <w:rPr>
          <w:szCs w:val="24"/>
        </w:rPr>
        <w:t xml:space="preserve">John Bradbury proposed </w:t>
      </w:r>
      <w:r w:rsidR="00320A73">
        <w:rPr>
          <w:szCs w:val="24"/>
        </w:rPr>
        <w:t xml:space="preserve">that the meeting room </w:t>
      </w:r>
      <w:r w:rsidR="00013F24">
        <w:rPr>
          <w:szCs w:val="24"/>
        </w:rPr>
        <w:t xml:space="preserve">in </w:t>
      </w:r>
      <w:r w:rsidR="00320A73">
        <w:rPr>
          <w:szCs w:val="24"/>
        </w:rPr>
        <w:t>the Town Council office be</w:t>
      </w:r>
      <w:r>
        <w:rPr>
          <w:szCs w:val="24"/>
        </w:rPr>
        <w:t xml:space="preserve"> cleared and ready to be used for meetings by the last working day of February 2024, seconded by </w:t>
      </w:r>
      <w:r w:rsidR="00320A73">
        <w:rPr>
          <w:szCs w:val="24"/>
        </w:rPr>
        <w:t xml:space="preserve">Councillor </w:t>
      </w:r>
      <w:r>
        <w:rPr>
          <w:szCs w:val="24"/>
        </w:rPr>
        <w:t>Kulwinder Singh Sappal</w:t>
      </w:r>
      <w:r w:rsidR="00320A73">
        <w:rPr>
          <w:szCs w:val="24"/>
        </w:rPr>
        <w:t>, carried unanimously.</w:t>
      </w:r>
    </w:p>
    <w:p w14:paraId="7FB5DB23" w14:textId="77777777" w:rsidR="00240CA1" w:rsidRPr="007A31FA" w:rsidRDefault="00240CA1" w:rsidP="00240CA1">
      <w:pPr>
        <w:ind w:left="2127"/>
        <w:jc w:val="both"/>
        <w:rPr>
          <w:sz w:val="16"/>
          <w:szCs w:val="16"/>
        </w:rPr>
      </w:pPr>
    </w:p>
    <w:p w14:paraId="2510BE59" w14:textId="77777777" w:rsidR="00B72AD5" w:rsidRDefault="00240CA1" w:rsidP="007A31FA">
      <w:pPr>
        <w:ind w:left="2127"/>
        <w:jc w:val="both"/>
        <w:rPr>
          <w:szCs w:val="24"/>
        </w:rPr>
      </w:pPr>
      <w:r>
        <w:rPr>
          <w:szCs w:val="24"/>
        </w:rPr>
        <w:t xml:space="preserve">Following further discussion, Councillor Ben </w:t>
      </w:r>
      <w:r w:rsidR="007A31FA">
        <w:rPr>
          <w:szCs w:val="24"/>
        </w:rPr>
        <w:t>Randles</w:t>
      </w:r>
      <w:r>
        <w:rPr>
          <w:szCs w:val="24"/>
        </w:rPr>
        <w:t xml:space="preserve"> proposed that the </w:t>
      </w:r>
      <w:r w:rsidR="007A31FA">
        <w:rPr>
          <w:szCs w:val="24"/>
        </w:rPr>
        <w:t>L</w:t>
      </w:r>
      <w:r>
        <w:rPr>
          <w:szCs w:val="24"/>
        </w:rPr>
        <w:t>eisure, Youth &amp; Amenities Committee be tasked to identify a suitable room space which could be used as a dedicated youth space (with officers generating a briefing report)</w:t>
      </w:r>
      <w:r w:rsidR="00B72AD5">
        <w:rPr>
          <w:szCs w:val="24"/>
        </w:rPr>
        <w:t>,</w:t>
      </w:r>
      <w:r>
        <w:rPr>
          <w:szCs w:val="24"/>
        </w:rPr>
        <w:t xml:space="preserve"> seconded by Councillor John Bradbury, carried unanimously.</w:t>
      </w:r>
      <w:r w:rsidR="00210463">
        <w:rPr>
          <w:szCs w:val="24"/>
        </w:rPr>
        <w:t xml:space="preserve"> </w:t>
      </w:r>
      <w:r w:rsidR="003A2BCB">
        <w:rPr>
          <w:szCs w:val="24"/>
        </w:rPr>
        <w:tab/>
      </w:r>
    </w:p>
    <w:p w14:paraId="6CCB3F7B" w14:textId="1CCDFA87" w:rsidR="003A2BCB" w:rsidRPr="00C1190C" w:rsidRDefault="003A2BCB" w:rsidP="007A31FA">
      <w:pPr>
        <w:ind w:left="2127"/>
        <w:jc w:val="both"/>
        <w:rPr>
          <w:szCs w:val="24"/>
        </w:rPr>
      </w:pPr>
      <w:r>
        <w:rPr>
          <w:szCs w:val="24"/>
        </w:rPr>
        <w:tab/>
      </w:r>
      <w:r w:rsidRPr="00C1190C">
        <w:rPr>
          <w:szCs w:val="24"/>
        </w:rPr>
        <w:tab/>
      </w:r>
      <w:r w:rsidRPr="00C1190C">
        <w:rPr>
          <w:szCs w:val="24"/>
        </w:rPr>
        <w:tab/>
      </w:r>
    </w:p>
    <w:p w14:paraId="17E0AB73" w14:textId="5E64695E" w:rsidR="003A2BCB" w:rsidRPr="00320A73" w:rsidRDefault="003A2BCB" w:rsidP="003A2BCB">
      <w:pPr>
        <w:pStyle w:val="BodyTextIndent2"/>
        <w:ind w:left="1287" w:firstLine="153"/>
        <w:rPr>
          <w:b/>
          <w:bCs/>
          <w:szCs w:val="24"/>
        </w:rPr>
      </w:pPr>
      <w:r w:rsidRPr="00320A73">
        <w:rPr>
          <w:b/>
          <w:bCs/>
          <w:szCs w:val="24"/>
        </w:rPr>
        <w:t>7.</w:t>
      </w:r>
      <w:r w:rsidR="00C1190C">
        <w:rPr>
          <w:b/>
          <w:bCs/>
          <w:szCs w:val="24"/>
        </w:rPr>
        <w:t>5</w:t>
      </w:r>
      <w:r w:rsidRPr="00320A73">
        <w:rPr>
          <w:b/>
          <w:bCs/>
          <w:szCs w:val="24"/>
        </w:rPr>
        <w:t>.</w:t>
      </w:r>
      <w:r w:rsidR="00C1190C">
        <w:rPr>
          <w:b/>
          <w:bCs/>
          <w:szCs w:val="24"/>
        </w:rPr>
        <w:t>5</w:t>
      </w:r>
      <w:r w:rsidRPr="00320A73">
        <w:rPr>
          <w:b/>
          <w:bCs/>
          <w:szCs w:val="24"/>
        </w:rPr>
        <w:tab/>
        <w:t>Provision of small kitchen area adjacent to compound at Jubilee Centre</w:t>
      </w:r>
    </w:p>
    <w:p w14:paraId="071A0AB0" w14:textId="77777777" w:rsidR="003A2BCB" w:rsidRPr="00320A73" w:rsidRDefault="003A2BCB" w:rsidP="0088218B">
      <w:pPr>
        <w:ind w:left="1418" w:firstLine="22"/>
        <w:jc w:val="both"/>
        <w:rPr>
          <w:bCs/>
          <w:sz w:val="16"/>
          <w:szCs w:val="16"/>
        </w:rPr>
      </w:pPr>
    </w:p>
    <w:p w14:paraId="3693FA2B" w14:textId="057D536B" w:rsidR="00C1190C" w:rsidRPr="00C85567" w:rsidRDefault="00C1190C" w:rsidP="00C1190C">
      <w:pPr>
        <w:ind w:left="2160"/>
        <w:jc w:val="both"/>
        <w:rPr>
          <w:szCs w:val="24"/>
        </w:rPr>
      </w:pPr>
      <w:r>
        <w:rPr>
          <w:bCs/>
          <w:iCs/>
          <w:szCs w:val="24"/>
        </w:rPr>
        <w:t>Phil Francis, Activity Centres Manager/Deputy Town Clerk informed the meeting that i</w:t>
      </w:r>
      <w:r w:rsidRPr="00C85567">
        <w:rPr>
          <w:szCs w:val="24"/>
        </w:rPr>
        <w:t xml:space="preserve">n order to proceed with this, </w:t>
      </w:r>
      <w:r>
        <w:rPr>
          <w:szCs w:val="24"/>
        </w:rPr>
        <w:t xml:space="preserve">staff </w:t>
      </w:r>
      <w:r w:rsidRPr="00C85567">
        <w:rPr>
          <w:szCs w:val="24"/>
        </w:rPr>
        <w:t>must first sort out the cupboard by removing all items from it and disposing of the unused</w:t>
      </w:r>
      <w:r>
        <w:rPr>
          <w:szCs w:val="24"/>
        </w:rPr>
        <w:t xml:space="preserve"> or </w:t>
      </w:r>
      <w:r w:rsidRPr="00C85567">
        <w:rPr>
          <w:szCs w:val="24"/>
        </w:rPr>
        <w:t xml:space="preserve">unwanted items. Once </w:t>
      </w:r>
      <w:r>
        <w:rPr>
          <w:szCs w:val="24"/>
        </w:rPr>
        <w:t>this is done,</w:t>
      </w:r>
      <w:r w:rsidRPr="00C85567">
        <w:rPr>
          <w:szCs w:val="24"/>
        </w:rPr>
        <w:t xml:space="preserve"> </w:t>
      </w:r>
      <w:r>
        <w:rPr>
          <w:szCs w:val="24"/>
        </w:rPr>
        <w:t>we</w:t>
      </w:r>
      <w:r w:rsidRPr="00C85567">
        <w:rPr>
          <w:szCs w:val="24"/>
        </w:rPr>
        <w:t xml:space="preserve"> will be aware of what storage requirements </w:t>
      </w:r>
      <w:r>
        <w:rPr>
          <w:szCs w:val="24"/>
        </w:rPr>
        <w:t>we</w:t>
      </w:r>
      <w:r w:rsidRPr="00C85567">
        <w:rPr>
          <w:szCs w:val="24"/>
        </w:rPr>
        <w:t xml:space="preserve"> have for the items that will be kept. It is worth noting that we currently have 2 gas cylinders stored in this space that will need to be housed in a dry secure area going forwards that is accessible to the youth provision. </w:t>
      </w:r>
    </w:p>
    <w:p w14:paraId="522AA230" w14:textId="65F11990" w:rsidR="00320A73" w:rsidRPr="00240CA1" w:rsidRDefault="00320A73" w:rsidP="00C1190C">
      <w:pPr>
        <w:ind w:left="2160"/>
        <w:jc w:val="both"/>
        <w:rPr>
          <w:bCs/>
          <w:sz w:val="16"/>
          <w:szCs w:val="16"/>
        </w:rPr>
      </w:pPr>
    </w:p>
    <w:p w14:paraId="2CA5FF9D" w14:textId="78897FCD" w:rsidR="00240CA1" w:rsidRDefault="00240CA1" w:rsidP="00C1190C">
      <w:pPr>
        <w:ind w:left="2160"/>
        <w:jc w:val="both"/>
        <w:rPr>
          <w:bCs/>
        </w:rPr>
      </w:pPr>
      <w:r>
        <w:rPr>
          <w:bCs/>
        </w:rPr>
        <w:t>Councillors asked officers to price up a storage container and identify a suitable location for the container to be situated.</w:t>
      </w:r>
    </w:p>
    <w:p w14:paraId="16DADB2D" w14:textId="77777777" w:rsidR="0088218B" w:rsidRDefault="0088218B" w:rsidP="00894075">
      <w:pPr>
        <w:jc w:val="both"/>
        <w:rPr>
          <w:sz w:val="16"/>
          <w:szCs w:val="16"/>
        </w:rPr>
      </w:pPr>
    </w:p>
    <w:p w14:paraId="5FECE8EC" w14:textId="77777777" w:rsidR="007B6BE7" w:rsidRPr="00C11170" w:rsidRDefault="007B6BE7" w:rsidP="00894075">
      <w:pPr>
        <w:jc w:val="both"/>
        <w:rPr>
          <w:sz w:val="16"/>
          <w:szCs w:val="16"/>
        </w:rPr>
      </w:pPr>
    </w:p>
    <w:p w14:paraId="2B5E9895" w14:textId="1FD147D9" w:rsidR="00B72AD5" w:rsidRPr="007D3655" w:rsidRDefault="00B72AD5" w:rsidP="00B72AD5">
      <w:pPr>
        <w:ind w:left="720" w:hanging="720"/>
        <w:jc w:val="both"/>
        <w:rPr>
          <w:b/>
          <w:bCs/>
          <w:iCs/>
          <w:szCs w:val="24"/>
        </w:rPr>
      </w:pPr>
      <w:r w:rsidRPr="007D3655">
        <w:rPr>
          <w:b/>
          <w:bCs/>
          <w:szCs w:val="24"/>
        </w:rPr>
        <w:t>8</w:t>
      </w:r>
      <w:r w:rsidRPr="007D3655">
        <w:rPr>
          <w:b/>
          <w:bCs/>
          <w:szCs w:val="24"/>
        </w:rPr>
        <w:tab/>
        <w:t xml:space="preserve">To receive the Minutes of the </w:t>
      </w:r>
      <w:r>
        <w:rPr>
          <w:b/>
          <w:bCs/>
          <w:szCs w:val="24"/>
        </w:rPr>
        <w:t xml:space="preserve">Leisure, Youth &amp; Amenities </w:t>
      </w:r>
      <w:r w:rsidRPr="007D3655">
        <w:rPr>
          <w:b/>
          <w:bCs/>
          <w:szCs w:val="24"/>
        </w:rPr>
        <w:t xml:space="preserve">Committee held on </w:t>
      </w:r>
      <w:r>
        <w:rPr>
          <w:b/>
          <w:bCs/>
          <w:szCs w:val="24"/>
        </w:rPr>
        <w:t>16</w:t>
      </w:r>
      <w:r w:rsidRPr="00B72AD5">
        <w:rPr>
          <w:b/>
          <w:bCs/>
          <w:szCs w:val="24"/>
          <w:vertAlign w:val="superscript"/>
        </w:rPr>
        <w:t>th</w:t>
      </w:r>
      <w:r>
        <w:rPr>
          <w:b/>
          <w:bCs/>
          <w:szCs w:val="24"/>
        </w:rPr>
        <w:t xml:space="preserve"> October 2023</w:t>
      </w:r>
      <w:r w:rsidRPr="007D3655">
        <w:rPr>
          <w:b/>
          <w:bCs/>
          <w:szCs w:val="24"/>
        </w:rPr>
        <w:t>, and to deal with matters referred to Council not covered elsewhere on the Agenda</w:t>
      </w:r>
      <w:r w:rsidRPr="007D3655">
        <w:rPr>
          <w:b/>
          <w:bCs/>
          <w:iCs/>
          <w:szCs w:val="24"/>
        </w:rPr>
        <w:t xml:space="preserve"> </w:t>
      </w:r>
    </w:p>
    <w:p w14:paraId="671047D8" w14:textId="77777777" w:rsidR="00B72AD5" w:rsidRDefault="00B72AD5" w:rsidP="00B72AD5">
      <w:pPr>
        <w:jc w:val="both"/>
        <w:rPr>
          <w:iCs/>
          <w:sz w:val="16"/>
          <w:szCs w:val="16"/>
        </w:rPr>
      </w:pPr>
    </w:p>
    <w:p w14:paraId="76A120C0" w14:textId="7F731562" w:rsidR="00B72AD5" w:rsidRPr="009B409C" w:rsidRDefault="00B72AD5" w:rsidP="00B72AD5">
      <w:pPr>
        <w:pStyle w:val="BodyTextIndent"/>
      </w:pPr>
      <w:r w:rsidRPr="00C44F68">
        <w:t xml:space="preserve">The Minutes of the </w:t>
      </w:r>
      <w:r>
        <w:t xml:space="preserve">Leisure, Youth &amp; Amenities </w:t>
      </w:r>
      <w:r w:rsidRPr="00C44F68">
        <w:t xml:space="preserve">Committee </w:t>
      </w:r>
      <w:r>
        <w:t>meeting held on</w:t>
      </w:r>
      <w:r w:rsidRPr="00C44F68">
        <w:t xml:space="preserve"> </w:t>
      </w:r>
      <w:r>
        <w:t>16</w:t>
      </w:r>
      <w:r w:rsidRPr="00B72AD5">
        <w:rPr>
          <w:vertAlign w:val="superscript"/>
        </w:rPr>
        <w:t>th</w:t>
      </w:r>
      <w:r>
        <w:t xml:space="preserve"> October 2023 </w:t>
      </w:r>
      <w:r w:rsidRPr="00C44F68">
        <w:t xml:space="preserve">were received. </w:t>
      </w:r>
    </w:p>
    <w:p w14:paraId="26BB0802" w14:textId="77777777" w:rsidR="00B72AD5" w:rsidRDefault="00B72AD5" w:rsidP="002A2266">
      <w:pPr>
        <w:ind w:left="720" w:hanging="720"/>
        <w:jc w:val="both"/>
        <w:rPr>
          <w:b/>
          <w:bCs/>
          <w:szCs w:val="24"/>
        </w:rPr>
      </w:pPr>
    </w:p>
    <w:p w14:paraId="79C052A7" w14:textId="77777777" w:rsidR="0083338A" w:rsidRDefault="0083338A" w:rsidP="002A2266">
      <w:pPr>
        <w:ind w:left="720" w:hanging="720"/>
        <w:jc w:val="both"/>
        <w:rPr>
          <w:b/>
          <w:bCs/>
          <w:szCs w:val="24"/>
        </w:rPr>
      </w:pPr>
    </w:p>
    <w:p w14:paraId="19A1503E" w14:textId="50B13DFE" w:rsidR="00894075" w:rsidRPr="007D3655" w:rsidRDefault="00C55026" w:rsidP="002A2266">
      <w:pPr>
        <w:ind w:left="720" w:hanging="720"/>
        <w:jc w:val="both"/>
        <w:rPr>
          <w:b/>
          <w:bCs/>
          <w:iCs/>
          <w:szCs w:val="24"/>
        </w:rPr>
      </w:pPr>
      <w:r>
        <w:rPr>
          <w:b/>
          <w:bCs/>
          <w:szCs w:val="24"/>
        </w:rPr>
        <w:t>9</w:t>
      </w:r>
      <w:r w:rsidR="00894075" w:rsidRPr="007D3655">
        <w:rPr>
          <w:b/>
          <w:bCs/>
          <w:szCs w:val="24"/>
        </w:rPr>
        <w:tab/>
        <w:t>To receive the Minutes of the Finance Committee held on 2</w:t>
      </w:r>
      <w:r>
        <w:rPr>
          <w:b/>
          <w:bCs/>
          <w:szCs w:val="24"/>
        </w:rPr>
        <w:t>5</w:t>
      </w:r>
      <w:r w:rsidR="00BB7979" w:rsidRPr="00BB7979">
        <w:rPr>
          <w:b/>
          <w:bCs/>
          <w:szCs w:val="24"/>
          <w:vertAlign w:val="superscript"/>
        </w:rPr>
        <w:t>th</w:t>
      </w:r>
      <w:r w:rsidR="00BB7979">
        <w:rPr>
          <w:b/>
          <w:bCs/>
          <w:szCs w:val="24"/>
        </w:rPr>
        <w:t xml:space="preserve"> </w:t>
      </w:r>
      <w:r>
        <w:rPr>
          <w:b/>
          <w:bCs/>
          <w:szCs w:val="24"/>
        </w:rPr>
        <w:t xml:space="preserve">October </w:t>
      </w:r>
      <w:r w:rsidR="002A2266">
        <w:rPr>
          <w:b/>
          <w:bCs/>
          <w:szCs w:val="24"/>
        </w:rPr>
        <w:t>2023</w:t>
      </w:r>
      <w:r w:rsidR="00894075" w:rsidRPr="007D3655">
        <w:rPr>
          <w:b/>
          <w:bCs/>
          <w:szCs w:val="24"/>
        </w:rPr>
        <w:t>, and to deal with matters referred to Council not covered elsewhere on the Agenda</w:t>
      </w:r>
      <w:r w:rsidR="00894075" w:rsidRPr="007D3655">
        <w:rPr>
          <w:b/>
          <w:bCs/>
          <w:iCs/>
          <w:szCs w:val="24"/>
        </w:rPr>
        <w:t xml:space="preserve"> </w:t>
      </w:r>
    </w:p>
    <w:p w14:paraId="5C900EE6" w14:textId="77777777" w:rsidR="00894075" w:rsidRDefault="00894075" w:rsidP="00894075">
      <w:pPr>
        <w:jc w:val="both"/>
        <w:rPr>
          <w:iCs/>
          <w:sz w:val="16"/>
          <w:szCs w:val="16"/>
        </w:rPr>
      </w:pPr>
    </w:p>
    <w:p w14:paraId="276F5711" w14:textId="1302BF70" w:rsidR="0088218B" w:rsidRPr="009B409C" w:rsidRDefault="0088218B" w:rsidP="0088218B">
      <w:pPr>
        <w:pStyle w:val="BodyTextIndent"/>
      </w:pPr>
      <w:r w:rsidRPr="00C44F68">
        <w:t xml:space="preserve">The Minutes of the </w:t>
      </w:r>
      <w:r>
        <w:t xml:space="preserve">Finance </w:t>
      </w:r>
      <w:r w:rsidRPr="00C44F68">
        <w:t xml:space="preserve">Committee </w:t>
      </w:r>
      <w:r>
        <w:t>meeting held on</w:t>
      </w:r>
      <w:r w:rsidRPr="00C44F68">
        <w:t xml:space="preserve"> </w:t>
      </w:r>
      <w:r>
        <w:t>2</w:t>
      </w:r>
      <w:r w:rsidR="00C55026">
        <w:t>5</w:t>
      </w:r>
      <w:r w:rsidR="002A2266" w:rsidRPr="002A2266">
        <w:rPr>
          <w:vertAlign w:val="superscript"/>
        </w:rPr>
        <w:t>th</w:t>
      </w:r>
      <w:r w:rsidR="002A2266">
        <w:t xml:space="preserve"> </w:t>
      </w:r>
      <w:r w:rsidR="00C55026">
        <w:t xml:space="preserve">October </w:t>
      </w:r>
      <w:r w:rsidR="00BB7979">
        <w:t>2</w:t>
      </w:r>
      <w:r>
        <w:t xml:space="preserve">023 </w:t>
      </w:r>
      <w:r w:rsidRPr="00C44F68">
        <w:t xml:space="preserve">were received. </w:t>
      </w:r>
    </w:p>
    <w:p w14:paraId="194CE4B0" w14:textId="77777777" w:rsidR="00C9358A" w:rsidRDefault="00C9358A" w:rsidP="00172600">
      <w:pPr>
        <w:ind w:left="1440" w:hanging="720"/>
        <w:jc w:val="both"/>
        <w:rPr>
          <w:b/>
          <w:bCs/>
          <w:szCs w:val="24"/>
        </w:rPr>
      </w:pPr>
    </w:p>
    <w:p w14:paraId="7A92818F" w14:textId="057DCE5D" w:rsidR="00894075" w:rsidRPr="007D3655" w:rsidRDefault="00C55026" w:rsidP="00C55026">
      <w:pPr>
        <w:ind w:left="720" w:hanging="720"/>
        <w:jc w:val="both"/>
        <w:rPr>
          <w:b/>
          <w:bCs/>
          <w:szCs w:val="24"/>
        </w:rPr>
      </w:pPr>
      <w:r>
        <w:rPr>
          <w:b/>
          <w:bCs/>
          <w:szCs w:val="24"/>
        </w:rPr>
        <w:t>10</w:t>
      </w:r>
      <w:r w:rsidR="00894075" w:rsidRPr="007D3655">
        <w:rPr>
          <w:b/>
          <w:bCs/>
          <w:szCs w:val="24"/>
        </w:rPr>
        <w:tab/>
        <w:t xml:space="preserve">To receive the Minutes of the Planning &amp; Environment Committee held on </w:t>
      </w:r>
      <w:r w:rsidR="007C4ED2">
        <w:rPr>
          <w:b/>
          <w:bCs/>
          <w:szCs w:val="24"/>
        </w:rPr>
        <w:t>2</w:t>
      </w:r>
      <w:r>
        <w:rPr>
          <w:b/>
          <w:bCs/>
          <w:szCs w:val="24"/>
        </w:rPr>
        <w:t>5</w:t>
      </w:r>
      <w:r w:rsidR="007C4ED2" w:rsidRPr="007C4ED2">
        <w:rPr>
          <w:b/>
          <w:bCs/>
          <w:szCs w:val="24"/>
          <w:vertAlign w:val="superscript"/>
        </w:rPr>
        <w:t>th</w:t>
      </w:r>
      <w:r w:rsidR="007C4ED2">
        <w:rPr>
          <w:b/>
          <w:bCs/>
          <w:szCs w:val="24"/>
        </w:rPr>
        <w:t xml:space="preserve"> </w:t>
      </w:r>
      <w:r>
        <w:rPr>
          <w:b/>
          <w:bCs/>
          <w:szCs w:val="24"/>
        </w:rPr>
        <w:t xml:space="preserve">October </w:t>
      </w:r>
      <w:r w:rsidR="007C4ED2">
        <w:rPr>
          <w:b/>
          <w:bCs/>
          <w:szCs w:val="24"/>
        </w:rPr>
        <w:t>2</w:t>
      </w:r>
      <w:r w:rsidR="00894075" w:rsidRPr="007D3655">
        <w:rPr>
          <w:b/>
          <w:bCs/>
          <w:szCs w:val="24"/>
        </w:rPr>
        <w:t>023 and to deal with matters referred to Council not covered elsewhere on the Agenda</w:t>
      </w:r>
    </w:p>
    <w:p w14:paraId="371BD520" w14:textId="77777777" w:rsidR="00894075" w:rsidRPr="00151EAD" w:rsidRDefault="00894075" w:rsidP="00894075">
      <w:pPr>
        <w:pStyle w:val="BodyTextIndent2"/>
        <w:rPr>
          <w:sz w:val="16"/>
          <w:szCs w:val="16"/>
        </w:rPr>
      </w:pPr>
    </w:p>
    <w:p w14:paraId="0A863E19" w14:textId="64C8249F" w:rsidR="0088218B" w:rsidRPr="009B409C" w:rsidRDefault="0088218B" w:rsidP="00C55026">
      <w:pPr>
        <w:pStyle w:val="BodyTextIndent"/>
      </w:pPr>
      <w:r w:rsidRPr="00C44F68">
        <w:t xml:space="preserve">The Minutes of the </w:t>
      </w:r>
      <w:r>
        <w:t xml:space="preserve">Planning &amp; Environment </w:t>
      </w:r>
      <w:r w:rsidRPr="00C44F68">
        <w:t xml:space="preserve">Committee </w:t>
      </w:r>
      <w:r>
        <w:t>meeting held on</w:t>
      </w:r>
      <w:r w:rsidRPr="00C44F68">
        <w:t xml:space="preserve"> </w:t>
      </w:r>
      <w:r w:rsidR="007C4ED2">
        <w:t>2</w:t>
      </w:r>
      <w:r w:rsidR="00C55026">
        <w:t>5</w:t>
      </w:r>
      <w:r w:rsidR="007C4ED2" w:rsidRPr="007C4ED2">
        <w:rPr>
          <w:vertAlign w:val="superscript"/>
        </w:rPr>
        <w:t>th</w:t>
      </w:r>
      <w:r w:rsidR="007C4ED2">
        <w:t xml:space="preserve"> </w:t>
      </w:r>
      <w:r w:rsidR="00C55026">
        <w:t xml:space="preserve">October </w:t>
      </w:r>
      <w:r w:rsidR="002A2266">
        <w:t>2</w:t>
      </w:r>
      <w:r>
        <w:t xml:space="preserve">023 </w:t>
      </w:r>
      <w:r w:rsidRPr="00C44F68">
        <w:t xml:space="preserve">were received. </w:t>
      </w:r>
    </w:p>
    <w:p w14:paraId="4C3D6819" w14:textId="77777777" w:rsidR="00894075" w:rsidRPr="00C55026" w:rsidRDefault="00894075" w:rsidP="00894075">
      <w:pPr>
        <w:pStyle w:val="BodyTextIndent2"/>
        <w:rPr>
          <w:szCs w:val="24"/>
        </w:rPr>
      </w:pPr>
    </w:p>
    <w:p w14:paraId="1B9ECDFD" w14:textId="32B90A05" w:rsidR="00C55026" w:rsidRPr="007D3655" w:rsidRDefault="00C55026" w:rsidP="00C55026">
      <w:pPr>
        <w:ind w:left="720" w:hanging="720"/>
        <w:jc w:val="both"/>
        <w:rPr>
          <w:b/>
          <w:bCs/>
          <w:szCs w:val="24"/>
        </w:rPr>
      </w:pPr>
      <w:r>
        <w:rPr>
          <w:b/>
          <w:bCs/>
          <w:szCs w:val="24"/>
        </w:rPr>
        <w:t>11</w:t>
      </w:r>
      <w:r w:rsidRPr="007D3655">
        <w:rPr>
          <w:b/>
          <w:bCs/>
          <w:szCs w:val="24"/>
        </w:rPr>
        <w:tab/>
        <w:t xml:space="preserve">To receive the Minutes of the </w:t>
      </w:r>
      <w:r>
        <w:rPr>
          <w:b/>
          <w:bCs/>
          <w:szCs w:val="24"/>
        </w:rPr>
        <w:t xml:space="preserve">Staffing </w:t>
      </w:r>
      <w:r w:rsidRPr="007D3655">
        <w:rPr>
          <w:b/>
          <w:bCs/>
          <w:szCs w:val="24"/>
        </w:rPr>
        <w:t xml:space="preserve">Committee held on </w:t>
      </w:r>
      <w:r>
        <w:rPr>
          <w:b/>
          <w:bCs/>
          <w:szCs w:val="24"/>
        </w:rPr>
        <w:t>30</w:t>
      </w:r>
      <w:r w:rsidRPr="007C4ED2">
        <w:rPr>
          <w:b/>
          <w:bCs/>
          <w:szCs w:val="24"/>
          <w:vertAlign w:val="superscript"/>
        </w:rPr>
        <w:t>th</w:t>
      </w:r>
      <w:r>
        <w:rPr>
          <w:b/>
          <w:bCs/>
          <w:szCs w:val="24"/>
        </w:rPr>
        <w:t xml:space="preserve"> October 2</w:t>
      </w:r>
      <w:r w:rsidRPr="007D3655">
        <w:rPr>
          <w:b/>
          <w:bCs/>
          <w:szCs w:val="24"/>
        </w:rPr>
        <w:t>023 and to deal with matters referred to Council not covered elsewhere on the Agenda</w:t>
      </w:r>
    </w:p>
    <w:p w14:paraId="36511C02" w14:textId="77777777" w:rsidR="00C55026" w:rsidRPr="00151EAD" w:rsidRDefault="00C55026" w:rsidP="00C55026">
      <w:pPr>
        <w:pStyle w:val="BodyTextIndent2"/>
        <w:rPr>
          <w:sz w:val="16"/>
          <w:szCs w:val="16"/>
        </w:rPr>
      </w:pPr>
    </w:p>
    <w:p w14:paraId="60AC3BF0" w14:textId="65A03EA1" w:rsidR="00C55026" w:rsidRPr="009B409C" w:rsidRDefault="00C55026" w:rsidP="00C55026">
      <w:pPr>
        <w:pStyle w:val="BodyTextIndent"/>
      </w:pPr>
      <w:r w:rsidRPr="00C44F68">
        <w:t xml:space="preserve">The Minutes of the </w:t>
      </w:r>
      <w:r>
        <w:t>Staffing Committee meeting held on</w:t>
      </w:r>
      <w:r w:rsidRPr="00C44F68">
        <w:t xml:space="preserve"> </w:t>
      </w:r>
      <w:r>
        <w:t>30</w:t>
      </w:r>
      <w:r w:rsidRPr="007C4ED2">
        <w:rPr>
          <w:vertAlign w:val="superscript"/>
        </w:rPr>
        <w:t>th</w:t>
      </w:r>
      <w:r>
        <w:t xml:space="preserve"> October 2023 </w:t>
      </w:r>
      <w:r w:rsidRPr="00C44F68">
        <w:t xml:space="preserve">were received. </w:t>
      </w:r>
    </w:p>
    <w:p w14:paraId="651CC42D" w14:textId="77777777" w:rsidR="00C55026" w:rsidRDefault="00C55026" w:rsidP="00894075">
      <w:pPr>
        <w:pStyle w:val="BodyTextIndent2"/>
        <w:rPr>
          <w:sz w:val="16"/>
          <w:szCs w:val="16"/>
        </w:rPr>
      </w:pPr>
    </w:p>
    <w:p w14:paraId="6F04590D" w14:textId="67961B39" w:rsidR="00C55026" w:rsidRPr="00C55026" w:rsidRDefault="00C55026" w:rsidP="00C55026">
      <w:pPr>
        <w:pStyle w:val="BodyTextIndent2"/>
        <w:ind w:left="1440" w:hanging="723"/>
        <w:jc w:val="both"/>
        <w:rPr>
          <w:b/>
          <w:bCs/>
          <w:szCs w:val="24"/>
        </w:rPr>
      </w:pPr>
      <w:r w:rsidRPr="00C55026">
        <w:rPr>
          <w:b/>
          <w:bCs/>
          <w:szCs w:val="24"/>
        </w:rPr>
        <w:t>11.1</w:t>
      </w:r>
      <w:r w:rsidRPr="00C55026">
        <w:rPr>
          <w:b/>
          <w:bCs/>
          <w:szCs w:val="24"/>
        </w:rPr>
        <w:tab/>
        <w:t>Recommendation to adopt updated Safeguarding Children, Young People and Adults at Risk Policy</w:t>
      </w:r>
    </w:p>
    <w:p w14:paraId="5311FBF5" w14:textId="14D94468" w:rsidR="00C55026" w:rsidRDefault="00C55026" w:rsidP="00894075">
      <w:pPr>
        <w:pStyle w:val="BodyTextIndent2"/>
        <w:rPr>
          <w:sz w:val="16"/>
          <w:szCs w:val="16"/>
        </w:rPr>
      </w:pPr>
    </w:p>
    <w:p w14:paraId="325D6565" w14:textId="42A38A72" w:rsidR="00C55026" w:rsidRPr="00C55026" w:rsidRDefault="00C55026" w:rsidP="00961DDF">
      <w:pPr>
        <w:pStyle w:val="BodyTextIndent2"/>
        <w:ind w:left="1437"/>
        <w:rPr>
          <w:szCs w:val="24"/>
        </w:rPr>
      </w:pPr>
      <w:r w:rsidRPr="00C55026">
        <w:rPr>
          <w:szCs w:val="24"/>
        </w:rPr>
        <w:t xml:space="preserve">Draft policy has been circulated. Thanks to </w:t>
      </w:r>
      <w:r w:rsidR="00961DDF">
        <w:rPr>
          <w:szCs w:val="24"/>
        </w:rPr>
        <w:t>Y</w:t>
      </w:r>
      <w:r w:rsidRPr="00C55026">
        <w:rPr>
          <w:szCs w:val="24"/>
        </w:rPr>
        <w:t xml:space="preserve">ate Town </w:t>
      </w:r>
      <w:r w:rsidR="00961DDF">
        <w:rPr>
          <w:szCs w:val="24"/>
        </w:rPr>
        <w:t>C</w:t>
      </w:r>
      <w:r w:rsidRPr="00C55026">
        <w:rPr>
          <w:szCs w:val="24"/>
        </w:rPr>
        <w:t xml:space="preserve">ouncil for </w:t>
      </w:r>
      <w:r w:rsidR="00961DDF">
        <w:rPr>
          <w:szCs w:val="24"/>
        </w:rPr>
        <w:t xml:space="preserve">sight </w:t>
      </w:r>
      <w:r w:rsidRPr="00C55026">
        <w:rPr>
          <w:szCs w:val="24"/>
        </w:rPr>
        <w:t xml:space="preserve">of their new policy which BSTC has used to formulate </w:t>
      </w:r>
      <w:r w:rsidR="00961DDF">
        <w:rPr>
          <w:szCs w:val="24"/>
        </w:rPr>
        <w:t xml:space="preserve">this </w:t>
      </w:r>
      <w:r w:rsidRPr="00C55026">
        <w:rPr>
          <w:szCs w:val="24"/>
        </w:rPr>
        <w:t>policy.</w:t>
      </w:r>
    </w:p>
    <w:p w14:paraId="1CD72DE7" w14:textId="77777777" w:rsidR="00C55026" w:rsidRPr="00961DDF" w:rsidRDefault="00C55026" w:rsidP="00894075">
      <w:pPr>
        <w:pStyle w:val="BodyTextIndent2"/>
        <w:rPr>
          <w:sz w:val="16"/>
          <w:szCs w:val="16"/>
        </w:rPr>
      </w:pPr>
    </w:p>
    <w:p w14:paraId="16C8477E" w14:textId="52ED4C9A" w:rsidR="00C55026" w:rsidRPr="00C55026" w:rsidRDefault="00C55026" w:rsidP="00961DDF">
      <w:pPr>
        <w:pStyle w:val="BodyTextIndent2"/>
        <w:ind w:left="1437"/>
        <w:jc w:val="both"/>
        <w:rPr>
          <w:szCs w:val="24"/>
        </w:rPr>
      </w:pPr>
      <w:r w:rsidRPr="00C55026">
        <w:rPr>
          <w:szCs w:val="24"/>
        </w:rPr>
        <w:t>Councillor Ben Randles proposed adoption of the Safeguarding Children, Young People and Adults at Risk policy</w:t>
      </w:r>
      <w:r w:rsidR="00961DDF">
        <w:rPr>
          <w:szCs w:val="24"/>
        </w:rPr>
        <w:t xml:space="preserve"> as circulated</w:t>
      </w:r>
      <w:r w:rsidRPr="00C55026">
        <w:rPr>
          <w:szCs w:val="24"/>
        </w:rPr>
        <w:t>, seconded by Councillor Kulwinder Singh Sappal, carried unanimously.</w:t>
      </w:r>
    </w:p>
    <w:p w14:paraId="23D6D5CF" w14:textId="77777777" w:rsidR="00C55026" w:rsidRDefault="00C55026" w:rsidP="00894075">
      <w:pPr>
        <w:pStyle w:val="BodyTextIndent2"/>
        <w:rPr>
          <w:sz w:val="16"/>
          <w:szCs w:val="16"/>
        </w:rPr>
      </w:pPr>
    </w:p>
    <w:p w14:paraId="21C3EE25" w14:textId="77777777" w:rsidR="00C55026" w:rsidRPr="007D3655" w:rsidRDefault="00C55026" w:rsidP="00894075">
      <w:pPr>
        <w:pStyle w:val="BodyTextIndent2"/>
        <w:rPr>
          <w:sz w:val="16"/>
          <w:szCs w:val="16"/>
        </w:rPr>
      </w:pPr>
    </w:p>
    <w:p w14:paraId="2F3257DC" w14:textId="5E6AD0B4" w:rsidR="00B91C6C" w:rsidRPr="00E87C05" w:rsidRDefault="00B91C6C" w:rsidP="00E44485">
      <w:pPr>
        <w:ind w:left="720" w:hanging="720"/>
        <w:jc w:val="both"/>
        <w:rPr>
          <w:b/>
          <w:bCs/>
        </w:rPr>
      </w:pPr>
      <w:r w:rsidRPr="00E87C05">
        <w:rPr>
          <w:b/>
          <w:bCs/>
        </w:rPr>
        <w:t>1</w:t>
      </w:r>
      <w:r w:rsidR="00B45AD8">
        <w:rPr>
          <w:b/>
          <w:bCs/>
        </w:rPr>
        <w:t>2</w:t>
      </w:r>
      <w:r w:rsidRPr="00E87C05">
        <w:rPr>
          <w:b/>
          <w:bCs/>
        </w:rPr>
        <w:tab/>
        <w:t>Updates from South Gloucestershire Council (SGC) Ward Members relevant to Bradley Stoke and Bradley Stoke Town Council Press Spokesperson</w:t>
      </w:r>
    </w:p>
    <w:p w14:paraId="39615DDA" w14:textId="77777777" w:rsidR="00B91C6C" w:rsidRDefault="00B91C6C" w:rsidP="00B91C6C">
      <w:pPr>
        <w:pStyle w:val="BodyTextIndent2"/>
        <w:ind w:left="0"/>
        <w:rPr>
          <w:sz w:val="16"/>
          <w:szCs w:val="16"/>
        </w:rPr>
      </w:pPr>
    </w:p>
    <w:p w14:paraId="1CDF53C3" w14:textId="171F7EF0" w:rsidR="0085089B" w:rsidRPr="00C44B48" w:rsidRDefault="0085089B" w:rsidP="00C44B48">
      <w:pPr>
        <w:pStyle w:val="ListParagraph"/>
        <w:numPr>
          <w:ilvl w:val="0"/>
          <w:numId w:val="7"/>
        </w:numPr>
        <w:spacing w:after="0"/>
        <w:ind w:left="1843" w:hanging="425"/>
        <w:jc w:val="both"/>
      </w:pPr>
      <w:r w:rsidRPr="00C44B48">
        <w:rPr>
          <w:rFonts w:ascii="Times New Roman" w:hAnsi="Times New Roman"/>
        </w:rPr>
        <w:t xml:space="preserve">SG Ward Councillor Franklin Owusu-Antwi – </w:t>
      </w:r>
      <w:r w:rsidR="00C44B48" w:rsidRPr="00C44B48">
        <w:rPr>
          <w:rFonts w:ascii="Times New Roman" w:hAnsi="Times New Roman"/>
        </w:rPr>
        <w:t>Supported the comments about the Remembrance Day event at the Willow Brook Centre and paid tribute to service</w:t>
      </w:r>
      <w:r w:rsidR="00C44B48">
        <w:rPr>
          <w:rFonts w:ascii="Times New Roman" w:hAnsi="Times New Roman"/>
        </w:rPr>
        <w:t>s</w:t>
      </w:r>
      <w:r w:rsidR="00C44B48" w:rsidRPr="00C44B48">
        <w:rPr>
          <w:rFonts w:ascii="Times New Roman" w:hAnsi="Times New Roman"/>
        </w:rPr>
        <w:t xml:space="preserve"> personnel who live in Bradley Stoke.</w:t>
      </w:r>
    </w:p>
    <w:p w14:paraId="0C5F98BE" w14:textId="41B68DD9" w:rsidR="00B91C6C" w:rsidRPr="00381D38" w:rsidRDefault="00B91C6C" w:rsidP="007C4ED2">
      <w:pPr>
        <w:pStyle w:val="ListParagraph"/>
        <w:numPr>
          <w:ilvl w:val="0"/>
          <w:numId w:val="7"/>
        </w:numPr>
        <w:spacing w:after="0"/>
        <w:ind w:left="1797" w:hanging="357"/>
        <w:jc w:val="both"/>
        <w:rPr>
          <w:rFonts w:ascii="Times New Roman" w:hAnsi="Times New Roman"/>
        </w:rPr>
      </w:pPr>
      <w:r w:rsidRPr="00381D38">
        <w:rPr>
          <w:rFonts w:ascii="Times New Roman" w:hAnsi="Times New Roman"/>
        </w:rPr>
        <w:t xml:space="preserve">Councillor </w:t>
      </w:r>
      <w:r w:rsidR="004D4C2D">
        <w:rPr>
          <w:rFonts w:ascii="Times New Roman" w:hAnsi="Times New Roman"/>
        </w:rPr>
        <w:t>John Bradbury –</w:t>
      </w:r>
      <w:r w:rsidRPr="00381D38">
        <w:rPr>
          <w:rFonts w:ascii="Times New Roman" w:hAnsi="Times New Roman"/>
        </w:rPr>
        <w:t xml:space="preserve"> </w:t>
      </w:r>
      <w:r w:rsidR="00C44B48">
        <w:rPr>
          <w:rFonts w:ascii="Times New Roman" w:hAnsi="Times New Roman"/>
        </w:rPr>
        <w:t xml:space="preserve">Lots of SGC consultations in progress </w:t>
      </w:r>
      <w:proofErr w:type="gramStart"/>
      <w:r w:rsidR="00C44B48">
        <w:rPr>
          <w:rFonts w:ascii="Times New Roman" w:hAnsi="Times New Roman"/>
        </w:rPr>
        <w:t>at the moment</w:t>
      </w:r>
      <w:proofErr w:type="gramEnd"/>
      <w:r w:rsidR="00C44B48">
        <w:rPr>
          <w:rFonts w:ascii="Times New Roman" w:hAnsi="Times New Roman"/>
        </w:rPr>
        <w:t>. SGC are keen to improve their communication with all members of the community</w:t>
      </w:r>
    </w:p>
    <w:p w14:paraId="148CBA82" w14:textId="695B9723" w:rsidR="00C44B48" w:rsidRPr="00C44B48" w:rsidRDefault="00B91C6C" w:rsidP="007C4ED2">
      <w:pPr>
        <w:pStyle w:val="ListParagraph"/>
        <w:numPr>
          <w:ilvl w:val="0"/>
          <w:numId w:val="7"/>
        </w:numPr>
        <w:spacing w:after="0"/>
        <w:ind w:left="1797" w:hanging="357"/>
        <w:jc w:val="both"/>
      </w:pPr>
      <w:r w:rsidRPr="00381D38">
        <w:rPr>
          <w:rFonts w:ascii="Times New Roman" w:hAnsi="Times New Roman"/>
        </w:rPr>
        <w:t xml:space="preserve">Councillor </w:t>
      </w:r>
      <w:r w:rsidR="004D4C2D">
        <w:rPr>
          <w:rFonts w:ascii="Times New Roman" w:hAnsi="Times New Roman"/>
        </w:rPr>
        <w:t xml:space="preserve">Ben Randles – </w:t>
      </w:r>
      <w:r w:rsidR="00C44B48">
        <w:rPr>
          <w:rFonts w:ascii="Times New Roman" w:hAnsi="Times New Roman"/>
        </w:rPr>
        <w:t>Has tried to highlight the various SGC consultations through social media with mixed responses</w:t>
      </w:r>
    </w:p>
    <w:p w14:paraId="042EBA9F" w14:textId="77777777" w:rsidR="00B91C6C" w:rsidRDefault="00B91C6C" w:rsidP="00FA3398">
      <w:pPr>
        <w:jc w:val="both"/>
        <w:rPr>
          <w:sz w:val="16"/>
          <w:szCs w:val="16"/>
        </w:rPr>
      </w:pPr>
    </w:p>
    <w:p w14:paraId="03B3E49B" w14:textId="77777777" w:rsidR="005D3E6A" w:rsidRDefault="005D3E6A" w:rsidP="00FA3398">
      <w:pPr>
        <w:jc w:val="both"/>
        <w:rPr>
          <w:sz w:val="16"/>
          <w:szCs w:val="16"/>
        </w:rPr>
      </w:pPr>
    </w:p>
    <w:p w14:paraId="6ED55C37" w14:textId="7D575FC8" w:rsidR="005D3E6A" w:rsidRPr="00172600" w:rsidRDefault="005D3E6A" w:rsidP="005D3E6A">
      <w:pPr>
        <w:pStyle w:val="BodyTextIndent2"/>
        <w:ind w:left="0"/>
        <w:rPr>
          <w:b/>
          <w:bCs/>
        </w:rPr>
      </w:pPr>
      <w:bookmarkStart w:id="4" w:name="_Hlk144465900"/>
      <w:r w:rsidRPr="00172600">
        <w:rPr>
          <w:b/>
          <w:bCs/>
        </w:rPr>
        <w:t>1</w:t>
      </w:r>
      <w:r w:rsidR="00C44B48">
        <w:rPr>
          <w:b/>
          <w:bCs/>
        </w:rPr>
        <w:t>3</w:t>
      </w:r>
      <w:r w:rsidRPr="00172600">
        <w:rPr>
          <w:b/>
          <w:bCs/>
        </w:rPr>
        <w:tab/>
        <w:t>Financial Matters</w:t>
      </w:r>
    </w:p>
    <w:p w14:paraId="0A3FA325" w14:textId="77777777" w:rsidR="005D3E6A" w:rsidRPr="00172600" w:rsidRDefault="005D3E6A" w:rsidP="005D3E6A">
      <w:pPr>
        <w:pStyle w:val="BodyTextIndent2"/>
        <w:ind w:left="0"/>
        <w:rPr>
          <w:b/>
          <w:bCs/>
          <w:sz w:val="16"/>
          <w:szCs w:val="16"/>
        </w:rPr>
      </w:pPr>
    </w:p>
    <w:p w14:paraId="46626AFA" w14:textId="19DA5AA6" w:rsidR="005D3E6A" w:rsidRPr="00172600" w:rsidRDefault="005D3E6A" w:rsidP="005D3E6A">
      <w:pPr>
        <w:ind w:left="1440" w:hanging="720"/>
        <w:jc w:val="both"/>
        <w:rPr>
          <w:b/>
          <w:bCs/>
          <w:szCs w:val="24"/>
        </w:rPr>
      </w:pPr>
      <w:r w:rsidRPr="00172600">
        <w:rPr>
          <w:b/>
          <w:bCs/>
          <w:szCs w:val="24"/>
        </w:rPr>
        <w:t>1</w:t>
      </w:r>
      <w:r w:rsidR="00EF153A">
        <w:rPr>
          <w:b/>
          <w:bCs/>
          <w:szCs w:val="24"/>
        </w:rPr>
        <w:t>3</w:t>
      </w:r>
      <w:r w:rsidRPr="00172600">
        <w:rPr>
          <w:b/>
          <w:bCs/>
          <w:szCs w:val="24"/>
        </w:rPr>
        <w:t>.1</w:t>
      </w:r>
      <w:r w:rsidRPr="00172600">
        <w:rPr>
          <w:b/>
          <w:bCs/>
          <w:szCs w:val="24"/>
        </w:rPr>
        <w:tab/>
      </w:r>
      <w:r w:rsidR="00810D57">
        <w:rPr>
          <w:b/>
          <w:bCs/>
          <w:szCs w:val="24"/>
        </w:rPr>
        <w:t xml:space="preserve">Scope of </w:t>
      </w:r>
      <w:r w:rsidRPr="00172600">
        <w:rPr>
          <w:b/>
          <w:bCs/>
          <w:szCs w:val="24"/>
        </w:rPr>
        <w:t>2023</w:t>
      </w:r>
      <w:r w:rsidR="00810D57">
        <w:rPr>
          <w:b/>
          <w:bCs/>
          <w:szCs w:val="24"/>
        </w:rPr>
        <w:t>/24</w:t>
      </w:r>
      <w:r w:rsidRPr="00172600">
        <w:rPr>
          <w:b/>
          <w:bCs/>
          <w:szCs w:val="24"/>
        </w:rPr>
        <w:t xml:space="preserve"> </w:t>
      </w:r>
      <w:r w:rsidR="00810D57">
        <w:rPr>
          <w:b/>
          <w:bCs/>
          <w:szCs w:val="24"/>
        </w:rPr>
        <w:t xml:space="preserve"> Internal Audit and Appointment of Councillors for Internal Governance </w:t>
      </w:r>
    </w:p>
    <w:p w14:paraId="03328F70" w14:textId="77777777" w:rsidR="009A7696" w:rsidRPr="00172600" w:rsidRDefault="009A7696" w:rsidP="005D3E6A">
      <w:pPr>
        <w:ind w:left="1440" w:hanging="720"/>
        <w:jc w:val="both"/>
        <w:rPr>
          <w:sz w:val="16"/>
          <w:szCs w:val="16"/>
        </w:rPr>
      </w:pPr>
    </w:p>
    <w:p w14:paraId="5C3732C7" w14:textId="06BD1B49" w:rsidR="009A7696" w:rsidRDefault="009A7696" w:rsidP="005D3E6A">
      <w:pPr>
        <w:ind w:left="1440" w:hanging="720"/>
        <w:jc w:val="both"/>
        <w:rPr>
          <w:szCs w:val="24"/>
        </w:rPr>
      </w:pPr>
      <w:r>
        <w:rPr>
          <w:szCs w:val="24"/>
        </w:rPr>
        <w:tab/>
        <w:t>Rachel Pullen, RFO/Finance Manager presented the following report:</w:t>
      </w:r>
    </w:p>
    <w:p w14:paraId="25E0D619" w14:textId="77777777" w:rsidR="009A7696" w:rsidRDefault="009A7696" w:rsidP="005D3E6A">
      <w:pPr>
        <w:ind w:left="1440" w:hanging="720"/>
        <w:jc w:val="both"/>
        <w:rPr>
          <w:sz w:val="16"/>
          <w:szCs w:val="16"/>
        </w:rPr>
      </w:pPr>
    </w:p>
    <w:p w14:paraId="17AE4160" w14:textId="04E5CCDA" w:rsidR="009C7798" w:rsidRPr="00EF7719" w:rsidRDefault="009C7798" w:rsidP="009C7798">
      <w:pPr>
        <w:ind w:left="1418" w:right="2"/>
        <w:jc w:val="both"/>
        <w:rPr>
          <w:bCs/>
          <w:iCs/>
          <w:color w:val="000000"/>
          <w:szCs w:val="24"/>
        </w:rPr>
      </w:pPr>
      <w:r w:rsidRPr="00EF7719">
        <w:rPr>
          <w:color w:val="000000"/>
          <w:szCs w:val="24"/>
        </w:rPr>
        <w:t>Regulations require Councils to carry out an annual review of the effectiveness of their system of internal audit as stated in ‘A Practitioners Guide (England).</w:t>
      </w:r>
    </w:p>
    <w:p w14:paraId="130EC782" w14:textId="77777777" w:rsidR="009C7798" w:rsidRPr="002919D9" w:rsidRDefault="009C7798" w:rsidP="009C7798">
      <w:pPr>
        <w:ind w:left="1418" w:right="2"/>
        <w:jc w:val="both"/>
        <w:rPr>
          <w:bCs/>
          <w:iCs/>
          <w:color w:val="000000"/>
          <w:sz w:val="16"/>
          <w:szCs w:val="16"/>
        </w:rPr>
      </w:pPr>
    </w:p>
    <w:p w14:paraId="39089294" w14:textId="77777777" w:rsidR="009C7798" w:rsidRPr="00EF7719" w:rsidRDefault="009C7798" w:rsidP="009C7798">
      <w:pPr>
        <w:ind w:left="1418" w:right="2"/>
        <w:jc w:val="both"/>
        <w:rPr>
          <w:bCs/>
          <w:iCs/>
          <w:color w:val="000000"/>
          <w:szCs w:val="24"/>
        </w:rPr>
      </w:pPr>
      <w:r w:rsidRPr="00EF7719">
        <w:rPr>
          <w:color w:val="000000"/>
          <w:szCs w:val="24"/>
        </w:rPr>
        <w:t>The Review must be balanced to the Council’s internal audit needs and should be designed to provide sufficient assurance for the council that accounting and procedural standards are being met and that the internal controls and internal audits are effective.</w:t>
      </w:r>
    </w:p>
    <w:p w14:paraId="18EC1521" w14:textId="77777777" w:rsidR="009C7798" w:rsidRPr="002919D9" w:rsidRDefault="009C7798" w:rsidP="009C7798">
      <w:pPr>
        <w:ind w:left="1418" w:right="2"/>
        <w:jc w:val="both"/>
        <w:rPr>
          <w:bCs/>
          <w:iCs/>
          <w:color w:val="000000"/>
          <w:sz w:val="16"/>
          <w:szCs w:val="16"/>
        </w:rPr>
      </w:pPr>
    </w:p>
    <w:p w14:paraId="33F352E7" w14:textId="77777777" w:rsidR="009C7798" w:rsidRPr="00EF7719" w:rsidRDefault="009C7798" w:rsidP="009C7798">
      <w:pPr>
        <w:ind w:left="1418" w:right="2"/>
        <w:jc w:val="both"/>
        <w:rPr>
          <w:bCs/>
          <w:iCs/>
          <w:color w:val="000000"/>
          <w:szCs w:val="24"/>
        </w:rPr>
      </w:pPr>
      <w:r w:rsidRPr="00EF7719">
        <w:rPr>
          <w:color w:val="000000"/>
          <w:szCs w:val="24"/>
        </w:rPr>
        <w:t xml:space="preserve">Councillors must judge the extent and scope of the review by reference to their own individual circumstances and knowledge of the workings of their own council. </w:t>
      </w:r>
      <w:r w:rsidRPr="00EF7719">
        <w:rPr>
          <w:b/>
          <w:color w:val="000000"/>
          <w:szCs w:val="24"/>
          <w:u w:val="single"/>
        </w:rPr>
        <w:t xml:space="preserve">This review is the responsibility of the council </w:t>
      </w:r>
      <w:r>
        <w:rPr>
          <w:b/>
          <w:color w:val="000000"/>
          <w:szCs w:val="24"/>
          <w:u w:val="single"/>
        </w:rPr>
        <w:t xml:space="preserve">as a part of </w:t>
      </w:r>
      <w:proofErr w:type="spellStart"/>
      <w:r>
        <w:rPr>
          <w:b/>
          <w:color w:val="000000"/>
          <w:szCs w:val="24"/>
          <w:u w:val="single"/>
        </w:rPr>
        <w:t>it’s</w:t>
      </w:r>
      <w:proofErr w:type="spellEnd"/>
      <w:r>
        <w:rPr>
          <w:b/>
          <w:color w:val="000000"/>
          <w:szCs w:val="24"/>
          <w:u w:val="single"/>
        </w:rPr>
        <w:t xml:space="preserve"> Governance responsibilities </w:t>
      </w:r>
      <w:r w:rsidRPr="00EF7719">
        <w:rPr>
          <w:b/>
          <w:color w:val="000000"/>
          <w:szCs w:val="24"/>
          <w:u w:val="single"/>
        </w:rPr>
        <w:t>and cannot be carried out by the internal or external auditor or delegated to the Clerk or RFO</w:t>
      </w:r>
      <w:r w:rsidRPr="00EF7719">
        <w:rPr>
          <w:color w:val="000000"/>
          <w:szCs w:val="24"/>
        </w:rPr>
        <w:t>.</w:t>
      </w:r>
    </w:p>
    <w:p w14:paraId="18C03F70" w14:textId="77777777" w:rsidR="009C7798" w:rsidRPr="002919D9" w:rsidRDefault="009C7798" w:rsidP="009C7798">
      <w:pPr>
        <w:ind w:left="1418" w:right="2"/>
        <w:jc w:val="both"/>
        <w:rPr>
          <w:bCs/>
          <w:iCs/>
          <w:color w:val="000000"/>
          <w:sz w:val="16"/>
          <w:szCs w:val="16"/>
        </w:rPr>
      </w:pPr>
    </w:p>
    <w:p w14:paraId="224E6529" w14:textId="77777777" w:rsidR="009C7798" w:rsidRPr="00EF7719" w:rsidRDefault="009C7798" w:rsidP="009C7798">
      <w:pPr>
        <w:ind w:left="1418" w:right="2"/>
        <w:jc w:val="both"/>
        <w:rPr>
          <w:bCs/>
          <w:iCs/>
          <w:color w:val="000000"/>
          <w:szCs w:val="24"/>
        </w:rPr>
      </w:pPr>
      <w:r w:rsidRPr="00EF7719">
        <w:rPr>
          <w:color w:val="000000"/>
          <w:szCs w:val="24"/>
        </w:rPr>
        <w:t xml:space="preserve">Council implemented a firm scope for the internal audit </w:t>
      </w:r>
      <w:r>
        <w:rPr>
          <w:color w:val="000000"/>
          <w:szCs w:val="24"/>
        </w:rPr>
        <w:t xml:space="preserve">years ago </w:t>
      </w:r>
      <w:r w:rsidRPr="00EF7719">
        <w:rPr>
          <w:color w:val="000000"/>
          <w:szCs w:val="24"/>
        </w:rPr>
        <w:t>following changes to the annual audit which had become more focussed on accountability particularly against fraudulent activity. This scope covered all of the areas highlighted within the regulations with particular attention being paid to risk management.</w:t>
      </w:r>
    </w:p>
    <w:p w14:paraId="348B9596" w14:textId="77777777" w:rsidR="009C7798" w:rsidRPr="002919D9" w:rsidRDefault="009C7798" w:rsidP="009C7798">
      <w:pPr>
        <w:ind w:left="1418" w:right="2"/>
        <w:jc w:val="both"/>
        <w:rPr>
          <w:bCs/>
          <w:iCs/>
          <w:color w:val="000000"/>
          <w:sz w:val="16"/>
          <w:szCs w:val="16"/>
        </w:rPr>
      </w:pPr>
    </w:p>
    <w:p w14:paraId="69F65E1A" w14:textId="77777777" w:rsidR="009C7798" w:rsidRDefault="009C7798" w:rsidP="009C7798">
      <w:pPr>
        <w:ind w:left="1418" w:right="2"/>
        <w:jc w:val="both"/>
        <w:rPr>
          <w:bCs/>
          <w:iCs/>
          <w:color w:val="FF0000"/>
          <w:szCs w:val="24"/>
          <w:lang w:eastAsia="en-GB"/>
        </w:rPr>
      </w:pPr>
      <w:r>
        <w:rPr>
          <w:color w:val="000000"/>
          <w:szCs w:val="24"/>
        </w:rPr>
        <w:t xml:space="preserve">In March 2016 and March 2019 Council decided to continue to </w:t>
      </w:r>
      <w:r w:rsidRPr="00EF7719">
        <w:rPr>
          <w:color w:val="000000"/>
          <w:szCs w:val="24"/>
        </w:rPr>
        <w:t xml:space="preserve">employ South Gloucestershire Council as internal auditors </w:t>
      </w:r>
      <w:r>
        <w:rPr>
          <w:color w:val="000000"/>
          <w:szCs w:val="24"/>
        </w:rPr>
        <w:t>on 3 year rolling contracts, providing a specialist service. The contract</w:t>
      </w:r>
      <w:r w:rsidRPr="009C792A">
        <w:rPr>
          <w:szCs w:val="24"/>
          <w:lang w:eastAsia="en-GB"/>
        </w:rPr>
        <w:t xml:space="preserve"> can be reviewed in the future subsequent to any major changes in either charges or BSTC audit </w:t>
      </w:r>
      <w:r w:rsidRPr="00680E1C">
        <w:rPr>
          <w:szCs w:val="24"/>
          <w:lang w:eastAsia="en-GB"/>
        </w:rPr>
        <w:t>requirements. The current contract was renewed in March 2022 for an additional 3 years on a rolling contract for the 2022/23 – 2024/25 internal audits for review in readiness for the 2025/26 audit.</w:t>
      </w:r>
    </w:p>
    <w:p w14:paraId="2B84F7A5" w14:textId="77777777" w:rsidR="009C7798" w:rsidRPr="009C7798" w:rsidRDefault="009C7798" w:rsidP="009C7798">
      <w:pPr>
        <w:ind w:left="1418" w:right="2"/>
        <w:jc w:val="both"/>
        <w:rPr>
          <w:bCs/>
          <w:iCs/>
          <w:sz w:val="16"/>
          <w:szCs w:val="16"/>
          <w:lang w:eastAsia="en-GB"/>
        </w:rPr>
      </w:pPr>
    </w:p>
    <w:p w14:paraId="271D3382" w14:textId="0158D580" w:rsidR="009C7798" w:rsidRDefault="009C7798" w:rsidP="009C7798">
      <w:pPr>
        <w:ind w:left="1418" w:right="2"/>
        <w:jc w:val="both"/>
        <w:rPr>
          <w:color w:val="000000"/>
          <w:szCs w:val="24"/>
        </w:rPr>
      </w:pPr>
      <w:r>
        <w:rPr>
          <w:szCs w:val="24"/>
          <w:lang w:eastAsia="en-GB"/>
        </w:rPr>
        <w:t>T</w:t>
      </w:r>
      <w:r w:rsidRPr="00EF7719">
        <w:rPr>
          <w:color w:val="000000"/>
          <w:szCs w:val="24"/>
        </w:rPr>
        <w:t xml:space="preserve">he </w:t>
      </w:r>
      <w:r>
        <w:rPr>
          <w:color w:val="000000"/>
          <w:szCs w:val="24"/>
        </w:rPr>
        <w:t xml:space="preserve">attached </w:t>
      </w:r>
      <w:r w:rsidRPr="00EF7719">
        <w:rPr>
          <w:color w:val="000000"/>
          <w:szCs w:val="24"/>
        </w:rPr>
        <w:t>scope</w:t>
      </w:r>
      <w:r>
        <w:rPr>
          <w:color w:val="000000"/>
          <w:szCs w:val="24"/>
        </w:rPr>
        <w:t xml:space="preserve"> (Appendix A)</w:t>
      </w:r>
      <w:r w:rsidRPr="00EF7719">
        <w:rPr>
          <w:color w:val="000000"/>
          <w:szCs w:val="24"/>
        </w:rPr>
        <w:t xml:space="preserve"> has been </w:t>
      </w:r>
      <w:r>
        <w:rPr>
          <w:color w:val="000000"/>
          <w:szCs w:val="24"/>
        </w:rPr>
        <w:t>supplied</w:t>
      </w:r>
      <w:r w:rsidRPr="00EF7719">
        <w:rPr>
          <w:color w:val="000000"/>
          <w:szCs w:val="24"/>
        </w:rPr>
        <w:t xml:space="preserve"> by </w:t>
      </w:r>
      <w:r>
        <w:rPr>
          <w:color w:val="000000"/>
          <w:szCs w:val="24"/>
        </w:rPr>
        <w:t xml:space="preserve">the </w:t>
      </w:r>
      <w:r w:rsidRPr="00EF7719">
        <w:rPr>
          <w:color w:val="000000"/>
          <w:szCs w:val="24"/>
        </w:rPr>
        <w:t>internal auditors</w:t>
      </w:r>
      <w:r>
        <w:rPr>
          <w:color w:val="000000"/>
          <w:szCs w:val="24"/>
        </w:rPr>
        <w:t xml:space="preserve"> and is in line with current legal requirements and forms the framework upon which the 2023/24 internal audit work and report will be based. The scope is based upon the main Control Objectives as stated on the Annual Return. As such, c</w:t>
      </w:r>
      <w:r w:rsidRPr="00EF7719">
        <w:rPr>
          <w:color w:val="000000"/>
          <w:szCs w:val="24"/>
        </w:rPr>
        <w:t>ouncil must formally approve or alter the format of th</w:t>
      </w:r>
      <w:r>
        <w:rPr>
          <w:color w:val="000000"/>
          <w:szCs w:val="24"/>
        </w:rPr>
        <w:t>is</w:t>
      </w:r>
      <w:r w:rsidRPr="00EF7719">
        <w:rPr>
          <w:color w:val="000000"/>
          <w:szCs w:val="24"/>
        </w:rPr>
        <w:t xml:space="preserve"> scope </w:t>
      </w:r>
      <w:r>
        <w:rPr>
          <w:color w:val="000000"/>
          <w:szCs w:val="24"/>
        </w:rPr>
        <w:t>to ensure that the internal audit is effective and constructive. Council a</w:t>
      </w:r>
      <w:r w:rsidRPr="00EF7719">
        <w:rPr>
          <w:color w:val="000000"/>
          <w:szCs w:val="24"/>
        </w:rPr>
        <w:t xml:space="preserve">pproval is required in readiness for the forthcoming internal audit which is due to take place </w:t>
      </w:r>
      <w:r>
        <w:rPr>
          <w:color w:val="000000"/>
          <w:szCs w:val="24"/>
        </w:rPr>
        <w:t>6</w:t>
      </w:r>
      <w:r w:rsidRPr="00A95175">
        <w:rPr>
          <w:color w:val="000000"/>
          <w:szCs w:val="24"/>
          <w:vertAlign w:val="superscript"/>
        </w:rPr>
        <w:t>th</w:t>
      </w:r>
      <w:r>
        <w:rPr>
          <w:color w:val="000000"/>
          <w:szCs w:val="24"/>
        </w:rPr>
        <w:t xml:space="preserve"> and 7</w:t>
      </w:r>
      <w:r w:rsidRPr="00A95175">
        <w:rPr>
          <w:color w:val="000000"/>
          <w:szCs w:val="24"/>
          <w:vertAlign w:val="superscript"/>
        </w:rPr>
        <w:t>th</w:t>
      </w:r>
      <w:r>
        <w:rPr>
          <w:color w:val="000000"/>
          <w:szCs w:val="24"/>
        </w:rPr>
        <w:t xml:space="preserve"> February 2024</w:t>
      </w:r>
      <w:r w:rsidRPr="00EF7719">
        <w:rPr>
          <w:color w:val="000000"/>
          <w:szCs w:val="24"/>
        </w:rPr>
        <w:t xml:space="preserve">. </w:t>
      </w:r>
    </w:p>
    <w:p w14:paraId="264DCF68" w14:textId="77777777" w:rsidR="009C7798" w:rsidRPr="009C7798" w:rsidRDefault="009C7798" w:rsidP="009C7798">
      <w:pPr>
        <w:ind w:left="1418" w:right="2"/>
        <w:jc w:val="both"/>
        <w:rPr>
          <w:color w:val="000000"/>
          <w:sz w:val="16"/>
          <w:szCs w:val="16"/>
        </w:rPr>
      </w:pPr>
    </w:p>
    <w:p w14:paraId="121A7FB5" w14:textId="4A344F37" w:rsidR="009C7798" w:rsidRDefault="009C7798" w:rsidP="009C7798">
      <w:pPr>
        <w:ind w:left="1418" w:right="2"/>
        <w:jc w:val="both"/>
        <w:rPr>
          <w:color w:val="000000"/>
          <w:szCs w:val="24"/>
        </w:rPr>
      </w:pPr>
      <w:r>
        <w:rPr>
          <w:color w:val="000000"/>
          <w:szCs w:val="24"/>
        </w:rPr>
        <w:t xml:space="preserve">Following the external auditor’s remarks concerning the 2022/23 internal audit, there will be a noted change to some of the control environment which notes the key control objectives. This will cover the required publication of specified information on the council’s website which should be verified as part of the 2024/25 internal audit. Guidance on these requirements is currently awaited from NALC </w:t>
      </w:r>
      <w:r w:rsidR="0083338A">
        <w:rPr>
          <w:color w:val="000000"/>
          <w:szCs w:val="24"/>
        </w:rPr>
        <w:t xml:space="preserve">and </w:t>
      </w:r>
      <w:r>
        <w:rPr>
          <w:color w:val="000000"/>
          <w:szCs w:val="24"/>
        </w:rPr>
        <w:t>external auditor.</w:t>
      </w:r>
    </w:p>
    <w:p w14:paraId="1DA1FBB4" w14:textId="77777777" w:rsidR="009C7798" w:rsidRPr="009C7798" w:rsidRDefault="009C7798" w:rsidP="009C7798">
      <w:pPr>
        <w:ind w:left="1418" w:right="2"/>
        <w:jc w:val="both"/>
        <w:rPr>
          <w:color w:val="000000"/>
          <w:sz w:val="16"/>
          <w:szCs w:val="16"/>
        </w:rPr>
      </w:pPr>
    </w:p>
    <w:p w14:paraId="6A41DDAA" w14:textId="77777777" w:rsidR="009C7798" w:rsidRDefault="009C7798" w:rsidP="009C7798">
      <w:pPr>
        <w:ind w:left="1418" w:right="2"/>
        <w:jc w:val="both"/>
        <w:rPr>
          <w:color w:val="000000"/>
          <w:szCs w:val="24"/>
        </w:rPr>
      </w:pPr>
      <w:r w:rsidRPr="00EF7719">
        <w:rPr>
          <w:b/>
          <w:color w:val="000000"/>
          <w:szCs w:val="24"/>
          <w:u w:val="single"/>
        </w:rPr>
        <w:t xml:space="preserve">Such approval must </w:t>
      </w:r>
      <w:r>
        <w:rPr>
          <w:b/>
          <w:color w:val="000000"/>
          <w:szCs w:val="24"/>
          <w:u w:val="single"/>
        </w:rPr>
        <w:t xml:space="preserve">also </w:t>
      </w:r>
      <w:r w:rsidRPr="00EF7719">
        <w:rPr>
          <w:b/>
          <w:color w:val="000000"/>
          <w:szCs w:val="24"/>
          <w:u w:val="single"/>
        </w:rPr>
        <w:t>be substantiated by the appointment of two councillors who will be required to visit the office to review our procedures and internal controls first hand</w:t>
      </w:r>
      <w:r>
        <w:rPr>
          <w:b/>
          <w:color w:val="000000"/>
          <w:szCs w:val="24"/>
          <w:u w:val="single"/>
        </w:rPr>
        <w:t xml:space="preserve"> in order to then review the internal audit report</w:t>
      </w:r>
      <w:r w:rsidRPr="00EF7719">
        <w:rPr>
          <w:color w:val="000000"/>
          <w:szCs w:val="24"/>
        </w:rPr>
        <w:t xml:space="preserve">. </w:t>
      </w:r>
    </w:p>
    <w:p w14:paraId="7BE1A237" w14:textId="77777777" w:rsidR="009C7798" w:rsidRPr="009C7798" w:rsidRDefault="009C7798" w:rsidP="009C7798">
      <w:pPr>
        <w:ind w:left="1418" w:right="2"/>
        <w:jc w:val="both"/>
        <w:rPr>
          <w:color w:val="000000"/>
          <w:sz w:val="16"/>
          <w:szCs w:val="16"/>
        </w:rPr>
      </w:pPr>
    </w:p>
    <w:p w14:paraId="396631AB" w14:textId="23570059" w:rsidR="009C7798" w:rsidRDefault="009C7798" w:rsidP="009C7798">
      <w:pPr>
        <w:ind w:left="1418" w:right="2"/>
        <w:jc w:val="both"/>
        <w:rPr>
          <w:color w:val="000000"/>
          <w:szCs w:val="24"/>
        </w:rPr>
      </w:pPr>
      <w:r w:rsidRPr="00EF7719">
        <w:rPr>
          <w:color w:val="000000"/>
          <w:szCs w:val="24"/>
        </w:rPr>
        <w:t xml:space="preserve">This usually takes place </w:t>
      </w:r>
      <w:r>
        <w:rPr>
          <w:color w:val="000000"/>
          <w:szCs w:val="24"/>
        </w:rPr>
        <w:t>just after</w:t>
      </w:r>
      <w:r w:rsidRPr="00EF7719">
        <w:rPr>
          <w:color w:val="000000"/>
          <w:szCs w:val="24"/>
        </w:rPr>
        <w:t xml:space="preserve"> the internal audit and is a </w:t>
      </w:r>
      <w:r>
        <w:rPr>
          <w:color w:val="000000"/>
          <w:szCs w:val="24"/>
        </w:rPr>
        <w:t xml:space="preserve">fairly </w:t>
      </w:r>
      <w:r w:rsidRPr="00EF7719">
        <w:rPr>
          <w:color w:val="000000"/>
          <w:szCs w:val="24"/>
        </w:rPr>
        <w:t xml:space="preserve">straight forward exercise following the introduction of the financial risk management schedule some time ago. This schedule provides clear details of </w:t>
      </w:r>
      <w:r>
        <w:rPr>
          <w:color w:val="000000"/>
          <w:szCs w:val="24"/>
        </w:rPr>
        <w:t xml:space="preserve">the </w:t>
      </w:r>
      <w:r w:rsidRPr="00EF7719">
        <w:rPr>
          <w:color w:val="000000"/>
          <w:szCs w:val="24"/>
        </w:rPr>
        <w:t xml:space="preserve">internal </w:t>
      </w:r>
      <w:r>
        <w:rPr>
          <w:color w:val="000000"/>
          <w:szCs w:val="24"/>
        </w:rPr>
        <w:t xml:space="preserve">financial </w:t>
      </w:r>
      <w:r w:rsidRPr="00EF7719">
        <w:rPr>
          <w:color w:val="000000"/>
          <w:szCs w:val="24"/>
        </w:rPr>
        <w:t>procedures and controls and will be issued to the visiting councillors ahead of the visit.</w:t>
      </w:r>
      <w:r w:rsidR="0083338A">
        <w:rPr>
          <w:color w:val="000000"/>
          <w:szCs w:val="24"/>
        </w:rPr>
        <w:t xml:space="preserve"> </w:t>
      </w:r>
      <w:r w:rsidRPr="00EF7719">
        <w:rPr>
          <w:color w:val="000000"/>
          <w:szCs w:val="24"/>
        </w:rPr>
        <w:t xml:space="preserve">The nominated councillors will also be </w:t>
      </w:r>
      <w:r>
        <w:rPr>
          <w:color w:val="000000"/>
          <w:szCs w:val="24"/>
        </w:rPr>
        <w:t xml:space="preserve">responsible for recommending the </w:t>
      </w:r>
      <w:r w:rsidRPr="00EF7719">
        <w:rPr>
          <w:color w:val="000000"/>
          <w:szCs w:val="24"/>
        </w:rPr>
        <w:t xml:space="preserve">sign-off </w:t>
      </w:r>
      <w:r>
        <w:rPr>
          <w:color w:val="000000"/>
          <w:szCs w:val="24"/>
        </w:rPr>
        <w:t xml:space="preserve">of </w:t>
      </w:r>
      <w:r w:rsidRPr="00EF7719">
        <w:rPr>
          <w:color w:val="000000"/>
          <w:szCs w:val="24"/>
        </w:rPr>
        <w:t xml:space="preserve">the Internal Audit Review and Effectiveness </w:t>
      </w:r>
      <w:r>
        <w:rPr>
          <w:color w:val="000000"/>
          <w:szCs w:val="24"/>
        </w:rPr>
        <w:t xml:space="preserve">which is a crucial </w:t>
      </w:r>
      <w:r w:rsidRPr="00EF7719">
        <w:rPr>
          <w:color w:val="000000"/>
          <w:szCs w:val="24"/>
        </w:rPr>
        <w:t xml:space="preserve">part of Council’s Governance Statement </w:t>
      </w:r>
      <w:r>
        <w:rPr>
          <w:color w:val="000000"/>
          <w:szCs w:val="24"/>
        </w:rPr>
        <w:t>which is contained within the Annual Return and will form a part of</w:t>
      </w:r>
      <w:r w:rsidRPr="00EF7719">
        <w:rPr>
          <w:color w:val="000000"/>
          <w:szCs w:val="24"/>
        </w:rPr>
        <w:t xml:space="preserve"> the annual audit</w:t>
      </w:r>
      <w:r>
        <w:rPr>
          <w:color w:val="000000"/>
          <w:szCs w:val="24"/>
        </w:rPr>
        <w:t xml:space="preserve"> in June 2024</w:t>
      </w:r>
      <w:r w:rsidRPr="00EF7719">
        <w:rPr>
          <w:color w:val="000000"/>
          <w:szCs w:val="24"/>
        </w:rPr>
        <w:t xml:space="preserve">. </w:t>
      </w:r>
    </w:p>
    <w:p w14:paraId="208C392D" w14:textId="77777777" w:rsidR="009C7798" w:rsidRPr="009C7798" w:rsidRDefault="009C7798" w:rsidP="009C7798">
      <w:pPr>
        <w:ind w:left="1418" w:right="2"/>
        <w:jc w:val="both"/>
        <w:rPr>
          <w:color w:val="000000"/>
          <w:sz w:val="16"/>
          <w:szCs w:val="16"/>
        </w:rPr>
      </w:pPr>
    </w:p>
    <w:p w14:paraId="3E7A34D6" w14:textId="77777777" w:rsidR="009C7798" w:rsidRDefault="009C7798" w:rsidP="009C7798">
      <w:pPr>
        <w:ind w:left="1418" w:right="2"/>
        <w:jc w:val="both"/>
        <w:rPr>
          <w:color w:val="000000"/>
          <w:szCs w:val="24"/>
        </w:rPr>
      </w:pPr>
      <w:r w:rsidRPr="00E030E3">
        <w:rPr>
          <w:b/>
          <w:color w:val="000000"/>
          <w:szCs w:val="24"/>
          <w:u w:val="single"/>
        </w:rPr>
        <w:t>Note</w:t>
      </w:r>
      <w:r w:rsidRPr="00EF7719">
        <w:rPr>
          <w:color w:val="000000"/>
          <w:szCs w:val="24"/>
        </w:rPr>
        <w:t xml:space="preserve">: </w:t>
      </w:r>
    </w:p>
    <w:p w14:paraId="7149C623" w14:textId="77777777" w:rsidR="009C7798" w:rsidRPr="0083338A" w:rsidRDefault="009C7798" w:rsidP="009C7798">
      <w:pPr>
        <w:ind w:left="1418" w:right="2"/>
        <w:jc w:val="both"/>
        <w:rPr>
          <w:color w:val="000000"/>
          <w:szCs w:val="24"/>
        </w:rPr>
      </w:pPr>
      <w:r w:rsidRPr="0083338A">
        <w:rPr>
          <w:color w:val="000000"/>
          <w:szCs w:val="24"/>
        </w:rPr>
        <w:t>Ben Randles &amp; Tony Griffiths completed the 2020/21 inspection.</w:t>
      </w:r>
    </w:p>
    <w:p w14:paraId="36432919" w14:textId="77777777" w:rsidR="009C7798" w:rsidRPr="0083338A" w:rsidRDefault="009C7798" w:rsidP="009C7798">
      <w:pPr>
        <w:ind w:left="1418" w:right="2"/>
        <w:jc w:val="both"/>
        <w:rPr>
          <w:szCs w:val="24"/>
        </w:rPr>
      </w:pPr>
      <w:r w:rsidRPr="0083338A">
        <w:rPr>
          <w:szCs w:val="24"/>
        </w:rPr>
        <w:t>Ben Randles &amp; Angela Morey completed the 2021/22 inspection.</w:t>
      </w:r>
    </w:p>
    <w:p w14:paraId="3E90DA7C" w14:textId="498C6BA3" w:rsidR="00810D57" w:rsidRPr="0083338A" w:rsidRDefault="009C7798" w:rsidP="009C7798">
      <w:pPr>
        <w:ind w:left="1418" w:right="2"/>
        <w:jc w:val="both"/>
        <w:rPr>
          <w:szCs w:val="24"/>
        </w:rPr>
      </w:pPr>
      <w:r w:rsidRPr="0083338A">
        <w:rPr>
          <w:szCs w:val="24"/>
        </w:rPr>
        <w:t>Ben Randles, Terri Cullen &amp; Tony Griffiths completed the 2022/23 inspection</w:t>
      </w:r>
    </w:p>
    <w:p w14:paraId="35214571" w14:textId="77777777" w:rsidR="00D408A7" w:rsidRPr="006C4D7B" w:rsidRDefault="00D408A7" w:rsidP="00172600">
      <w:pPr>
        <w:ind w:left="1440" w:firstLine="1"/>
        <w:jc w:val="both"/>
        <w:rPr>
          <w:rStyle w:val="Strong"/>
          <w:b w:val="0"/>
          <w:bCs w:val="0"/>
          <w:sz w:val="16"/>
          <w:szCs w:val="16"/>
        </w:rPr>
      </w:pPr>
    </w:p>
    <w:p w14:paraId="089CDDB7" w14:textId="63747C34" w:rsidR="00D408A7" w:rsidRDefault="00D408A7" w:rsidP="00D408A7">
      <w:pPr>
        <w:ind w:left="1418"/>
        <w:jc w:val="both"/>
        <w:rPr>
          <w:szCs w:val="24"/>
        </w:rPr>
      </w:pPr>
      <w:r>
        <w:tab/>
      </w:r>
      <w:r>
        <w:rPr>
          <w:szCs w:val="24"/>
        </w:rPr>
        <w:t xml:space="preserve">Following discussion, Councillor </w:t>
      </w:r>
      <w:r w:rsidR="006C4D7B">
        <w:rPr>
          <w:szCs w:val="24"/>
        </w:rPr>
        <w:t xml:space="preserve">Dayley Lawrence </w:t>
      </w:r>
      <w:r>
        <w:rPr>
          <w:szCs w:val="24"/>
        </w:rPr>
        <w:t>proposed adoption of the Scope for 2023/24 Internal Audit as detailed above</w:t>
      </w:r>
      <w:r w:rsidR="006C4D7B">
        <w:rPr>
          <w:szCs w:val="24"/>
        </w:rPr>
        <w:t xml:space="preserve"> and in Appendix A</w:t>
      </w:r>
      <w:r>
        <w:rPr>
          <w:szCs w:val="24"/>
        </w:rPr>
        <w:t xml:space="preserve">, seconded by Councillor </w:t>
      </w:r>
      <w:r w:rsidR="006C4D7B">
        <w:rPr>
          <w:szCs w:val="24"/>
        </w:rPr>
        <w:t>Ben Randles</w:t>
      </w:r>
      <w:r>
        <w:rPr>
          <w:szCs w:val="24"/>
        </w:rPr>
        <w:t xml:space="preserve">, carried unanimously. </w:t>
      </w:r>
    </w:p>
    <w:p w14:paraId="04F262D1" w14:textId="77777777" w:rsidR="00D408A7" w:rsidRPr="006C4D7B" w:rsidRDefault="00D408A7" w:rsidP="00D408A7">
      <w:pPr>
        <w:pStyle w:val="BodyTextIndent2"/>
        <w:ind w:left="720" w:firstLine="720"/>
        <w:rPr>
          <w:sz w:val="16"/>
          <w:szCs w:val="16"/>
        </w:rPr>
      </w:pPr>
    </w:p>
    <w:p w14:paraId="4065FFC2" w14:textId="64D20FBF" w:rsidR="00D408A7" w:rsidRDefault="00D408A7" w:rsidP="006C4D7B">
      <w:pPr>
        <w:ind w:left="1418" w:firstLine="22"/>
        <w:jc w:val="both"/>
        <w:rPr>
          <w:szCs w:val="24"/>
        </w:rPr>
      </w:pPr>
      <w:r>
        <w:rPr>
          <w:szCs w:val="24"/>
        </w:rPr>
        <w:t xml:space="preserve">Following discussion, Councillor </w:t>
      </w:r>
      <w:r w:rsidR="006C4D7B">
        <w:rPr>
          <w:szCs w:val="24"/>
        </w:rPr>
        <w:t xml:space="preserve">Dayley Lawrence </w:t>
      </w:r>
      <w:r>
        <w:rPr>
          <w:szCs w:val="24"/>
        </w:rPr>
        <w:t xml:space="preserve">proposed that Councillors </w:t>
      </w:r>
      <w:r w:rsidR="006C4D7B">
        <w:rPr>
          <w:szCs w:val="24"/>
        </w:rPr>
        <w:t xml:space="preserve">John Bradbury and Ben Randles </w:t>
      </w:r>
      <w:r>
        <w:rPr>
          <w:szCs w:val="24"/>
        </w:rPr>
        <w:t>be appointed to carry out the Internal Governance Inspection for 202</w:t>
      </w:r>
      <w:r w:rsidR="006C4D7B">
        <w:rPr>
          <w:szCs w:val="24"/>
        </w:rPr>
        <w:t>3</w:t>
      </w:r>
      <w:r>
        <w:rPr>
          <w:szCs w:val="24"/>
        </w:rPr>
        <w:t>/2</w:t>
      </w:r>
      <w:r w:rsidR="006C4D7B">
        <w:rPr>
          <w:szCs w:val="24"/>
        </w:rPr>
        <w:t>4</w:t>
      </w:r>
      <w:r>
        <w:rPr>
          <w:szCs w:val="24"/>
        </w:rPr>
        <w:t xml:space="preserve">, seconded by Councillor </w:t>
      </w:r>
      <w:r w:rsidR="006C4D7B">
        <w:rPr>
          <w:szCs w:val="24"/>
        </w:rPr>
        <w:t>Kulwinder Singh Sappal, carried unanimously</w:t>
      </w:r>
      <w:r>
        <w:rPr>
          <w:szCs w:val="24"/>
        </w:rPr>
        <w:t xml:space="preserve">. </w:t>
      </w:r>
    </w:p>
    <w:p w14:paraId="22E62FD2" w14:textId="77777777" w:rsidR="00D408A7" w:rsidRDefault="00D408A7" w:rsidP="00172600">
      <w:pPr>
        <w:ind w:left="1440" w:firstLine="1"/>
        <w:jc w:val="both"/>
        <w:rPr>
          <w:rStyle w:val="Strong"/>
          <w:b w:val="0"/>
          <w:bCs w:val="0"/>
          <w:szCs w:val="24"/>
        </w:rPr>
      </w:pPr>
    </w:p>
    <w:p w14:paraId="26E6FCB7" w14:textId="5C6237FE" w:rsidR="00723142" w:rsidRDefault="00723142" w:rsidP="00723142">
      <w:pPr>
        <w:ind w:left="1440" w:hanging="720"/>
        <w:jc w:val="both"/>
        <w:rPr>
          <w:b/>
          <w:bCs/>
          <w:szCs w:val="24"/>
        </w:rPr>
      </w:pPr>
      <w:r w:rsidRPr="00746C84">
        <w:rPr>
          <w:b/>
          <w:bCs/>
          <w:szCs w:val="24"/>
        </w:rPr>
        <w:t>1</w:t>
      </w:r>
      <w:r>
        <w:rPr>
          <w:b/>
          <w:bCs/>
          <w:szCs w:val="24"/>
        </w:rPr>
        <w:t>3.2</w:t>
      </w:r>
      <w:r w:rsidRPr="00746C84">
        <w:rPr>
          <w:b/>
          <w:bCs/>
          <w:szCs w:val="24"/>
        </w:rPr>
        <w:tab/>
      </w:r>
      <w:r>
        <w:rPr>
          <w:b/>
          <w:bCs/>
          <w:szCs w:val="24"/>
        </w:rPr>
        <w:t>1</w:t>
      </w:r>
      <w:r w:rsidRPr="00723142">
        <w:rPr>
          <w:b/>
          <w:bCs/>
          <w:szCs w:val="24"/>
          <w:vertAlign w:val="superscript"/>
        </w:rPr>
        <w:t>st</w:t>
      </w:r>
      <w:r>
        <w:rPr>
          <w:b/>
          <w:bCs/>
          <w:szCs w:val="24"/>
        </w:rPr>
        <w:t xml:space="preserve"> Budget Draft for 2024/25</w:t>
      </w:r>
    </w:p>
    <w:p w14:paraId="235CF4AC" w14:textId="77777777" w:rsidR="00723142" w:rsidRPr="008B74FE" w:rsidRDefault="00723142" w:rsidP="00723142">
      <w:pPr>
        <w:ind w:left="1440" w:hanging="720"/>
        <w:jc w:val="both"/>
        <w:rPr>
          <w:b/>
          <w:bCs/>
          <w:sz w:val="16"/>
          <w:szCs w:val="16"/>
        </w:rPr>
      </w:pPr>
    </w:p>
    <w:p w14:paraId="1843A61C" w14:textId="4B6DD36A" w:rsidR="00723142" w:rsidRDefault="00723142" w:rsidP="00723142">
      <w:pPr>
        <w:ind w:left="1440" w:hanging="720"/>
        <w:jc w:val="both"/>
        <w:rPr>
          <w:szCs w:val="24"/>
        </w:rPr>
      </w:pPr>
      <w:r>
        <w:rPr>
          <w:b/>
          <w:bCs/>
          <w:szCs w:val="24"/>
        </w:rPr>
        <w:tab/>
      </w:r>
      <w:r>
        <w:rPr>
          <w:szCs w:val="24"/>
        </w:rPr>
        <w:t>Rachel Pullen, RFO/Finance Manager presented the following report:</w:t>
      </w:r>
    </w:p>
    <w:p w14:paraId="1E1EB998" w14:textId="764836DE" w:rsidR="00723142" w:rsidRPr="00746C84" w:rsidRDefault="00723142" w:rsidP="00723142">
      <w:pPr>
        <w:ind w:left="1440" w:hanging="720"/>
        <w:jc w:val="both"/>
        <w:rPr>
          <w:b/>
          <w:bCs/>
          <w:szCs w:val="24"/>
        </w:rPr>
      </w:pPr>
    </w:p>
    <w:p w14:paraId="4C6F76DB" w14:textId="1F85F949" w:rsidR="00110186" w:rsidRPr="009747AF" w:rsidRDefault="00110186" w:rsidP="00110186">
      <w:pPr>
        <w:ind w:left="1418" w:right="2"/>
        <w:jc w:val="both"/>
        <w:rPr>
          <w:color w:val="000000" w:themeColor="text1"/>
          <w:szCs w:val="24"/>
        </w:rPr>
      </w:pPr>
      <w:r w:rsidRPr="009747AF">
        <w:rPr>
          <w:color w:val="000000" w:themeColor="text1"/>
          <w:szCs w:val="24"/>
        </w:rPr>
        <w:t>In readiness for the 1</w:t>
      </w:r>
      <w:r w:rsidRPr="009747AF">
        <w:rPr>
          <w:color w:val="000000" w:themeColor="text1"/>
          <w:szCs w:val="24"/>
          <w:vertAlign w:val="superscript"/>
        </w:rPr>
        <w:t>st</w:t>
      </w:r>
      <w:r w:rsidRPr="009747AF">
        <w:rPr>
          <w:color w:val="000000" w:themeColor="text1"/>
          <w:szCs w:val="24"/>
        </w:rPr>
        <w:t xml:space="preserve"> Budget Draft, the following budget considerations were presented at the October Finance meeting, as per the minutes </w:t>
      </w:r>
      <w:r>
        <w:rPr>
          <w:color w:val="000000" w:themeColor="text1"/>
          <w:szCs w:val="24"/>
        </w:rPr>
        <w:t>circulated</w:t>
      </w:r>
      <w:r w:rsidRPr="009747AF">
        <w:rPr>
          <w:color w:val="000000" w:themeColor="text1"/>
          <w:szCs w:val="24"/>
        </w:rPr>
        <w:t>:</w:t>
      </w:r>
    </w:p>
    <w:p w14:paraId="1A607819" w14:textId="77777777" w:rsidR="00110186" w:rsidRPr="009747AF" w:rsidRDefault="00110186" w:rsidP="00110186">
      <w:pPr>
        <w:numPr>
          <w:ilvl w:val="0"/>
          <w:numId w:val="47"/>
        </w:numPr>
        <w:ind w:left="1418" w:right="2" w:firstLine="0"/>
        <w:contextualSpacing/>
        <w:jc w:val="both"/>
        <w:rPr>
          <w:color w:val="000000" w:themeColor="text1"/>
          <w:szCs w:val="24"/>
          <w:lang w:eastAsia="en-GB"/>
        </w:rPr>
      </w:pPr>
      <w:r w:rsidRPr="009747AF">
        <w:rPr>
          <w:color w:val="000000" w:themeColor="text1"/>
          <w:szCs w:val="24"/>
          <w:lang w:eastAsia="en-GB"/>
        </w:rPr>
        <w:t xml:space="preserve">Tax Base  </w:t>
      </w:r>
    </w:p>
    <w:p w14:paraId="01EC2397" w14:textId="77777777" w:rsidR="00110186" w:rsidRPr="009747AF" w:rsidRDefault="00110186" w:rsidP="00110186">
      <w:pPr>
        <w:numPr>
          <w:ilvl w:val="0"/>
          <w:numId w:val="47"/>
        </w:numPr>
        <w:ind w:left="1418" w:right="2" w:firstLine="0"/>
        <w:contextualSpacing/>
        <w:jc w:val="both"/>
        <w:rPr>
          <w:color w:val="000000" w:themeColor="text1"/>
          <w:szCs w:val="24"/>
          <w:lang w:eastAsia="en-GB"/>
        </w:rPr>
      </w:pPr>
      <w:r w:rsidRPr="009747AF">
        <w:rPr>
          <w:color w:val="000000" w:themeColor="text1"/>
          <w:szCs w:val="24"/>
          <w:lang w:eastAsia="en-GB"/>
        </w:rPr>
        <w:t>Inflation</w:t>
      </w:r>
    </w:p>
    <w:p w14:paraId="5B1DF66D" w14:textId="77777777" w:rsidR="00110186" w:rsidRPr="009747AF" w:rsidRDefault="00110186" w:rsidP="00110186">
      <w:pPr>
        <w:numPr>
          <w:ilvl w:val="0"/>
          <w:numId w:val="47"/>
        </w:numPr>
        <w:ind w:left="1418" w:right="2" w:firstLine="0"/>
        <w:contextualSpacing/>
        <w:jc w:val="both"/>
        <w:rPr>
          <w:color w:val="000000" w:themeColor="text1"/>
          <w:szCs w:val="24"/>
          <w:lang w:eastAsia="en-GB"/>
        </w:rPr>
      </w:pPr>
      <w:r w:rsidRPr="009747AF">
        <w:rPr>
          <w:color w:val="000000" w:themeColor="text1"/>
          <w:szCs w:val="24"/>
          <w:lang w:eastAsia="en-GB"/>
        </w:rPr>
        <w:t>Electricity &amp; Gas Contract renewed early</w:t>
      </w:r>
    </w:p>
    <w:p w14:paraId="278391A3" w14:textId="77777777" w:rsidR="00110186" w:rsidRPr="009747AF" w:rsidRDefault="00110186" w:rsidP="00110186">
      <w:pPr>
        <w:numPr>
          <w:ilvl w:val="0"/>
          <w:numId w:val="47"/>
        </w:numPr>
        <w:ind w:left="1418" w:right="2" w:firstLine="0"/>
        <w:contextualSpacing/>
        <w:jc w:val="both"/>
        <w:rPr>
          <w:color w:val="000000" w:themeColor="text1"/>
          <w:szCs w:val="24"/>
          <w:lang w:eastAsia="en-GB"/>
        </w:rPr>
      </w:pPr>
      <w:r w:rsidRPr="009747AF">
        <w:rPr>
          <w:color w:val="000000" w:themeColor="text1"/>
          <w:szCs w:val="24"/>
          <w:lang w:eastAsia="en-GB"/>
        </w:rPr>
        <w:t>Ongoing Projects- which included budget position.</w:t>
      </w:r>
    </w:p>
    <w:p w14:paraId="7D76E31E" w14:textId="77777777" w:rsidR="00110186" w:rsidRPr="00110186" w:rsidRDefault="00110186" w:rsidP="00110186">
      <w:pPr>
        <w:ind w:left="1418" w:right="2"/>
        <w:contextualSpacing/>
        <w:jc w:val="both"/>
        <w:rPr>
          <w:color w:val="000000" w:themeColor="text1"/>
          <w:sz w:val="16"/>
          <w:szCs w:val="16"/>
          <w:lang w:eastAsia="en-GB"/>
        </w:rPr>
      </w:pPr>
    </w:p>
    <w:p w14:paraId="54F3EBFC" w14:textId="77777777" w:rsidR="00110186" w:rsidRPr="009747AF" w:rsidRDefault="00110186" w:rsidP="00110186">
      <w:pPr>
        <w:ind w:left="1418" w:right="2"/>
        <w:contextualSpacing/>
        <w:jc w:val="both"/>
        <w:rPr>
          <w:b/>
          <w:bCs/>
          <w:color w:val="000000" w:themeColor="text1"/>
          <w:szCs w:val="24"/>
          <w:u w:val="single"/>
          <w:lang w:eastAsia="en-GB"/>
        </w:rPr>
      </w:pPr>
      <w:r w:rsidRPr="009747AF">
        <w:rPr>
          <w:b/>
          <w:bCs/>
          <w:color w:val="000000" w:themeColor="text1"/>
          <w:szCs w:val="24"/>
          <w:u w:val="single"/>
          <w:lang w:eastAsia="en-GB"/>
        </w:rPr>
        <w:t>Updated Considerations</w:t>
      </w:r>
    </w:p>
    <w:p w14:paraId="1E56220D" w14:textId="77777777" w:rsidR="00110186" w:rsidRPr="009747AF" w:rsidRDefault="00110186" w:rsidP="00110186">
      <w:pPr>
        <w:ind w:left="1418" w:right="2"/>
        <w:contextualSpacing/>
        <w:jc w:val="both"/>
        <w:rPr>
          <w:color w:val="000000" w:themeColor="text1"/>
          <w:szCs w:val="24"/>
          <w:lang w:eastAsia="en-GB"/>
        </w:rPr>
      </w:pPr>
      <w:r w:rsidRPr="009747AF">
        <w:rPr>
          <w:color w:val="000000" w:themeColor="text1"/>
          <w:szCs w:val="24"/>
          <w:lang w:eastAsia="en-GB"/>
        </w:rPr>
        <w:t xml:space="preserve">In addition to the above, the National Joint Council (NJC) pay rates have </w:t>
      </w:r>
      <w:r>
        <w:rPr>
          <w:color w:val="000000" w:themeColor="text1"/>
          <w:szCs w:val="24"/>
          <w:lang w:eastAsia="en-GB"/>
        </w:rPr>
        <w:t xml:space="preserve">been confirmed and </w:t>
      </w:r>
      <w:r w:rsidRPr="009747AF">
        <w:rPr>
          <w:color w:val="000000" w:themeColor="text1"/>
          <w:szCs w:val="24"/>
          <w:lang w:eastAsia="en-GB"/>
        </w:rPr>
        <w:t>increased by a flat rate of £1,925 p/</w:t>
      </w:r>
      <w:proofErr w:type="gramStart"/>
      <w:r w:rsidRPr="009747AF">
        <w:rPr>
          <w:color w:val="000000" w:themeColor="text1"/>
          <w:szCs w:val="24"/>
          <w:lang w:eastAsia="en-GB"/>
        </w:rPr>
        <w:t>a for</w:t>
      </w:r>
      <w:proofErr w:type="gramEnd"/>
      <w:r w:rsidRPr="009747AF">
        <w:rPr>
          <w:color w:val="000000" w:themeColor="text1"/>
          <w:szCs w:val="24"/>
          <w:lang w:eastAsia="en-GB"/>
        </w:rPr>
        <w:t xml:space="preserve"> all employees as from 1</w:t>
      </w:r>
      <w:r w:rsidRPr="009747AF">
        <w:rPr>
          <w:color w:val="000000" w:themeColor="text1"/>
          <w:szCs w:val="24"/>
          <w:vertAlign w:val="superscript"/>
          <w:lang w:eastAsia="en-GB"/>
        </w:rPr>
        <w:t>st</w:t>
      </w:r>
      <w:r w:rsidRPr="009747AF">
        <w:rPr>
          <w:color w:val="000000" w:themeColor="text1"/>
          <w:szCs w:val="24"/>
          <w:lang w:eastAsia="en-GB"/>
        </w:rPr>
        <w:t xml:space="preserve"> April 2023 (pro rata for part time and zero contract staff) which will impact the salary and employers cost budgets as detailed below.</w:t>
      </w:r>
    </w:p>
    <w:p w14:paraId="69650EBB" w14:textId="77777777" w:rsidR="00110186" w:rsidRPr="00110186" w:rsidRDefault="00110186" w:rsidP="00110186">
      <w:pPr>
        <w:ind w:left="1418" w:right="2"/>
        <w:contextualSpacing/>
        <w:jc w:val="both"/>
        <w:rPr>
          <w:color w:val="000000" w:themeColor="text1"/>
          <w:sz w:val="16"/>
          <w:szCs w:val="16"/>
          <w:lang w:eastAsia="en-GB"/>
        </w:rPr>
      </w:pPr>
    </w:p>
    <w:p w14:paraId="5DB09AB4" w14:textId="667C36B2" w:rsidR="00110186" w:rsidRPr="00C55560" w:rsidRDefault="00110186" w:rsidP="00110186">
      <w:pPr>
        <w:ind w:left="1418" w:right="2"/>
        <w:contextualSpacing/>
        <w:rPr>
          <w:b/>
          <w:bCs/>
          <w:color w:val="000000" w:themeColor="text1"/>
          <w:szCs w:val="24"/>
          <w:u w:val="single"/>
          <w:lang w:eastAsia="en-GB"/>
        </w:rPr>
      </w:pPr>
      <w:r w:rsidRPr="00C55560">
        <w:rPr>
          <w:b/>
          <w:bCs/>
          <w:color w:val="000000" w:themeColor="text1"/>
          <w:szCs w:val="24"/>
          <w:u w:val="single"/>
          <w:lang w:eastAsia="en-GB"/>
        </w:rPr>
        <w:t>5 YEAR FORWARD PLAN &amp; BUDGET CHANGES</w:t>
      </w:r>
      <w:r w:rsidR="00C55560" w:rsidRPr="00C55560">
        <w:rPr>
          <w:b/>
          <w:bCs/>
          <w:color w:val="000000" w:themeColor="text1"/>
          <w:szCs w:val="24"/>
          <w:u w:val="single"/>
          <w:lang w:eastAsia="en-GB"/>
        </w:rPr>
        <w:t xml:space="preserve"> (see Appendix B)</w:t>
      </w:r>
    </w:p>
    <w:p w14:paraId="3CA132EC" w14:textId="77777777" w:rsidR="00110186" w:rsidRPr="009747AF" w:rsidRDefault="00110186" w:rsidP="00110186">
      <w:pPr>
        <w:ind w:left="1418" w:right="2"/>
        <w:contextualSpacing/>
        <w:jc w:val="both"/>
        <w:rPr>
          <w:color w:val="000000" w:themeColor="text1"/>
          <w:szCs w:val="24"/>
          <w:lang w:eastAsia="en-GB"/>
        </w:rPr>
      </w:pPr>
      <w:r w:rsidRPr="009747AF">
        <w:rPr>
          <w:color w:val="000000" w:themeColor="text1"/>
          <w:szCs w:val="24"/>
          <w:lang w:eastAsia="en-GB"/>
        </w:rPr>
        <w:t xml:space="preserve">The current Forward Plan, as attached, incorporates all recently approved budgets which are highlighted in pink and the latest changes, awaiting approval, are highlighted in blue and are detailed below. </w:t>
      </w:r>
    </w:p>
    <w:p w14:paraId="0F2B4C13" w14:textId="77777777" w:rsidR="00110186" w:rsidRPr="00110186" w:rsidRDefault="00110186" w:rsidP="00110186">
      <w:pPr>
        <w:ind w:left="1418" w:right="2"/>
        <w:contextualSpacing/>
        <w:jc w:val="both"/>
        <w:rPr>
          <w:color w:val="000000" w:themeColor="text1"/>
          <w:sz w:val="16"/>
          <w:szCs w:val="16"/>
          <w:lang w:eastAsia="en-GB"/>
        </w:rPr>
      </w:pPr>
    </w:p>
    <w:p w14:paraId="0B121B32" w14:textId="77777777" w:rsidR="00110186" w:rsidRPr="00C55560" w:rsidRDefault="00110186" w:rsidP="00110186">
      <w:pPr>
        <w:ind w:left="1418" w:right="2"/>
        <w:contextualSpacing/>
        <w:jc w:val="both"/>
        <w:rPr>
          <w:b/>
          <w:bCs/>
          <w:color w:val="000000" w:themeColor="text1"/>
          <w:szCs w:val="24"/>
          <w:u w:val="single"/>
          <w:lang w:eastAsia="en-GB"/>
        </w:rPr>
      </w:pPr>
      <w:r w:rsidRPr="00C55560">
        <w:rPr>
          <w:b/>
          <w:bCs/>
          <w:color w:val="000000" w:themeColor="text1"/>
          <w:szCs w:val="24"/>
          <w:u w:val="single"/>
          <w:lang w:eastAsia="en-GB"/>
        </w:rPr>
        <w:t>2023/24 – Recommended Budget Changes</w:t>
      </w:r>
    </w:p>
    <w:p w14:paraId="50A9F9AC" w14:textId="77777777" w:rsidR="00110186" w:rsidRPr="00110186" w:rsidRDefault="00110186" w:rsidP="00110186">
      <w:pPr>
        <w:ind w:left="1418" w:right="2"/>
        <w:contextualSpacing/>
        <w:jc w:val="both"/>
        <w:rPr>
          <w:b/>
          <w:bCs/>
          <w:color w:val="000000" w:themeColor="text1"/>
          <w:sz w:val="16"/>
          <w:szCs w:val="16"/>
          <w:u w:val="single"/>
          <w:lang w:eastAsia="en-GB"/>
        </w:rPr>
      </w:pPr>
    </w:p>
    <w:p w14:paraId="23DC1148" w14:textId="77777777" w:rsidR="00110186" w:rsidRPr="0017048E" w:rsidRDefault="00110186" w:rsidP="00110186">
      <w:pPr>
        <w:ind w:left="1418" w:right="2"/>
        <w:rPr>
          <w:color w:val="000000" w:themeColor="text1"/>
          <w:szCs w:val="24"/>
          <w:u w:val="single"/>
        </w:rPr>
      </w:pPr>
      <w:r w:rsidRPr="0017048E">
        <w:rPr>
          <w:color w:val="000000" w:themeColor="text1"/>
          <w:szCs w:val="24"/>
          <w:u w:val="single"/>
        </w:rPr>
        <w:t>Income</w:t>
      </w:r>
    </w:p>
    <w:p w14:paraId="4C8FA9CF" w14:textId="77777777" w:rsidR="00110186" w:rsidRPr="00110186" w:rsidRDefault="00110186" w:rsidP="00110186">
      <w:pPr>
        <w:ind w:left="5760" w:right="-755" w:hanging="6327"/>
        <w:rPr>
          <w:color w:val="000000" w:themeColor="text1"/>
          <w:sz w:val="16"/>
          <w:szCs w:val="16"/>
          <w:lang w:eastAsia="en-GB"/>
        </w:rPr>
      </w:pPr>
    </w:p>
    <w:tbl>
      <w:tblPr>
        <w:tblW w:w="10632" w:type="dxa"/>
        <w:tblInd w:w="-572" w:type="dxa"/>
        <w:tblLook w:val="04A0" w:firstRow="1" w:lastRow="0" w:firstColumn="1" w:lastColumn="0" w:noHBand="0" w:noVBand="1"/>
      </w:tblPr>
      <w:tblGrid>
        <w:gridCol w:w="1134"/>
        <w:gridCol w:w="1418"/>
        <w:gridCol w:w="1417"/>
        <w:gridCol w:w="1701"/>
        <w:gridCol w:w="4962"/>
      </w:tblGrid>
      <w:tr w:rsidR="00110186" w:rsidRPr="00110186" w14:paraId="54C41071" w14:textId="77777777" w:rsidTr="0017048E">
        <w:trPr>
          <w:trHeight w:val="70"/>
        </w:trPr>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E723BF2" w14:textId="77777777" w:rsidR="00110186" w:rsidRPr="00110186" w:rsidRDefault="00110186" w:rsidP="008601B6">
            <w:pPr>
              <w:rPr>
                <w:rFonts w:cs="Calibri"/>
                <w:b/>
                <w:bCs/>
                <w:color w:val="000000" w:themeColor="text1"/>
                <w:sz w:val="20"/>
                <w:lang w:eastAsia="en-GB"/>
              </w:rPr>
            </w:pPr>
            <w:r w:rsidRPr="00110186">
              <w:rPr>
                <w:rFonts w:cs="Calibri"/>
                <w:b/>
                <w:bCs/>
                <w:color w:val="000000" w:themeColor="text1"/>
                <w:sz w:val="20"/>
                <w:lang w:eastAsia="en-GB"/>
              </w:rPr>
              <w:t>Nominal Code</w:t>
            </w:r>
          </w:p>
        </w:tc>
        <w:tc>
          <w:tcPr>
            <w:tcW w:w="1418" w:type="dxa"/>
            <w:tcBorders>
              <w:top w:val="single" w:sz="4" w:space="0" w:color="auto"/>
              <w:left w:val="nil"/>
              <w:bottom w:val="single" w:sz="4" w:space="0" w:color="auto"/>
              <w:right w:val="single" w:sz="4" w:space="0" w:color="auto"/>
            </w:tcBorders>
            <w:shd w:val="clear" w:color="000000" w:fill="D9D9D9"/>
            <w:noWrap/>
            <w:vAlign w:val="bottom"/>
            <w:hideMark/>
          </w:tcPr>
          <w:p w14:paraId="3F729346" w14:textId="77777777" w:rsidR="00110186" w:rsidRPr="00110186" w:rsidRDefault="00110186" w:rsidP="008601B6">
            <w:pPr>
              <w:rPr>
                <w:rFonts w:cs="Calibri"/>
                <w:b/>
                <w:bCs/>
                <w:color w:val="000000" w:themeColor="text1"/>
                <w:sz w:val="20"/>
                <w:lang w:eastAsia="en-GB"/>
              </w:rPr>
            </w:pPr>
            <w:r w:rsidRPr="00110186">
              <w:rPr>
                <w:rFonts w:cs="Calibri"/>
                <w:b/>
                <w:bCs/>
                <w:color w:val="000000" w:themeColor="text1"/>
                <w:sz w:val="20"/>
                <w:lang w:eastAsia="en-GB"/>
              </w:rPr>
              <w:t>Description</w:t>
            </w:r>
          </w:p>
        </w:tc>
        <w:tc>
          <w:tcPr>
            <w:tcW w:w="1417" w:type="dxa"/>
            <w:tcBorders>
              <w:top w:val="single" w:sz="4" w:space="0" w:color="auto"/>
              <w:left w:val="nil"/>
              <w:bottom w:val="single" w:sz="4" w:space="0" w:color="auto"/>
              <w:right w:val="single" w:sz="4" w:space="0" w:color="auto"/>
            </w:tcBorders>
            <w:shd w:val="clear" w:color="000000" w:fill="D9D9D9"/>
            <w:vAlign w:val="bottom"/>
            <w:hideMark/>
          </w:tcPr>
          <w:p w14:paraId="2988AE89" w14:textId="77777777" w:rsidR="00110186" w:rsidRPr="00110186" w:rsidRDefault="00110186" w:rsidP="008601B6">
            <w:pPr>
              <w:jc w:val="center"/>
              <w:rPr>
                <w:rFonts w:cs="Calibri"/>
                <w:b/>
                <w:bCs/>
                <w:color w:val="000000" w:themeColor="text1"/>
                <w:sz w:val="20"/>
                <w:lang w:eastAsia="en-GB"/>
              </w:rPr>
            </w:pPr>
            <w:r w:rsidRPr="00110186">
              <w:rPr>
                <w:rFonts w:cs="Calibri"/>
                <w:b/>
                <w:bCs/>
                <w:color w:val="000000" w:themeColor="text1"/>
                <w:sz w:val="20"/>
                <w:lang w:eastAsia="en-GB"/>
              </w:rPr>
              <w:t>Old 2022/23 Budget</w:t>
            </w:r>
          </w:p>
        </w:tc>
        <w:tc>
          <w:tcPr>
            <w:tcW w:w="1701" w:type="dxa"/>
            <w:tcBorders>
              <w:top w:val="single" w:sz="4" w:space="0" w:color="auto"/>
              <w:left w:val="nil"/>
              <w:bottom w:val="single" w:sz="4" w:space="0" w:color="auto"/>
              <w:right w:val="single" w:sz="4" w:space="0" w:color="auto"/>
            </w:tcBorders>
            <w:shd w:val="clear" w:color="000000" w:fill="D9D9D9"/>
            <w:vAlign w:val="bottom"/>
            <w:hideMark/>
          </w:tcPr>
          <w:p w14:paraId="7B9C89E5" w14:textId="77777777" w:rsidR="00110186" w:rsidRPr="00110186" w:rsidRDefault="00110186" w:rsidP="008601B6">
            <w:pPr>
              <w:jc w:val="center"/>
              <w:rPr>
                <w:rFonts w:cs="Calibri"/>
                <w:b/>
                <w:bCs/>
                <w:color w:val="000000" w:themeColor="text1"/>
                <w:sz w:val="20"/>
                <w:lang w:eastAsia="en-GB"/>
              </w:rPr>
            </w:pPr>
            <w:r w:rsidRPr="00110186">
              <w:rPr>
                <w:rFonts w:cs="Calibri"/>
                <w:b/>
                <w:bCs/>
                <w:color w:val="000000" w:themeColor="text1"/>
                <w:sz w:val="20"/>
                <w:lang w:eastAsia="en-GB"/>
              </w:rPr>
              <w:t>New 2022/23 Budget</w:t>
            </w:r>
          </w:p>
        </w:tc>
        <w:tc>
          <w:tcPr>
            <w:tcW w:w="4962" w:type="dxa"/>
            <w:tcBorders>
              <w:top w:val="single" w:sz="4" w:space="0" w:color="auto"/>
              <w:left w:val="nil"/>
              <w:bottom w:val="single" w:sz="4" w:space="0" w:color="auto"/>
              <w:right w:val="single" w:sz="4" w:space="0" w:color="auto"/>
            </w:tcBorders>
            <w:shd w:val="clear" w:color="000000" w:fill="D9D9D9"/>
            <w:noWrap/>
            <w:vAlign w:val="bottom"/>
            <w:hideMark/>
          </w:tcPr>
          <w:p w14:paraId="3F630503" w14:textId="77777777" w:rsidR="00110186" w:rsidRPr="00110186" w:rsidRDefault="00110186" w:rsidP="008601B6">
            <w:pPr>
              <w:rPr>
                <w:rFonts w:cs="Calibri"/>
                <w:b/>
                <w:bCs/>
                <w:color w:val="000000" w:themeColor="text1"/>
                <w:sz w:val="20"/>
                <w:lang w:eastAsia="en-GB"/>
              </w:rPr>
            </w:pPr>
            <w:r w:rsidRPr="00110186">
              <w:rPr>
                <w:rFonts w:cs="Calibri"/>
                <w:b/>
                <w:bCs/>
                <w:color w:val="000000" w:themeColor="text1"/>
                <w:sz w:val="20"/>
                <w:lang w:eastAsia="en-GB"/>
              </w:rPr>
              <w:t>Details</w:t>
            </w:r>
          </w:p>
        </w:tc>
      </w:tr>
      <w:tr w:rsidR="00110186" w:rsidRPr="00110186" w14:paraId="149426D7" w14:textId="77777777" w:rsidTr="0017048E">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0B79C6A" w14:textId="77777777" w:rsidR="00110186" w:rsidRPr="00110186" w:rsidRDefault="00110186" w:rsidP="008601B6">
            <w:pPr>
              <w:rPr>
                <w:rFonts w:cs="Calibri"/>
                <w:color w:val="000000" w:themeColor="text1"/>
                <w:sz w:val="20"/>
                <w:lang w:eastAsia="en-GB"/>
              </w:rPr>
            </w:pPr>
            <w:r w:rsidRPr="00110186">
              <w:rPr>
                <w:rFonts w:cs="Calibri"/>
                <w:color w:val="000000" w:themeColor="text1"/>
                <w:sz w:val="20"/>
                <w:lang w:eastAsia="en-GB"/>
              </w:rPr>
              <w:t>4002</w:t>
            </w:r>
          </w:p>
        </w:tc>
        <w:tc>
          <w:tcPr>
            <w:tcW w:w="1418" w:type="dxa"/>
            <w:tcBorders>
              <w:top w:val="nil"/>
              <w:left w:val="nil"/>
              <w:bottom w:val="single" w:sz="4" w:space="0" w:color="auto"/>
              <w:right w:val="single" w:sz="4" w:space="0" w:color="auto"/>
            </w:tcBorders>
            <w:shd w:val="clear" w:color="auto" w:fill="auto"/>
            <w:noWrap/>
            <w:vAlign w:val="bottom"/>
            <w:hideMark/>
          </w:tcPr>
          <w:p w14:paraId="1EF84E6D" w14:textId="77777777" w:rsidR="00110186" w:rsidRPr="00110186" w:rsidRDefault="00110186" w:rsidP="008601B6">
            <w:pPr>
              <w:rPr>
                <w:rFonts w:cs="Calibri"/>
                <w:color w:val="000000" w:themeColor="text1"/>
                <w:sz w:val="20"/>
                <w:lang w:eastAsia="en-GB"/>
              </w:rPr>
            </w:pPr>
            <w:r w:rsidRPr="00110186">
              <w:rPr>
                <w:rFonts w:cs="Calibri"/>
                <w:color w:val="000000" w:themeColor="text1"/>
                <w:sz w:val="20"/>
                <w:lang w:eastAsia="en-GB"/>
              </w:rPr>
              <w:t>Grant Income Received</w:t>
            </w:r>
          </w:p>
        </w:tc>
        <w:tc>
          <w:tcPr>
            <w:tcW w:w="1417" w:type="dxa"/>
            <w:tcBorders>
              <w:top w:val="nil"/>
              <w:left w:val="nil"/>
              <w:bottom w:val="single" w:sz="4" w:space="0" w:color="auto"/>
              <w:right w:val="single" w:sz="4" w:space="0" w:color="auto"/>
            </w:tcBorders>
            <w:shd w:val="clear" w:color="auto" w:fill="auto"/>
            <w:noWrap/>
            <w:vAlign w:val="bottom"/>
            <w:hideMark/>
          </w:tcPr>
          <w:p w14:paraId="36E55CC1" w14:textId="77777777" w:rsidR="00110186" w:rsidRPr="00110186" w:rsidRDefault="00110186" w:rsidP="008601B6">
            <w:pPr>
              <w:jc w:val="center"/>
              <w:rPr>
                <w:rFonts w:cs="Calibri"/>
                <w:color w:val="000000" w:themeColor="text1"/>
                <w:sz w:val="20"/>
                <w:lang w:eastAsia="en-GB"/>
              </w:rPr>
            </w:pPr>
            <w:r w:rsidRPr="00110186">
              <w:rPr>
                <w:rFonts w:cs="Calibri"/>
                <w:color w:val="000000" w:themeColor="text1"/>
                <w:sz w:val="20"/>
                <w:lang w:eastAsia="en-GB"/>
              </w:rPr>
              <w:t>£0</w:t>
            </w:r>
          </w:p>
        </w:tc>
        <w:tc>
          <w:tcPr>
            <w:tcW w:w="1701" w:type="dxa"/>
            <w:tcBorders>
              <w:top w:val="nil"/>
              <w:left w:val="nil"/>
              <w:bottom w:val="single" w:sz="4" w:space="0" w:color="auto"/>
              <w:right w:val="single" w:sz="4" w:space="0" w:color="auto"/>
            </w:tcBorders>
            <w:shd w:val="clear" w:color="auto" w:fill="auto"/>
            <w:noWrap/>
            <w:vAlign w:val="bottom"/>
            <w:hideMark/>
          </w:tcPr>
          <w:p w14:paraId="18241D16" w14:textId="77777777" w:rsidR="00110186" w:rsidRPr="00110186" w:rsidRDefault="00110186" w:rsidP="008601B6">
            <w:pPr>
              <w:jc w:val="center"/>
              <w:rPr>
                <w:rFonts w:cs="Calibri"/>
                <w:color w:val="000000" w:themeColor="text1"/>
                <w:sz w:val="20"/>
                <w:lang w:eastAsia="en-GB"/>
              </w:rPr>
            </w:pPr>
            <w:r w:rsidRPr="00110186">
              <w:rPr>
                <w:rFonts w:cs="Calibri"/>
                <w:color w:val="000000" w:themeColor="text1"/>
                <w:sz w:val="20"/>
                <w:lang w:eastAsia="en-GB"/>
              </w:rPr>
              <w:t>£7,500</w:t>
            </w:r>
          </w:p>
        </w:tc>
        <w:tc>
          <w:tcPr>
            <w:tcW w:w="4962" w:type="dxa"/>
            <w:tcBorders>
              <w:top w:val="nil"/>
              <w:left w:val="nil"/>
              <w:bottom w:val="single" w:sz="4" w:space="0" w:color="auto"/>
              <w:right w:val="single" w:sz="4" w:space="0" w:color="auto"/>
            </w:tcBorders>
            <w:shd w:val="clear" w:color="auto" w:fill="auto"/>
            <w:vAlign w:val="bottom"/>
          </w:tcPr>
          <w:p w14:paraId="3C7CA35E" w14:textId="77777777" w:rsidR="00110186" w:rsidRPr="00110186" w:rsidRDefault="00110186" w:rsidP="008601B6">
            <w:pPr>
              <w:rPr>
                <w:rFonts w:cs="Calibri"/>
                <w:color w:val="000000" w:themeColor="text1"/>
                <w:sz w:val="20"/>
                <w:lang w:eastAsia="en-GB"/>
              </w:rPr>
            </w:pPr>
            <w:r w:rsidRPr="00110186">
              <w:rPr>
                <w:rFonts w:cs="Calibri"/>
                <w:color w:val="000000" w:themeColor="text1"/>
                <w:sz w:val="20"/>
                <w:lang w:eastAsia="en-GB"/>
              </w:rPr>
              <w:t xml:space="preserve">£1,000 – Travel Grant awarded towards the secure cycle container installed at JC (budget allocated against N/C 9022/3019) + £6,500 Warm Space Grant Aid (Budget allocated against N/C 5080)  </w:t>
            </w:r>
          </w:p>
        </w:tc>
      </w:tr>
      <w:tr w:rsidR="00110186" w:rsidRPr="00110186" w14:paraId="7542C683" w14:textId="77777777" w:rsidTr="0017048E">
        <w:trPr>
          <w:trHeight w:val="70"/>
        </w:trPr>
        <w:tc>
          <w:tcPr>
            <w:tcW w:w="1134" w:type="dxa"/>
            <w:tcBorders>
              <w:top w:val="nil"/>
              <w:left w:val="nil"/>
              <w:bottom w:val="nil"/>
              <w:right w:val="nil"/>
            </w:tcBorders>
            <w:shd w:val="clear" w:color="auto" w:fill="auto"/>
            <w:noWrap/>
            <w:vAlign w:val="bottom"/>
            <w:hideMark/>
          </w:tcPr>
          <w:p w14:paraId="12A2C9D8" w14:textId="77777777" w:rsidR="00110186" w:rsidRPr="00110186" w:rsidRDefault="00110186" w:rsidP="008601B6">
            <w:pPr>
              <w:rPr>
                <w:rFonts w:cs="Calibri"/>
                <w:color w:val="000000" w:themeColor="text1"/>
                <w:sz w:val="20"/>
                <w:lang w:eastAsia="en-GB"/>
              </w:rPr>
            </w:pPr>
          </w:p>
        </w:tc>
        <w:tc>
          <w:tcPr>
            <w:tcW w:w="1418" w:type="dxa"/>
            <w:tcBorders>
              <w:top w:val="nil"/>
              <w:left w:val="single" w:sz="4" w:space="0" w:color="auto"/>
              <w:bottom w:val="single" w:sz="4" w:space="0" w:color="auto"/>
              <w:right w:val="single" w:sz="4" w:space="0" w:color="auto"/>
            </w:tcBorders>
            <w:shd w:val="clear" w:color="000000" w:fill="D9D9D9"/>
            <w:noWrap/>
            <w:vAlign w:val="bottom"/>
            <w:hideMark/>
          </w:tcPr>
          <w:p w14:paraId="0A261EBE" w14:textId="77777777" w:rsidR="00110186" w:rsidRPr="00110186" w:rsidRDefault="00110186" w:rsidP="008601B6">
            <w:pPr>
              <w:rPr>
                <w:rFonts w:cs="Calibri"/>
                <w:b/>
                <w:bCs/>
                <w:color w:val="000000" w:themeColor="text1"/>
                <w:sz w:val="20"/>
                <w:lang w:eastAsia="en-GB"/>
              </w:rPr>
            </w:pPr>
            <w:r w:rsidRPr="00110186">
              <w:rPr>
                <w:rFonts w:cs="Calibri"/>
                <w:b/>
                <w:bCs/>
                <w:color w:val="000000" w:themeColor="text1"/>
                <w:sz w:val="20"/>
                <w:lang w:eastAsia="en-GB"/>
              </w:rPr>
              <w:t>Totals</w:t>
            </w:r>
          </w:p>
        </w:tc>
        <w:tc>
          <w:tcPr>
            <w:tcW w:w="1417" w:type="dxa"/>
            <w:tcBorders>
              <w:top w:val="nil"/>
              <w:left w:val="nil"/>
              <w:bottom w:val="single" w:sz="4" w:space="0" w:color="auto"/>
              <w:right w:val="single" w:sz="4" w:space="0" w:color="auto"/>
            </w:tcBorders>
            <w:shd w:val="clear" w:color="000000" w:fill="D9D9D9"/>
            <w:noWrap/>
            <w:vAlign w:val="bottom"/>
            <w:hideMark/>
          </w:tcPr>
          <w:p w14:paraId="73760622" w14:textId="77777777" w:rsidR="00110186" w:rsidRPr="00110186" w:rsidRDefault="00110186" w:rsidP="008601B6">
            <w:pPr>
              <w:jc w:val="center"/>
              <w:rPr>
                <w:rFonts w:cs="Calibri"/>
                <w:b/>
                <w:bCs/>
                <w:color w:val="000000" w:themeColor="text1"/>
                <w:sz w:val="20"/>
                <w:lang w:eastAsia="en-GB"/>
              </w:rPr>
            </w:pPr>
            <w:r w:rsidRPr="00110186">
              <w:rPr>
                <w:rFonts w:cs="Calibri"/>
                <w:b/>
                <w:bCs/>
                <w:color w:val="000000" w:themeColor="text1"/>
                <w:sz w:val="20"/>
                <w:lang w:eastAsia="en-GB"/>
              </w:rPr>
              <w:t>£0</w:t>
            </w:r>
          </w:p>
        </w:tc>
        <w:tc>
          <w:tcPr>
            <w:tcW w:w="1701" w:type="dxa"/>
            <w:tcBorders>
              <w:top w:val="nil"/>
              <w:left w:val="nil"/>
              <w:bottom w:val="single" w:sz="4" w:space="0" w:color="auto"/>
              <w:right w:val="single" w:sz="4" w:space="0" w:color="auto"/>
            </w:tcBorders>
            <w:shd w:val="clear" w:color="000000" w:fill="D9D9D9"/>
            <w:noWrap/>
            <w:vAlign w:val="bottom"/>
            <w:hideMark/>
          </w:tcPr>
          <w:p w14:paraId="11D63F84" w14:textId="77777777" w:rsidR="00110186" w:rsidRPr="00110186" w:rsidRDefault="00110186" w:rsidP="008601B6">
            <w:pPr>
              <w:jc w:val="center"/>
              <w:rPr>
                <w:rFonts w:cs="Calibri"/>
                <w:b/>
                <w:bCs/>
                <w:color w:val="000000" w:themeColor="text1"/>
                <w:sz w:val="20"/>
                <w:lang w:eastAsia="en-GB"/>
              </w:rPr>
            </w:pPr>
            <w:r w:rsidRPr="00110186">
              <w:rPr>
                <w:rFonts w:cs="Calibri"/>
                <w:b/>
                <w:bCs/>
                <w:color w:val="000000" w:themeColor="text1"/>
                <w:sz w:val="20"/>
                <w:lang w:eastAsia="en-GB"/>
              </w:rPr>
              <w:t>£7,500</w:t>
            </w:r>
          </w:p>
        </w:tc>
        <w:tc>
          <w:tcPr>
            <w:tcW w:w="4962" w:type="dxa"/>
            <w:tcBorders>
              <w:top w:val="nil"/>
              <w:left w:val="nil"/>
              <w:bottom w:val="single" w:sz="4" w:space="0" w:color="auto"/>
              <w:right w:val="single" w:sz="4" w:space="0" w:color="auto"/>
            </w:tcBorders>
            <w:shd w:val="clear" w:color="000000" w:fill="D9D9D9"/>
            <w:noWrap/>
            <w:vAlign w:val="bottom"/>
            <w:hideMark/>
          </w:tcPr>
          <w:p w14:paraId="634F537D" w14:textId="77777777" w:rsidR="00110186" w:rsidRPr="00110186" w:rsidRDefault="00110186" w:rsidP="008601B6">
            <w:pPr>
              <w:rPr>
                <w:rFonts w:cs="Calibri"/>
                <w:b/>
                <w:bCs/>
                <w:color w:val="000000" w:themeColor="text1"/>
                <w:sz w:val="20"/>
                <w:lang w:eastAsia="en-GB"/>
              </w:rPr>
            </w:pPr>
            <w:r w:rsidRPr="00110186">
              <w:rPr>
                <w:rFonts w:cs="Calibri"/>
                <w:b/>
                <w:bCs/>
                <w:color w:val="000000" w:themeColor="text1"/>
                <w:sz w:val="20"/>
                <w:lang w:eastAsia="en-GB"/>
              </w:rPr>
              <w:t>Increase = £7,500</w:t>
            </w:r>
          </w:p>
        </w:tc>
      </w:tr>
    </w:tbl>
    <w:p w14:paraId="1DC68335" w14:textId="77777777" w:rsidR="00110186" w:rsidRPr="009747AF" w:rsidRDefault="00110186" w:rsidP="00110186">
      <w:pPr>
        <w:ind w:left="-567" w:right="-613"/>
        <w:contextualSpacing/>
        <w:jc w:val="both"/>
        <w:rPr>
          <w:b/>
          <w:bCs/>
          <w:color w:val="000000" w:themeColor="text1"/>
          <w:sz w:val="28"/>
          <w:szCs w:val="28"/>
          <w:u w:val="single"/>
          <w:lang w:eastAsia="en-GB"/>
        </w:rPr>
      </w:pPr>
    </w:p>
    <w:p w14:paraId="3026B480" w14:textId="77777777" w:rsidR="00110186" w:rsidRPr="0017048E" w:rsidRDefault="00110186" w:rsidP="00110186">
      <w:pPr>
        <w:ind w:left="5760" w:right="-755" w:hanging="4320"/>
        <w:rPr>
          <w:color w:val="000000" w:themeColor="text1"/>
          <w:szCs w:val="24"/>
          <w:u w:val="single"/>
        </w:rPr>
      </w:pPr>
      <w:r w:rsidRPr="0017048E">
        <w:rPr>
          <w:color w:val="000000" w:themeColor="text1"/>
          <w:szCs w:val="24"/>
          <w:u w:val="single"/>
        </w:rPr>
        <w:t>Expenditure</w:t>
      </w:r>
    </w:p>
    <w:p w14:paraId="57E76A64" w14:textId="77777777" w:rsidR="00110186" w:rsidRPr="00110186" w:rsidRDefault="00110186" w:rsidP="00110186">
      <w:pPr>
        <w:ind w:left="5760" w:right="-755" w:hanging="6327"/>
        <w:rPr>
          <w:color w:val="000000" w:themeColor="text1"/>
          <w:sz w:val="16"/>
          <w:szCs w:val="16"/>
          <w:lang w:eastAsia="en-GB"/>
        </w:rPr>
      </w:pPr>
    </w:p>
    <w:tbl>
      <w:tblPr>
        <w:tblW w:w="10632" w:type="dxa"/>
        <w:tblInd w:w="-572" w:type="dxa"/>
        <w:tblLook w:val="04A0" w:firstRow="1" w:lastRow="0" w:firstColumn="1" w:lastColumn="0" w:noHBand="0" w:noVBand="1"/>
      </w:tblPr>
      <w:tblGrid>
        <w:gridCol w:w="1134"/>
        <w:gridCol w:w="1418"/>
        <w:gridCol w:w="1417"/>
        <w:gridCol w:w="1701"/>
        <w:gridCol w:w="4962"/>
      </w:tblGrid>
      <w:tr w:rsidR="00110186" w:rsidRPr="00110186" w14:paraId="668AC8B9" w14:textId="77777777" w:rsidTr="0017048E">
        <w:trPr>
          <w:trHeight w:val="70"/>
        </w:trPr>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3E95AA3" w14:textId="77777777" w:rsidR="00110186" w:rsidRPr="00110186" w:rsidRDefault="00110186" w:rsidP="008601B6">
            <w:pPr>
              <w:rPr>
                <w:rFonts w:cs="Calibri"/>
                <w:b/>
                <w:bCs/>
                <w:color w:val="000000" w:themeColor="text1"/>
                <w:sz w:val="20"/>
                <w:lang w:eastAsia="en-GB"/>
              </w:rPr>
            </w:pPr>
            <w:r w:rsidRPr="00110186">
              <w:rPr>
                <w:rFonts w:cs="Calibri"/>
                <w:b/>
                <w:bCs/>
                <w:color w:val="000000" w:themeColor="text1"/>
                <w:sz w:val="20"/>
                <w:lang w:eastAsia="en-GB"/>
              </w:rPr>
              <w:t>Nominal Code</w:t>
            </w:r>
          </w:p>
        </w:tc>
        <w:tc>
          <w:tcPr>
            <w:tcW w:w="1418" w:type="dxa"/>
            <w:tcBorders>
              <w:top w:val="single" w:sz="4" w:space="0" w:color="auto"/>
              <w:left w:val="nil"/>
              <w:bottom w:val="single" w:sz="4" w:space="0" w:color="auto"/>
              <w:right w:val="single" w:sz="4" w:space="0" w:color="auto"/>
            </w:tcBorders>
            <w:shd w:val="clear" w:color="000000" w:fill="D9D9D9"/>
            <w:noWrap/>
            <w:vAlign w:val="bottom"/>
            <w:hideMark/>
          </w:tcPr>
          <w:p w14:paraId="0A471707" w14:textId="77777777" w:rsidR="00110186" w:rsidRPr="00110186" w:rsidRDefault="00110186" w:rsidP="008601B6">
            <w:pPr>
              <w:rPr>
                <w:rFonts w:cs="Calibri"/>
                <w:b/>
                <w:bCs/>
                <w:color w:val="000000" w:themeColor="text1"/>
                <w:sz w:val="20"/>
                <w:lang w:eastAsia="en-GB"/>
              </w:rPr>
            </w:pPr>
            <w:r w:rsidRPr="00110186">
              <w:rPr>
                <w:rFonts w:cs="Calibri"/>
                <w:b/>
                <w:bCs/>
                <w:color w:val="000000" w:themeColor="text1"/>
                <w:sz w:val="20"/>
                <w:lang w:eastAsia="en-GB"/>
              </w:rPr>
              <w:t>Description</w:t>
            </w:r>
          </w:p>
        </w:tc>
        <w:tc>
          <w:tcPr>
            <w:tcW w:w="1417" w:type="dxa"/>
            <w:tcBorders>
              <w:top w:val="single" w:sz="4" w:space="0" w:color="auto"/>
              <w:left w:val="nil"/>
              <w:bottom w:val="single" w:sz="4" w:space="0" w:color="auto"/>
              <w:right w:val="single" w:sz="4" w:space="0" w:color="auto"/>
            </w:tcBorders>
            <w:shd w:val="clear" w:color="000000" w:fill="D9D9D9"/>
            <w:vAlign w:val="bottom"/>
            <w:hideMark/>
          </w:tcPr>
          <w:p w14:paraId="644B2C07" w14:textId="77777777" w:rsidR="00110186" w:rsidRPr="00110186" w:rsidRDefault="00110186" w:rsidP="008601B6">
            <w:pPr>
              <w:jc w:val="center"/>
              <w:rPr>
                <w:rFonts w:cs="Calibri"/>
                <w:b/>
                <w:bCs/>
                <w:color w:val="000000" w:themeColor="text1"/>
                <w:sz w:val="20"/>
                <w:lang w:eastAsia="en-GB"/>
              </w:rPr>
            </w:pPr>
            <w:r w:rsidRPr="00110186">
              <w:rPr>
                <w:rFonts w:cs="Calibri"/>
                <w:b/>
                <w:bCs/>
                <w:color w:val="000000" w:themeColor="text1"/>
                <w:sz w:val="20"/>
                <w:lang w:eastAsia="en-GB"/>
              </w:rPr>
              <w:t>Old 2022/23 Budget</w:t>
            </w:r>
          </w:p>
        </w:tc>
        <w:tc>
          <w:tcPr>
            <w:tcW w:w="1701" w:type="dxa"/>
            <w:tcBorders>
              <w:top w:val="single" w:sz="4" w:space="0" w:color="auto"/>
              <w:left w:val="nil"/>
              <w:bottom w:val="single" w:sz="4" w:space="0" w:color="auto"/>
              <w:right w:val="single" w:sz="4" w:space="0" w:color="auto"/>
            </w:tcBorders>
            <w:shd w:val="clear" w:color="000000" w:fill="D9D9D9"/>
            <w:vAlign w:val="bottom"/>
            <w:hideMark/>
          </w:tcPr>
          <w:p w14:paraId="32E4E322" w14:textId="77777777" w:rsidR="00110186" w:rsidRPr="00110186" w:rsidRDefault="00110186" w:rsidP="008601B6">
            <w:pPr>
              <w:jc w:val="center"/>
              <w:rPr>
                <w:rFonts w:cs="Calibri"/>
                <w:b/>
                <w:bCs/>
                <w:color w:val="000000" w:themeColor="text1"/>
                <w:sz w:val="20"/>
                <w:lang w:eastAsia="en-GB"/>
              </w:rPr>
            </w:pPr>
            <w:r w:rsidRPr="00110186">
              <w:rPr>
                <w:rFonts w:cs="Calibri"/>
                <w:b/>
                <w:bCs/>
                <w:color w:val="000000" w:themeColor="text1"/>
                <w:sz w:val="20"/>
                <w:lang w:eastAsia="en-GB"/>
              </w:rPr>
              <w:t>New 2022/23 Budget</w:t>
            </w:r>
          </w:p>
        </w:tc>
        <w:tc>
          <w:tcPr>
            <w:tcW w:w="4962" w:type="dxa"/>
            <w:tcBorders>
              <w:top w:val="single" w:sz="4" w:space="0" w:color="auto"/>
              <w:left w:val="nil"/>
              <w:bottom w:val="single" w:sz="4" w:space="0" w:color="auto"/>
              <w:right w:val="single" w:sz="4" w:space="0" w:color="auto"/>
            </w:tcBorders>
            <w:shd w:val="clear" w:color="000000" w:fill="D9D9D9"/>
            <w:noWrap/>
            <w:vAlign w:val="bottom"/>
            <w:hideMark/>
          </w:tcPr>
          <w:p w14:paraId="11EA59FC" w14:textId="77777777" w:rsidR="00110186" w:rsidRPr="00110186" w:rsidRDefault="00110186" w:rsidP="008601B6">
            <w:pPr>
              <w:rPr>
                <w:rFonts w:cs="Calibri"/>
                <w:b/>
                <w:bCs/>
                <w:color w:val="000000" w:themeColor="text1"/>
                <w:sz w:val="20"/>
                <w:lang w:eastAsia="en-GB"/>
              </w:rPr>
            </w:pPr>
            <w:r w:rsidRPr="00110186">
              <w:rPr>
                <w:rFonts w:cs="Calibri"/>
                <w:b/>
                <w:bCs/>
                <w:color w:val="000000" w:themeColor="text1"/>
                <w:sz w:val="20"/>
                <w:lang w:eastAsia="en-GB"/>
              </w:rPr>
              <w:t>Details</w:t>
            </w:r>
          </w:p>
        </w:tc>
      </w:tr>
      <w:tr w:rsidR="00110186" w:rsidRPr="00110186" w14:paraId="17FF1E3E" w14:textId="77777777" w:rsidTr="0017048E">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543598A" w14:textId="77777777" w:rsidR="00110186" w:rsidRPr="00110186" w:rsidRDefault="00110186" w:rsidP="008601B6">
            <w:pPr>
              <w:rPr>
                <w:rFonts w:cs="Calibri"/>
                <w:color w:val="000000" w:themeColor="text1"/>
                <w:sz w:val="20"/>
                <w:lang w:eastAsia="en-GB"/>
              </w:rPr>
            </w:pPr>
            <w:r w:rsidRPr="00110186">
              <w:rPr>
                <w:rFonts w:cs="Calibri"/>
                <w:color w:val="000000" w:themeColor="text1"/>
                <w:sz w:val="20"/>
                <w:lang w:eastAsia="en-GB"/>
              </w:rPr>
              <w:t>5080</w:t>
            </w:r>
          </w:p>
        </w:tc>
        <w:tc>
          <w:tcPr>
            <w:tcW w:w="1418" w:type="dxa"/>
            <w:tcBorders>
              <w:top w:val="nil"/>
              <w:left w:val="nil"/>
              <w:bottom w:val="single" w:sz="4" w:space="0" w:color="auto"/>
              <w:right w:val="single" w:sz="4" w:space="0" w:color="auto"/>
            </w:tcBorders>
            <w:shd w:val="clear" w:color="auto" w:fill="auto"/>
            <w:noWrap/>
            <w:vAlign w:val="bottom"/>
            <w:hideMark/>
          </w:tcPr>
          <w:p w14:paraId="33CEF866" w14:textId="77777777" w:rsidR="00110186" w:rsidRPr="00110186" w:rsidRDefault="00110186" w:rsidP="008601B6">
            <w:pPr>
              <w:rPr>
                <w:rFonts w:cs="Calibri"/>
                <w:color w:val="000000" w:themeColor="text1"/>
                <w:sz w:val="20"/>
                <w:lang w:eastAsia="en-GB"/>
              </w:rPr>
            </w:pPr>
            <w:r w:rsidRPr="00110186">
              <w:rPr>
                <w:rFonts w:cs="Calibri"/>
                <w:color w:val="000000" w:themeColor="text1"/>
                <w:sz w:val="20"/>
                <w:lang w:eastAsia="en-GB"/>
              </w:rPr>
              <w:t>Warm Spaces</w:t>
            </w:r>
          </w:p>
        </w:tc>
        <w:tc>
          <w:tcPr>
            <w:tcW w:w="1417" w:type="dxa"/>
            <w:tcBorders>
              <w:top w:val="nil"/>
              <w:left w:val="nil"/>
              <w:bottom w:val="single" w:sz="4" w:space="0" w:color="auto"/>
              <w:right w:val="single" w:sz="4" w:space="0" w:color="auto"/>
            </w:tcBorders>
            <w:shd w:val="clear" w:color="auto" w:fill="auto"/>
            <w:noWrap/>
            <w:vAlign w:val="bottom"/>
            <w:hideMark/>
          </w:tcPr>
          <w:p w14:paraId="261C1EDF" w14:textId="77777777" w:rsidR="00110186" w:rsidRPr="00110186" w:rsidRDefault="00110186" w:rsidP="008601B6">
            <w:pPr>
              <w:jc w:val="center"/>
              <w:rPr>
                <w:rFonts w:cs="Calibri"/>
                <w:color w:val="000000" w:themeColor="text1"/>
                <w:sz w:val="20"/>
                <w:lang w:eastAsia="en-GB"/>
              </w:rPr>
            </w:pPr>
            <w:r w:rsidRPr="00110186">
              <w:rPr>
                <w:rFonts w:cs="Calibri"/>
                <w:color w:val="000000" w:themeColor="text1"/>
                <w:sz w:val="20"/>
                <w:lang w:eastAsia="en-GB"/>
              </w:rPr>
              <w:t>£0</w:t>
            </w:r>
          </w:p>
        </w:tc>
        <w:tc>
          <w:tcPr>
            <w:tcW w:w="1701" w:type="dxa"/>
            <w:tcBorders>
              <w:top w:val="nil"/>
              <w:left w:val="nil"/>
              <w:bottom w:val="single" w:sz="4" w:space="0" w:color="auto"/>
              <w:right w:val="single" w:sz="4" w:space="0" w:color="auto"/>
            </w:tcBorders>
            <w:shd w:val="clear" w:color="auto" w:fill="auto"/>
            <w:noWrap/>
            <w:vAlign w:val="bottom"/>
            <w:hideMark/>
          </w:tcPr>
          <w:p w14:paraId="1FD9253C" w14:textId="77777777" w:rsidR="00110186" w:rsidRPr="00110186" w:rsidRDefault="00110186" w:rsidP="008601B6">
            <w:pPr>
              <w:jc w:val="center"/>
              <w:rPr>
                <w:rFonts w:cs="Calibri"/>
                <w:color w:val="000000" w:themeColor="text1"/>
                <w:sz w:val="20"/>
                <w:lang w:eastAsia="en-GB"/>
              </w:rPr>
            </w:pPr>
            <w:r w:rsidRPr="00110186">
              <w:rPr>
                <w:rFonts w:cs="Calibri"/>
                <w:color w:val="000000" w:themeColor="text1"/>
                <w:sz w:val="20"/>
                <w:lang w:eastAsia="en-GB"/>
              </w:rPr>
              <w:t>£6,500</w:t>
            </w:r>
          </w:p>
        </w:tc>
        <w:tc>
          <w:tcPr>
            <w:tcW w:w="4962" w:type="dxa"/>
            <w:tcBorders>
              <w:top w:val="nil"/>
              <w:left w:val="nil"/>
              <w:bottom w:val="single" w:sz="4" w:space="0" w:color="auto"/>
              <w:right w:val="single" w:sz="4" w:space="0" w:color="auto"/>
            </w:tcBorders>
            <w:shd w:val="clear" w:color="auto" w:fill="auto"/>
            <w:vAlign w:val="bottom"/>
            <w:hideMark/>
          </w:tcPr>
          <w:p w14:paraId="68762890" w14:textId="77777777" w:rsidR="00110186" w:rsidRPr="00110186" w:rsidRDefault="00110186" w:rsidP="008601B6">
            <w:pPr>
              <w:rPr>
                <w:rFonts w:cs="Calibri"/>
                <w:color w:val="000000" w:themeColor="text1"/>
                <w:sz w:val="20"/>
                <w:lang w:eastAsia="en-GB"/>
              </w:rPr>
            </w:pPr>
            <w:r w:rsidRPr="00110186">
              <w:rPr>
                <w:rFonts w:cs="Calibri"/>
                <w:color w:val="000000" w:themeColor="text1"/>
                <w:sz w:val="20"/>
                <w:lang w:eastAsia="en-GB"/>
              </w:rPr>
              <w:t xml:space="preserve">New budget linked to grant funding detailed above </w:t>
            </w:r>
          </w:p>
        </w:tc>
      </w:tr>
      <w:tr w:rsidR="00110186" w:rsidRPr="00110186" w14:paraId="5A5954B0" w14:textId="77777777" w:rsidTr="0017048E">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137E2A7" w14:textId="77777777" w:rsidR="00110186" w:rsidRPr="00110186" w:rsidRDefault="00110186" w:rsidP="008601B6">
            <w:pPr>
              <w:rPr>
                <w:rFonts w:cs="Calibri"/>
                <w:color w:val="000000" w:themeColor="text1"/>
                <w:sz w:val="20"/>
                <w:lang w:eastAsia="en-GB"/>
              </w:rPr>
            </w:pPr>
            <w:r w:rsidRPr="00110186">
              <w:rPr>
                <w:rFonts w:cs="Calibri"/>
                <w:color w:val="000000" w:themeColor="text1"/>
                <w:sz w:val="20"/>
                <w:lang w:eastAsia="en-GB"/>
              </w:rPr>
              <w:t>5082</w:t>
            </w:r>
          </w:p>
        </w:tc>
        <w:tc>
          <w:tcPr>
            <w:tcW w:w="1418" w:type="dxa"/>
            <w:tcBorders>
              <w:top w:val="nil"/>
              <w:left w:val="nil"/>
              <w:bottom w:val="single" w:sz="4" w:space="0" w:color="auto"/>
              <w:right w:val="single" w:sz="4" w:space="0" w:color="auto"/>
            </w:tcBorders>
            <w:shd w:val="clear" w:color="auto" w:fill="auto"/>
            <w:vAlign w:val="bottom"/>
            <w:hideMark/>
          </w:tcPr>
          <w:p w14:paraId="47FEE800" w14:textId="77777777" w:rsidR="00110186" w:rsidRPr="00110186" w:rsidRDefault="00110186" w:rsidP="008601B6">
            <w:pPr>
              <w:rPr>
                <w:rFonts w:cs="Calibri"/>
                <w:color w:val="000000" w:themeColor="text1"/>
                <w:sz w:val="20"/>
                <w:lang w:eastAsia="en-GB"/>
              </w:rPr>
            </w:pPr>
            <w:r w:rsidRPr="00110186">
              <w:rPr>
                <w:rFonts w:cs="Calibri"/>
                <w:color w:val="000000" w:themeColor="text1"/>
                <w:sz w:val="20"/>
                <w:lang w:eastAsia="en-GB"/>
              </w:rPr>
              <w:t>Bank Charges &amp; Interest</w:t>
            </w:r>
          </w:p>
        </w:tc>
        <w:tc>
          <w:tcPr>
            <w:tcW w:w="1417" w:type="dxa"/>
            <w:tcBorders>
              <w:top w:val="nil"/>
              <w:left w:val="nil"/>
              <w:bottom w:val="single" w:sz="4" w:space="0" w:color="auto"/>
              <w:right w:val="single" w:sz="4" w:space="0" w:color="auto"/>
            </w:tcBorders>
            <w:shd w:val="clear" w:color="auto" w:fill="auto"/>
            <w:noWrap/>
            <w:vAlign w:val="bottom"/>
            <w:hideMark/>
          </w:tcPr>
          <w:p w14:paraId="19171ED8" w14:textId="77777777" w:rsidR="00110186" w:rsidRPr="00110186" w:rsidRDefault="00110186" w:rsidP="008601B6">
            <w:pPr>
              <w:jc w:val="center"/>
              <w:rPr>
                <w:rFonts w:cs="Calibri"/>
                <w:color w:val="000000" w:themeColor="text1"/>
                <w:sz w:val="20"/>
                <w:lang w:eastAsia="en-GB"/>
              </w:rPr>
            </w:pPr>
            <w:r w:rsidRPr="00110186">
              <w:rPr>
                <w:rFonts w:cs="Calibri"/>
                <w:color w:val="000000" w:themeColor="text1"/>
                <w:sz w:val="20"/>
                <w:lang w:eastAsia="en-GB"/>
              </w:rPr>
              <w:t>£1,400</w:t>
            </w:r>
          </w:p>
        </w:tc>
        <w:tc>
          <w:tcPr>
            <w:tcW w:w="1701" w:type="dxa"/>
            <w:tcBorders>
              <w:top w:val="nil"/>
              <w:left w:val="nil"/>
              <w:bottom w:val="single" w:sz="4" w:space="0" w:color="auto"/>
              <w:right w:val="single" w:sz="4" w:space="0" w:color="auto"/>
            </w:tcBorders>
            <w:shd w:val="clear" w:color="auto" w:fill="auto"/>
            <w:noWrap/>
            <w:vAlign w:val="bottom"/>
            <w:hideMark/>
          </w:tcPr>
          <w:p w14:paraId="27070BF4" w14:textId="77777777" w:rsidR="00110186" w:rsidRPr="00110186" w:rsidRDefault="00110186" w:rsidP="008601B6">
            <w:pPr>
              <w:jc w:val="center"/>
              <w:rPr>
                <w:rFonts w:cs="Calibri"/>
                <w:color w:val="000000" w:themeColor="text1"/>
                <w:sz w:val="20"/>
                <w:lang w:eastAsia="en-GB"/>
              </w:rPr>
            </w:pPr>
            <w:r w:rsidRPr="00110186">
              <w:rPr>
                <w:rFonts w:cs="Calibri"/>
                <w:color w:val="000000" w:themeColor="text1"/>
                <w:sz w:val="20"/>
                <w:lang w:eastAsia="en-GB"/>
              </w:rPr>
              <w:t>£1,000</w:t>
            </w:r>
          </w:p>
        </w:tc>
        <w:tc>
          <w:tcPr>
            <w:tcW w:w="4962" w:type="dxa"/>
            <w:tcBorders>
              <w:top w:val="nil"/>
              <w:left w:val="nil"/>
              <w:bottom w:val="single" w:sz="4" w:space="0" w:color="auto"/>
              <w:right w:val="single" w:sz="4" w:space="0" w:color="auto"/>
            </w:tcBorders>
            <w:shd w:val="clear" w:color="auto" w:fill="auto"/>
            <w:vAlign w:val="bottom"/>
            <w:hideMark/>
          </w:tcPr>
          <w:p w14:paraId="54624E0E" w14:textId="77777777" w:rsidR="00110186" w:rsidRPr="00110186" w:rsidRDefault="00110186" w:rsidP="008601B6">
            <w:pPr>
              <w:rPr>
                <w:rFonts w:cs="Calibri"/>
                <w:color w:val="000000" w:themeColor="text1"/>
                <w:sz w:val="20"/>
                <w:lang w:eastAsia="en-GB"/>
              </w:rPr>
            </w:pPr>
            <w:r w:rsidRPr="00110186">
              <w:rPr>
                <w:rFonts w:cs="Calibri"/>
                <w:color w:val="000000" w:themeColor="text1"/>
                <w:sz w:val="20"/>
                <w:lang w:eastAsia="en-GB"/>
              </w:rPr>
              <w:t xml:space="preserve">Decrease budget following cancellation of Barclaycard and implementation of Sum Up.  </w:t>
            </w:r>
          </w:p>
        </w:tc>
      </w:tr>
      <w:tr w:rsidR="00110186" w:rsidRPr="00110186" w14:paraId="44A68FA4" w14:textId="77777777" w:rsidTr="0017048E">
        <w:trPr>
          <w:trHeight w:val="70"/>
        </w:trPr>
        <w:tc>
          <w:tcPr>
            <w:tcW w:w="1134" w:type="dxa"/>
            <w:tcBorders>
              <w:top w:val="nil"/>
              <w:left w:val="nil"/>
              <w:bottom w:val="nil"/>
              <w:right w:val="nil"/>
            </w:tcBorders>
            <w:shd w:val="clear" w:color="auto" w:fill="auto"/>
            <w:noWrap/>
            <w:vAlign w:val="bottom"/>
            <w:hideMark/>
          </w:tcPr>
          <w:p w14:paraId="3012C977" w14:textId="77777777" w:rsidR="00110186" w:rsidRPr="00110186" w:rsidRDefault="00110186" w:rsidP="008601B6">
            <w:pPr>
              <w:rPr>
                <w:rFonts w:cs="Calibri"/>
                <w:color w:val="000000" w:themeColor="text1"/>
                <w:sz w:val="20"/>
                <w:lang w:eastAsia="en-GB"/>
              </w:rPr>
            </w:pPr>
          </w:p>
        </w:tc>
        <w:tc>
          <w:tcPr>
            <w:tcW w:w="1418" w:type="dxa"/>
            <w:tcBorders>
              <w:top w:val="nil"/>
              <w:left w:val="single" w:sz="4" w:space="0" w:color="auto"/>
              <w:bottom w:val="single" w:sz="4" w:space="0" w:color="auto"/>
              <w:right w:val="single" w:sz="4" w:space="0" w:color="auto"/>
            </w:tcBorders>
            <w:shd w:val="clear" w:color="000000" w:fill="D9D9D9"/>
            <w:noWrap/>
            <w:vAlign w:val="bottom"/>
            <w:hideMark/>
          </w:tcPr>
          <w:p w14:paraId="5BC7B8CA" w14:textId="77777777" w:rsidR="00110186" w:rsidRPr="00110186" w:rsidRDefault="00110186" w:rsidP="008601B6">
            <w:pPr>
              <w:rPr>
                <w:rFonts w:cs="Calibri"/>
                <w:b/>
                <w:bCs/>
                <w:color w:val="000000" w:themeColor="text1"/>
                <w:sz w:val="20"/>
                <w:lang w:eastAsia="en-GB"/>
              </w:rPr>
            </w:pPr>
            <w:r w:rsidRPr="00110186">
              <w:rPr>
                <w:rFonts w:cs="Calibri"/>
                <w:b/>
                <w:bCs/>
                <w:color w:val="000000" w:themeColor="text1"/>
                <w:sz w:val="20"/>
                <w:lang w:eastAsia="en-GB"/>
              </w:rPr>
              <w:t>Totals</w:t>
            </w:r>
          </w:p>
        </w:tc>
        <w:tc>
          <w:tcPr>
            <w:tcW w:w="1417" w:type="dxa"/>
            <w:tcBorders>
              <w:top w:val="nil"/>
              <w:left w:val="nil"/>
              <w:bottom w:val="single" w:sz="4" w:space="0" w:color="auto"/>
              <w:right w:val="single" w:sz="4" w:space="0" w:color="auto"/>
            </w:tcBorders>
            <w:shd w:val="clear" w:color="000000" w:fill="D9D9D9"/>
            <w:noWrap/>
            <w:vAlign w:val="bottom"/>
            <w:hideMark/>
          </w:tcPr>
          <w:p w14:paraId="18090011" w14:textId="77777777" w:rsidR="00110186" w:rsidRPr="00110186" w:rsidRDefault="00110186" w:rsidP="008601B6">
            <w:pPr>
              <w:jc w:val="center"/>
              <w:rPr>
                <w:rFonts w:cs="Calibri"/>
                <w:b/>
                <w:bCs/>
                <w:color w:val="000000" w:themeColor="text1"/>
                <w:sz w:val="20"/>
                <w:lang w:eastAsia="en-GB"/>
              </w:rPr>
            </w:pPr>
            <w:r w:rsidRPr="00110186">
              <w:rPr>
                <w:rFonts w:cs="Calibri"/>
                <w:b/>
                <w:bCs/>
                <w:color w:val="000000" w:themeColor="text1"/>
                <w:sz w:val="20"/>
                <w:lang w:eastAsia="en-GB"/>
              </w:rPr>
              <w:t>£1,400</w:t>
            </w:r>
          </w:p>
        </w:tc>
        <w:tc>
          <w:tcPr>
            <w:tcW w:w="1701" w:type="dxa"/>
            <w:tcBorders>
              <w:top w:val="nil"/>
              <w:left w:val="nil"/>
              <w:bottom w:val="single" w:sz="4" w:space="0" w:color="auto"/>
              <w:right w:val="single" w:sz="4" w:space="0" w:color="auto"/>
            </w:tcBorders>
            <w:shd w:val="clear" w:color="000000" w:fill="D9D9D9"/>
            <w:noWrap/>
            <w:vAlign w:val="bottom"/>
            <w:hideMark/>
          </w:tcPr>
          <w:p w14:paraId="2C54481F" w14:textId="77777777" w:rsidR="00110186" w:rsidRPr="00110186" w:rsidRDefault="00110186" w:rsidP="008601B6">
            <w:pPr>
              <w:jc w:val="center"/>
              <w:rPr>
                <w:rFonts w:cs="Calibri"/>
                <w:b/>
                <w:bCs/>
                <w:color w:val="000000" w:themeColor="text1"/>
                <w:sz w:val="20"/>
                <w:lang w:eastAsia="en-GB"/>
              </w:rPr>
            </w:pPr>
            <w:r w:rsidRPr="00110186">
              <w:rPr>
                <w:rFonts w:cs="Calibri"/>
                <w:b/>
                <w:bCs/>
                <w:color w:val="000000" w:themeColor="text1"/>
                <w:sz w:val="20"/>
                <w:lang w:eastAsia="en-GB"/>
              </w:rPr>
              <w:t>£7,500</w:t>
            </w:r>
          </w:p>
        </w:tc>
        <w:tc>
          <w:tcPr>
            <w:tcW w:w="4962" w:type="dxa"/>
            <w:tcBorders>
              <w:top w:val="nil"/>
              <w:left w:val="nil"/>
              <w:bottom w:val="single" w:sz="4" w:space="0" w:color="auto"/>
              <w:right w:val="single" w:sz="4" w:space="0" w:color="auto"/>
            </w:tcBorders>
            <w:shd w:val="clear" w:color="000000" w:fill="D9D9D9"/>
            <w:noWrap/>
            <w:vAlign w:val="bottom"/>
            <w:hideMark/>
          </w:tcPr>
          <w:p w14:paraId="385F8CBA" w14:textId="77777777" w:rsidR="00110186" w:rsidRPr="00110186" w:rsidRDefault="00110186" w:rsidP="008601B6">
            <w:pPr>
              <w:rPr>
                <w:rFonts w:cs="Calibri"/>
                <w:b/>
                <w:bCs/>
                <w:color w:val="000000" w:themeColor="text1"/>
                <w:sz w:val="20"/>
                <w:lang w:eastAsia="en-GB"/>
              </w:rPr>
            </w:pPr>
            <w:r w:rsidRPr="00110186">
              <w:rPr>
                <w:rFonts w:cs="Calibri"/>
                <w:b/>
                <w:bCs/>
                <w:color w:val="000000" w:themeColor="text1"/>
                <w:sz w:val="20"/>
                <w:lang w:eastAsia="en-GB"/>
              </w:rPr>
              <w:t>Increase = £6,100</w:t>
            </w:r>
          </w:p>
        </w:tc>
      </w:tr>
    </w:tbl>
    <w:p w14:paraId="44E158C6" w14:textId="77777777" w:rsidR="00110186" w:rsidRPr="0017048E" w:rsidRDefault="00110186" w:rsidP="00110186">
      <w:pPr>
        <w:ind w:left="-567" w:right="-613"/>
        <w:contextualSpacing/>
        <w:jc w:val="both"/>
        <w:rPr>
          <w:color w:val="000000" w:themeColor="text1"/>
          <w:sz w:val="16"/>
          <w:szCs w:val="16"/>
          <w:lang w:eastAsia="en-GB"/>
        </w:rPr>
      </w:pPr>
      <w:r w:rsidRPr="009747AF">
        <w:rPr>
          <w:color w:val="000000" w:themeColor="text1"/>
          <w:szCs w:val="24"/>
          <w:lang w:eastAsia="en-GB"/>
        </w:rPr>
        <w:t xml:space="preserve"> </w:t>
      </w:r>
    </w:p>
    <w:p w14:paraId="276F9CD1" w14:textId="79B21347" w:rsidR="00E642F6" w:rsidRDefault="00110186" w:rsidP="00110186">
      <w:pPr>
        <w:ind w:left="1440" w:right="2" w:firstLine="3"/>
        <w:contextualSpacing/>
        <w:jc w:val="both"/>
        <w:rPr>
          <w:szCs w:val="24"/>
        </w:rPr>
      </w:pPr>
      <w:r>
        <w:rPr>
          <w:color w:val="000000" w:themeColor="text1"/>
          <w:szCs w:val="24"/>
          <w:lang w:eastAsia="en-GB"/>
        </w:rPr>
        <w:t xml:space="preserve">Following discussion, Councillor Ben Randles proposed acceptance of the 2023/24 </w:t>
      </w:r>
      <w:r w:rsidR="0083338A">
        <w:rPr>
          <w:color w:val="000000" w:themeColor="text1"/>
          <w:szCs w:val="24"/>
          <w:lang w:eastAsia="en-GB"/>
        </w:rPr>
        <w:t xml:space="preserve">income and expenditure </w:t>
      </w:r>
      <w:r>
        <w:rPr>
          <w:color w:val="000000" w:themeColor="text1"/>
          <w:szCs w:val="24"/>
          <w:lang w:eastAsia="en-GB"/>
        </w:rPr>
        <w:t>budget changes as detailed above, seconded by Councillor Dayley Lawrence, carried unanimously.</w:t>
      </w:r>
      <w:r w:rsidR="00E642F6">
        <w:rPr>
          <w:szCs w:val="24"/>
        </w:rPr>
        <w:t xml:space="preserve"> </w:t>
      </w:r>
    </w:p>
    <w:p w14:paraId="7C982282" w14:textId="77777777" w:rsidR="00E642F6" w:rsidRPr="0017048E" w:rsidRDefault="00E642F6" w:rsidP="00E642F6">
      <w:pPr>
        <w:jc w:val="both"/>
        <w:rPr>
          <w:i/>
          <w:iCs/>
          <w:sz w:val="16"/>
          <w:szCs w:val="16"/>
        </w:rPr>
      </w:pPr>
    </w:p>
    <w:p w14:paraId="5E0BF0AC" w14:textId="77777777" w:rsidR="0017048E" w:rsidRPr="00C55560" w:rsidRDefault="0017048E" w:rsidP="0017048E">
      <w:pPr>
        <w:ind w:left="153" w:right="-613" w:firstLine="1287"/>
        <w:contextualSpacing/>
        <w:jc w:val="both"/>
        <w:rPr>
          <w:b/>
          <w:bCs/>
          <w:color w:val="000000" w:themeColor="text1"/>
          <w:szCs w:val="24"/>
          <w:u w:val="single"/>
          <w:lang w:eastAsia="en-GB"/>
        </w:rPr>
      </w:pPr>
      <w:r w:rsidRPr="00C55560">
        <w:rPr>
          <w:b/>
          <w:bCs/>
          <w:color w:val="000000" w:themeColor="text1"/>
          <w:szCs w:val="24"/>
          <w:u w:val="single"/>
          <w:lang w:eastAsia="en-GB"/>
        </w:rPr>
        <w:t>2024/25 – Recommended Budget Changes</w:t>
      </w:r>
    </w:p>
    <w:p w14:paraId="7072D824" w14:textId="77777777" w:rsidR="0017048E" w:rsidRPr="009747AF" w:rsidRDefault="0017048E" w:rsidP="0017048E">
      <w:pPr>
        <w:ind w:left="1440" w:right="2"/>
        <w:jc w:val="both"/>
        <w:rPr>
          <w:bCs/>
          <w:color w:val="000000" w:themeColor="text1"/>
          <w:szCs w:val="24"/>
        </w:rPr>
      </w:pPr>
      <w:r w:rsidRPr="009747AF">
        <w:rPr>
          <w:bCs/>
          <w:color w:val="000000" w:themeColor="text1"/>
          <w:szCs w:val="24"/>
        </w:rPr>
        <w:t xml:space="preserve">The budget changes are detailed below and are also highlighted in blue within the 5 Year Forward Plan Schedule. These budget changes include the new </w:t>
      </w:r>
      <w:r>
        <w:rPr>
          <w:bCs/>
          <w:color w:val="000000" w:themeColor="text1"/>
          <w:szCs w:val="24"/>
        </w:rPr>
        <w:t xml:space="preserve">approved </w:t>
      </w:r>
      <w:r w:rsidRPr="009747AF">
        <w:rPr>
          <w:bCs/>
          <w:color w:val="000000" w:themeColor="text1"/>
          <w:szCs w:val="24"/>
        </w:rPr>
        <w:t>phone/broadband contract, the extension to the gas &amp; electricity contracts to Sept 2027 and the increase in NJC pay</w:t>
      </w:r>
      <w:r>
        <w:rPr>
          <w:bCs/>
          <w:color w:val="000000" w:themeColor="text1"/>
          <w:szCs w:val="24"/>
        </w:rPr>
        <w:t xml:space="preserve"> </w:t>
      </w:r>
      <w:r w:rsidRPr="009747AF">
        <w:rPr>
          <w:bCs/>
          <w:color w:val="000000" w:themeColor="text1"/>
          <w:szCs w:val="24"/>
        </w:rPr>
        <w:t>scales.</w:t>
      </w:r>
    </w:p>
    <w:p w14:paraId="00DAE048" w14:textId="77777777" w:rsidR="0017048E" w:rsidRPr="0017048E" w:rsidRDefault="0017048E" w:rsidP="0017048E">
      <w:pPr>
        <w:ind w:left="-567" w:right="-613"/>
        <w:rPr>
          <w:bCs/>
          <w:color w:val="000000" w:themeColor="text1"/>
          <w:sz w:val="16"/>
          <w:szCs w:val="16"/>
        </w:rPr>
      </w:pPr>
    </w:p>
    <w:p w14:paraId="67DADFBA" w14:textId="77777777" w:rsidR="0017048E" w:rsidRPr="0017048E" w:rsidRDefault="0017048E" w:rsidP="0017048E">
      <w:pPr>
        <w:ind w:left="5760" w:right="-755" w:hanging="4320"/>
        <w:rPr>
          <w:color w:val="000000" w:themeColor="text1"/>
          <w:szCs w:val="24"/>
          <w:u w:val="single"/>
        </w:rPr>
      </w:pPr>
      <w:r w:rsidRPr="0017048E">
        <w:rPr>
          <w:color w:val="000000" w:themeColor="text1"/>
          <w:szCs w:val="24"/>
          <w:u w:val="single"/>
        </w:rPr>
        <w:t>Income</w:t>
      </w:r>
    </w:p>
    <w:p w14:paraId="52C5DDE7" w14:textId="77777777" w:rsidR="0017048E" w:rsidRPr="0084324B" w:rsidRDefault="0017048E" w:rsidP="0017048E">
      <w:pPr>
        <w:ind w:left="5760" w:right="-755" w:hanging="6327"/>
        <w:rPr>
          <w:color w:val="000000" w:themeColor="text1"/>
          <w:sz w:val="16"/>
          <w:szCs w:val="16"/>
          <w:lang w:eastAsia="en-GB"/>
        </w:rPr>
      </w:pPr>
    </w:p>
    <w:tbl>
      <w:tblPr>
        <w:tblW w:w="10490" w:type="dxa"/>
        <w:tblInd w:w="-572" w:type="dxa"/>
        <w:tblLook w:val="04A0" w:firstRow="1" w:lastRow="0" w:firstColumn="1" w:lastColumn="0" w:noHBand="0" w:noVBand="1"/>
      </w:tblPr>
      <w:tblGrid>
        <w:gridCol w:w="1134"/>
        <w:gridCol w:w="1276"/>
        <w:gridCol w:w="1418"/>
        <w:gridCol w:w="1417"/>
        <w:gridCol w:w="5245"/>
      </w:tblGrid>
      <w:tr w:rsidR="0017048E" w:rsidRPr="0017048E" w14:paraId="71737352" w14:textId="77777777" w:rsidTr="008601B6">
        <w:trPr>
          <w:trHeight w:val="600"/>
        </w:trPr>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BDECB7A" w14:textId="77777777" w:rsidR="0017048E" w:rsidRPr="0017048E" w:rsidRDefault="0017048E" w:rsidP="008601B6">
            <w:pPr>
              <w:rPr>
                <w:rFonts w:cs="Calibri"/>
                <w:b/>
                <w:bCs/>
                <w:color w:val="000000" w:themeColor="text1"/>
                <w:sz w:val="20"/>
                <w:lang w:eastAsia="en-GB"/>
              </w:rPr>
            </w:pPr>
            <w:r w:rsidRPr="0017048E">
              <w:rPr>
                <w:rFonts w:cs="Calibri"/>
                <w:b/>
                <w:bCs/>
                <w:color w:val="000000" w:themeColor="text1"/>
                <w:sz w:val="20"/>
                <w:lang w:eastAsia="en-GB"/>
              </w:rPr>
              <w:t>Nominal Code</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14:paraId="7D30B1A7" w14:textId="77777777" w:rsidR="0017048E" w:rsidRPr="0017048E" w:rsidRDefault="0017048E" w:rsidP="008601B6">
            <w:pPr>
              <w:rPr>
                <w:rFonts w:cs="Calibri"/>
                <w:b/>
                <w:bCs/>
                <w:color w:val="000000" w:themeColor="text1"/>
                <w:sz w:val="20"/>
                <w:lang w:eastAsia="en-GB"/>
              </w:rPr>
            </w:pPr>
            <w:r w:rsidRPr="0017048E">
              <w:rPr>
                <w:rFonts w:cs="Calibri"/>
                <w:b/>
                <w:bCs/>
                <w:color w:val="000000" w:themeColor="text1"/>
                <w:sz w:val="20"/>
                <w:lang w:eastAsia="en-GB"/>
              </w:rPr>
              <w:t>Description</w:t>
            </w:r>
          </w:p>
        </w:tc>
        <w:tc>
          <w:tcPr>
            <w:tcW w:w="1418" w:type="dxa"/>
            <w:tcBorders>
              <w:top w:val="single" w:sz="4" w:space="0" w:color="auto"/>
              <w:left w:val="nil"/>
              <w:bottom w:val="single" w:sz="4" w:space="0" w:color="auto"/>
              <w:right w:val="single" w:sz="4" w:space="0" w:color="auto"/>
            </w:tcBorders>
            <w:shd w:val="clear" w:color="000000" w:fill="D9D9D9"/>
            <w:vAlign w:val="bottom"/>
            <w:hideMark/>
          </w:tcPr>
          <w:p w14:paraId="501C458F" w14:textId="77777777" w:rsidR="0017048E" w:rsidRPr="0017048E" w:rsidRDefault="0017048E" w:rsidP="008601B6">
            <w:pPr>
              <w:ind w:left="-101"/>
              <w:jc w:val="center"/>
              <w:rPr>
                <w:rFonts w:cs="Calibri"/>
                <w:b/>
                <w:bCs/>
                <w:color w:val="000000" w:themeColor="text1"/>
                <w:sz w:val="20"/>
                <w:lang w:eastAsia="en-GB"/>
              </w:rPr>
            </w:pPr>
            <w:r w:rsidRPr="0017048E">
              <w:rPr>
                <w:rFonts w:cs="Calibri"/>
                <w:b/>
                <w:bCs/>
                <w:color w:val="000000" w:themeColor="text1"/>
                <w:sz w:val="20"/>
                <w:lang w:eastAsia="en-GB"/>
              </w:rPr>
              <w:t>Previous</w:t>
            </w:r>
          </w:p>
          <w:p w14:paraId="67A55C62" w14:textId="77777777" w:rsidR="0017048E" w:rsidRPr="0017048E" w:rsidRDefault="0017048E" w:rsidP="008601B6">
            <w:pPr>
              <w:ind w:left="-101"/>
              <w:jc w:val="center"/>
              <w:rPr>
                <w:rFonts w:cs="Calibri"/>
                <w:b/>
                <w:bCs/>
                <w:color w:val="000000" w:themeColor="text1"/>
                <w:sz w:val="20"/>
                <w:lang w:eastAsia="en-GB"/>
              </w:rPr>
            </w:pPr>
            <w:r w:rsidRPr="0017048E">
              <w:rPr>
                <w:rFonts w:cs="Calibri"/>
                <w:b/>
                <w:bCs/>
                <w:color w:val="000000" w:themeColor="text1"/>
                <w:sz w:val="20"/>
                <w:lang w:eastAsia="en-GB"/>
              </w:rPr>
              <w:t>Projected 2024/25 Budget</w:t>
            </w:r>
          </w:p>
        </w:tc>
        <w:tc>
          <w:tcPr>
            <w:tcW w:w="1417" w:type="dxa"/>
            <w:tcBorders>
              <w:top w:val="single" w:sz="4" w:space="0" w:color="auto"/>
              <w:left w:val="nil"/>
              <w:bottom w:val="single" w:sz="4" w:space="0" w:color="auto"/>
              <w:right w:val="single" w:sz="4" w:space="0" w:color="auto"/>
            </w:tcBorders>
            <w:shd w:val="clear" w:color="000000" w:fill="D9D9D9"/>
            <w:vAlign w:val="bottom"/>
            <w:hideMark/>
          </w:tcPr>
          <w:p w14:paraId="4DD608D9" w14:textId="77777777" w:rsidR="0017048E" w:rsidRPr="0017048E" w:rsidRDefault="0017048E" w:rsidP="008601B6">
            <w:pPr>
              <w:ind w:left="-101"/>
              <w:jc w:val="center"/>
              <w:rPr>
                <w:rFonts w:cs="Calibri"/>
                <w:b/>
                <w:bCs/>
                <w:color w:val="000000" w:themeColor="text1"/>
                <w:sz w:val="20"/>
                <w:lang w:eastAsia="en-GB"/>
              </w:rPr>
            </w:pPr>
            <w:r w:rsidRPr="0017048E">
              <w:rPr>
                <w:rFonts w:cs="Calibri"/>
                <w:b/>
                <w:bCs/>
                <w:color w:val="000000" w:themeColor="text1"/>
                <w:sz w:val="20"/>
                <w:lang w:eastAsia="en-GB"/>
              </w:rPr>
              <w:t>New</w:t>
            </w:r>
          </w:p>
          <w:p w14:paraId="271E403B" w14:textId="77777777" w:rsidR="0017048E" w:rsidRPr="0017048E" w:rsidRDefault="0017048E" w:rsidP="008601B6">
            <w:pPr>
              <w:jc w:val="center"/>
              <w:rPr>
                <w:rFonts w:cs="Calibri"/>
                <w:b/>
                <w:bCs/>
                <w:color w:val="000000" w:themeColor="text1"/>
                <w:sz w:val="20"/>
                <w:lang w:eastAsia="en-GB"/>
              </w:rPr>
            </w:pPr>
            <w:r w:rsidRPr="0017048E">
              <w:rPr>
                <w:rFonts w:cs="Calibri"/>
                <w:b/>
                <w:bCs/>
                <w:color w:val="000000" w:themeColor="text1"/>
                <w:sz w:val="20"/>
                <w:lang w:eastAsia="en-GB"/>
              </w:rPr>
              <w:t>2024/25 Budget</w:t>
            </w:r>
          </w:p>
        </w:tc>
        <w:tc>
          <w:tcPr>
            <w:tcW w:w="5245" w:type="dxa"/>
            <w:tcBorders>
              <w:top w:val="single" w:sz="4" w:space="0" w:color="auto"/>
              <w:left w:val="nil"/>
              <w:bottom w:val="single" w:sz="4" w:space="0" w:color="auto"/>
              <w:right w:val="single" w:sz="4" w:space="0" w:color="auto"/>
            </w:tcBorders>
            <w:shd w:val="clear" w:color="000000" w:fill="D9D9D9"/>
            <w:noWrap/>
            <w:vAlign w:val="bottom"/>
            <w:hideMark/>
          </w:tcPr>
          <w:p w14:paraId="4E92D147" w14:textId="77777777" w:rsidR="0017048E" w:rsidRPr="0017048E" w:rsidRDefault="0017048E" w:rsidP="008601B6">
            <w:pPr>
              <w:rPr>
                <w:rFonts w:cs="Calibri"/>
                <w:b/>
                <w:bCs/>
                <w:color w:val="000000" w:themeColor="text1"/>
                <w:sz w:val="20"/>
                <w:lang w:eastAsia="en-GB"/>
              </w:rPr>
            </w:pPr>
            <w:r w:rsidRPr="0017048E">
              <w:rPr>
                <w:rFonts w:cs="Calibri"/>
                <w:b/>
                <w:bCs/>
                <w:color w:val="000000" w:themeColor="text1"/>
                <w:sz w:val="20"/>
                <w:lang w:eastAsia="en-GB"/>
              </w:rPr>
              <w:t>Details</w:t>
            </w:r>
          </w:p>
        </w:tc>
      </w:tr>
      <w:tr w:rsidR="0017048E" w:rsidRPr="0017048E" w14:paraId="5ADB22EC" w14:textId="77777777" w:rsidTr="008601B6">
        <w:trPr>
          <w:trHeight w:val="5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51C0B85" w14:textId="77777777" w:rsidR="0017048E" w:rsidRPr="0017048E" w:rsidRDefault="0017048E" w:rsidP="008601B6">
            <w:pPr>
              <w:rPr>
                <w:rFonts w:cs="Calibri"/>
                <w:color w:val="000000" w:themeColor="text1"/>
                <w:sz w:val="20"/>
                <w:lang w:eastAsia="en-GB"/>
              </w:rPr>
            </w:pPr>
            <w:r w:rsidRPr="0017048E">
              <w:rPr>
                <w:rFonts w:cs="Calibri"/>
                <w:color w:val="000000" w:themeColor="text1"/>
                <w:sz w:val="20"/>
                <w:lang w:eastAsia="en-GB"/>
              </w:rPr>
              <w:t>4109</w:t>
            </w:r>
          </w:p>
        </w:tc>
        <w:tc>
          <w:tcPr>
            <w:tcW w:w="1276" w:type="dxa"/>
            <w:tcBorders>
              <w:top w:val="nil"/>
              <w:left w:val="nil"/>
              <w:bottom w:val="single" w:sz="4" w:space="0" w:color="auto"/>
              <w:right w:val="single" w:sz="4" w:space="0" w:color="auto"/>
            </w:tcBorders>
            <w:shd w:val="clear" w:color="auto" w:fill="auto"/>
            <w:noWrap/>
            <w:vAlign w:val="bottom"/>
            <w:hideMark/>
          </w:tcPr>
          <w:p w14:paraId="4FF2DB89" w14:textId="77777777" w:rsidR="0017048E" w:rsidRPr="0017048E" w:rsidRDefault="0017048E" w:rsidP="008601B6">
            <w:pPr>
              <w:rPr>
                <w:rFonts w:cs="Calibri"/>
                <w:color w:val="000000" w:themeColor="text1"/>
                <w:sz w:val="20"/>
                <w:lang w:eastAsia="en-GB"/>
              </w:rPr>
            </w:pPr>
            <w:r w:rsidRPr="0017048E">
              <w:rPr>
                <w:rFonts w:cs="Calibri"/>
                <w:color w:val="000000" w:themeColor="text1"/>
                <w:sz w:val="20"/>
                <w:lang w:eastAsia="en-GB"/>
              </w:rPr>
              <w:t>Projector/ flipchart &amp; screen hire</w:t>
            </w:r>
          </w:p>
        </w:tc>
        <w:tc>
          <w:tcPr>
            <w:tcW w:w="1418" w:type="dxa"/>
            <w:tcBorders>
              <w:top w:val="nil"/>
              <w:left w:val="nil"/>
              <w:bottom w:val="single" w:sz="4" w:space="0" w:color="auto"/>
              <w:right w:val="single" w:sz="4" w:space="0" w:color="auto"/>
            </w:tcBorders>
            <w:shd w:val="clear" w:color="auto" w:fill="auto"/>
            <w:noWrap/>
            <w:vAlign w:val="bottom"/>
            <w:hideMark/>
          </w:tcPr>
          <w:p w14:paraId="32DCF81A"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£1,000</w:t>
            </w:r>
          </w:p>
        </w:tc>
        <w:tc>
          <w:tcPr>
            <w:tcW w:w="1417" w:type="dxa"/>
            <w:tcBorders>
              <w:top w:val="nil"/>
              <w:left w:val="nil"/>
              <w:bottom w:val="single" w:sz="4" w:space="0" w:color="auto"/>
              <w:right w:val="single" w:sz="4" w:space="0" w:color="auto"/>
            </w:tcBorders>
            <w:shd w:val="clear" w:color="auto" w:fill="auto"/>
            <w:noWrap/>
            <w:vAlign w:val="bottom"/>
            <w:hideMark/>
          </w:tcPr>
          <w:p w14:paraId="6226D569"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£2,000</w:t>
            </w:r>
          </w:p>
        </w:tc>
        <w:tc>
          <w:tcPr>
            <w:tcW w:w="5245" w:type="dxa"/>
            <w:tcBorders>
              <w:top w:val="nil"/>
              <w:left w:val="nil"/>
              <w:bottom w:val="single" w:sz="4" w:space="0" w:color="auto"/>
              <w:right w:val="single" w:sz="4" w:space="0" w:color="auto"/>
            </w:tcBorders>
            <w:shd w:val="clear" w:color="auto" w:fill="auto"/>
            <w:vAlign w:val="bottom"/>
          </w:tcPr>
          <w:p w14:paraId="06D6006E" w14:textId="77777777" w:rsidR="0017048E" w:rsidRPr="0017048E" w:rsidRDefault="0017048E" w:rsidP="008601B6">
            <w:pPr>
              <w:rPr>
                <w:rFonts w:cs="Calibri"/>
                <w:color w:val="000000" w:themeColor="text1"/>
                <w:sz w:val="20"/>
                <w:lang w:eastAsia="en-GB"/>
              </w:rPr>
            </w:pPr>
            <w:r w:rsidRPr="0017048E">
              <w:rPr>
                <w:rFonts w:cs="Calibri"/>
                <w:color w:val="000000" w:themeColor="text1"/>
                <w:sz w:val="20"/>
                <w:lang w:eastAsia="en-GB"/>
              </w:rPr>
              <w:t>Estimated increase based upon current performance</w:t>
            </w:r>
          </w:p>
        </w:tc>
      </w:tr>
      <w:tr w:rsidR="0017048E" w:rsidRPr="0017048E" w14:paraId="3C6C5064" w14:textId="77777777" w:rsidTr="008601B6">
        <w:trPr>
          <w:trHeight w:val="300"/>
        </w:trPr>
        <w:tc>
          <w:tcPr>
            <w:tcW w:w="1134" w:type="dxa"/>
            <w:tcBorders>
              <w:top w:val="nil"/>
              <w:left w:val="nil"/>
              <w:bottom w:val="nil"/>
              <w:right w:val="nil"/>
            </w:tcBorders>
            <w:shd w:val="clear" w:color="auto" w:fill="auto"/>
            <w:noWrap/>
            <w:vAlign w:val="bottom"/>
            <w:hideMark/>
          </w:tcPr>
          <w:p w14:paraId="23D7A2F5" w14:textId="77777777" w:rsidR="0017048E" w:rsidRPr="0017048E" w:rsidRDefault="0017048E" w:rsidP="008601B6">
            <w:pPr>
              <w:rPr>
                <w:rFonts w:cs="Calibri"/>
                <w:color w:val="000000" w:themeColor="text1"/>
                <w:sz w:val="20"/>
                <w:lang w:eastAsia="en-GB"/>
              </w:rPr>
            </w:pPr>
          </w:p>
        </w:tc>
        <w:tc>
          <w:tcPr>
            <w:tcW w:w="1276" w:type="dxa"/>
            <w:tcBorders>
              <w:top w:val="nil"/>
              <w:left w:val="single" w:sz="4" w:space="0" w:color="auto"/>
              <w:bottom w:val="single" w:sz="4" w:space="0" w:color="auto"/>
              <w:right w:val="single" w:sz="4" w:space="0" w:color="auto"/>
            </w:tcBorders>
            <w:shd w:val="clear" w:color="000000" w:fill="D9D9D9"/>
            <w:noWrap/>
            <w:vAlign w:val="bottom"/>
            <w:hideMark/>
          </w:tcPr>
          <w:p w14:paraId="22936813" w14:textId="77777777" w:rsidR="0017048E" w:rsidRPr="0017048E" w:rsidRDefault="0017048E" w:rsidP="008601B6">
            <w:pPr>
              <w:rPr>
                <w:rFonts w:cs="Calibri"/>
                <w:b/>
                <w:bCs/>
                <w:color w:val="000000" w:themeColor="text1"/>
                <w:sz w:val="20"/>
                <w:lang w:eastAsia="en-GB"/>
              </w:rPr>
            </w:pPr>
            <w:r w:rsidRPr="0017048E">
              <w:rPr>
                <w:rFonts w:cs="Calibri"/>
                <w:b/>
                <w:bCs/>
                <w:color w:val="000000" w:themeColor="text1"/>
                <w:sz w:val="20"/>
                <w:lang w:eastAsia="en-GB"/>
              </w:rPr>
              <w:t>Totals</w:t>
            </w:r>
          </w:p>
        </w:tc>
        <w:tc>
          <w:tcPr>
            <w:tcW w:w="1418" w:type="dxa"/>
            <w:tcBorders>
              <w:top w:val="nil"/>
              <w:left w:val="nil"/>
              <w:bottom w:val="single" w:sz="4" w:space="0" w:color="auto"/>
              <w:right w:val="single" w:sz="4" w:space="0" w:color="auto"/>
            </w:tcBorders>
            <w:shd w:val="clear" w:color="000000" w:fill="D9D9D9"/>
            <w:noWrap/>
            <w:vAlign w:val="bottom"/>
            <w:hideMark/>
          </w:tcPr>
          <w:p w14:paraId="0C0C56EE" w14:textId="77777777" w:rsidR="0017048E" w:rsidRPr="0017048E" w:rsidRDefault="0017048E" w:rsidP="008601B6">
            <w:pPr>
              <w:jc w:val="center"/>
              <w:rPr>
                <w:rFonts w:cs="Calibri"/>
                <w:b/>
                <w:bCs/>
                <w:color w:val="000000" w:themeColor="text1"/>
                <w:sz w:val="20"/>
                <w:lang w:eastAsia="en-GB"/>
              </w:rPr>
            </w:pPr>
            <w:r w:rsidRPr="0017048E">
              <w:rPr>
                <w:rFonts w:cs="Calibri"/>
                <w:b/>
                <w:bCs/>
                <w:color w:val="000000" w:themeColor="text1"/>
                <w:sz w:val="20"/>
                <w:lang w:eastAsia="en-GB"/>
              </w:rPr>
              <w:t>£1,000</w:t>
            </w:r>
          </w:p>
        </w:tc>
        <w:tc>
          <w:tcPr>
            <w:tcW w:w="1417" w:type="dxa"/>
            <w:tcBorders>
              <w:top w:val="nil"/>
              <w:left w:val="nil"/>
              <w:bottom w:val="single" w:sz="4" w:space="0" w:color="auto"/>
              <w:right w:val="single" w:sz="4" w:space="0" w:color="auto"/>
            </w:tcBorders>
            <w:shd w:val="clear" w:color="000000" w:fill="D9D9D9"/>
            <w:noWrap/>
            <w:vAlign w:val="bottom"/>
            <w:hideMark/>
          </w:tcPr>
          <w:p w14:paraId="506F9A83" w14:textId="77777777" w:rsidR="0017048E" w:rsidRPr="0017048E" w:rsidRDefault="0017048E" w:rsidP="008601B6">
            <w:pPr>
              <w:jc w:val="center"/>
              <w:rPr>
                <w:rFonts w:cs="Calibri"/>
                <w:b/>
                <w:bCs/>
                <w:color w:val="000000" w:themeColor="text1"/>
                <w:sz w:val="20"/>
                <w:lang w:eastAsia="en-GB"/>
              </w:rPr>
            </w:pPr>
            <w:r w:rsidRPr="0017048E">
              <w:rPr>
                <w:rFonts w:cs="Calibri"/>
                <w:b/>
                <w:bCs/>
                <w:color w:val="000000" w:themeColor="text1"/>
                <w:sz w:val="20"/>
                <w:lang w:eastAsia="en-GB"/>
              </w:rPr>
              <w:t>£2,000</w:t>
            </w:r>
          </w:p>
        </w:tc>
        <w:tc>
          <w:tcPr>
            <w:tcW w:w="5245" w:type="dxa"/>
            <w:tcBorders>
              <w:top w:val="nil"/>
              <w:left w:val="nil"/>
              <w:bottom w:val="single" w:sz="4" w:space="0" w:color="auto"/>
              <w:right w:val="single" w:sz="4" w:space="0" w:color="auto"/>
            </w:tcBorders>
            <w:shd w:val="clear" w:color="000000" w:fill="D9D9D9"/>
            <w:noWrap/>
            <w:vAlign w:val="bottom"/>
            <w:hideMark/>
          </w:tcPr>
          <w:p w14:paraId="64877A51" w14:textId="77777777" w:rsidR="0017048E" w:rsidRPr="0017048E" w:rsidRDefault="0017048E" w:rsidP="008601B6">
            <w:pPr>
              <w:rPr>
                <w:rFonts w:cs="Calibri"/>
                <w:b/>
                <w:bCs/>
                <w:color w:val="000000" w:themeColor="text1"/>
                <w:sz w:val="20"/>
                <w:lang w:eastAsia="en-GB"/>
              </w:rPr>
            </w:pPr>
            <w:r w:rsidRPr="0017048E">
              <w:rPr>
                <w:rFonts w:cs="Calibri"/>
                <w:b/>
                <w:bCs/>
                <w:color w:val="000000" w:themeColor="text1"/>
                <w:sz w:val="20"/>
                <w:lang w:eastAsia="en-GB"/>
              </w:rPr>
              <w:t>Increase = £1,000</w:t>
            </w:r>
          </w:p>
        </w:tc>
      </w:tr>
    </w:tbl>
    <w:p w14:paraId="2B4031A0" w14:textId="12C744C3" w:rsidR="0017048E" w:rsidRPr="0017048E" w:rsidRDefault="0017048E" w:rsidP="0017048E">
      <w:pPr>
        <w:ind w:left="-567" w:right="-613"/>
        <w:rPr>
          <w:color w:val="000000" w:themeColor="text1"/>
          <w:szCs w:val="24"/>
          <w:u w:val="single"/>
        </w:rPr>
      </w:pPr>
      <w:r w:rsidRPr="0017048E">
        <w:rPr>
          <w:bCs/>
          <w:color w:val="000000" w:themeColor="text1"/>
          <w:szCs w:val="24"/>
        </w:rPr>
        <w:tab/>
      </w:r>
      <w:r w:rsidRPr="0017048E">
        <w:rPr>
          <w:bCs/>
          <w:color w:val="000000" w:themeColor="text1"/>
          <w:szCs w:val="24"/>
        </w:rPr>
        <w:tab/>
      </w:r>
      <w:r w:rsidRPr="0017048E">
        <w:rPr>
          <w:bCs/>
          <w:color w:val="000000" w:themeColor="text1"/>
          <w:szCs w:val="24"/>
        </w:rPr>
        <w:tab/>
      </w:r>
      <w:r w:rsidRPr="0017048E">
        <w:rPr>
          <w:color w:val="000000" w:themeColor="text1"/>
          <w:szCs w:val="24"/>
          <w:u w:val="single"/>
        </w:rPr>
        <w:t>Expenditure</w:t>
      </w:r>
    </w:p>
    <w:p w14:paraId="58BC9AF8" w14:textId="77777777" w:rsidR="0017048E" w:rsidRPr="0084324B" w:rsidRDefault="0017048E" w:rsidP="0017048E">
      <w:pPr>
        <w:ind w:left="5760" w:right="-755" w:hanging="6327"/>
        <w:rPr>
          <w:color w:val="000000" w:themeColor="text1"/>
          <w:sz w:val="16"/>
          <w:szCs w:val="16"/>
          <w:u w:val="single"/>
        </w:rPr>
      </w:pPr>
    </w:p>
    <w:tbl>
      <w:tblPr>
        <w:tblW w:w="10490" w:type="dxa"/>
        <w:tblInd w:w="-572" w:type="dxa"/>
        <w:tblLayout w:type="fixed"/>
        <w:tblLook w:val="04A0" w:firstRow="1" w:lastRow="0" w:firstColumn="1" w:lastColumn="0" w:noHBand="0" w:noVBand="1"/>
      </w:tblPr>
      <w:tblGrid>
        <w:gridCol w:w="1134"/>
        <w:gridCol w:w="1418"/>
        <w:gridCol w:w="1417"/>
        <w:gridCol w:w="1276"/>
        <w:gridCol w:w="5245"/>
      </w:tblGrid>
      <w:tr w:rsidR="0017048E" w:rsidRPr="0017048E" w14:paraId="265397F1" w14:textId="77777777" w:rsidTr="008601B6">
        <w:trPr>
          <w:trHeight w:val="600"/>
        </w:trPr>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691FFBF" w14:textId="77777777" w:rsidR="0017048E" w:rsidRPr="0017048E" w:rsidRDefault="0017048E" w:rsidP="008601B6">
            <w:pPr>
              <w:rPr>
                <w:rFonts w:cs="Calibri"/>
                <w:b/>
                <w:bCs/>
                <w:color w:val="000000" w:themeColor="text1"/>
                <w:sz w:val="20"/>
                <w:lang w:eastAsia="en-GB"/>
              </w:rPr>
            </w:pPr>
            <w:r w:rsidRPr="0017048E">
              <w:rPr>
                <w:rFonts w:cs="Calibri"/>
                <w:b/>
                <w:bCs/>
                <w:color w:val="000000" w:themeColor="text1"/>
                <w:sz w:val="20"/>
                <w:lang w:eastAsia="en-GB"/>
              </w:rPr>
              <w:t>Nominal Code</w:t>
            </w:r>
          </w:p>
        </w:tc>
        <w:tc>
          <w:tcPr>
            <w:tcW w:w="1418" w:type="dxa"/>
            <w:tcBorders>
              <w:top w:val="single" w:sz="4" w:space="0" w:color="auto"/>
              <w:left w:val="nil"/>
              <w:bottom w:val="single" w:sz="4" w:space="0" w:color="auto"/>
              <w:right w:val="single" w:sz="4" w:space="0" w:color="auto"/>
            </w:tcBorders>
            <w:shd w:val="clear" w:color="000000" w:fill="D9D9D9"/>
            <w:noWrap/>
            <w:vAlign w:val="bottom"/>
            <w:hideMark/>
          </w:tcPr>
          <w:p w14:paraId="3A0D328E" w14:textId="77777777" w:rsidR="0017048E" w:rsidRPr="0017048E" w:rsidRDefault="0017048E" w:rsidP="008601B6">
            <w:pPr>
              <w:rPr>
                <w:rFonts w:cs="Calibri"/>
                <w:b/>
                <w:bCs/>
                <w:color w:val="000000" w:themeColor="text1"/>
                <w:sz w:val="20"/>
                <w:lang w:eastAsia="en-GB"/>
              </w:rPr>
            </w:pPr>
            <w:r w:rsidRPr="0017048E">
              <w:rPr>
                <w:rFonts w:cs="Calibri"/>
                <w:b/>
                <w:bCs/>
                <w:color w:val="000000" w:themeColor="text1"/>
                <w:sz w:val="20"/>
                <w:lang w:eastAsia="en-GB"/>
              </w:rPr>
              <w:t>Description</w:t>
            </w:r>
          </w:p>
        </w:tc>
        <w:tc>
          <w:tcPr>
            <w:tcW w:w="1417" w:type="dxa"/>
            <w:tcBorders>
              <w:top w:val="single" w:sz="4" w:space="0" w:color="auto"/>
              <w:left w:val="nil"/>
              <w:bottom w:val="single" w:sz="4" w:space="0" w:color="auto"/>
              <w:right w:val="single" w:sz="4" w:space="0" w:color="auto"/>
            </w:tcBorders>
            <w:shd w:val="clear" w:color="000000" w:fill="D9D9D9"/>
            <w:noWrap/>
            <w:vAlign w:val="bottom"/>
            <w:hideMark/>
          </w:tcPr>
          <w:p w14:paraId="27594834" w14:textId="77777777" w:rsidR="0017048E" w:rsidRPr="0017048E" w:rsidRDefault="0017048E" w:rsidP="008601B6">
            <w:pPr>
              <w:ind w:left="-101"/>
              <w:jc w:val="center"/>
              <w:rPr>
                <w:rFonts w:cs="Calibri"/>
                <w:b/>
                <w:bCs/>
                <w:color w:val="000000" w:themeColor="text1"/>
                <w:sz w:val="20"/>
                <w:lang w:eastAsia="en-GB"/>
              </w:rPr>
            </w:pPr>
            <w:r w:rsidRPr="0017048E">
              <w:rPr>
                <w:rFonts w:cs="Calibri"/>
                <w:b/>
                <w:bCs/>
                <w:color w:val="000000" w:themeColor="text1"/>
                <w:sz w:val="20"/>
                <w:lang w:eastAsia="en-GB"/>
              </w:rPr>
              <w:t>Previous</w:t>
            </w:r>
          </w:p>
          <w:p w14:paraId="2733CBD5" w14:textId="77777777" w:rsidR="0017048E" w:rsidRPr="0017048E" w:rsidRDefault="0017048E" w:rsidP="008601B6">
            <w:pPr>
              <w:jc w:val="center"/>
              <w:rPr>
                <w:rFonts w:cs="Calibri"/>
                <w:b/>
                <w:bCs/>
                <w:color w:val="000000" w:themeColor="text1"/>
                <w:sz w:val="20"/>
                <w:lang w:eastAsia="en-GB"/>
              </w:rPr>
            </w:pPr>
            <w:r w:rsidRPr="0017048E">
              <w:rPr>
                <w:rFonts w:cs="Calibri"/>
                <w:b/>
                <w:bCs/>
                <w:color w:val="000000" w:themeColor="text1"/>
                <w:sz w:val="20"/>
                <w:lang w:eastAsia="en-GB"/>
              </w:rPr>
              <w:t>Projected 2024/25 Budget</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14:paraId="091F7529" w14:textId="77777777" w:rsidR="0017048E" w:rsidRPr="0017048E" w:rsidRDefault="0017048E" w:rsidP="008601B6">
            <w:pPr>
              <w:ind w:left="-101"/>
              <w:jc w:val="center"/>
              <w:rPr>
                <w:rFonts w:cs="Calibri"/>
                <w:b/>
                <w:bCs/>
                <w:color w:val="000000" w:themeColor="text1"/>
                <w:sz w:val="20"/>
                <w:lang w:eastAsia="en-GB"/>
              </w:rPr>
            </w:pPr>
            <w:r w:rsidRPr="0017048E">
              <w:rPr>
                <w:rFonts w:cs="Calibri"/>
                <w:b/>
                <w:bCs/>
                <w:color w:val="000000" w:themeColor="text1"/>
                <w:sz w:val="20"/>
                <w:lang w:eastAsia="en-GB"/>
              </w:rPr>
              <w:t>New</w:t>
            </w:r>
          </w:p>
          <w:p w14:paraId="16DE6403" w14:textId="77777777" w:rsidR="0017048E" w:rsidRPr="0017048E" w:rsidRDefault="0017048E" w:rsidP="008601B6">
            <w:pPr>
              <w:jc w:val="center"/>
              <w:rPr>
                <w:rFonts w:cs="Calibri"/>
                <w:b/>
                <w:bCs/>
                <w:color w:val="000000" w:themeColor="text1"/>
                <w:sz w:val="20"/>
                <w:lang w:eastAsia="en-GB"/>
              </w:rPr>
            </w:pPr>
            <w:r w:rsidRPr="0017048E">
              <w:rPr>
                <w:rFonts w:cs="Calibri"/>
                <w:b/>
                <w:bCs/>
                <w:color w:val="000000" w:themeColor="text1"/>
                <w:sz w:val="20"/>
                <w:lang w:eastAsia="en-GB"/>
              </w:rPr>
              <w:t>2024/25 Budget</w:t>
            </w:r>
          </w:p>
        </w:tc>
        <w:tc>
          <w:tcPr>
            <w:tcW w:w="5245" w:type="dxa"/>
            <w:tcBorders>
              <w:top w:val="single" w:sz="4" w:space="0" w:color="auto"/>
              <w:left w:val="nil"/>
              <w:bottom w:val="single" w:sz="4" w:space="0" w:color="auto"/>
              <w:right w:val="single" w:sz="4" w:space="0" w:color="auto"/>
            </w:tcBorders>
            <w:shd w:val="clear" w:color="000000" w:fill="D9D9D9"/>
            <w:noWrap/>
            <w:vAlign w:val="bottom"/>
            <w:hideMark/>
          </w:tcPr>
          <w:p w14:paraId="6CAF90D1" w14:textId="77777777" w:rsidR="0017048E" w:rsidRPr="0017048E" w:rsidRDefault="0017048E" w:rsidP="008601B6">
            <w:pPr>
              <w:rPr>
                <w:rFonts w:cs="Calibri"/>
                <w:b/>
                <w:bCs/>
                <w:color w:val="000000" w:themeColor="text1"/>
                <w:sz w:val="20"/>
                <w:lang w:eastAsia="en-GB"/>
              </w:rPr>
            </w:pPr>
            <w:r w:rsidRPr="0017048E">
              <w:rPr>
                <w:rFonts w:cs="Calibri"/>
                <w:b/>
                <w:bCs/>
                <w:color w:val="000000" w:themeColor="text1"/>
                <w:sz w:val="20"/>
                <w:lang w:eastAsia="en-GB"/>
              </w:rPr>
              <w:t>Details</w:t>
            </w:r>
          </w:p>
        </w:tc>
      </w:tr>
      <w:tr w:rsidR="0017048E" w:rsidRPr="0017048E" w14:paraId="50D67BD9" w14:textId="77777777" w:rsidTr="0017048E">
        <w:trPr>
          <w:trHeight w:val="82"/>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6FF8AF52"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5032</w:t>
            </w:r>
          </w:p>
        </w:tc>
        <w:tc>
          <w:tcPr>
            <w:tcW w:w="1418" w:type="dxa"/>
            <w:tcBorders>
              <w:top w:val="nil"/>
              <w:left w:val="nil"/>
              <w:bottom w:val="single" w:sz="4" w:space="0" w:color="auto"/>
              <w:right w:val="single" w:sz="4" w:space="0" w:color="auto"/>
            </w:tcBorders>
            <w:shd w:val="clear" w:color="auto" w:fill="auto"/>
            <w:vAlign w:val="bottom"/>
            <w:hideMark/>
          </w:tcPr>
          <w:p w14:paraId="326AD487" w14:textId="77777777" w:rsidR="0017048E" w:rsidRPr="0017048E" w:rsidRDefault="0017048E" w:rsidP="008601B6">
            <w:pPr>
              <w:rPr>
                <w:rFonts w:cs="Calibri"/>
                <w:color w:val="000000" w:themeColor="text1"/>
                <w:sz w:val="20"/>
                <w:lang w:eastAsia="en-GB"/>
              </w:rPr>
            </w:pPr>
            <w:r w:rsidRPr="0017048E">
              <w:rPr>
                <w:rFonts w:cs="Calibri"/>
                <w:color w:val="000000" w:themeColor="text1"/>
                <w:sz w:val="20"/>
                <w:lang w:eastAsia="en-GB"/>
              </w:rPr>
              <w:t>Office, phone/ broadband</w:t>
            </w:r>
          </w:p>
        </w:tc>
        <w:tc>
          <w:tcPr>
            <w:tcW w:w="1417" w:type="dxa"/>
            <w:tcBorders>
              <w:top w:val="nil"/>
              <w:left w:val="nil"/>
              <w:bottom w:val="single" w:sz="4" w:space="0" w:color="auto"/>
              <w:right w:val="single" w:sz="4" w:space="0" w:color="auto"/>
            </w:tcBorders>
            <w:shd w:val="clear" w:color="auto" w:fill="auto"/>
            <w:vAlign w:val="bottom"/>
            <w:hideMark/>
          </w:tcPr>
          <w:p w14:paraId="4767FCB5"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£4,200</w:t>
            </w:r>
          </w:p>
        </w:tc>
        <w:tc>
          <w:tcPr>
            <w:tcW w:w="1276" w:type="dxa"/>
            <w:tcBorders>
              <w:top w:val="nil"/>
              <w:left w:val="nil"/>
              <w:bottom w:val="single" w:sz="4" w:space="0" w:color="auto"/>
              <w:right w:val="single" w:sz="4" w:space="0" w:color="auto"/>
            </w:tcBorders>
            <w:shd w:val="clear" w:color="auto" w:fill="auto"/>
            <w:vAlign w:val="bottom"/>
            <w:hideMark/>
          </w:tcPr>
          <w:p w14:paraId="7B569866"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£2,000</w:t>
            </w:r>
          </w:p>
        </w:tc>
        <w:tc>
          <w:tcPr>
            <w:tcW w:w="5245" w:type="dxa"/>
            <w:tcBorders>
              <w:top w:val="nil"/>
              <w:left w:val="nil"/>
              <w:bottom w:val="single" w:sz="4" w:space="0" w:color="auto"/>
              <w:right w:val="single" w:sz="4" w:space="0" w:color="auto"/>
            </w:tcBorders>
            <w:shd w:val="clear" w:color="auto" w:fill="auto"/>
            <w:vAlign w:val="bottom"/>
            <w:hideMark/>
          </w:tcPr>
          <w:p w14:paraId="4421696E" w14:textId="77777777" w:rsidR="0017048E" w:rsidRPr="0017048E" w:rsidRDefault="0017048E" w:rsidP="008601B6">
            <w:pPr>
              <w:rPr>
                <w:rFonts w:cs="Calibri"/>
                <w:color w:val="000000" w:themeColor="text1"/>
                <w:sz w:val="20"/>
                <w:lang w:eastAsia="en-GB"/>
              </w:rPr>
            </w:pPr>
            <w:r w:rsidRPr="0017048E">
              <w:rPr>
                <w:rFonts w:cs="Calibri"/>
                <w:color w:val="000000" w:themeColor="text1"/>
                <w:sz w:val="20"/>
                <w:lang w:eastAsia="en-GB"/>
              </w:rPr>
              <w:t>Reduction based upon recently agreed new contract from mid- November on 3-year deal with 1 year exit clause.</w:t>
            </w:r>
          </w:p>
        </w:tc>
      </w:tr>
      <w:tr w:rsidR="0017048E" w:rsidRPr="0017048E" w14:paraId="3831F84D" w14:textId="77777777" w:rsidTr="0017048E">
        <w:trPr>
          <w:trHeight w:val="188"/>
        </w:trPr>
        <w:tc>
          <w:tcPr>
            <w:tcW w:w="1134" w:type="dxa"/>
            <w:tcBorders>
              <w:top w:val="nil"/>
              <w:left w:val="single" w:sz="4" w:space="0" w:color="auto"/>
              <w:bottom w:val="single" w:sz="4" w:space="0" w:color="auto"/>
              <w:right w:val="single" w:sz="4" w:space="0" w:color="auto"/>
            </w:tcBorders>
            <w:shd w:val="clear" w:color="auto" w:fill="auto"/>
            <w:vAlign w:val="bottom"/>
          </w:tcPr>
          <w:p w14:paraId="4F5A1A55"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5035</w:t>
            </w:r>
          </w:p>
        </w:tc>
        <w:tc>
          <w:tcPr>
            <w:tcW w:w="1418" w:type="dxa"/>
            <w:tcBorders>
              <w:top w:val="nil"/>
              <w:left w:val="nil"/>
              <w:bottom w:val="single" w:sz="4" w:space="0" w:color="auto"/>
              <w:right w:val="single" w:sz="4" w:space="0" w:color="auto"/>
            </w:tcBorders>
            <w:shd w:val="clear" w:color="auto" w:fill="auto"/>
            <w:vAlign w:val="bottom"/>
          </w:tcPr>
          <w:p w14:paraId="4EB11B4D" w14:textId="77777777" w:rsidR="0017048E" w:rsidRPr="0017048E" w:rsidRDefault="0017048E" w:rsidP="008601B6">
            <w:pPr>
              <w:rPr>
                <w:rFonts w:cs="Calibri"/>
                <w:color w:val="000000" w:themeColor="text1"/>
                <w:sz w:val="20"/>
                <w:lang w:eastAsia="en-GB"/>
              </w:rPr>
            </w:pPr>
            <w:r w:rsidRPr="0017048E">
              <w:rPr>
                <w:rFonts w:cs="Calibri"/>
                <w:color w:val="000000" w:themeColor="text1"/>
                <w:sz w:val="20"/>
                <w:lang w:eastAsia="en-GB"/>
              </w:rPr>
              <w:t>Office General Waste (Exc. Street bins</w:t>
            </w:r>
          </w:p>
        </w:tc>
        <w:tc>
          <w:tcPr>
            <w:tcW w:w="1417" w:type="dxa"/>
            <w:tcBorders>
              <w:top w:val="nil"/>
              <w:left w:val="nil"/>
              <w:bottom w:val="single" w:sz="4" w:space="0" w:color="auto"/>
              <w:right w:val="single" w:sz="4" w:space="0" w:color="auto"/>
            </w:tcBorders>
            <w:shd w:val="clear" w:color="auto" w:fill="auto"/>
            <w:vAlign w:val="bottom"/>
          </w:tcPr>
          <w:p w14:paraId="7B712C71"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£360.50</w:t>
            </w:r>
          </w:p>
        </w:tc>
        <w:tc>
          <w:tcPr>
            <w:tcW w:w="1276" w:type="dxa"/>
            <w:tcBorders>
              <w:top w:val="nil"/>
              <w:left w:val="nil"/>
              <w:bottom w:val="single" w:sz="4" w:space="0" w:color="auto"/>
              <w:right w:val="single" w:sz="4" w:space="0" w:color="auto"/>
            </w:tcBorders>
            <w:shd w:val="clear" w:color="auto" w:fill="auto"/>
            <w:vAlign w:val="bottom"/>
          </w:tcPr>
          <w:p w14:paraId="3FC2D23A"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£350</w:t>
            </w:r>
          </w:p>
        </w:tc>
        <w:tc>
          <w:tcPr>
            <w:tcW w:w="5245" w:type="dxa"/>
            <w:tcBorders>
              <w:top w:val="nil"/>
              <w:left w:val="nil"/>
              <w:bottom w:val="single" w:sz="4" w:space="0" w:color="auto"/>
              <w:right w:val="single" w:sz="4" w:space="0" w:color="auto"/>
            </w:tcBorders>
            <w:shd w:val="clear" w:color="auto" w:fill="auto"/>
            <w:vAlign w:val="bottom"/>
          </w:tcPr>
          <w:p w14:paraId="3007D98E" w14:textId="77777777" w:rsidR="0017048E" w:rsidRPr="0017048E" w:rsidRDefault="0017048E" w:rsidP="008601B6">
            <w:pPr>
              <w:rPr>
                <w:rFonts w:cs="Calibri"/>
                <w:color w:val="000000" w:themeColor="text1"/>
                <w:sz w:val="20"/>
                <w:lang w:eastAsia="en-GB"/>
              </w:rPr>
            </w:pPr>
            <w:r w:rsidRPr="0017048E">
              <w:rPr>
                <w:rFonts w:cs="Calibri"/>
                <w:color w:val="000000" w:themeColor="text1"/>
                <w:sz w:val="20"/>
                <w:lang w:eastAsia="en-GB"/>
              </w:rPr>
              <w:t>Budget reduced based upon new 3-year contract approved September 23</w:t>
            </w:r>
          </w:p>
        </w:tc>
      </w:tr>
      <w:tr w:rsidR="0017048E" w:rsidRPr="0017048E" w14:paraId="2F2D2429" w14:textId="77777777" w:rsidTr="0017048E">
        <w:trPr>
          <w:trHeight w:val="7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700F6209"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5037</w:t>
            </w:r>
          </w:p>
        </w:tc>
        <w:tc>
          <w:tcPr>
            <w:tcW w:w="1418" w:type="dxa"/>
            <w:tcBorders>
              <w:top w:val="nil"/>
              <w:left w:val="nil"/>
              <w:bottom w:val="single" w:sz="4" w:space="0" w:color="auto"/>
              <w:right w:val="single" w:sz="4" w:space="0" w:color="auto"/>
            </w:tcBorders>
            <w:shd w:val="clear" w:color="auto" w:fill="auto"/>
            <w:vAlign w:val="bottom"/>
            <w:hideMark/>
          </w:tcPr>
          <w:p w14:paraId="1930D8BA" w14:textId="77777777" w:rsidR="0017048E" w:rsidRPr="0017048E" w:rsidRDefault="0017048E" w:rsidP="008601B6">
            <w:pPr>
              <w:rPr>
                <w:rFonts w:cs="Calibri"/>
                <w:color w:val="000000" w:themeColor="text1"/>
                <w:sz w:val="20"/>
                <w:lang w:eastAsia="en-GB"/>
              </w:rPr>
            </w:pPr>
            <w:r w:rsidRPr="0017048E">
              <w:rPr>
                <w:rFonts w:cs="Calibri"/>
                <w:color w:val="000000" w:themeColor="text1"/>
                <w:sz w:val="20"/>
                <w:lang w:eastAsia="en-GB"/>
              </w:rPr>
              <w:t>Email/ Internet</w:t>
            </w:r>
          </w:p>
        </w:tc>
        <w:tc>
          <w:tcPr>
            <w:tcW w:w="1417" w:type="dxa"/>
            <w:tcBorders>
              <w:top w:val="nil"/>
              <w:left w:val="nil"/>
              <w:bottom w:val="single" w:sz="4" w:space="0" w:color="auto"/>
              <w:right w:val="single" w:sz="4" w:space="0" w:color="auto"/>
            </w:tcBorders>
            <w:shd w:val="clear" w:color="auto" w:fill="auto"/>
            <w:vAlign w:val="bottom"/>
            <w:hideMark/>
          </w:tcPr>
          <w:p w14:paraId="01F708F4"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£2,583</w:t>
            </w:r>
          </w:p>
        </w:tc>
        <w:tc>
          <w:tcPr>
            <w:tcW w:w="1276" w:type="dxa"/>
            <w:tcBorders>
              <w:top w:val="nil"/>
              <w:left w:val="nil"/>
              <w:bottom w:val="single" w:sz="4" w:space="0" w:color="auto"/>
              <w:right w:val="single" w:sz="4" w:space="0" w:color="auto"/>
            </w:tcBorders>
            <w:shd w:val="clear" w:color="auto" w:fill="auto"/>
            <w:vAlign w:val="bottom"/>
            <w:hideMark/>
          </w:tcPr>
          <w:p w14:paraId="7D1F20A6"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£2,400</w:t>
            </w:r>
          </w:p>
        </w:tc>
        <w:tc>
          <w:tcPr>
            <w:tcW w:w="5245" w:type="dxa"/>
            <w:tcBorders>
              <w:top w:val="nil"/>
              <w:left w:val="nil"/>
              <w:bottom w:val="single" w:sz="4" w:space="0" w:color="auto"/>
              <w:right w:val="single" w:sz="4" w:space="0" w:color="auto"/>
            </w:tcBorders>
            <w:shd w:val="clear" w:color="auto" w:fill="auto"/>
            <w:vAlign w:val="bottom"/>
            <w:hideMark/>
          </w:tcPr>
          <w:p w14:paraId="2E34805C" w14:textId="77777777" w:rsidR="0017048E" w:rsidRPr="0017048E" w:rsidRDefault="0017048E" w:rsidP="008601B6">
            <w:pPr>
              <w:rPr>
                <w:rFonts w:cs="Calibri"/>
                <w:color w:val="000000" w:themeColor="text1"/>
                <w:sz w:val="20"/>
                <w:lang w:eastAsia="en-GB"/>
              </w:rPr>
            </w:pPr>
            <w:r w:rsidRPr="0017048E">
              <w:rPr>
                <w:rFonts w:cs="Calibri"/>
                <w:color w:val="000000" w:themeColor="text1"/>
                <w:sz w:val="20"/>
                <w:lang w:eastAsia="en-GB"/>
              </w:rPr>
              <w:t>Based upon INTY contract including councillor emails @ £170 p/m</w:t>
            </w:r>
          </w:p>
        </w:tc>
      </w:tr>
      <w:tr w:rsidR="0017048E" w:rsidRPr="0017048E" w14:paraId="603CA5BC" w14:textId="77777777" w:rsidTr="0017048E">
        <w:trPr>
          <w:trHeight w:val="70"/>
        </w:trPr>
        <w:tc>
          <w:tcPr>
            <w:tcW w:w="1134" w:type="dxa"/>
            <w:tcBorders>
              <w:top w:val="nil"/>
              <w:left w:val="single" w:sz="4" w:space="0" w:color="auto"/>
              <w:bottom w:val="single" w:sz="4" w:space="0" w:color="auto"/>
              <w:right w:val="single" w:sz="4" w:space="0" w:color="auto"/>
            </w:tcBorders>
            <w:shd w:val="clear" w:color="auto" w:fill="auto"/>
            <w:vAlign w:val="bottom"/>
          </w:tcPr>
          <w:p w14:paraId="71D11175"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5038</w:t>
            </w:r>
          </w:p>
        </w:tc>
        <w:tc>
          <w:tcPr>
            <w:tcW w:w="1418" w:type="dxa"/>
            <w:tcBorders>
              <w:top w:val="nil"/>
              <w:left w:val="nil"/>
              <w:bottom w:val="single" w:sz="4" w:space="0" w:color="auto"/>
              <w:right w:val="single" w:sz="4" w:space="0" w:color="auto"/>
            </w:tcBorders>
            <w:shd w:val="clear" w:color="auto" w:fill="auto"/>
            <w:vAlign w:val="bottom"/>
          </w:tcPr>
          <w:p w14:paraId="7C97AA2A" w14:textId="77777777" w:rsidR="0017048E" w:rsidRPr="0017048E" w:rsidRDefault="0017048E" w:rsidP="008601B6">
            <w:pPr>
              <w:rPr>
                <w:rFonts w:cs="Calibri"/>
                <w:color w:val="000000" w:themeColor="text1"/>
                <w:sz w:val="20"/>
                <w:lang w:eastAsia="en-GB"/>
              </w:rPr>
            </w:pPr>
            <w:r w:rsidRPr="0017048E">
              <w:rPr>
                <w:rFonts w:cs="Calibri"/>
                <w:color w:val="000000" w:themeColor="text1"/>
                <w:sz w:val="20"/>
                <w:lang w:eastAsia="en-GB"/>
              </w:rPr>
              <w:t>Web Charges</w:t>
            </w:r>
          </w:p>
        </w:tc>
        <w:tc>
          <w:tcPr>
            <w:tcW w:w="1417" w:type="dxa"/>
            <w:tcBorders>
              <w:top w:val="nil"/>
              <w:left w:val="nil"/>
              <w:bottom w:val="single" w:sz="4" w:space="0" w:color="auto"/>
              <w:right w:val="single" w:sz="4" w:space="0" w:color="auto"/>
            </w:tcBorders>
            <w:shd w:val="clear" w:color="auto" w:fill="auto"/>
            <w:vAlign w:val="bottom"/>
          </w:tcPr>
          <w:p w14:paraId="6168066A"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£3,366</w:t>
            </w:r>
          </w:p>
        </w:tc>
        <w:tc>
          <w:tcPr>
            <w:tcW w:w="1276" w:type="dxa"/>
            <w:tcBorders>
              <w:top w:val="nil"/>
              <w:left w:val="nil"/>
              <w:bottom w:val="single" w:sz="4" w:space="0" w:color="auto"/>
              <w:right w:val="single" w:sz="4" w:space="0" w:color="auto"/>
            </w:tcBorders>
            <w:shd w:val="clear" w:color="auto" w:fill="auto"/>
            <w:vAlign w:val="bottom"/>
          </w:tcPr>
          <w:p w14:paraId="6ECB05C5"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£3,642</w:t>
            </w:r>
          </w:p>
        </w:tc>
        <w:tc>
          <w:tcPr>
            <w:tcW w:w="5245" w:type="dxa"/>
            <w:tcBorders>
              <w:top w:val="nil"/>
              <w:left w:val="nil"/>
              <w:bottom w:val="single" w:sz="4" w:space="0" w:color="auto"/>
              <w:right w:val="single" w:sz="4" w:space="0" w:color="auto"/>
            </w:tcBorders>
            <w:shd w:val="clear" w:color="auto" w:fill="auto"/>
            <w:vAlign w:val="bottom"/>
          </w:tcPr>
          <w:p w14:paraId="7DA93AAB" w14:textId="77777777" w:rsidR="0017048E" w:rsidRPr="0017048E" w:rsidRDefault="0017048E" w:rsidP="008601B6">
            <w:pPr>
              <w:rPr>
                <w:rFonts w:cs="Calibri"/>
                <w:color w:val="000000" w:themeColor="text1"/>
                <w:sz w:val="20"/>
                <w:lang w:eastAsia="en-GB"/>
              </w:rPr>
            </w:pPr>
            <w:r w:rsidRPr="0017048E">
              <w:rPr>
                <w:rFonts w:cs="Calibri"/>
                <w:color w:val="000000" w:themeColor="text1"/>
                <w:sz w:val="20"/>
                <w:lang w:eastAsia="en-GB"/>
              </w:rPr>
              <w:t xml:space="preserve">Based upon advised hourly increase and increase 1/4ly hours from 9 to 18 hours.  </w:t>
            </w:r>
          </w:p>
        </w:tc>
      </w:tr>
      <w:tr w:rsidR="0017048E" w:rsidRPr="0017048E" w14:paraId="31FD839C" w14:textId="77777777" w:rsidTr="0017048E">
        <w:trPr>
          <w:trHeight w:val="70"/>
        </w:trPr>
        <w:tc>
          <w:tcPr>
            <w:tcW w:w="1134" w:type="dxa"/>
            <w:tcBorders>
              <w:top w:val="nil"/>
              <w:left w:val="single" w:sz="4" w:space="0" w:color="auto"/>
              <w:bottom w:val="single" w:sz="4" w:space="0" w:color="auto"/>
              <w:right w:val="single" w:sz="4" w:space="0" w:color="auto"/>
            </w:tcBorders>
            <w:shd w:val="clear" w:color="auto" w:fill="auto"/>
            <w:vAlign w:val="bottom"/>
          </w:tcPr>
          <w:p w14:paraId="11AF01A1"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5046</w:t>
            </w:r>
          </w:p>
        </w:tc>
        <w:tc>
          <w:tcPr>
            <w:tcW w:w="1418" w:type="dxa"/>
            <w:tcBorders>
              <w:top w:val="nil"/>
              <w:left w:val="nil"/>
              <w:bottom w:val="single" w:sz="4" w:space="0" w:color="auto"/>
              <w:right w:val="single" w:sz="4" w:space="0" w:color="auto"/>
            </w:tcBorders>
            <w:shd w:val="clear" w:color="auto" w:fill="auto"/>
            <w:vAlign w:val="bottom"/>
          </w:tcPr>
          <w:p w14:paraId="01DE3949" w14:textId="77777777" w:rsidR="0017048E" w:rsidRPr="0017048E" w:rsidRDefault="0017048E" w:rsidP="008601B6">
            <w:pPr>
              <w:rPr>
                <w:rFonts w:cs="Calibri"/>
                <w:color w:val="000000" w:themeColor="text1"/>
                <w:sz w:val="20"/>
                <w:lang w:eastAsia="en-GB"/>
              </w:rPr>
            </w:pPr>
            <w:r w:rsidRPr="0017048E">
              <w:rPr>
                <w:rFonts w:cs="Calibri"/>
                <w:color w:val="000000" w:themeColor="text1"/>
                <w:sz w:val="20"/>
                <w:lang w:eastAsia="en-GB"/>
              </w:rPr>
              <w:t>Playground vandalism</w:t>
            </w:r>
          </w:p>
        </w:tc>
        <w:tc>
          <w:tcPr>
            <w:tcW w:w="1417" w:type="dxa"/>
            <w:tcBorders>
              <w:top w:val="nil"/>
              <w:left w:val="nil"/>
              <w:bottom w:val="single" w:sz="4" w:space="0" w:color="auto"/>
              <w:right w:val="single" w:sz="4" w:space="0" w:color="auto"/>
            </w:tcBorders>
            <w:shd w:val="clear" w:color="auto" w:fill="auto"/>
            <w:vAlign w:val="bottom"/>
          </w:tcPr>
          <w:p w14:paraId="4548570C"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£1000</w:t>
            </w:r>
          </w:p>
        </w:tc>
        <w:tc>
          <w:tcPr>
            <w:tcW w:w="1276" w:type="dxa"/>
            <w:tcBorders>
              <w:top w:val="nil"/>
              <w:left w:val="nil"/>
              <w:bottom w:val="single" w:sz="4" w:space="0" w:color="auto"/>
              <w:right w:val="single" w:sz="4" w:space="0" w:color="auto"/>
            </w:tcBorders>
            <w:shd w:val="clear" w:color="auto" w:fill="auto"/>
            <w:vAlign w:val="bottom"/>
          </w:tcPr>
          <w:p w14:paraId="034043AD"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£500</w:t>
            </w:r>
          </w:p>
        </w:tc>
        <w:tc>
          <w:tcPr>
            <w:tcW w:w="5245" w:type="dxa"/>
            <w:tcBorders>
              <w:top w:val="nil"/>
              <w:left w:val="nil"/>
              <w:bottom w:val="single" w:sz="4" w:space="0" w:color="auto"/>
              <w:right w:val="single" w:sz="4" w:space="0" w:color="auto"/>
            </w:tcBorders>
            <w:shd w:val="clear" w:color="auto" w:fill="auto"/>
            <w:vAlign w:val="bottom"/>
          </w:tcPr>
          <w:p w14:paraId="537105EF" w14:textId="77777777" w:rsidR="0017048E" w:rsidRPr="0017048E" w:rsidRDefault="0017048E" w:rsidP="008601B6">
            <w:pPr>
              <w:rPr>
                <w:rFonts w:cs="Calibri"/>
                <w:color w:val="000000" w:themeColor="text1"/>
                <w:sz w:val="20"/>
                <w:lang w:eastAsia="en-GB"/>
              </w:rPr>
            </w:pPr>
            <w:r w:rsidRPr="0017048E">
              <w:rPr>
                <w:rFonts w:cs="Calibri"/>
                <w:color w:val="000000" w:themeColor="text1"/>
                <w:sz w:val="20"/>
                <w:lang w:eastAsia="en-GB"/>
              </w:rPr>
              <w:t>Reduction based upon 22/23 &amp; 23/24 performance</w:t>
            </w:r>
          </w:p>
        </w:tc>
      </w:tr>
      <w:tr w:rsidR="0017048E" w:rsidRPr="0017048E" w14:paraId="70E07263" w14:textId="77777777" w:rsidTr="0017048E">
        <w:trPr>
          <w:trHeight w:val="70"/>
        </w:trPr>
        <w:tc>
          <w:tcPr>
            <w:tcW w:w="1134" w:type="dxa"/>
            <w:tcBorders>
              <w:top w:val="nil"/>
              <w:left w:val="single" w:sz="4" w:space="0" w:color="auto"/>
              <w:bottom w:val="single" w:sz="4" w:space="0" w:color="auto"/>
              <w:right w:val="single" w:sz="4" w:space="0" w:color="auto"/>
            </w:tcBorders>
            <w:shd w:val="clear" w:color="auto" w:fill="auto"/>
            <w:vAlign w:val="bottom"/>
          </w:tcPr>
          <w:p w14:paraId="65AEC3B9"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5060</w:t>
            </w:r>
          </w:p>
        </w:tc>
        <w:tc>
          <w:tcPr>
            <w:tcW w:w="1418" w:type="dxa"/>
            <w:tcBorders>
              <w:top w:val="nil"/>
              <w:left w:val="nil"/>
              <w:bottom w:val="single" w:sz="4" w:space="0" w:color="auto"/>
              <w:right w:val="single" w:sz="4" w:space="0" w:color="auto"/>
            </w:tcBorders>
            <w:shd w:val="clear" w:color="auto" w:fill="auto"/>
            <w:vAlign w:val="bottom"/>
          </w:tcPr>
          <w:p w14:paraId="7C97780E" w14:textId="77777777" w:rsidR="0017048E" w:rsidRPr="0017048E" w:rsidRDefault="0017048E" w:rsidP="008601B6">
            <w:pPr>
              <w:rPr>
                <w:rFonts w:cs="Calibri"/>
                <w:color w:val="000000" w:themeColor="text1"/>
                <w:sz w:val="20"/>
                <w:lang w:eastAsia="en-GB"/>
              </w:rPr>
            </w:pPr>
            <w:r w:rsidRPr="0017048E">
              <w:rPr>
                <w:rFonts w:cs="Calibri"/>
                <w:color w:val="000000" w:themeColor="text1"/>
                <w:sz w:val="20"/>
                <w:lang w:eastAsia="en-GB"/>
              </w:rPr>
              <w:t xml:space="preserve">Salaries </w:t>
            </w:r>
          </w:p>
        </w:tc>
        <w:tc>
          <w:tcPr>
            <w:tcW w:w="1417" w:type="dxa"/>
            <w:tcBorders>
              <w:top w:val="nil"/>
              <w:left w:val="nil"/>
              <w:bottom w:val="single" w:sz="4" w:space="0" w:color="auto"/>
              <w:right w:val="single" w:sz="4" w:space="0" w:color="auto"/>
            </w:tcBorders>
            <w:shd w:val="clear" w:color="auto" w:fill="auto"/>
            <w:vAlign w:val="bottom"/>
          </w:tcPr>
          <w:p w14:paraId="59E5A7D9"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£407,677.09</w:t>
            </w:r>
          </w:p>
        </w:tc>
        <w:tc>
          <w:tcPr>
            <w:tcW w:w="1276" w:type="dxa"/>
            <w:tcBorders>
              <w:top w:val="nil"/>
              <w:left w:val="nil"/>
              <w:bottom w:val="single" w:sz="4" w:space="0" w:color="auto"/>
              <w:right w:val="single" w:sz="4" w:space="0" w:color="auto"/>
            </w:tcBorders>
            <w:shd w:val="clear" w:color="auto" w:fill="auto"/>
            <w:vAlign w:val="bottom"/>
          </w:tcPr>
          <w:p w14:paraId="5A6505EC"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£411,000</w:t>
            </w:r>
          </w:p>
        </w:tc>
        <w:tc>
          <w:tcPr>
            <w:tcW w:w="5245" w:type="dxa"/>
            <w:tcBorders>
              <w:top w:val="nil"/>
              <w:left w:val="nil"/>
              <w:bottom w:val="single" w:sz="4" w:space="0" w:color="auto"/>
              <w:right w:val="single" w:sz="4" w:space="0" w:color="auto"/>
            </w:tcBorders>
            <w:shd w:val="clear" w:color="auto" w:fill="auto"/>
            <w:vAlign w:val="bottom"/>
          </w:tcPr>
          <w:p w14:paraId="70A1239F" w14:textId="77777777" w:rsidR="0017048E" w:rsidRPr="0017048E" w:rsidRDefault="0017048E" w:rsidP="008601B6">
            <w:pPr>
              <w:rPr>
                <w:rFonts w:cs="Calibri"/>
                <w:color w:val="000000" w:themeColor="text1"/>
                <w:sz w:val="20"/>
                <w:lang w:eastAsia="en-GB"/>
              </w:rPr>
            </w:pPr>
            <w:r w:rsidRPr="0017048E">
              <w:rPr>
                <w:rFonts w:cs="Calibri"/>
                <w:color w:val="000000" w:themeColor="text1"/>
                <w:sz w:val="20"/>
                <w:lang w:eastAsia="en-GB"/>
              </w:rPr>
              <w:t>Increase based upon latest pay award calculations. A 23/24 budget increase had already been approved June 23 which reduced the impact of the latest pay awards</w:t>
            </w:r>
          </w:p>
        </w:tc>
      </w:tr>
      <w:tr w:rsidR="0017048E" w:rsidRPr="0017048E" w14:paraId="36FFEC13" w14:textId="77777777" w:rsidTr="0017048E">
        <w:trPr>
          <w:trHeight w:val="7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6D9121E5"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5061</w:t>
            </w:r>
          </w:p>
        </w:tc>
        <w:tc>
          <w:tcPr>
            <w:tcW w:w="1418" w:type="dxa"/>
            <w:tcBorders>
              <w:top w:val="nil"/>
              <w:left w:val="nil"/>
              <w:bottom w:val="single" w:sz="4" w:space="0" w:color="auto"/>
              <w:right w:val="single" w:sz="4" w:space="0" w:color="auto"/>
            </w:tcBorders>
            <w:shd w:val="clear" w:color="auto" w:fill="auto"/>
            <w:vAlign w:val="bottom"/>
            <w:hideMark/>
          </w:tcPr>
          <w:p w14:paraId="73CE379D" w14:textId="77777777" w:rsidR="0017048E" w:rsidRPr="0017048E" w:rsidRDefault="0017048E" w:rsidP="008601B6">
            <w:pPr>
              <w:rPr>
                <w:rFonts w:cs="Calibri"/>
                <w:color w:val="000000" w:themeColor="text1"/>
                <w:sz w:val="20"/>
                <w:lang w:eastAsia="en-GB"/>
              </w:rPr>
            </w:pPr>
            <w:r w:rsidRPr="0017048E">
              <w:rPr>
                <w:rFonts w:cs="Calibri"/>
                <w:color w:val="000000" w:themeColor="text1"/>
                <w:sz w:val="20"/>
                <w:lang w:eastAsia="en-GB"/>
              </w:rPr>
              <w:t>Employers NI</w:t>
            </w:r>
          </w:p>
        </w:tc>
        <w:tc>
          <w:tcPr>
            <w:tcW w:w="1417" w:type="dxa"/>
            <w:tcBorders>
              <w:top w:val="nil"/>
              <w:left w:val="nil"/>
              <w:bottom w:val="single" w:sz="4" w:space="0" w:color="auto"/>
              <w:right w:val="single" w:sz="4" w:space="0" w:color="auto"/>
            </w:tcBorders>
            <w:shd w:val="clear" w:color="auto" w:fill="auto"/>
            <w:vAlign w:val="bottom"/>
            <w:hideMark/>
          </w:tcPr>
          <w:p w14:paraId="493871C1"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£37,080</w:t>
            </w:r>
          </w:p>
        </w:tc>
        <w:tc>
          <w:tcPr>
            <w:tcW w:w="1276" w:type="dxa"/>
            <w:tcBorders>
              <w:top w:val="nil"/>
              <w:left w:val="nil"/>
              <w:bottom w:val="single" w:sz="4" w:space="0" w:color="auto"/>
              <w:right w:val="single" w:sz="4" w:space="0" w:color="auto"/>
            </w:tcBorders>
            <w:shd w:val="clear" w:color="auto" w:fill="auto"/>
            <w:vAlign w:val="bottom"/>
            <w:hideMark/>
          </w:tcPr>
          <w:p w14:paraId="1570CC5D"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£38,000</w:t>
            </w:r>
          </w:p>
        </w:tc>
        <w:tc>
          <w:tcPr>
            <w:tcW w:w="5245" w:type="dxa"/>
            <w:tcBorders>
              <w:top w:val="nil"/>
              <w:left w:val="nil"/>
              <w:bottom w:val="single" w:sz="4" w:space="0" w:color="auto"/>
              <w:right w:val="single" w:sz="4" w:space="0" w:color="auto"/>
            </w:tcBorders>
            <w:shd w:val="clear" w:color="auto" w:fill="auto"/>
            <w:vAlign w:val="bottom"/>
            <w:hideMark/>
          </w:tcPr>
          <w:p w14:paraId="235CB7B2" w14:textId="77777777" w:rsidR="0017048E" w:rsidRPr="0017048E" w:rsidRDefault="0017048E" w:rsidP="008601B6">
            <w:pPr>
              <w:rPr>
                <w:rFonts w:cs="Calibri"/>
                <w:color w:val="000000" w:themeColor="text1"/>
                <w:sz w:val="20"/>
                <w:lang w:eastAsia="en-GB"/>
              </w:rPr>
            </w:pPr>
            <w:r w:rsidRPr="0017048E">
              <w:rPr>
                <w:rFonts w:cs="Calibri"/>
                <w:color w:val="000000" w:themeColor="text1"/>
                <w:sz w:val="20"/>
                <w:lang w:eastAsia="en-GB"/>
              </w:rPr>
              <w:t xml:space="preserve">Increase linked to the pay awards </w:t>
            </w:r>
          </w:p>
        </w:tc>
      </w:tr>
      <w:tr w:rsidR="0017048E" w:rsidRPr="0017048E" w14:paraId="7B6F2572" w14:textId="77777777" w:rsidTr="0017048E">
        <w:trPr>
          <w:trHeight w:val="70"/>
        </w:trPr>
        <w:tc>
          <w:tcPr>
            <w:tcW w:w="1134" w:type="dxa"/>
            <w:tcBorders>
              <w:top w:val="nil"/>
              <w:left w:val="single" w:sz="4" w:space="0" w:color="auto"/>
              <w:bottom w:val="single" w:sz="4" w:space="0" w:color="auto"/>
              <w:right w:val="single" w:sz="4" w:space="0" w:color="auto"/>
            </w:tcBorders>
            <w:shd w:val="clear" w:color="auto" w:fill="auto"/>
            <w:vAlign w:val="bottom"/>
          </w:tcPr>
          <w:p w14:paraId="13106886"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5062</w:t>
            </w:r>
          </w:p>
        </w:tc>
        <w:tc>
          <w:tcPr>
            <w:tcW w:w="1418" w:type="dxa"/>
            <w:tcBorders>
              <w:top w:val="nil"/>
              <w:left w:val="nil"/>
              <w:bottom w:val="single" w:sz="4" w:space="0" w:color="auto"/>
              <w:right w:val="single" w:sz="4" w:space="0" w:color="auto"/>
            </w:tcBorders>
            <w:shd w:val="clear" w:color="auto" w:fill="auto"/>
            <w:vAlign w:val="bottom"/>
          </w:tcPr>
          <w:p w14:paraId="7786AB6D" w14:textId="77777777" w:rsidR="0017048E" w:rsidRPr="0017048E" w:rsidRDefault="0017048E" w:rsidP="008601B6">
            <w:pPr>
              <w:rPr>
                <w:rFonts w:cs="Calibri"/>
                <w:color w:val="000000" w:themeColor="text1"/>
                <w:sz w:val="20"/>
                <w:lang w:eastAsia="en-GB"/>
              </w:rPr>
            </w:pPr>
            <w:r w:rsidRPr="0017048E">
              <w:rPr>
                <w:rFonts w:cs="Calibri"/>
                <w:color w:val="000000" w:themeColor="text1"/>
                <w:sz w:val="20"/>
                <w:lang w:eastAsia="en-GB"/>
              </w:rPr>
              <w:t>Employers Pension</w:t>
            </w:r>
          </w:p>
        </w:tc>
        <w:tc>
          <w:tcPr>
            <w:tcW w:w="1417" w:type="dxa"/>
            <w:tcBorders>
              <w:top w:val="nil"/>
              <w:left w:val="nil"/>
              <w:bottom w:val="single" w:sz="4" w:space="0" w:color="auto"/>
              <w:right w:val="single" w:sz="4" w:space="0" w:color="auto"/>
            </w:tcBorders>
            <w:shd w:val="clear" w:color="auto" w:fill="auto"/>
            <w:vAlign w:val="bottom"/>
          </w:tcPr>
          <w:p w14:paraId="046B7122"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£65,920</w:t>
            </w:r>
          </w:p>
        </w:tc>
        <w:tc>
          <w:tcPr>
            <w:tcW w:w="1276" w:type="dxa"/>
            <w:tcBorders>
              <w:top w:val="nil"/>
              <w:left w:val="nil"/>
              <w:bottom w:val="single" w:sz="4" w:space="0" w:color="auto"/>
              <w:right w:val="single" w:sz="4" w:space="0" w:color="auto"/>
            </w:tcBorders>
            <w:shd w:val="clear" w:color="auto" w:fill="auto"/>
            <w:vAlign w:val="bottom"/>
          </w:tcPr>
          <w:p w14:paraId="28DFD4A2"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£62,000</w:t>
            </w:r>
          </w:p>
        </w:tc>
        <w:tc>
          <w:tcPr>
            <w:tcW w:w="5245" w:type="dxa"/>
            <w:tcBorders>
              <w:top w:val="nil"/>
              <w:left w:val="nil"/>
              <w:bottom w:val="single" w:sz="4" w:space="0" w:color="auto"/>
              <w:right w:val="single" w:sz="4" w:space="0" w:color="auto"/>
            </w:tcBorders>
            <w:shd w:val="clear" w:color="auto" w:fill="auto"/>
            <w:vAlign w:val="bottom"/>
          </w:tcPr>
          <w:p w14:paraId="2DED15EE" w14:textId="77777777" w:rsidR="0017048E" w:rsidRPr="0017048E" w:rsidRDefault="0017048E" w:rsidP="008601B6">
            <w:pPr>
              <w:rPr>
                <w:rFonts w:cs="Calibri"/>
                <w:color w:val="000000" w:themeColor="text1"/>
                <w:sz w:val="20"/>
                <w:lang w:eastAsia="en-GB"/>
              </w:rPr>
            </w:pPr>
            <w:r w:rsidRPr="0017048E">
              <w:rPr>
                <w:rFonts w:cs="Calibri"/>
                <w:color w:val="000000" w:themeColor="text1"/>
                <w:sz w:val="20"/>
                <w:lang w:eastAsia="en-GB"/>
              </w:rPr>
              <w:t xml:space="preserve">Decrease based upon advised employers contributions and actuarial calculated deficit refund of £6.9K for 24/25 </w:t>
            </w:r>
          </w:p>
        </w:tc>
      </w:tr>
      <w:tr w:rsidR="0017048E" w:rsidRPr="0017048E" w14:paraId="402DB95C" w14:textId="77777777" w:rsidTr="0017048E">
        <w:trPr>
          <w:trHeight w:val="70"/>
        </w:trPr>
        <w:tc>
          <w:tcPr>
            <w:tcW w:w="1134" w:type="dxa"/>
            <w:tcBorders>
              <w:top w:val="nil"/>
              <w:left w:val="single" w:sz="4" w:space="0" w:color="auto"/>
              <w:bottom w:val="single" w:sz="4" w:space="0" w:color="auto"/>
              <w:right w:val="single" w:sz="4" w:space="0" w:color="auto"/>
            </w:tcBorders>
            <w:shd w:val="clear" w:color="auto" w:fill="auto"/>
            <w:vAlign w:val="bottom"/>
          </w:tcPr>
          <w:p w14:paraId="71FC8C62"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5082</w:t>
            </w:r>
          </w:p>
        </w:tc>
        <w:tc>
          <w:tcPr>
            <w:tcW w:w="1418" w:type="dxa"/>
            <w:tcBorders>
              <w:top w:val="nil"/>
              <w:left w:val="nil"/>
              <w:bottom w:val="single" w:sz="4" w:space="0" w:color="auto"/>
              <w:right w:val="single" w:sz="4" w:space="0" w:color="auto"/>
            </w:tcBorders>
            <w:shd w:val="clear" w:color="auto" w:fill="auto"/>
            <w:vAlign w:val="bottom"/>
          </w:tcPr>
          <w:p w14:paraId="00A2831E" w14:textId="77777777" w:rsidR="0017048E" w:rsidRPr="0017048E" w:rsidRDefault="0017048E" w:rsidP="008601B6">
            <w:pPr>
              <w:rPr>
                <w:rFonts w:cs="Calibri"/>
                <w:color w:val="000000" w:themeColor="text1"/>
                <w:sz w:val="20"/>
                <w:lang w:eastAsia="en-GB"/>
              </w:rPr>
            </w:pPr>
            <w:r w:rsidRPr="0017048E">
              <w:rPr>
                <w:rFonts w:cs="Calibri"/>
                <w:color w:val="000000" w:themeColor="text1"/>
                <w:sz w:val="20"/>
                <w:lang w:eastAsia="en-GB"/>
              </w:rPr>
              <w:t>Bank Charges &amp; Interest</w:t>
            </w:r>
          </w:p>
        </w:tc>
        <w:tc>
          <w:tcPr>
            <w:tcW w:w="1417" w:type="dxa"/>
            <w:tcBorders>
              <w:top w:val="nil"/>
              <w:left w:val="nil"/>
              <w:bottom w:val="single" w:sz="4" w:space="0" w:color="auto"/>
              <w:right w:val="single" w:sz="4" w:space="0" w:color="auto"/>
            </w:tcBorders>
            <w:shd w:val="clear" w:color="auto" w:fill="auto"/>
            <w:vAlign w:val="bottom"/>
          </w:tcPr>
          <w:p w14:paraId="758CBE95"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£1,400</w:t>
            </w:r>
          </w:p>
        </w:tc>
        <w:tc>
          <w:tcPr>
            <w:tcW w:w="1276" w:type="dxa"/>
            <w:tcBorders>
              <w:top w:val="nil"/>
              <w:left w:val="nil"/>
              <w:bottom w:val="single" w:sz="4" w:space="0" w:color="auto"/>
              <w:right w:val="single" w:sz="4" w:space="0" w:color="auto"/>
            </w:tcBorders>
            <w:shd w:val="clear" w:color="auto" w:fill="auto"/>
            <w:vAlign w:val="bottom"/>
          </w:tcPr>
          <w:p w14:paraId="33784C2C"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£1,000</w:t>
            </w:r>
          </w:p>
        </w:tc>
        <w:tc>
          <w:tcPr>
            <w:tcW w:w="5245" w:type="dxa"/>
            <w:tcBorders>
              <w:top w:val="nil"/>
              <w:left w:val="nil"/>
              <w:bottom w:val="single" w:sz="4" w:space="0" w:color="auto"/>
              <w:right w:val="single" w:sz="4" w:space="0" w:color="auto"/>
            </w:tcBorders>
            <w:shd w:val="clear" w:color="auto" w:fill="auto"/>
            <w:vAlign w:val="bottom"/>
          </w:tcPr>
          <w:p w14:paraId="290F0489" w14:textId="77777777" w:rsidR="0017048E" w:rsidRPr="0017048E" w:rsidRDefault="0017048E" w:rsidP="008601B6">
            <w:pPr>
              <w:rPr>
                <w:rFonts w:cs="Calibri"/>
                <w:color w:val="000000" w:themeColor="text1"/>
                <w:sz w:val="20"/>
                <w:lang w:eastAsia="en-GB"/>
              </w:rPr>
            </w:pPr>
            <w:r w:rsidRPr="0017048E">
              <w:rPr>
                <w:rFonts w:cs="Calibri"/>
                <w:color w:val="000000" w:themeColor="text1"/>
                <w:sz w:val="20"/>
                <w:lang w:eastAsia="en-GB"/>
              </w:rPr>
              <w:t xml:space="preserve">Decrease budget following cancellation of Barclaycard and implementation of Sum Up.  </w:t>
            </w:r>
          </w:p>
        </w:tc>
      </w:tr>
      <w:tr w:rsidR="0017048E" w:rsidRPr="0017048E" w14:paraId="3658AA40" w14:textId="77777777" w:rsidTr="0017048E">
        <w:trPr>
          <w:trHeight w:val="70"/>
        </w:trPr>
        <w:tc>
          <w:tcPr>
            <w:tcW w:w="1134" w:type="dxa"/>
            <w:tcBorders>
              <w:top w:val="nil"/>
              <w:left w:val="single" w:sz="4" w:space="0" w:color="auto"/>
              <w:bottom w:val="single" w:sz="4" w:space="0" w:color="auto"/>
              <w:right w:val="single" w:sz="4" w:space="0" w:color="auto"/>
            </w:tcBorders>
            <w:shd w:val="clear" w:color="auto" w:fill="auto"/>
            <w:vAlign w:val="bottom"/>
          </w:tcPr>
          <w:p w14:paraId="352CE41A"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5085</w:t>
            </w:r>
          </w:p>
        </w:tc>
        <w:tc>
          <w:tcPr>
            <w:tcW w:w="1418" w:type="dxa"/>
            <w:tcBorders>
              <w:top w:val="nil"/>
              <w:left w:val="nil"/>
              <w:bottom w:val="single" w:sz="4" w:space="0" w:color="auto"/>
              <w:right w:val="single" w:sz="4" w:space="0" w:color="auto"/>
            </w:tcBorders>
            <w:shd w:val="clear" w:color="auto" w:fill="auto"/>
            <w:vAlign w:val="bottom"/>
          </w:tcPr>
          <w:p w14:paraId="16377F95" w14:textId="77777777" w:rsidR="0017048E" w:rsidRPr="0017048E" w:rsidRDefault="0017048E" w:rsidP="008601B6">
            <w:pPr>
              <w:rPr>
                <w:rFonts w:cs="Calibri"/>
                <w:color w:val="000000" w:themeColor="text1"/>
                <w:sz w:val="20"/>
                <w:lang w:eastAsia="en-GB"/>
              </w:rPr>
            </w:pPr>
            <w:r w:rsidRPr="0017048E">
              <w:rPr>
                <w:rFonts w:cs="Calibri"/>
                <w:color w:val="000000" w:themeColor="text1"/>
                <w:sz w:val="20"/>
                <w:lang w:eastAsia="en-GB"/>
              </w:rPr>
              <w:t>Firework Display</w:t>
            </w:r>
          </w:p>
        </w:tc>
        <w:tc>
          <w:tcPr>
            <w:tcW w:w="1417" w:type="dxa"/>
            <w:tcBorders>
              <w:top w:val="nil"/>
              <w:left w:val="nil"/>
              <w:bottom w:val="single" w:sz="4" w:space="0" w:color="auto"/>
              <w:right w:val="single" w:sz="4" w:space="0" w:color="auto"/>
            </w:tcBorders>
            <w:shd w:val="clear" w:color="auto" w:fill="auto"/>
            <w:vAlign w:val="bottom"/>
          </w:tcPr>
          <w:p w14:paraId="6A262B34"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£12,030.40</w:t>
            </w:r>
          </w:p>
        </w:tc>
        <w:tc>
          <w:tcPr>
            <w:tcW w:w="1276" w:type="dxa"/>
            <w:tcBorders>
              <w:top w:val="nil"/>
              <w:left w:val="nil"/>
              <w:bottom w:val="single" w:sz="4" w:space="0" w:color="auto"/>
              <w:right w:val="single" w:sz="4" w:space="0" w:color="auto"/>
            </w:tcBorders>
            <w:shd w:val="clear" w:color="auto" w:fill="auto"/>
            <w:vAlign w:val="bottom"/>
          </w:tcPr>
          <w:p w14:paraId="55544CF2"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£11,680</w:t>
            </w:r>
          </w:p>
        </w:tc>
        <w:tc>
          <w:tcPr>
            <w:tcW w:w="5245" w:type="dxa"/>
            <w:tcBorders>
              <w:top w:val="nil"/>
              <w:left w:val="nil"/>
              <w:bottom w:val="single" w:sz="4" w:space="0" w:color="auto"/>
              <w:right w:val="single" w:sz="4" w:space="0" w:color="auto"/>
            </w:tcBorders>
            <w:shd w:val="clear" w:color="auto" w:fill="auto"/>
            <w:vAlign w:val="bottom"/>
          </w:tcPr>
          <w:p w14:paraId="1E18BEB3" w14:textId="77777777" w:rsidR="0017048E" w:rsidRPr="0017048E" w:rsidRDefault="0017048E" w:rsidP="008601B6">
            <w:pPr>
              <w:rPr>
                <w:rFonts w:cs="Calibri"/>
                <w:color w:val="000000" w:themeColor="text1"/>
                <w:sz w:val="20"/>
                <w:lang w:eastAsia="en-GB"/>
              </w:rPr>
            </w:pPr>
            <w:r w:rsidRPr="0017048E">
              <w:rPr>
                <w:rFonts w:cs="Calibri"/>
                <w:color w:val="000000" w:themeColor="text1"/>
                <w:sz w:val="20"/>
                <w:lang w:eastAsia="en-GB"/>
              </w:rPr>
              <w:t>Maintain 23/24 budget for 24/25- agreed with S. Petela &amp; V. Davies.</w:t>
            </w:r>
          </w:p>
        </w:tc>
      </w:tr>
      <w:tr w:rsidR="0017048E" w:rsidRPr="0017048E" w14:paraId="55458A98" w14:textId="77777777" w:rsidTr="0017048E">
        <w:trPr>
          <w:trHeight w:val="70"/>
        </w:trPr>
        <w:tc>
          <w:tcPr>
            <w:tcW w:w="1134" w:type="dxa"/>
            <w:tcBorders>
              <w:top w:val="nil"/>
              <w:left w:val="single" w:sz="4" w:space="0" w:color="auto"/>
              <w:bottom w:val="single" w:sz="4" w:space="0" w:color="auto"/>
              <w:right w:val="single" w:sz="4" w:space="0" w:color="auto"/>
            </w:tcBorders>
            <w:shd w:val="clear" w:color="auto" w:fill="auto"/>
            <w:vAlign w:val="bottom"/>
          </w:tcPr>
          <w:p w14:paraId="02882F32"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6030</w:t>
            </w:r>
          </w:p>
        </w:tc>
        <w:tc>
          <w:tcPr>
            <w:tcW w:w="1418" w:type="dxa"/>
            <w:tcBorders>
              <w:top w:val="nil"/>
              <w:left w:val="nil"/>
              <w:bottom w:val="single" w:sz="4" w:space="0" w:color="auto"/>
              <w:right w:val="single" w:sz="4" w:space="0" w:color="auto"/>
            </w:tcBorders>
            <w:shd w:val="clear" w:color="auto" w:fill="auto"/>
            <w:vAlign w:val="bottom"/>
          </w:tcPr>
          <w:p w14:paraId="3D8751C1" w14:textId="77777777" w:rsidR="0017048E" w:rsidRPr="0017048E" w:rsidRDefault="0017048E" w:rsidP="008601B6">
            <w:pPr>
              <w:rPr>
                <w:rFonts w:cs="Calibri"/>
                <w:color w:val="000000" w:themeColor="text1"/>
                <w:sz w:val="20"/>
                <w:lang w:eastAsia="en-GB"/>
              </w:rPr>
            </w:pPr>
            <w:r w:rsidRPr="0017048E">
              <w:rPr>
                <w:rFonts w:cs="Calibri"/>
                <w:color w:val="000000" w:themeColor="text1"/>
                <w:sz w:val="20"/>
                <w:lang w:eastAsia="en-GB"/>
              </w:rPr>
              <w:t>JC – Electricity</w:t>
            </w:r>
          </w:p>
        </w:tc>
        <w:tc>
          <w:tcPr>
            <w:tcW w:w="1417" w:type="dxa"/>
            <w:tcBorders>
              <w:top w:val="nil"/>
              <w:left w:val="nil"/>
              <w:bottom w:val="single" w:sz="4" w:space="0" w:color="auto"/>
              <w:right w:val="single" w:sz="4" w:space="0" w:color="auto"/>
            </w:tcBorders>
            <w:shd w:val="clear" w:color="auto" w:fill="auto"/>
            <w:vAlign w:val="bottom"/>
          </w:tcPr>
          <w:p w14:paraId="0B5822A0"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£8,151</w:t>
            </w:r>
          </w:p>
        </w:tc>
        <w:tc>
          <w:tcPr>
            <w:tcW w:w="1276" w:type="dxa"/>
            <w:tcBorders>
              <w:top w:val="nil"/>
              <w:left w:val="nil"/>
              <w:bottom w:val="single" w:sz="4" w:space="0" w:color="auto"/>
              <w:right w:val="single" w:sz="4" w:space="0" w:color="auto"/>
            </w:tcBorders>
            <w:shd w:val="clear" w:color="auto" w:fill="auto"/>
            <w:vAlign w:val="bottom"/>
          </w:tcPr>
          <w:p w14:paraId="4F34FF82"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£10,000</w:t>
            </w:r>
          </w:p>
        </w:tc>
        <w:tc>
          <w:tcPr>
            <w:tcW w:w="5245" w:type="dxa"/>
            <w:tcBorders>
              <w:top w:val="nil"/>
              <w:left w:val="nil"/>
              <w:bottom w:val="single" w:sz="4" w:space="0" w:color="auto"/>
              <w:right w:val="single" w:sz="4" w:space="0" w:color="auto"/>
            </w:tcBorders>
            <w:shd w:val="clear" w:color="auto" w:fill="auto"/>
            <w:vAlign w:val="bottom"/>
          </w:tcPr>
          <w:p w14:paraId="3F3AFE96" w14:textId="77777777" w:rsidR="0017048E" w:rsidRPr="0017048E" w:rsidRDefault="0017048E" w:rsidP="008601B6">
            <w:pPr>
              <w:rPr>
                <w:rFonts w:cs="Calibri"/>
                <w:color w:val="000000" w:themeColor="text1"/>
                <w:sz w:val="20"/>
                <w:lang w:eastAsia="en-GB"/>
              </w:rPr>
            </w:pPr>
            <w:r w:rsidRPr="0017048E">
              <w:rPr>
                <w:rFonts w:cs="Calibri"/>
                <w:color w:val="000000" w:themeColor="text1"/>
                <w:sz w:val="20"/>
                <w:lang w:eastAsia="en-GB"/>
              </w:rPr>
              <w:t>Increase based upon current contract to 30/9/24 &amp; new approved contract to 30/9/27 figures provided by broker.</w:t>
            </w:r>
          </w:p>
        </w:tc>
      </w:tr>
      <w:tr w:rsidR="0017048E" w:rsidRPr="0017048E" w14:paraId="270DC71A" w14:textId="77777777" w:rsidTr="0017048E">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7EA3788"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6031</w:t>
            </w:r>
          </w:p>
        </w:tc>
        <w:tc>
          <w:tcPr>
            <w:tcW w:w="1418" w:type="dxa"/>
            <w:tcBorders>
              <w:top w:val="single" w:sz="4" w:space="0" w:color="auto"/>
              <w:left w:val="nil"/>
              <w:bottom w:val="single" w:sz="4" w:space="0" w:color="auto"/>
              <w:right w:val="single" w:sz="4" w:space="0" w:color="auto"/>
            </w:tcBorders>
            <w:shd w:val="clear" w:color="auto" w:fill="auto"/>
            <w:vAlign w:val="bottom"/>
          </w:tcPr>
          <w:p w14:paraId="3F612156" w14:textId="77777777" w:rsidR="0017048E" w:rsidRPr="0017048E" w:rsidRDefault="0017048E" w:rsidP="008601B6">
            <w:pPr>
              <w:rPr>
                <w:rFonts w:cs="Calibri"/>
                <w:color w:val="000000" w:themeColor="text1"/>
                <w:sz w:val="20"/>
                <w:lang w:eastAsia="en-GB"/>
              </w:rPr>
            </w:pPr>
            <w:r w:rsidRPr="0017048E">
              <w:rPr>
                <w:rFonts w:cs="Calibri"/>
                <w:color w:val="000000" w:themeColor="text1"/>
                <w:sz w:val="20"/>
                <w:lang w:eastAsia="en-GB"/>
              </w:rPr>
              <w:t>JC – Gas</w:t>
            </w:r>
          </w:p>
        </w:tc>
        <w:tc>
          <w:tcPr>
            <w:tcW w:w="1417" w:type="dxa"/>
            <w:tcBorders>
              <w:top w:val="single" w:sz="4" w:space="0" w:color="auto"/>
              <w:left w:val="nil"/>
              <w:bottom w:val="single" w:sz="4" w:space="0" w:color="auto"/>
              <w:right w:val="single" w:sz="4" w:space="0" w:color="auto"/>
            </w:tcBorders>
            <w:shd w:val="clear" w:color="auto" w:fill="auto"/>
            <w:vAlign w:val="bottom"/>
          </w:tcPr>
          <w:p w14:paraId="0C48AE08"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£9,100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491A22"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£10,000</w:t>
            </w:r>
          </w:p>
        </w:tc>
        <w:tc>
          <w:tcPr>
            <w:tcW w:w="5245" w:type="dxa"/>
            <w:tcBorders>
              <w:top w:val="single" w:sz="4" w:space="0" w:color="auto"/>
              <w:left w:val="nil"/>
              <w:bottom w:val="single" w:sz="4" w:space="0" w:color="auto"/>
              <w:right w:val="single" w:sz="4" w:space="0" w:color="auto"/>
            </w:tcBorders>
            <w:shd w:val="clear" w:color="auto" w:fill="auto"/>
            <w:vAlign w:val="bottom"/>
          </w:tcPr>
          <w:p w14:paraId="1E7C7128" w14:textId="77777777" w:rsidR="0017048E" w:rsidRPr="0017048E" w:rsidRDefault="0017048E" w:rsidP="008601B6">
            <w:pPr>
              <w:rPr>
                <w:rFonts w:cs="Calibri"/>
                <w:color w:val="000000" w:themeColor="text1"/>
                <w:sz w:val="20"/>
                <w:lang w:eastAsia="en-GB"/>
              </w:rPr>
            </w:pPr>
            <w:r w:rsidRPr="0017048E">
              <w:rPr>
                <w:rFonts w:cs="Calibri"/>
                <w:color w:val="000000" w:themeColor="text1"/>
                <w:sz w:val="20"/>
                <w:lang w:eastAsia="en-GB"/>
              </w:rPr>
              <w:t>Increase based upon current contract to 30/9/24 &amp; new approved contract to 30/9/27 figures provided by broker.</w:t>
            </w:r>
          </w:p>
        </w:tc>
      </w:tr>
      <w:tr w:rsidR="0017048E" w:rsidRPr="0017048E" w14:paraId="6827601F" w14:textId="77777777" w:rsidTr="0017048E">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69BF36E" w14:textId="77777777" w:rsidR="0017048E" w:rsidRPr="0017048E" w:rsidRDefault="0017048E" w:rsidP="008601B6">
            <w:pPr>
              <w:jc w:val="center"/>
              <w:rPr>
                <w:rFonts w:cs="Calibri"/>
                <w:color w:val="000000" w:themeColor="text1"/>
                <w:sz w:val="20"/>
                <w:lang w:eastAsia="en-GB"/>
              </w:rPr>
            </w:pPr>
            <w:bookmarkStart w:id="5" w:name="_Hlk150256158"/>
            <w:r w:rsidRPr="0017048E">
              <w:rPr>
                <w:rFonts w:cs="Calibri"/>
                <w:color w:val="000000" w:themeColor="text1"/>
                <w:sz w:val="20"/>
                <w:lang w:eastAsia="en-GB"/>
              </w:rPr>
              <w:t>7030</w:t>
            </w:r>
          </w:p>
        </w:tc>
        <w:tc>
          <w:tcPr>
            <w:tcW w:w="1418" w:type="dxa"/>
            <w:tcBorders>
              <w:top w:val="single" w:sz="4" w:space="0" w:color="auto"/>
              <w:left w:val="nil"/>
              <w:bottom w:val="single" w:sz="4" w:space="0" w:color="auto"/>
              <w:right w:val="single" w:sz="4" w:space="0" w:color="auto"/>
            </w:tcBorders>
            <w:shd w:val="clear" w:color="auto" w:fill="auto"/>
            <w:vAlign w:val="bottom"/>
          </w:tcPr>
          <w:p w14:paraId="37D6ABA3" w14:textId="77777777" w:rsidR="0017048E" w:rsidRPr="0017048E" w:rsidRDefault="0017048E" w:rsidP="008601B6">
            <w:pPr>
              <w:rPr>
                <w:rFonts w:cs="Calibri"/>
                <w:color w:val="000000" w:themeColor="text1"/>
                <w:sz w:val="20"/>
                <w:lang w:eastAsia="en-GB"/>
              </w:rPr>
            </w:pPr>
            <w:r w:rsidRPr="0017048E">
              <w:rPr>
                <w:rFonts w:cs="Calibri"/>
                <w:color w:val="000000" w:themeColor="text1"/>
                <w:sz w:val="20"/>
                <w:lang w:eastAsia="en-GB"/>
              </w:rPr>
              <w:t>BW – Electricity</w:t>
            </w:r>
          </w:p>
        </w:tc>
        <w:tc>
          <w:tcPr>
            <w:tcW w:w="1417" w:type="dxa"/>
            <w:tcBorders>
              <w:top w:val="single" w:sz="4" w:space="0" w:color="auto"/>
              <w:left w:val="nil"/>
              <w:bottom w:val="single" w:sz="4" w:space="0" w:color="auto"/>
              <w:right w:val="single" w:sz="4" w:space="0" w:color="auto"/>
            </w:tcBorders>
            <w:shd w:val="clear" w:color="auto" w:fill="auto"/>
            <w:vAlign w:val="bottom"/>
          </w:tcPr>
          <w:p w14:paraId="41835C8A"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£4,290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81E92E"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£3,800</w:t>
            </w:r>
          </w:p>
        </w:tc>
        <w:tc>
          <w:tcPr>
            <w:tcW w:w="5245" w:type="dxa"/>
            <w:tcBorders>
              <w:top w:val="single" w:sz="4" w:space="0" w:color="auto"/>
              <w:left w:val="nil"/>
              <w:bottom w:val="single" w:sz="4" w:space="0" w:color="auto"/>
              <w:right w:val="single" w:sz="4" w:space="0" w:color="auto"/>
            </w:tcBorders>
            <w:shd w:val="clear" w:color="auto" w:fill="auto"/>
            <w:vAlign w:val="bottom"/>
          </w:tcPr>
          <w:p w14:paraId="7DDB7BC0" w14:textId="77777777" w:rsidR="0017048E" w:rsidRPr="0017048E" w:rsidRDefault="0017048E" w:rsidP="008601B6">
            <w:pPr>
              <w:rPr>
                <w:rFonts w:cs="Calibri"/>
                <w:color w:val="000000" w:themeColor="text1"/>
                <w:sz w:val="20"/>
                <w:lang w:eastAsia="en-GB"/>
              </w:rPr>
            </w:pPr>
            <w:r w:rsidRPr="0017048E">
              <w:rPr>
                <w:rFonts w:cs="Calibri"/>
                <w:color w:val="000000" w:themeColor="text1"/>
                <w:sz w:val="20"/>
                <w:lang w:eastAsia="en-GB"/>
              </w:rPr>
              <w:t>Reduction based upon current contract to 30/9/24 &amp; new approved contract to 30/9/27 figures provided by broker.</w:t>
            </w:r>
          </w:p>
        </w:tc>
      </w:tr>
      <w:tr w:rsidR="0017048E" w:rsidRPr="0017048E" w14:paraId="39554C0B" w14:textId="77777777" w:rsidTr="0017048E">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99F6A57"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7031</w:t>
            </w:r>
          </w:p>
        </w:tc>
        <w:tc>
          <w:tcPr>
            <w:tcW w:w="1418" w:type="dxa"/>
            <w:tcBorders>
              <w:top w:val="single" w:sz="4" w:space="0" w:color="auto"/>
              <w:left w:val="nil"/>
              <w:bottom w:val="single" w:sz="4" w:space="0" w:color="auto"/>
              <w:right w:val="single" w:sz="4" w:space="0" w:color="auto"/>
            </w:tcBorders>
            <w:shd w:val="clear" w:color="auto" w:fill="auto"/>
            <w:vAlign w:val="bottom"/>
          </w:tcPr>
          <w:p w14:paraId="03BF66B9" w14:textId="77777777" w:rsidR="0017048E" w:rsidRPr="0017048E" w:rsidRDefault="0017048E" w:rsidP="008601B6">
            <w:pPr>
              <w:rPr>
                <w:rFonts w:cs="Calibri"/>
                <w:color w:val="000000" w:themeColor="text1"/>
                <w:sz w:val="20"/>
                <w:lang w:eastAsia="en-GB"/>
              </w:rPr>
            </w:pPr>
            <w:r w:rsidRPr="0017048E">
              <w:rPr>
                <w:rFonts w:cs="Calibri"/>
                <w:color w:val="000000" w:themeColor="text1"/>
                <w:sz w:val="20"/>
                <w:lang w:eastAsia="en-GB"/>
              </w:rPr>
              <w:t>BW – Gas</w:t>
            </w:r>
          </w:p>
        </w:tc>
        <w:tc>
          <w:tcPr>
            <w:tcW w:w="1417" w:type="dxa"/>
            <w:tcBorders>
              <w:top w:val="single" w:sz="4" w:space="0" w:color="auto"/>
              <w:left w:val="nil"/>
              <w:bottom w:val="single" w:sz="4" w:space="0" w:color="auto"/>
              <w:right w:val="single" w:sz="4" w:space="0" w:color="auto"/>
            </w:tcBorders>
            <w:shd w:val="clear" w:color="auto" w:fill="auto"/>
            <w:vAlign w:val="bottom"/>
          </w:tcPr>
          <w:p w14:paraId="60D475E3"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£2,574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BB6586"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£3,500</w:t>
            </w:r>
          </w:p>
        </w:tc>
        <w:tc>
          <w:tcPr>
            <w:tcW w:w="5245" w:type="dxa"/>
            <w:tcBorders>
              <w:top w:val="single" w:sz="4" w:space="0" w:color="auto"/>
              <w:left w:val="nil"/>
              <w:bottom w:val="single" w:sz="4" w:space="0" w:color="auto"/>
              <w:right w:val="single" w:sz="4" w:space="0" w:color="auto"/>
            </w:tcBorders>
            <w:shd w:val="clear" w:color="auto" w:fill="auto"/>
            <w:vAlign w:val="bottom"/>
          </w:tcPr>
          <w:p w14:paraId="1D329A47" w14:textId="77777777" w:rsidR="0017048E" w:rsidRPr="0017048E" w:rsidRDefault="0017048E" w:rsidP="008601B6">
            <w:pPr>
              <w:rPr>
                <w:rFonts w:cs="Calibri"/>
                <w:color w:val="000000" w:themeColor="text1"/>
                <w:sz w:val="20"/>
                <w:lang w:eastAsia="en-GB"/>
              </w:rPr>
            </w:pPr>
            <w:r w:rsidRPr="0017048E">
              <w:rPr>
                <w:rFonts w:cs="Calibri"/>
                <w:color w:val="000000" w:themeColor="text1"/>
                <w:sz w:val="20"/>
                <w:lang w:eastAsia="en-GB"/>
              </w:rPr>
              <w:t>Reduction based upon current contract to 30/9/24 &amp; new approved contract to 30/9/27 figures provided by broker.</w:t>
            </w:r>
          </w:p>
        </w:tc>
      </w:tr>
      <w:bookmarkEnd w:id="5"/>
      <w:tr w:rsidR="0017048E" w:rsidRPr="0017048E" w14:paraId="678805C6" w14:textId="77777777" w:rsidTr="0017048E">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85308F5"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8030</w:t>
            </w:r>
          </w:p>
        </w:tc>
        <w:tc>
          <w:tcPr>
            <w:tcW w:w="1418" w:type="dxa"/>
            <w:tcBorders>
              <w:top w:val="single" w:sz="4" w:space="0" w:color="auto"/>
              <w:left w:val="nil"/>
              <w:bottom w:val="single" w:sz="4" w:space="0" w:color="auto"/>
              <w:right w:val="single" w:sz="4" w:space="0" w:color="auto"/>
            </w:tcBorders>
            <w:shd w:val="clear" w:color="auto" w:fill="auto"/>
            <w:vAlign w:val="bottom"/>
          </w:tcPr>
          <w:p w14:paraId="448B5301" w14:textId="77777777" w:rsidR="0017048E" w:rsidRPr="0017048E" w:rsidRDefault="0017048E" w:rsidP="008601B6">
            <w:pPr>
              <w:rPr>
                <w:rFonts w:cs="Calibri"/>
                <w:color w:val="000000" w:themeColor="text1"/>
                <w:sz w:val="20"/>
                <w:lang w:eastAsia="en-GB"/>
              </w:rPr>
            </w:pPr>
            <w:r w:rsidRPr="0017048E">
              <w:rPr>
                <w:rFonts w:cs="Calibri"/>
                <w:color w:val="000000" w:themeColor="text1"/>
                <w:sz w:val="20"/>
                <w:lang w:eastAsia="en-GB"/>
              </w:rPr>
              <w:t>BC – Electricity</w:t>
            </w:r>
          </w:p>
        </w:tc>
        <w:tc>
          <w:tcPr>
            <w:tcW w:w="1417" w:type="dxa"/>
            <w:tcBorders>
              <w:top w:val="single" w:sz="4" w:space="0" w:color="auto"/>
              <w:left w:val="nil"/>
              <w:bottom w:val="single" w:sz="4" w:space="0" w:color="auto"/>
              <w:right w:val="single" w:sz="4" w:space="0" w:color="auto"/>
            </w:tcBorders>
            <w:shd w:val="clear" w:color="auto" w:fill="auto"/>
            <w:vAlign w:val="bottom"/>
          </w:tcPr>
          <w:p w14:paraId="2FFC2974"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£7,007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CF03AE"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£6,500</w:t>
            </w:r>
          </w:p>
        </w:tc>
        <w:tc>
          <w:tcPr>
            <w:tcW w:w="5245" w:type="dxa"/>
            <w:tcBorders>
              <w:top w:val="single" w:sz="4" w:space="0" w:color="auto"/>
              <w:left w:val="nil"/>
              <w:bottom w:val="single" w:sz="4" w:space="0" w:color="auto"/>
              <w:right w:val="single" w:sz="4" w:space="0" w:color="auto"/>
            </w:tcBorders>
            <w:shd w:val="clear" w:color="auto" w:fill="auto"/>
            <w:vAlign w:val="bottom"/>
          </w:tcPr>
          <w:p w14:paraId="5BCD216C" w14:textId="77777777" w:rsidR="0017048E" w:rsidRPr="0017048E" w:rsidRDefault="0017048E" w:rsidP="008601B6">
            <w:pPr>
              <w:rPr>
                <w:rFonts w:cs="Calibri"/>
                <w:color w:val="000000" w:themeColor="text1"/>
                <w:sz w:val="20"/>
                <w:lang w:eastAsia="en-GB"/>
              </w:rPr>
            </w:pPr>
            <w:r w:rsidRPr="0017048E">
              <w:rPr>
                <w:rFonts w:cs="Calibri"/>
                <w:color w:val="000000" w:themeColor="text1"/>
                <w:sz w:val="20"/>
                <w:lang w:eastAsia="en-GB"/>
              </w:rPr>
              <w:t>Reduction budget based upon current contract to 30/9/24 &amp; new approved contract to 30/9/27 figures provided by broker.</w:t>
            </w:r>
          </w:p>
        </w:tc>
      </w:tr>
      <w:tr w:rsidR="0017048E" w:rsidRPr="0017048E" w14:paraId="2C99EF5B" w14:textId="77777777" w:rsidTr="0017048E">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8525917"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8031</w:t>
            </w:r>
          </w:p>
        </w:tc>
        <w:tc>
          <w:tcPr>
            <w:tcW w:w="1418" w:type="dxa"/>
            <w:tcBorders>
              <w:top w:val="single" w:sz="4" w:space="0" w:color="auto"/>
              <w:left w:val="nil"/>
              <w:bottom w:val="single" w:sz="4" w:space="0" w:color="auto"/>
              <w:right w:val="single" w:sz="4" w:space="0" w:color="auto"/>
            </w:tcBorders>
            <w:shd w:val="clear" w:color="auto" w:fill="auto"/>
            <w:vAlign w:val="bottom"/>
          </w:tcPr>
          <w:p w14:paraId="3A30B13B" w14:textId="77777777" w:rsidR="0017048E" w:rsidRPr="0017048E" w:rsidRDefault="0017048E" w:rsidP="008601B6">
            <w:pPr>
              <w:rPr>
                <w:rFonts w:cs="Calibri"/>
                <w:color w:val="000000" w:themeColor="text1"/>
                <w:sz w:val="20"/>
                <w:lang w:eastAsia="en-GB"/>
              </w:rPr>
            </w:pPr>
            <w:r w:rsidRPr="0017048E">
              <w:rPr>
                <w:rFonts w:cs="Calibri"/>
                <w:color w:val="000000" w:themeColor="text1"/>
                <w:sz w:val="20"/>
                <w:lang w:eastAsia="en-GB"/>
              </w:rPr>
              <w:t>BC – Gas</w:t>
            </w:r>
          </w:p>
        </w:tc>
        <w:tc>
          <w:tcPr>
            <w:tcW w:w="1417" w:type="dxa"/>
            <w:tcBorders>
              <w:top w:val="single" w:sz="4" w:space="0" w:color="auto"/>
              <w:left w:val="nil"/>
              <w:bottom w:val="single" w:sz="4" w:space="0" w:color="auto"/>
              <w:right w:val="single" w:sz="4" w:space="0" w:color="auto"/>
            </w:tcBorders>
            <w:shd w:val="clear" w:color="auto" w:fill="auto"/>
            <w:vAlign w:val="bottom"/>
          </w:tcPr>
          <w:p w14:paraId="790BF128"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£6,149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2F8BBB" w14:textId="77777777" w:rsidR="0017048E" w:rsidRPr="0017048E" w:rsidRDefault="0017048E" w:rsidP="008601B6">
            <w:pPr>
              <w:jc w:val="center"/>
              <w:rPr>
                <w:rFonts w:cs="Calibri"/>
                <w:color w:val="000000" w:themeColor="text1"/>
                <w:sz w:val="20"/>
                <w:lang w:eastAsia="en-GB"/>
              </w:rPr>
            </w:pPr>
            <w:r w:rsidRPr="0017048E">
              <w:rPr>
                <w:rFonts w:cs="Calibri"/>
                <w:color w:val="000000" w:themeColor="text1"/>
                <w:sz w:val="20"/>
                <w:lang w:eastAsia="en-GB"/>
              </w:rPr>
              <w:t>£5,500</w:t>
            </w:r>
          </w:p>
        </w:tc>
        <w:tc>
          <w:tcPr>
            <w:tcW w:w="5245" w:type="dxa"/>
            <w:tcBorders>
              <w:top w:val="single" w:sz="4" w:space="0" w:color="auto"/>
              <w:left w:val="nil"/>
              <w:bottom w:val="single" w:sz="4" w:space="0" w:color="auto"/>
              <w:right w:val="single" w:sz="4" w:space="0" w:color="auto"/>
            </w:tcBorders>
            <w:shd w:val="clear" w:color="auto" w:fill="auto"/>
            <w:vAlign w:val="bottom"/>
          </w:tcPr>
          <w:p w14:paraId="6D107D0B" w14:textId="77777777" w:rsidR="0017048E" w:rsidRPr="0017048E" w:rsidRDefault="0017048E" w:rsidP="008601B6">
            <w:pPr>
              <w:rPr>
                <w:rFonts w:cs="Calibri"/>
                <w:color w:val="000000" w:themeColor="text1"/>
                <w:sz w:val="20"/>
                <w:lang w:eastAsia="en-GB"/>
              </w:rPr>
            </w:pPr>
            <w:r w:rsidRPr="0017048E">
              <w:rPr>
                <w:rFonts w:cs="Calibri"/>
                <w:color w:val="000000" w:themeColor="text1"/>
                <w:sz w:val="20"/>
                <w:lang w:eastAsia="en-GB"/>
              </w:rPr>
              <w:t>Reduction budget based upon current contract to 30/9/24 &amp; new approved contract to 30/9/27 figures provided by broker.</w:t>
            </w:r>
          </w:p>
        </w:tc>
      </w:tr>
      <w:tr w:rsidR="0017048E" w:rsidRPr="0017048E" w14:paraId="78107864" w14:textId="77777777" w:rsidTr="0017048E">
        <w:trPr>
          <w:trHeight w:val="70"/>
        </w:trPr>
        <w:tc>
          <w:tcPr>
            <w:tcW w:w="2552" w:type="dxa"/>
            <w:gridSpan w:val="2"/>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5B301720" w14:textId="390829B5" w:rsidR="0017048E" w:rsidRPr="0017048E" w:rsidRDefault="0017048E" w:rsidP="0017048E">
            <w:pPr>
              <w:shd w:val="clear" w:color="auto" w:fill="D9D9D9" w:themeFill="background1" w:themeFillShade="D9"/>
              <w:jc w:val="both"/>
              <w:rPr>
                <w:rFonts w:cs="Calibri"/>
                <w:b/>
                <w:bCs/>
                <w:color w:val="000000" w:themeColor="text1"/>
                <w:sz w:val="20"/>
                <w:lang w:eastAsia="en-GB"/>
              </w:rPr>
            </w:pPr>
            <w:r w:rsidRPr="0017048E">
              <w:rPr>
                <w:rFonts w:cs="Calibri"/>
                <w:color w:val="000000" w:themeColor="text1"/>
                <w:sz w:val="20"/>
                <w:lang w:eastAsia="en-GB"/>
              </w:rPr>
              <w:t> </w:t>
            </w:r>
            <w:r w:rsidRPr="0017048E">
              <w:rPr>
                <w:rFonts w:cs="Calibri"/>
                <w:b/>
                <w:bCs/>
                <w:color w:val="000000" w:themeColor="text1"/>
                <w:sz w:val="20"/>
                <w:shd w:val="clear" w:color="auto" w:fill="D9D9D9" w:themeFill="background1" w:themeFillShade="D9"/>
                <w:lang w:eastAsia="en-GB"/>
              </w:rPr>
              <w:t>Totals</w:t>
            </w:r>
          </w:p>
        </w:tc>
        <w:tc>
          <w:tcPr>
            <w:tcW w:w="1417" w:type="dxa"/>
            <w:tcBorders>
              <w:top w:val="nil"/>
              <w:left w:val="nil"/>
              <w:bottom w:val="single" w:sz="4" w:space="0" w:color="auto"/>
              <w:right w:val="single" w:sz="4" w:space="0" w:color="auto"/>
            </w:tcBorders>
            <w:shd w:val="clear" w:color="auto" w:fill="D9D9D9" w:themeFill="background1" w:themeFillShade="D9"/>
            <w:vAlign w:val="bottom"/>
          </w:tcPr>
          <w:p w14:paraId="5EF40D33" w14:textId="77777777" w:rsidR="0017048E" w:rsidRPr="0017048E" w:rsidRDefault="0017048E" w:rsidP="008601B6">
            <w:pPr>
              <w:jc w:val="center"/>
              <w:rPr>
                <w:rFonts w:cs="Calibri"/>
                <w:b/>
                <w:bCs/>
                <w:color w:val="000000" w:themeColor="text1"/>
                <w:sz w:val="20"/>
                <w:lang w:eastAsia="en-GB"/>
              </w:rPr>
            </w:pPr>
            <w:r w:rsidRPr="0017048E">
              <w:rPr>
                <w:rFonts w:cs="Calibri"/>
                <w:b/>
                <w:bCs/>
                <w:color w:val="000000" w:themeColor="text1"/>
                <w:sz w:val="20"/>
                <w:lang w:eastAsia="en-GB"/>
              </w:rPr>
              <w:t>£572,887.99</w:t>
            </w:r>
          </w:p>
        </w:tc>
        <w:tc>
          <w:tcPr>
            <w:tcW w:w="1276" w:type="dxa"/>
            <w:tcBorders>
              <w:top w:val="nil"/>
              <w:left w:val="nil"/>
              <w:bottom w:val="single" w:sz="4" w:space="0" w:color="auto"/>
              <w:right w:val="single" w:sz="4" w:space="0" w:color="auto"/>
            </w:tcBorders>
            <w:shd w:val="clear" w:color="auto" w:fill="D9D9D9" w:themeFill="background1" w:themeFillShade="D9"/>
            <w:vAlign w:val="bottom"/>
          </w:tcPr>
          <w:p w14:paraId="53AB50EB" w14:textId="77777777" w:rsidR="0017048E" w:rsidRPr="0017048E" w:rsidRDefault="0017048E" w:rsidP="008601B6">
            <w:pPr>
              <w:jc w:val="center"/>
              <w:rPr>
                <w:rFonts w:cs="Calibri"/>
                <w:b/>
                <w:bCs/>
                <w:color w:val="000000" w:themeColor="text1"/>
                <w:sz w:val="20"/>
                <w:lang w:eastAsia="en-GB"/>
              </w:rPr>
            </w:pPr>
            <w:r w:rsidRPr="0017048E">
              <w:rPr>
                <w:rFonts w:cs="Calibri"/>
                <w:b/>
                <w:bCs/>
                <w:color w:val="000000" w:themeColor="text1"/>
                <w:sz w:val="20"/>
                <w:lang w:eastAsia="en-GB"/>
              </w:rPr>
              <w:t>£571,872</w:t>
            </w:r>
          </w:p>
        </w:tc>
        <w:tc>
          <w:tcPr>
            <w:tcW w:w="5245" w:type="dxa"/>
            <w:tcBorders>
              <w:top w:val="nil"/>
              <w:left w:val="nil"/>
              <w:bottom w:val="single" w:sz="4" w:space="0" w:color="auto"/>
              <w:right w:val="single" w:sz="4" w:space="0" w:color="auto"/>
            </w:tcBorders>
            <w:shd w:val="clear" w:color="auto" w:fill="D9D9D9" w:themeFill="background1" w:themeFillShade="D9"/>
            <w:vAlign w:val="bottom"/>
            <w:hideMark/>
          </w:tcPr>
          <w:p w14:paraId="6E4C16B8" w14:textId="77777777" w:rsidR="0017048E" w:rsidRPr="0017048E" w:rsidRDefault="0017048E" w:rsidP="008601B6">
            <w:pPr>
              <w:rPr>
                <w:rFonts w:cs="Calibri"/>
                <w:b/>
                <w:bCs/>
                <w:color w:val="000000" w:themeColor="text1"/>
                <w:sz w:val="20"/>
                <w:lang w:eastAsia="en-GB"/>
              </w:rPr>
            </w:pPr>
            <w:r w:rsidRPr="0017048E">
              <w:rPr>
                <w:rFonts w:cs="Calibri"/>
                <w:b/>
                <w:bCs/>
                <w:color w:val="000000" w:themeColor="text1"/>
                <w:sz w:val="20"/>
                <w:lang w:eastAsia="en-GB"/>
              </w:rPr>
              <w:t> </w:t>
            </w:r>
            <w:r w:rsidRPr="0017048E">
              <w:rPr>
                <w:rFonts w:cs="Calibri"/>
                <w:b/>
                <w:bCs/>
                <w:color w:val="000000" w:themeColor="text1"/>
                <w:sz w:val="20"/>
                <w:shd w:val="clear" w:color="auto" w:fill="D9D9D9" w:themeFill="background1" w:themeFillShade="D9"/>
                <w:lang w:eastAsia="en-GB"/>
              </w:rPr>
              <w:t>Decrease = £1,015.99</w:t>
            </w:r>
          </w:p>
        </w:tc>
      </w:tr>
    </w:tbl>
    <w:p w14:paraId="24882D4A" w14:textId="77777777" w:rsidR="0017048E" w:rsidRPr="00C55560" w:rsidRDefault="0017048E" w:rsidP="00E642F6">
      <w:pPr>
        <w:jc w:val="both"/>
        <w:rPr>
          <w:i/>
          <w:iCs/>
          <w:sz w:val="16"/>
          <w:szCs w:val="16"/>
        </w:rPr>
      </w:pPr>
    </w:p>
    <w:p w14:paraId="29B1ED8F" w14:textId="51C3B4FE" w:rsidR="0017048E" w:rsidRDefault="0017048E" w:rsidP="0017048E">
      <w:pPr>
        <w:ind w:left="1440" w:right="2" w:firstLine="3"/>
        <w:contextualSpacing/>
        <w:jc w:val="both"/>
        <w:rPr>
          <w:szCs w:val="24"/>
        </w:rPr>
      </w:pPr>
      <w:r>
        <w:rPr>
          <w:color w:val="000000" w:themeColor="text1"/>
          <w:szCs w:val="24"/>
          <w:lang w:eastAsia="en-GB"/>
        </w:rPr>
        <w:t xml:space="preserve">Following discussion, Councillor </w:t>
      </w:r>
      <w:r w:rsidR="0084324B">
        <w:rPr>
          <w:color w:val="000000" w:themeColor="text1"/>
          <w:szCs w:val="24"/>
          <w:lang w:eastAsia="en-GB"/>
        </w:rPr>
        <w:t xml:space="preserve">Dayley Lawrence </w:t>
      </w:r>
      <w:r>
        <w:rPr>
          <w:color w:val="000000" w:themeColor="text1"/>
          <w:szCs w:val="24"/>
          <w:lang w:eastAsia="en-GB"/>
        </w:rPr>
        <w:t>proposed acceptance of the 202</w:t>
      </w:r>
      <w:r w:rsidR="0084324B">
        <w:rPr>
          <w:color w:val="000000" w:themeColor="text1"/>
          <w:szCs w:val="24"/>
          <w:lang w:eastAsia="en-GB"/>
        </w:rPr>
        <w:t>4</w:t>
      </w:r>
      <w:r>
        <w:rPr>
          <w:color w:val="000000" w:themeColor="text1"/>
          <w:szCs w:val="24"/>
          <w:lang w:eastAsia="en-GB"/>
        </w:rPr>
        <w:t>/2</w:t>
      </w:r>
      <w:r w:rsidR="0084324B">
        <w:rPr>
          <w:color w:val="000000" w:themeColor="text1"/>
          <w:szCs w:val="24"/>
          <w:lang w:eastAsia="en-GB"/>
        </w:rPr>
        <w:t>5</w:t>
      </w:r>
      <w:r>
        <w:rPr>
          <w:color w:val="000000" w:themeColor="text1"/>
          <w:szCs w:val="24"/>
          <w:lang w:eastAsia="en-GB"/>
        </w:rPr>
        <w:t xml:space="preserve"> </w:t>
      </w:r>
      <w:r w:rsidR="0083338A">
        <w:rPr>
          <w:color w:val="000000" w:themeColor="text1"/>
          <w:szCs w:val="24"/>
          <w:lang w:eastAsia="en-GB"/>
        </w:rPr>
        <w:t xml:space="preserve">income and expenditure </w:t>
      </w:r>
      <w:r>
        <w:rPr>
          <w:color w:val="000000" w:themeColor="text1"/>
          <w:szCs w:val="24"/>
          <w:lang w:eastAsia="en-GB"/>
        </w:rPr>
        <w:t xml:space="preserve">budget changes as detailed above, seconded by Councillor </w:t>
      </w:r>
      <w:r w:rsidR="0084324B">
        <w:rPr>
          <w:color w:val="000000" w:themeColor="text1"/>
          <w:szCs w:val="24"/>
          <w:lang w:eastAsia="en-GB"/>
        </w:rPr>
        <w:t>Ben Randles</w:t>
      </w:r>
      <w:r>
        <w:rPr>
          <w:color w:val="000000" w:themeColor="text1"/>
          <w:szCs w:val="24"/>
          <w:lang w:eastAsia="en-GB"/>
        </w:rPr>
        <w:t>, carried unanimously.</w:t>
      </w:r>
      <w:r>
        <w:rPr>
          <w:szCs w:val="24"/>
        </w:rPr>
        <w:t xml:space="preserve"> </w:t>
      </w:r>
    </w:p>
    <w:p w14:paraId="089A7CC9" w14:textId="77777777" w:rsidR="0017048E" w:rsidRPr="00C55560" w:rsidRDefault="0017048E" w:rsidP="00E642F6">
      <w:pPr>
        <w:jc w:val="both"/>
        <w:rPr>
          <w:i/>
          <w:iCs/>
          <w:sz w:val="16"/>
          <w:szCs w:val="16"/>
        </w:rPr>
      </w:pPr>
    </w:p>
    <w:p w14:paraId="3715219C" w14:textId="5C70E9A5" w:rsidR="00C55560" w:rsidRPr="009747AF" w:rsidRDefault="00C55560" w:rsidP="00C55560">
      <w:pPr>
        <w:ind w:left="-567"/>
        <w:rPr>
          <w:b/>
          <w:bCs/>
          <w:color w:val="000000" w:themeColor="text1"/>
          <w:sz w:val="28"/>
          <w:szCs w:val="28"/>
          <w:u w:val="single"/>
        </w:rPr>
      </w:pPr>
      <w:r>
        <w:rPr>
          <w:i/>
          <w:iCs/>
          <w:szCs w:val="24"/>
        </w:rPr>
        <w:tab/>
      </w:r>
      <w:r>
        <w:rPr>
          <w:i/>
          <w:iCs/>
          <w:szCs w:val="24"/>
        </w:rPr>
        <w:tab/>
      </w:r>
      <w:r>
        <w:rPr>
          <w:i/>
          <w:iCs/>
          <w:szCs w:val="24"/>
        </w:rPr>
        <w:tab/>
      </w:r>
      <w:r w:rsidRPr="009747AF">
        <w:rPr>
          <w:b/>
          <w:bCs/>
          <w:color w:val="000000" w:themeColor="text1"/>
          <w:sz w:val="28"/>
          <w:szCs w:val="28"/>
          <w:u w:val="single"/>
        </w:rPr>
        <w:t xml:space="preserve">Projected Year End Surplus to Carry Forward from 23/24 </w:t>
      </w:r>
    </w:p>
    <w:p w14:paraId="4FD68E64" w14:textId="77777777" w:rsidR="00C55560" w:rsidRPr="009747AF" w:rsidRDefault="00C55560" w:rsidP="00C55560">
      <w:pPr>
        <w:ind w:left="1418"/>
        <w:jc w:val="both"/>
        <w:rPr>
          <w:color w:val="000000" w:themeColor="text1"/>
          <w:szCs w:val="24"/>
        </w:rPr>
      </w:pPr>
      <w:r w:rsidRPr="009747AF">
        <w:rPr>
          <w:color w:val="000000" w:themeColor="text1"/>
          <w:szCs w:val="24"/>
        </w:rPr>
        <w:t>Based upon the current Forward Plan which has incorporated the above changes, a year</w:t>
      </w:r>
      <w:r>
        <w:rPr>
          <w:color w:val="000000" w:themeColor="text1"/>
          <w:szCs w:val="24"/>
        </w:rPr>
        <w:t>-</w:t>
      </w:r>
      <w:r w:rsidRPr="009747AF">
        <w:rPr>
          <w:color w:val="000000" w:themeColor="text1"/>
          <w:szCs w:val="24"/>
        </w:rPr>
        <w:t xml:space="preserve">end surplus is currently predicted to be in the region of approx. £79,568 which assumes all budgets are achieved and/or utilised.  At this stage, and based upon previous years, the year-end surplus will most likely exceed this projection which is substantiated by the October 2023 Income Against Expenditure Report. </w:t>
      </w:r>
    </w:p>
    <w:p w14:paraId="75216FD6" w14:textId="77777777" w:rsidR="00C55560" w:rsidRPr="00C55560" w:rsidRDefault="00C55560" w:rsidP="00C55560">
      <w:pPr>
        <w:ind w:left="1418"/>
        <w:jc w:val="both"/>
        <w:rPr>
          <w:color w:val="000000" w:themeColor="text1"/>
          <w:sz w:val="16"/>
          <w:szCs w:val="16"/>
        </w:rPr>
      </w:pPr>
    </w:p>
    <w:p w14:paraId="1ECC58F5" w14:textId="77777777" w:rsidR="00C55560" w:rsidRPr="009747AF" w:rsidRDefault="00C55560" w:rsidP="00C55560">
      <w:pPr>
        <w:ind w:left="1418"/>
        <w:jc w:val="both"/>
        <w:rPr>
          <w:color w:val="000000" w:themeColor="text1"/>
          <w:szCs w:val="24"/>
        </w:rPr>
      </w:pPr>
      <w:r>
        <w:rPr>
          <w:color w:val="000000" w:themeColor="text1"/>
          <w:szCs w:val="24"/>
        </w:rPr>
        <w:t>It should, however, be noted t</w:t>
      </w:r>
      <w:r w:rsidRPr="009747AF">
        <w:rPr>
          <w:color w:val="000000" w:themeColor="text1"/>
          <w:szCs w:val="24"/>
        </w:rPr>
        <w:t xml:space="preserve">his position may be impacted by inflation as the following </w:t>
      </w:r>
      <w:r>
        <w:rPr>
          <w:color w:val="000000" w:themeColor="text1"/>
          <w:szCs w:val="24"/>
        </w:rPr>
        <w:t xml:space="preserve">large </w:t>
      </w:r>
      <w:r w:rsidRPr="009747AF">
        <w:rPr>
          <w:color w:val="000000" w:themeColor="text1"/>
          <w:szCs w:val="24"/>
        </w:rPr>
        <w:t xml:space="preserve">contracts are due to end in early </w:t>
      </w:r>
      <w:r>
        <w:rPr>
          <w:color w:val="000000" w:themeColor="text1"/>
          <w:szCs w:val="24"/>
        </w:rPr>
        <w:t xml:space="preserve">to </w:t>
      </w:r>
      <w:proofErr w:type="spellStart"/>
      <w:r>
        <w:rPr>
          <w:color w:val="000000" w:themeColor="text1"/>
          <w:szCs w:val="24"/>
        </w:rPr>
        <w:t xml:space="preserve">mid </w:t>
      </w:r>
      <w:r w:rsidRPr="009747AF">
        <w:rPr>
          <w:color w:val="000000" w:themeColor="text1"/>
          <w:szCs w:val="24"/>
        </w:rPr>
        <w:t>2024</w:t>
      </w:r>
      <w:proofErr w:type="spellEnd"/>
      <w:r w:rsidRPr="009747AF">
        <w:rPr>
          <w:color w:val="000000" w:themeColor="text1"/>
          <w:szCs w:val="24"/>
        </w:rPr>
        <w:t xml:space="preserve"> and a 5% increase has </w:t>
      </w:r>
      <w:r>
        <w:rPr>
          <w:color w:val="000000" w:themeColor="text1"/>
          <w:szCs w:val="24"/>
        </w:rPr>
        <w:t xml:space="preserve">therefore </w:t>
      </w:r>
      <w:r w:rsidRPr="009747AF">
        <w:rPr>
          <w:color w:val="000000" w:themeColor="text1"/>
          <w:szCs w:val="24"/>
        </w:rPr>
        <w:t>been applied for 2024/25 within the Forward Plan.</w:t>
      </w:r>
    </w:p>
    <w:p w14:paraId="207D7E5B" w14:textId="77777777" w:rsidR="00C55560" w:rsidRPr="00C55560" w:rsidRDefault="00C55560" w:rsidP="00C55560">
      <w:pPr>
        <w:ind w:left="1418"/>
        <w:jc w:val="both"/>
        <w:rPr>
          <w:color w:val="000000" w:themeColor="text1"/>
          <w:sz w:val="16"/>
          <w:szCs w:val="16"/>
        </w:rPr>
      </w:pPr>
    </w:p>
    <w:p w14:paraId="09652A40" w14:textId="77777777" w:rsidR="00C55560" w:rsidRPr="009747AF" w:rsidRDefault="00C55560" w:rsidP="00C55560">
      <w:pPr>
        <w:ind w:left="1418"/>
        <w:jc w:val="both"/>
        <w:rPr>
          <w:color w:val="000000" w:themeColor="text1"/>
          <w:szCs w:val="24"/>
        </w:rPr>
      </w:pPr>
      <w:r w:rsidRPr="009747AF">
        <w:rPr>
          <w:color w:val="000000" w:themeColor="text1"/>
          <w:szCs w:val="24"/>
        </w:rPr>
        <w:t xml:space="preserve">All Sites Maintenance (NC 5041, 6041, 7041, 8041) – </w:t>
      </w:r>
      <w:r w:rsidRPr="009747AF">
        <w:rPr>
          <w:color w:val="000000" w:themeColor="text1"/>
          <w:szCs w:val="24"/>
          <w:u w:val="single"/>
        </w:rPr>
        <w:t>Due to end 31/5/24.</w:t>
      </w:r>
    </w:p>
    <w:p w14:paraId="09128DC7" w14:textId="77777777" w:rsidR="00C55560" w:rsidRPr="009747AF" w:rsidRDefault="00C55560" w:rsidP="00C55560">
      <w:pPr>
        <w:ind w:left="1418"/>
        <w:jc w:val="both"/>
        <w:rPr>
          <w:color w:val="000000" w:themeColor="text1"/>
          <w:szCs w:val="24"/>
        </w:rPr>
      </w:pPr>
      <w:r w:rsidRPr="009747AF">
        <w:rPr>
          <w:color w:val="000000" w:themeColor="text1"/>
          <w:szCs w:val="24"/>
        </w:rPr>
        <w:t xml:space="preserve">All Sites Shutter Maintenance (NC 5041, 6041, 7041, 8041) – </w:t>
      </w:r>
      <w:r w:rsidRPr="009747AF">
        <w:rPr>
          <w:color w:val="000000" w:themeColor="text1"/>
          <w:szCs w:val="24"/>
          <w:u w:val="single"/>
        </w:rPr>
        <w:t>Due to end 7/6/24.</w:t>
      </w:r>
    </w:p>
    <w:p w14:paraId="27D5CB6F" w14:textId="77777777" w:rsidR="00C55560" w:rsidRPr="009747AF" w:rsidRDefault="00C55560" w:rsidP="00C55560">
      <w:pPr>
        <w:ind w:left="1418"/>
        <w:jc w:val="both"/>
        <w:rPr>
          <w:color w:val="000000" w:themeColor="text1"/>
          <w:szCs w:val="24"/>
        </w:rPr>
      </w:pPr>
      <w:r w:rsidRPr="009747AF">
        <w:rPr>
          <w:color w:val="000000" w:themeColor="text1"/>
          <w:szCs w:val="24"/>
        </w:rPr>
        <w:t xml:space="preserve">All Sites Alarms &amp; CCTV Maintenance (NC 5048, 6048, 7048, 8048) - </w:t>
      </w:r>
      <w:r w:rsidRPr="009747AF">
        <w:rPr>
          <w:color w:val="000000" w:themeColor="text1"/>
          <w:szCs w:val="24"/>
          <w:u w:val="single"/>
        </w:rPr>
        <w:t>Due to end 7/6/24.</w:t>
      </w:r>
    </w:p>
    <w:p w14:paraId="4FEA2762" w14:textId="77777777" w:rsidR="00C55560" w:rsidRPr="009747AF" w:rsidRDefault="00C55560" w:rsidP="00C55560">
      <w:pPr>
        <w:ind w:left="131" w:firstLine="1287"/>
        <w:rPr>
          <w:color w:val="000000" w:themeColor="text1"/>
          <w:szCs w:val="24"/>
        </w:rPr>
      </w:pPr>
      <w:r w:rsidRPr="009747AF">
        <w:rPr>
          <w:color w:val="000000" w:themeColor="text1"/>
          <w:szCs w:val="24"/>
        </w:rPr>
        <w:t xml:space="preserve">All Sites Waste Management (NC 6035, 7035, 8035) – </w:t>
      </w:r>
      <w:r w:rsidRPr="009747AF">
        <w:rPr>
          <w:color w:val="000000" w:themeColor="text1"/>
          <w:szCs w:val="24"/>
          <w:u w:val="single"/>
        </w:rPr>
        <w:t>Due to end 31/3/24.</w:t>
      </w:r>
    </w:p>
    <w:p w14:paraId="3C7C160B" w14:textId="6768F5DF" w:rsidR="00C55560" w:rsidRDefault="00C55560" w:rsidP="00C55560">
      <w:pPr>
        <w:ind w:left="-567"/>
        <w:rPr>
          <w:b/>
          <w:bCs/>
          <w:szCs w:val="24"/>
        </w:rPr>
      </w:pPr>
      <w:r>
        <w:rPr>
          <w:i/>
          <w:iCs/>
          <w:szCs w:val="24"/>
        </w:rPr>
        <w:tab/>
      </w:r>
      <w:r>
        <w:rPr>
          <w:i/>
          <w:iCs/>
          <w:szCs w:val="24"/>
        </w:rPr>
        <w:tab/>
      </w:r>
      <w:r>
        <w:rPr>
          <w:i/>
          <w:iCs/>
          <w:szCs w:val="24"/>
        </w:rPr>
        <w:tab/>
      </w:r>
      <w:r w:rsidRPr="00CF466B">
        <w:rPr>
          <w:b/>
          <w:bCs/>
          <w:szCs w:val="24"/>
          <w:u w:val="single"/>
        </w:rPr>
        <w:t>REVIEW OF RESERVES</w:t>
      </w:r>
      <w:r w:rsidRPr="00CF466B">
        <w:rPr>
          <w:b/>
          <w:bCs/>
          <w:szCs w:val="24"/>
        </w:rPr>
        <w:tab/>
      </w:r>
    </w:p>
    <w:p w14:paraId="189A7C11" w14:textId="3793816B" w:rsidR="00C55560" w:rsidRDefault="00C55560" w:rsidP="00C55560">
      <w:pPr>
        <w:ind w:left="1440"/>
        <w:jc w:val="both"/>
        <w:rPr>
          <w:szCs w:val="24"/>
        </w:rPr>
      </w:pPr>
      <w:r>
        <w:rPr>
          <w:szCs w:val="24"/>
        </w:rPr>
        <w:t xml:space="preserve">Council will need to review the Earmarked Reserves (see page 21 – 23 of the circulated Forward Plan) </w:t>
      </w:r>
    </w:p>
    <w:p w14:paraId="79964B33" w14:textId="77777777" w:rsidR="00C55560" w:rsidRPr="00C55560" w:rsidRDefault="00C55560" w:rsidP="00C55560">
      <w:pPr>
        <w:ind w:left="-567"/>
        <w:rPr>
          <w:sz w:val="16"/>
          <w:szCs w:val="16"/>
        </w:rPr>
      </w:pPr>
    </w:p>
    <w:p w14:paraId="15CFD81E" w14:textId="6AA1E644" w:rsidR="00C55560" w:rsidRDefault="00C55560" w:rsidP="0038730E">
      <w:pPr>
        <w:ind w:left="1440"/>
        <w:jc w:val="both"/>
        <w:rPr>
          <w:szCs w:val="24"/>
        </w:rPr>
      </w:pPr>
      <w:r>
        <w:rPr>
          <w:szCs w:val="24"/>
        </w:rPr>
        <w:t>The following reserve budget changes are recommended – to be reviewed at December 2023 Fina</w:t>
      </w:r>
      <w:r w:rsidR="0038730E">
        <w:rPr>
          <w:szCs w:val="24"/>
        </w:rPr>
        <w:t>n</w:t>
      </w:r>
      <w:r>
        <w:rPr>
          <w:szCs w:val="24"/>
        </w:rPr>
        <w:t>ce Committee meeting.</w:t>
      </w:r>
    </w:p>
    <w:p w14:paraId="61A2C2A6" w14:textId="77777777" w:rsidR="00C55560" w:rsidRPr="00C55560" w:rsidRDefault="00C55560" w:rsidP="00C55560">
      <w:pPr>
        <w:ind w:left="-567"/>
        <w:rPr>
          <w:sz w:val="16"/>
          <w:szCs w:val="16"/>
        </w:rPr>
      </w:pPr>
    </w:p>
    <w:tbl>
      <w:tblPr>
        <w:tblW w:w="10490" w:type="dxa"/>
        <w:tblInd w:w="-572" w:type="dxa"/>
        <w:tblLayout w:type="fixed"/>
        <w:tblLook w:val="04A0" w:firstRow="1" w:lastRow="0" w:firstColumn="1" w:lastColumn="0" w:noHBand="0" w:noVBand="1"/>
      </w:tblPr>
      <w:tblGrid>
        <w:gridCol w:w="1134"/>
        <w:gridCol w:w="1418"/>
        <w:gridCol w:w="1417"/>
        <w:gridCol w:w="1276"/>
        <w:gridCol w:w="5245"/>
      </w:tblGrid>
      <w:tr w:rsidR="00C55560" w:rsidRPr="00C55560" w14:paraId="2949BD89" w14:textId="77777777" w:rsidTr="00C55560">
        <w:trPr>
          <w:trHeight w:val="98"/>
        </w:trPr>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C124CA5" w14:textId="77777777" w:rsidR="00C55560" w:rsidRPr="00C55560" w:rsidRDefault="00C55560" w:rsidP="008601B6">
            <w:pPr>
              <w:jc w:val="center"/>
              <w:rPr>
                <w:rFonts w:cs="Calibri"/>
                <w:color w:val="000000" w:themeColor="text1"/>
                <w:sz w:val="20"/>
                <w:lang w:eastAsia="en-GB"/>
              </w:rPr>
            </w:pPr>
            <w:r w:rsidRPr="00C55560">
              <w:rPr>
                <w:rFonts w:cs="Calibri"/>
                <w:b/>
                <w:bCs/>
                <w:color w:val="000000"/>
                <w:sz w:val="20"/>
                <w:lang w:eastAsia="en-GB"/>
              </w:rPr>
              <w:t>Nominal Code</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51336D3" w14:textId="77777777" w:rsidR="00C55560" w:rsidRPr="00C55560" w:rsidRDefault="00C55560" w:rsidP="008601B6">
            <w:pPr>
              <w:rPr>
                <w:rFonts w:cs="Calibri"/>
                <w:color w:val="000000" w:themeColor="text1"/>
                <w:sz w:val="20"/>
                <w:lang w:eastAsia="en-GB"/>
              </w:rPr>
            </w:pPr>
            <w:r w:rsidRPr="00C55560">
              <w:rPr>
                <w:rFonts w:cs="Calibri"/>
                <w:b/>
                <w:bCs/>
                <w:color w:val="000000"/>
                <w:sz w:val="20"/>
                <w:lang w:eastAsia="en-GB"/>
              </w:rPr>
              <w:t>Description</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6D2B112B" w14:textId="77777777" w:rsidR="00C55560" w:rsidRPr="00C55560" w:rsidRDefault="00C55560" w:rsidP="008601B6">
            <w:pPr>
              <w:jc w:val="center"/>
              <w:rPr>
                <w:rFonts w:cs="Calibri"/>
                <w:color w:val="000000" w:themeColor="text1"/>
                <w:sz w:val="20"/>
                <w:lang w:eastAsia="en-GB"/>
              </w:rPr>
            </w:pPr>
            <w:r w:rsidRPr="00C55560">
              <w:rPr>
                <w:rFonts w:cs="Calibri"/>
                <w:b/>
                <w:bCs/>
                <w:color w:val="000000"/>
                <w:sz w:val="20"/>
                <w:lang w:eastAsia="en-GB"/>
              </w:rPr>
              <w:t>Old 2023/24 Budget</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83E9AA1" w14:textId="77777777" w:rsidR="00C55560" w:rsidRPr="00C55560" w:rsidRDefault="00C55560" w:rsidP="008601B6">
            <w:pPr>
              <w:jc w:val="center"/>
              <w:rPr>
                <w:rFonts w:cs="Calibri"/>
                <w:color w:val="000000" w:themeColor="text1"/>
                <w:sz w:val="20"/>
                <w:lang w:eastAsia="en-GB"/>
              </w:rPr>
            </w:pPr>
            <w:r w:rsidRPr="00C55560">
              <w:rPr>
                <w:rFonts w:cs="Calibri"/>
                <w:b/>
                <w:bCs/>
                <w:color w:val="000000"/>
                <w:sz w:val="20"/>
                <w:lang w:eastAsia="en-GB"/>
              </w:rPr>
              <w:t>New 2023/24 Budget</w:t>
            </w:r>
          </w:p>
        </w:tc>
        <w:tc>
          <w:tcPr>
            <w:tcW w:w="52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4BEDDA5" w14:textId="77777777" w:rsidR="00C55560" w:rsidRPr="00C55560" w:rsidRDefault="00C55560" w:rsidP="008601B6">
            <w:pPr>
              <w:rPr>
                <w:rFonts w:cs="Calibri"/>
                <w:color w:val="000000" w:themeColor="text1"/>
                <w:sz w:val="20"/>
                <w:lang w:eastAsia="en-GB"/>
              </w:rPr>
            </w:pPr>
            <w:r w:rsidRPr="00C55560">
              <w:rPr>
                <w:rFonts w:cs="Calibri"/>
                <w:b/>
                <w:bCs/>
                <w:color w:val="000000"/>
                <w:sz w:val="20"/>
                <w:lang w:eastAsia="en-GB"/>
              </w:rPr>
              <w:t>Details</w:t>
            </w:r>
          </w:p>
        </w:tc>
      </w:tr>
      <w:tr w:rsidR="00C55560" w:rsidRPr="00C55560" w14:paraId="4E871771" w14:textId="77777777" w:rsidTr="00C55560">
        <w:trPr>
          <w:trHeight w:val="803"/>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CF90C43" w14:textId="77777777" w:rsidR="00C55560" w:rsidRPr="00C55560" w:rsidRDefault="00C55560" w:rsidP="008601B6">
            <w:pPr>
              <w:jc w:val="center"/>
              <w:rPr>
                <w:rFonts w:cs="Calibri"/>
                <w:color w:val="000000" w:themeColor="text1"/>
                <w:sz w:val="20"/>
                <w:lang w:eastAsia="en-GB"/>
              </w:rPr>
            </w:pPr>
            <w:r w:rsidRPr="00C55560">
              <w:rPr>
                <w:rFonts w:cs="Calibri"/>
                <w:color w:val="000000" w:themeColor="text1"/>
                <w:sz w:val="20"/>
                <w:lang w:eastAsia="en-GB"/>
              </w:rPr>
              <w:t>3010</w:t>
            </w:r>
          </w:p>
        </w:tc>
        <w:tc>
          <w:tcPr>
            <w:tcW w:w="1418" w:type="dxa"/>
            <w:tcBorders>
              <w:top w:val="single" w:sz="4" w:space="0" w:color="auto"/>
              <w:left w:val="nil"/>
              <w:bottom w:val="single" w:sz="4" w:space="0" w:color="auto"/>
              <w:right w:val="single" w:sz="4" w:space="0" w:color="auto"/>
            </w:tcBorders>
            <w:shd w:val="clear" w:color="auto" w:fill="auto"/>
            <w:vAlign w:val="bottom"/>
          </w:tcPr>
          <w:p w14:paraId="49581180" w14:textId="77777777" w:rsidR="00C55560" w:rsidRPr="00C55560" w:rsidRDefault="00C55560" w:rsidP="008601B6">
            <w:pPr>
              <w:rPr>
                <w:rFonts w:cs="Calibri"/>
                <w:color w:val="000000" w:themeColor="text1"/>
                <w:sz w:val="20"/>
                <w:lang w:eastAsia="en-GB"/>
              </w:rPr>
            </w:pPr>
            <w:r w:rsidRPr="00C55560">
              <w:rPr>
                <w:rFonts w:cs="Calibri"/>
                <w:color w:val="000000" w:themeColor="text1"/>
                <w:sz w:val="20"/>
                <w:lang w:eastAsia="en-GB"/>
              </w:rPr>
              <w:t>Projector/ flipchart &amp; screen Replacement Reserve</w:t>
            </w:r>
          </w:p>
        </w:tc>
        <w:tc>
          <w:tcPr>
            <w:tcW w:w="1417" w:type="dxa"/>
            <w:tcBorders>
              <w:top w:val="single" w:sz="4" w:space="0" w:color="auto"/>
              <w:left w:val="nil"/>
              <w:bottom w:val="single" w:sz="4" w:space="0" w:color="auto"/>
              <w:right w:val="single" w:sz="4" w:space="0" w:color="auto"/>
            </w:tcBorders>
            <w:shd w:val="clear" w:color="auto" w:fill="auto"/>
            <w:vAlign w:val="bottom"/>
          </w:tcPr>
          <w:p w14:paraId="52A426F4" w14:textId="77777777" w:rsidR="00C55560" w:rsidRPr="00C55560" w:rsidRDefault="00C55560" w:rsidP="008601B6">
            <w:pPr>
              <w:jc w:val="center"/>
              <w:rPr>
                <w:rFonts w:cs="Calibri"/>
                <w:color w:val="000000" w:themeColor="text1"/>
                <w:sz w:val="20"/>
                <w:lang w:eastAsia="en-GB"/>
              </w:rPr>
            </w:pPr>
            <w:r w:rsidRPr="00C55560">
              <w:rPr>
                <w:rFonts w:cs="Calibri"/>
                <w:color w:val="000000" w:themeColor="text1"/>
                <w:sz w:val="20"/>
                <w:lang w:eastAsia="en-GB"/>
              </w:rPr>
              <w:t>£2,039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77351B" w14:textId="77777777" w:rsidR="00C55560" w:rsidRPr="00C55560" w:rsidRDefault="00C55560" w:rsidP="008601B6">
            <w:pPr>
              <w:jc w:val="center"/>
              <w:rPr>
                <w:rFonts w:cs="Calibri"/>
                <w:color w:val="000000" w:themeColor="text1"/>
                <w:sz w:val="20"/>
                <w:lang w:eastAsia="en-GB"/>
              </w:rPr>
            </w:pPr>
            <w:r w:rsidRPr="00C55560">
              <w:rPr>
                <w:rFonts w:cs="Calibri"/>
                <w:color w:val="000000" w:themeColor="text1"/>
                <w:sz w:val="20"/>
                <w:lang w:eastAsia="en-GB"/>
              </w:rPr>
              <w:t>£1,000</w:t>
            </w:r>
          </w:p>
        </w:tc>
        <w:tc>
          <w:tcPr>
            <w:tcW w:w="5245" w:type="dxa"/>
            <w:tcBorders>
              <w:top w:val="single" w:sz="4" w:space="0" w:color="auto"/>
              <w:left w:val="nil"/>
              <w:bottom w:val="single" w:sz="4" w:space="0" w:color="auto"/>
              <w:right w:val="single" w:sz="4" w:space="0" w:color="auto"/>
            </w:tcBorders>
            <w:shd w:val="clear" w:color="auto" w:fill="auto"/>
            <w:vAlign w:val="bottom"/>
          </w:tcPr>
          <w:p w14:paraId="3E3D3E2D" w14:textId="77777777" w:rsidR="00C55560" w:rsidRPr="00C55560" w:rsidRDefault="00C55560" w:rsidP="008601B6">
            <w:pPr>
              <w:rPr>
                <w:rFonts w:cs="Calibri"/>
                <w:color w:val="000000" w:themeColor="text1"/>
                <w:sz w:val="20"/>
                <w:lang w:eastAsia="en-GB"/>
              </w:rPr>
            </w:pPr>
            <w:r w:rsidRPr="00C55560">
              <w:rPr>
                <w:rFonts w:cs="Calibri"/>
                <w:color w:val="000000" w:themeColor="text1"/>
                <w:sz w:val="20"/>
                <w:lang w:eastAsia="en-GB"/>
              </w:rPr>
              <w:t xml:space="preserve">Reduction as historic expenditure is below this level and the sites equipment budgets can be used subject to other expenditures. This reserve is back up as income clearly exceeds the expenditures on this equipment. </w:t>
            </w:r>
          </w:p>
        </w:tc>
      </w:tr>
      <w:tr w:rsidR="00C55560" w:rsidRPr="00C55560" w14:paraId="25BD40D1" w14:textId="77777777" w:rsidTr="00C55560">
        <w:trPr>
          <w:trHeight w:val="507"/>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F9B34C0" w14:textId="77777777" w:rsidR="00C55560" w:rsidRPr="00C55560" w:rsidRDefault="00C55560" w:rsidP="008601B6">
            <w:pPr>
              <w:jc w:val="center"/>
              <w:rPr>
                <w:rFonts w:cs="Calibri"/>
                <w:color w:val="000000" w:themeColor="text1"/>
                <w:sz w:val="20"/>
                <w:lang w:eastAsia="en-GB"/>
              </w:rPr>
            </w:pPr>
            <w:r w:rsidRPr="00C55560">
              <w:rPr>
                <w:rFonts w:cs="Calibri"/>
                <w:color w:val="000000" w:themeColor="text1"/>
                <w:sz w:val="20"/>
                <w:lang w:eastAsia="en-GB"/>
              </w:rPr>
              <w:t>3016</w:t>
            </w:r>
          </w:p>
        </w:tc>
        <w:tc>
          <w:tcPr>
            <w:tcW w:w="1418" w:type="dxa"/>
            <w:tcBorders>
              <w:top w:val="single" w:sz="4" w:space="0" w:color="auto"/>
              <w:left w:val="nil"/>
              <w:bottom w:val="single" w:sz="4" w:space="0" w:color="auto"/>
              <w:right w:val="single" w:sz="4" w:space="0" w:color="auto"/>
            </w:tcBorders>
            <w:shd w:val="clear" w:color="auto" w:fill="auto"/>
            <w:vAlign w:val="bottom"/>
          </w:tcPr>
          <w:p w14:paraId="70437666" w14:textId="77777777" w:rsidR="00C55560" w:rsidRPr="00C55560" w:rsidRDefault="00C55560" w:rsidP="008601B6">
            <w:pPr>
              <w:rPr>
                <w:rFonts w:cs="Calibri"/>
                <w:color w:val="000000" w:themeColor="text1"/>
                <w:sz w:val="20"/>
                <w:lang w:eastAsia="en-GB"/>
              </w:rPr>
            </w:pPr>
            <w:r w:rsidRPr="00C55560">
              <w:rPr>
                <w:rFonts w:cs="Calibri"/>
                <w:color w:val="000000" w:themeColor="text1"/>
                <w:sz w:val="20"/>
                <w:lang w:eastAsia="en-GB"/>
              </w:rPr>
              <w:t>Play Area Replacement - (excludes Skate Park)</w:t>
            </w:r>
          </w:p>
        </w:tc>
        <w:tc>
          <w:tcPr>
            <w:tcW w:w="1417" w:type="dxa"/>
            <w:tcBorders>
              <w:top w:val="single" w:sz="4" w:space="0" w:color="auto"/>
              <w:left w:val="nil"/>
              <w:bottom w:val="single" w:sz="4" w:space="0" w:color="auto"/>
              <w:right w:val="single" w:sz="4" w:space="0" w:color="auto"/>
            </w:tcBorders>
            <w:shd w:val="clear" w:color="auto" w:fill="auto"/>
            <w:vAlign w:val="bottom"/>
          </w:tcPr>
          <w:p w14:paraId="67222049" w14:textId="77777777" w:rsidR="00C55560" w:rsidRPr="00C55560" w:rsidRDefault="00C55560" w:rsidP="008601B6">
            <w:pPr>
              <w:jc w:val="center"/>
              <w:rPr>
                <w:rFonts w:cs="Calibri"/>
                <w:color w:val="000000" w:themeColor="text1"/>
                <w:sz w:val="20"/>
                <w:lang w:eastAsia="en-GB"/>
              </w:rPr>
            </w:pPr>
            <w:r w:rsidRPr="00C55560">
              <w:rPr>
                <w:rFonts w:cs="Calibri"/>
                <w:color w:val="000000" w:themeColor="text1"/>
                <w:sz w:val="20"/>
                <w:lang w:eastAsia="en-GB"/>
              </w:rPr>
              <w:t>£128,000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3D8CD4" w14:textId="77777777" w:rsidR="00C55560" w:rsidRPr="00C55560" w:rsidRDefault="00C55560" w:rsidP="008601B6">
            <w:pPr>
              <w:jc w:val="center"/>
              <w:rPr>
                <w:rFonts w:cs="Calibri"/>
                <w:color w:val="000000" w:themeColor="text1"/>
                <w:sz w:val="20"/>
                <w:lang w:eastAsia="en-GB"/>
              </w:rPr>
            </w:pPr>
            <w:r w:rsidRPr="00C55560">
              <w:rPr>
                <w:rFonts w:cs="Calibri"/>
                <w:color w:val="000000" w:themeColor="text1"/>
                <w:sz w:val="20"/>
                <w:lang w:eastAsia="en-GB"/>
              </w:rPr>
              <w:t>£125,000</w:t>
            </w:r>
          </w:p>
        </w:tc>
        <w:tc>
          <w:tcPr>
            <w:tcW w:w="5245" w:type="dxa"/>
            <w:tcBorders>
              <w:top w:val="single" w:sz="4" w:space="0" w:color="auto"/>
              <w:left w:val="nil"/>
              <w:bottom w:val="single" w:sz="4" w:space="0" w:color="auto"/>
              <w:right w:val="single" w:sz="4" w:space="0" w:color="auto"/>
            </w:tcBorders>
            <w:shd w:val="clear" w:color="auto" w:fill="auto"/>
            <w:vAlign w:val="bottom"/>
          </w:tcPr>
          <w:p w14:paraId="0B50619B" w14:textId="77777777" w:rsidR="00C55560" w:rsidRPr="00C55560" w:rsidRDefault="00C55560" w:rsidP="008601B6">
            <w:pPr>
              <w:rPr>
                <w:rFonts w:cs="Calibri"/>
                <w:color w:val="000000" w:themeColor="text1"/>
                <w:sz w:val="20"/>
                <w:lang w:eastAsia="en-GB"/>
              </w:rPr>
            </w:pPr>
            <w:r w:rsidRPr="00C55560">
              <w:rPr>
                <w:rFonts w:cs="Calibri"/>
                <w:color w:val="000000" w:themeColor="text1"/>
                <w:sz w:val="20"/>
                <w:lang w:eastAsia="en-GB"/>
              </w:rPr>
              <w:t>Reduction based upon BC Play area replacement cost of £103K in July 2022 as this is the largest of the council play areas and as some external funding sources may be available. Maintain this level for next 5 years.</w:t>
            </w:r>
          </w:p>
        </w:tc>
      </w:tr>
      <w:tr w:rsidR="00C55560" w:rsidRPr="00C55560" w14:paraId="4E513349" w14:textId="77777777" w:rsidTr="00C55560">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86C4CAB" w14:textId="77777777" w:rsidR="00C55560" w:rsidRPr="00C55560" w:rsidRDefault="00C55560" w:rsidP="008601B6">
            <w:pPr>
              <w:jc w:val="center"/>
              <w:rPr>
                <w:rFonts w:cs="Calibri"/>
                <w:color w:val="000000" w:themeColor="text1"/>
                <w:sz w:val="20"/>
                <w:lang w:eastAsia="en-GB"/>
              </w:rPr>
            </w:pPr>
            <w:r w:rsidRPr="00C55560">
              <w:rPr>
                <w:rFonts w:cs="Calibri"/>
                <w:color w:val="000000" w:themeColor="text1"/>
                <w:sz w:val="20"/>
                <w:lang w:eastAsia="en-GB"/>
              </w:rPr>
              <w:t>3087</w:t>
            </w:r>
          </w:p>
        </w:tc>
        <w:tc>
          <w:tcPr>
            <w:tcW w:w="1418" w:type="dxa"/>
            <w:tcBorders>
              <w:top w:val="single" w:sz="4" w:space="0" w:color="auto"/>
              <w:left w:val="nil"/>
              <w:bottom w:val="single" w:sz="4" w:space="0" w:color="auto"/>
              <w:right w:val="single" w:sz="4" w:space="0" w:color="auto"/>
            </w:tcBorders>
            <w:shd w:val="clear" w:color="auto" w:fill="auto"/>
            <w:vAlign w:val="bottom"/>
          </w:tcPr>
          <w:p w14:paraId="1DC6258C" w14:textId="77777777" w:rsidR="00C55560" w:rsidRPr="00C55560" w:rsidRDefault="00C55560" w:rsidP="008601B6">
            <w:pPr>
              <w:rPr>
                <w:rFonts w:cs="Calibri"/>
                <w:color w:val="000000" w:themeColor="text1"/>
                <w:sz w:val="20"/>
                <w:lang w:eastAsia="en-GB"/>
              </w:rPr>
            </w:pPr>
            <w:r w:rsidRPr="00C55560">
              <w:rPr>
                <w:rFonts w:cs="Calibri"/>
                <w:color w:val="000000" w:themeColor="text1"/>
                <w:sz w:val="20"/>
                <w:lang w:eastAsia="en-GB"/>
              </w:rPr>
              <w:t>Election Reserve</w:t>
            </w:r>
          </w:p>
        </w:tc>
        <w:tc>
          <w:tcPr>
            <w:tcW w:w="1417" w:type="dxa"/>
            <w:tcBorders>
              <w:top w:val="single" w:sz="4" w:space="0" w:color="auto"/>
              <w:left w:val="nil"/>
              <w:bottom w:val="single" w:sz="4" w:space="0" w:color="auto"/>
              <w:right w:val="single" w:sz="4" w:space="0" w:color="auto"/>
            </w:tcBorders>
            <w:shd w:val="clear" w:color="auto" w:fill="auto"/>
            <w:vAlign w:val="bottom"/>
          </w:tcPr>
          <w:p w14:paraId="559B3523" w14:textId="77777777" w:rsidR="00C55560" w:rsidRPr="00C55560" w:rsidRDefault="00C55560" w:rsidP="008601B6">
            <w:pPr>
              <w:jc w:val="center"/>
              <w:rPr>
                <w:rFonts w:cs="Calibri"/>
                <w:color w:val="000000" w:themeColor="text1"/>
                <w:sz w:val="20"/>
                <w:lang w:eastAsia="en-GB"/>
              </w:rPr>
            </w:pPr>
            <w:r w:rsidRPr="00C55560">
              <w:rPr>
                <w:rFonts w:cs="Calibri"/>
                <w:color w:val="000000" w:themeColor="text1"/>
                <w:sz w:val="20"/>
                <w:lang w:eastAsia="en-GB"/>
              </w:rPr>
              <w:t>£50,000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527248" w14:textId="77777777" w:rsidR="00C55560" w:rsidRPr="00C55560" w:rsidRDefault="00C55560" w:rsidP="008601B6">
            <w:pPr>
              <w:jc w:val="center"/>
              <w:rPr>
                <w:rFonts w:cs="Calibri"/>
                <w:color w:val="000000" w:themeColor="text1"/>
                <w:sz w:val="20"/>
                <w:lang w:eastAsia="en-GB"/>
              </w:rPr>
            </w:pPr>
            <w:r w:rsidRPr="00C55560">
              <w:rPr>
                <w:rFonts w:cs="Calibri"/>
                <w:color w:val="000000" w:themeColor="text1"/>
                <w:sz w:val="20"/>
                <w:lang w:eastAsia="en-GB"/>
              </w:rPr>
              <w:t>£46,000</w:t>
            </w:r>
          </w:p>
        </w:tc>
        <w:tc>
          <w:tcPr>
            <w:tcW w:w="5245" w:type="dxa"/>
            <w:tcBorders>
              <w:top w:val="single" w:sz="4" w:space="0" w:color="auto"/>
              <w:left w:val="nil"/>
              <w:bottom w:val="single" w:sz="4" w:space="0" w:color="auto"/>
              <w:right w:val="single" w:sz="4" w:space="0" w:color="auto"/>
            </w:tcBorders>
            <w:shd w:val="clear" w:color="auto" w:fill="auto"/>
            <w:vAlign w:val="bottom"/>
          </w:tcPr>
          <w:p w14:paraId="7BF70394" w14:textId="77777777" w:rsidR="00C55560" w:rsidRPr="00C55560" w:rsidRDefault="00C55560" w:rsidP="008601B6">
            <w:pPr>
              <w:rPr>
                <w:rFonts w:cs="Calibri"/>
                <w:color w:val="000000" w:themeColor="text1"/>
                <w:sz w:val="20"/>
                <w:lang w:eastAsia="en-GB"/>
              </w:rPr>
            </w:pPr>
            <w:r w:rsidRPr="00C55560">
              <w:rPr>
                <w:rFonts w:cs="Calibri"/>
                <w:color w:val="000000" w:themeColor="text1"/>
                <w:sz w:val="20"/>
                <w:lang w:eastAsia="en-GB"/>
              </w:rPr>
              <w:t xml:space="preserve">Reduction based upon projection of £35K costs in 2027 - May 23 election = £29K leaves £11K c/fwd - est May 27 elections in 26/27 @ £35K- Reserve £24K over 4 years = £6K p/a </w:t>
            </w:r>
          </w:p>
        </w:tc>
      </w:tr>
      <w:tr w:rsidR="00C55560" w:rsidRPr="00C55560" w14:paraId="0E2FCCD0" w14:textId="77777777" w:rsidTr="00C55560">
        <w:trPr>
          <w:trHeight w:val="70"/>
        </w:trPr>
        <w:tc>
          <w:tcPr>
            <w:tcW w:w="2552" w:type="dxa"/>
            <w:gridSpan w:val="2"/>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77B00D44" w14:textId="693CE592" w:rsidR="00C55560" w:rsidRPr="00C55560" w:rsidRDefault="00C55560" w:rsidP="00C55560">
            <w:pPr>
              <w:shd w:val="clear" w:color="auto" w:fill="D9D9D9" w:themeFill="background1" w:themeFillShade="D9"/>
              <w:jc w:val="both"/>
              <w:rPr>
                <w:rFonts w:cs="Calibri"/>
                <w:b/>
                <w:bCs/>
                <w:color w:val="000000" w:themeColor="text1"/>
                <w:sz w:val="20"/>
                <w:lang w:eastAsia="en-GB"/>
              </w:rPr>
            </w:pPr>
            <w:r w:rsidRPr="00C55560">
              <w:rPr>
                <w:rFonts w:cs="Calibri"/>
                <w:color w:val="000000" w:themeColor="text1"/>
                <w:sz w:val="20"/>
                <w:lang w:eastAsia="en-GB"/>
              </w:rPr>
              <w:t> </w:t>
            </w:r>
            <w:r w:rsidRPr="00C55560">
              <w:rPr>
                <w:rFonts w:cs="Calibri"/>
                <w:b/>
                <w:bCs/>
                <w:color w:val="000000" w:themeColor="text1"/>
                <w:sz w:val="20"/>
                <w:shd w:val="clear" w:color="auto" w:fill="D9D9D9" w:themeFill="background1" w:themeFillShade="D9"/>
                <w:lang w:eastAsia="en-GB"/>
              </w:rPr>
              <w:t>Totals</w:t>
            </w:r>
          </w:p>
        </w:tc>
        <w:tc>
          <w:tcPr>
            <w:tcW w:w="1417" w:type="dxa"/>
            <w:tcBorders>
              <w:top w:val="nil"/>
              <w:left w:val="nil"/>
              <w:bottom w:val="single" w:sz="4" w:space="0" w:color="auto"/>
              <w:right w:val="single" w:sz="4" w:space="0" w:color="auto"/>
            </w:tcBorders>
            <w:shd w:val="clear" w:color="auto" w:fill="D9D9D9" w:themeFill="background1" w:themeFillShade="D9"/>
            <w:vAlign w:val="bottom"/>
          </w:tcPr>
          <w:p w14:paraId="37F9CE7C" w14:textId="77777777" w:rsidR="00C55560" w:rsidRPr="00C55560" w:rsidRDefault="00C55560" w:rsidP="008601B6">
            <w:pPr>
              <w:jc w:val="center"/>
              <w:rPr>
                <w:rFonts w:cs="Calibri"/>
                <w:b/>
                <w:bCs/>
                <w:color w:val="000000" w:themeColor="text1"/>
                <w:sz w:val="20"/>
                <w:lang w:eastAsia="en-GB"/>
              </w:rPr>
            </w:pPr>
            <w:r w:rsidRPr="00C55560">
              <w:rPr>
                <w:rFonts w:cs="Calibri"/>
                <w:b/>
                <w:bCs/>
                <w:color w:val="000000" w:themeColor="text1"/>
                <w:sz w:val="20"/>
                <w:lang w:eastAsia="en-GB"/>
              </w:rPr>
              <w:t>£752,926.99</w:t>
            </w:r>
          </w:p>
        </w:tc>
        <w:tc>
          <w:tcPr>
            <w:tcW w:w="1276" w:type="dxa"/>
            <w:tcBorders>
              <w:top w:val="nil"/>
              <w:left w:val="nil"/>
              <w:bottom w:val="single" w:sz="4" w:space="0" w:color="auto"/>
              <w:right w:val="single" w:sz="4" w:space="0" w:color="auto"/>
            </w:tcBorders>
            <w:shd w:val="clear" w:color="auto" w:fill="D9D9D9" w:themeFill="background1" w:themeFillShade="D9"/>
            <w:vAlign w:val="bottom"/>
          </w:tcPr>
          <w:p w14:paraId="05732A5D" w14:textId="77777777" w:rsidR="00C55560" w:rsidRPr="00C55560" w:rsidRDefault="00C55560" w:rsidP="008601B6">
            <w:pPr>
              <w:jc w:val="center"/>
              <w:rPr>
                <w:rFonts w:cs="Calibri"/>
                <w:b/>
                <w:bCs/>
                <w:color w:val="000000" w:themeColor="text1"/>
                <w:sz w:val="20"/>
                <w:lang w:eastAsia="en-GB"/>
              </w:rPr>
            </w:pPr>
            <w:r w:rsidRPr="00C55560">
              <w:rPr>
                <w:rFonts w:cs="Calibri"/>
                <w:b/>
                <w:bCs/>
                <w:color w:val="000000" w:themeColor="text1"/>
                <w:sz w:val="20"/>
                <w:lang w:eastAsia="en-GB"/>
              </w:rPr>
              <w:t>£743,872</w:t>
            </w:r>
          </w:p>
        </w:tc>
        <w:tc>
          <w:tcPr>
            <w:tcW w:w="5245" w:type="dxa"/>
            <w:tcBorders>
              <w:top w:val="nil"/>
              <w:left w:val="nil"/>
              <w:bottom w:val="single" w:sz="4" w:space="0" w:color="auto"/>
              <w:right w:val="single" w:sz="4" w:space="0" w:color="auto"/>
            </w:tcBorders>
            <w:shd w:val="clear" w:color="auto" w:fill="D9D9D9" w:themeFill="background1" w:themeFillShade="D9"/>
            <w:vAlign w:val="bottom"/>
            <w:hideMark/>
          </w:tcPr>
          <w:p w14:paraId="2E2CF7EB" w14:textId="77777777" w:rsidR="00C55560" w:rsidRPr="00C55560" w:rsidRDefault="00C55560" w:rsidP="008601B6">
            <w:pPr>
              <w:rPr>
                <w:rFonts w:cs="Calibri"/>
                <w:b/>
                <w:bCs/>
                <w:color w:val="000000" w:themeColor="text1"/>
                <w:sz w:val="20"/>
                <w:lang w:eastAsia="en-GB"/>
              </w:rPr>
            </w:pPr>
            <w:r w:rsidRPr="00C55560">
              <w:rPr>
                <w:rFonts w:cs="Calibri"/>
                <w:b/>
                <w:bCs/>
                <w:color w:val="000000" w:themeColor="text1"/>
                <w:sz w:val="20"/>
                <w:lang w:eastAsia="en-GB"/>
              </w:rPr>
              <w:t> </w:t>
            </w:r>
            <w:r w:rsidRPr="00C55560">
              <w:rPr>
                <w:rFonts w:cs="Calibri"/>
                <w:b/>
                <w:bCs/>
                <w:color w:val="000000" w:themeColor="text1"/>
                <w:sz w:val="20"/>
                <w:shd w:val="clear" w:color="auto" w:fill="D9D9D9" w:themeFill="background1" w:themeFillShade="D9"/>
                <w:lang w:eastAsia="en-GB"/>
              </w:rPr>
              <w:t>Decrease = £9,055</w:t>
            </w:r>
          </w:p>
        </w:tc>
      </w:tr>
    </w:tbl>
    <w:p w14:paraId="5AD10441" w14:textId="77777777" w:rsidR="00C55560" w:rsidRPr="004F646F" w:rsidRDefault="00C55560" w:rsidP="00C55560">
      <w:pPr>
        <w:ind w:left="-567"/>
        <w:rPr>
          <w:szCs w:val="24"/>
        </w:rPr>
      </w:pPr>
    </w:p>
    <w:p w14:paraId="1F9D1066" w14:textId="77777777" w:rsidR="00C55560" w:rsidRPr="00C55560" w:rsidRDefault="00C55560" w:rsidP="00C55560">
      <w:pPr>
        <w:ind w:left="2127" w:hanging="709"/>
        <w:rPr>
          <w:b/>
          <w:bCs/>
          <w:color w:val="000000" w:themeColor="text1"/>
          <w:szCs w:val="24"/>
          <w:u w:val="single"/>
        </w:rPr>
      </w:pPr>
      <w:r w:rsidRPr="00C55560">
        <w:rPr>
          <w:b/>
          <w:bCs/>
          <w:color w:val="000000" w:themeColor="text1"/>
          <w:szCs w:val="24"/>
          <w:u w:val="single"/>
        </w:rPr>
        <w:t>ADDITIONAL ITEMS FOR CONSIDERATION</w:t>
      </w:r>
    </w:p>
    <w:p w14:paraId="678AEA46" w14:textId="77777777" w:rsidR="00C55560" w:rsidRPr="0038730E" w:rsidRDefault="00C55560" w:rsidP="00C55560">
      <w:pPr>
        <w:ind w:left="2127" w:right="-2" w:hanging="709"/>
        <w:jc w:val="both"/>
        <w:rPr>
          <w:b/>
          <w:bCs/>
          <w:sz w:val="16"/>
          <w:szCs w:val="16"/>
          <w:u w:val="single"/>
        </w:rPr>
      </w:pPr>
    </w:p>
    <w:p w14:paraId="574A7BBC" w14:textId="560D186A" w:rsidR="00C55560" w:rsidRPr="00C55560" w:rsidRDefault="00C55560" w:rsidP="00C55560">
      <w:pPr>
        <w:pStyle w:val="ListParagraph"/>
        <w:numPr>
          <w:ilvl w:val="0"/>
          <w:numId w:val="49"/>
        </w:numPr>
        <w:spacing w:after="0"/>
        <w:ind w:left="2127" w:right="-2" w:hanging="709"/>
        <w:jc w:val="both"/>
        <w:rPr>
          <w:rFonts w:ascii="Times New Roman" w:hAnsi="Times New Roman"/>
        </w:rPr>
      </w:pPr>
      <w:r w:rsidRPr="00C55560">
        <w:rPr>
          <w:rFonts w:ascii="Times New Roman" w:hAnsi="Times New Roman"/>
        </w:rPr>
        <w:t>As highlighted within the October 23 Report, the following potential projects have no budgets currently allocated.</w:t>
      </w:r>
      <w:r w:rsidR="007E59AE">
        <w:rPr>
          <w:rFonts w:ascii="Times New Roman" w:hAnsi="Times New Roman"/>
        </w:rPr>
        <w:t xml:space="preserve"> </w:t>
      </w:r>
      <w:r w:rsidR="007E59AE" w:rsidRPr="00C55560">
        <w:rPr>
          <w:rFonts w:ascii="Times New Roman" w:hAnsi="Times New Roman"/>
        </w:rPr>
        <w:t>More detailed figures should be available for the 2</w:t>
      </w:r>
      <w:r w:rsidR="007E59AE" w:rsidRPr="00C55560">
        <w:rPr>
          <w:rFonts w:ascii="Times New Roman" w:hAnsi="Times New Roman"/>
          <w:vertAlign w:val="superscript"/>
        </w:rPr>
        <w:t>nd</w:t>
      </w:r>
      <w:r w:rsidR="007E59AE" w:rsidRPr="00C55560">
        <w:rPr>
          <w:rFonts w:ascii="Times New Roman" w:hAnsi="Times New Roman"/>
        </w:rPr>
        <w:t xml:space="preserve"> budget draft.  </w:t>
      </w:r>
    </w:p>
    <w:p w14:paraId="5F79C23F" w14:textId="77777777" w:rsidR="00C55560" w:rsidRPr="0038730E" w:rsidRDefault="00C55560" w:rsidP="00C55560">
      <w:pPr>
        <w:ind w:left="2127" w:right="-2" w:hanging="709"/>
        <w:jc w:val="both"/>
        <w:rPr>
          <w:sz w:val="16"/>
          <w:szCs w:val="16"/>
        </w:rPr>
      </w:pPr>
    </w:p>
    <w:p w14:paraId="5D1DDAC1" w14:textId="77777777" w:rsidR="00C55560" w:rsidRPr="00C55560" w:rsidRDefault="00C55560" w:rsidP="00C55560">
      <w:pPr>
        <w:pStyle w:val="ListParagraph"/>
        <w:numPr>
          <w:ilvl w:val="0"/>
          <w:numId w:val="48"/>
        </w:numPr>
        <w:spacing w:after="0"/>
        <w:ind w:left="2127" w:right="-2" w:hanging="709"/>
        <w:jc w:val="both"/>
        <w:rPr>
          <w:rFonts w:ascii="Times New Roman" w:hAnsi="Times New Roman"/>
        </w:rPr>
      </w:pPr>
      <w:r w:rsidRPr="00C55560">
        <w:rPr>
          <w:rFonts w:ascii="Times New Roman" w:hAnsi="Times New Roman"/>
          <w:u w:val="single"/>
        </w:rPr>
        <w:t>Development of Baileys Court Activity Centre</w:t>
      </w:r>
    </w:p>
    <w:p w14:paraId="5D5DFF38" w14:textId="77777777" w:rsidR="00C55560" w:rsidRPr="00C55560" w:rsidRDefault="00C55560" w:rsidP="00C55560">
      <w:pPr>
        <w:ind w:left="2127" w:right="-2"/>
        <w:jc w:val="both"/>
        <w:rPr>
          <w:szCs w:val="24"/>
        </w:rPr>
      </w:pPr>
      <w:r w:rsidRPr="00C55560">
        <w:rPr>
          <w:szCs w:val="24"/>
        </w:rPr>
        <w:t>A working group has recently been established but no budget has been allocated or idea of cost is known at this early stage.</w:t>
      </w:r>
    </w:p>
    <w:p w14:paraId="7A14F0C4" w14:textId="77777777" w:rsidR="00C55560" w:rsidRPr="0038730E" w:rsidRDefault="00C55560" w:rsidP="00C55560">
      <w:pPr>
        <w:ind w:left="2127" w:right="-2" w:hanging="709"/>
        <w:jc w:val="both"/>
        <w:rPr>
          <w:sz w:val="16"/>
          <w:szCs w:val="16"/>
        </w:rPr>
      </w:pPr>
    </w:p>
    <w:p w14:paraId="10657ED9" w14:textId="77777777" w:rsidR="00C55560" w:rsidRPr="00C55560" w:rsidRDefault="00C55560" w:rsidP="00C55560">
      <w:pPr>
        <w:pStyle w:val="ListParagraph"/>
        <w:numPr>
          <w:ilvl w:val="0"/>
          <w:numId w:val="48"/>
        </w:numPr>
        <w:spacing w:after="0"/>
        <w:ind w:left="2127" w:right="-2" w:hanging="709"/>
        <w:jc w:val="both"/>
        <w:rPr>
          <w:rFonts w:ascii="Times New Roman" w:hAnsi="Times New Roman"/>
        </w:rPr>
      </w:pPr>
      <w:r w:rsidRPr="00C55560">
        <w:rPr>
          <w:rFonts w:ascii="Times New Roman" w:hAnsi="Times New Roman"/>
          <w:u w:val="single"/>
        </w:rPr>
        <w:t xml:space="preserve">Contract To Remove Weeds in Gutters </w:t>
      </w:r>
    </w:p>
    <w:p w14:paraId="20C01730" w14:textId="77777777" w:rsidR="00C55560" w:rsidRPr="00C55560" w:rsidRDefault="00C55560" w:rsidP="0038730E">
      <w:pPr>
        <w:ind w:left="2127" w:right="-2"/>
        <w:jc w:val="both"/>
        <w:rPr>
          <w:color w:val="FF0000"/>
          <w:szCs w:val="24"/>
        </w:rPr>
      </w:pPr>
      <w:r w:rsidRPr="00C55560">
        <w:rPr>
          <w:szCs w:val="24"/>
        </w:rPr>
        <w:t>Due to be discussed but no budget has been allocated.</w:t>
      </w:r>
    </w:p>
    <w:p w14:paraId="04464370" w14:textId="77777777" w:rsidR="00C55560" w:rsidRPr="0038730E" w:rsidRDefault="00C55560" w:rsidP="00C55560">
      <w:pPr>
        <w:ind w:left="2127" w:hanging="709"/>
        <w:rPr>
          <w:sz w:val="16"/>
          <w:szCs w:val="16"/>
        </w:rPr>
      </w:pPr>
    </w:p>
    <w:p w14:paraId="1695DF9B" w14:textId="77777777" w:rsidR="00C55560" w:rsidRPr="00C55560" w:rsidRDefault="00C55560" w:rsidP="0038730E">
      <w:pPr>
        <w:pStyle w:val="ListParagraph"/>
        <w:numPr>
          <w:ilvl w:val="0"/>
          <w:numId w:val="49"/>
        </w:numPr>
        <w:spacing w:after="0"/>
        <w:ind w:left="2127" w:hanging="709"/>
        <w:jc w:val="both"/>
        <w:rPr>
          <w:rFonts w:ascii="Times New Roman" w:hAnsi="Times New Roman"/>
          <w:u w:val="single"/>
        </w:rPr>
      </w:pPr>
      <w:r w:rsidRPr="00C55560">
        <w:rPr>
          <w:rFonts w:ascii="Times New Roman" w:hAnsi="Times New Roman"/>
        </w:rPr>
        <w:t>Youth funding may need to be reviewed moving forwards as projected expenditures are currently awaited in respect of the core funding (N/C 5500)</w:t>
      </w:r>
      <w:proofErr w:type="gramStart"/>
      <w:r w:rsidRPr="00C55560">
        <w:rPr>
          <w:rFonts w:ascii="Times New Roman" w:hAnsi="Times New Roman"/>
        </w:rPr>
        <w:t xml:space="preserve"> especially</w:t>
      </w:r>
      <w:proofErr w:type="gramEnd"/>
      <w:r w:rsidRPr="00C55560">
        <w:rPr>
          <w:rFonts w:ascii="Times New Roman" w:hAnsi="Times New Roman"/>
        </w:rPr>
        <w:t xml:space="preserve"> when recruitment plans are implemented in line with the previous 5-year youth plan.</w:t>
      </w:r>
    </w:p>
    <w:p w14:paraId="0EAFEE77" w14:textId="77777777" w:rsidR="00C55560" w:rsidRPr="0038730E" w:rsidRDefault="00C55560" w:rsidP="0038730E">
      <w:pPr>
        <w:ind w:left="2127" w:hanging="709"/>
        <w:jc w:val="both"/>
        <w:rPr>
          <w:sz w:val="16"/>
          <w:szCs w:val="16"/>
          <w:u w:val="single"/>
        </w:rPr>
      </w:pPr>
    </w:p>
    <w:p w14:paraId="0E5C04B4" w14:textId="77777777" w:rsidR="00C55560" w:rsidRPr="00C55560" w:rsidRDefault="00C55560" w:rsidP="0038730E">
      <w:pPr>
        <w:ind w:left="2127"/>
        <w:jc w:val="both"/>
        <w:rPr>
          <w:szCs w:val="24"/>
        </w:rPr>
      </w:pPr>
      <w:r w:rsidRPr="00C55560">
        <w:rPr>
          <w:szCs w:val="24"/>
        </w:rPr>
        <w:t>In addition, the unallocated youth reserves (N/C 3079) are reducing as the Skate Park has developed.</w:t>
      </w:r>
    </w:p>
    <w:p w14:paraId="7B2D2D14" w14:textId="77777777" w:rsidR="00C55560" w:rsidRPr="0038730E" w:rsidRDefault="00C55560" w:rsidP="0038730E">
      <w:pPr>
        <w:ind w:left="2127" w:hanging="709"/>
        <w:jc w:val="both"/>
        <w:rPr>
          <w:sz w:val="16"/>
          <w:szCs w:val="16"/>
        </w:rPr>
      </w:pPr>
    </w:p>
    <w:p w14:paraId="68D643FB" w14:textId="3FA5328F" w:rsidR="0038730E" w:rsidRPr="00CC250D" w:rsidRDefault="0038730E" w:rsidP="0038730E">
      <w:pPr>
        <w:jc w:val="both"/>
        <w:rPr>
          <w:i/>
          <w:iCs/>
          <w:szCs w:val="24"/>
        </w:rPr>
      </w:pPr>
      <w:r w:rsidRPr="00CC250D">
        <w:rPr>
          <w:i/>
          <w:iCs/>
          <w:szCs w:val="24"/>
        </w:rPr>
        <w:t>In light of the fact t</w:t>
      </w:r>
      <w:r>
        <w:rPr>
          <w:i/>
          <w:iCs/>
          <w:szCs w:val="24"/>
        </w:rPr>
        <w:t xml:space="preserve">hat it was 9.00pm, in line with Standing Order 1.8, </w:t>
      </w:r>
      <w:r w:rsidRPr="00CC250D">
        <w:rPr>
          <w:i/>
          <w:iCs/>
          <w:szCs w:val="24"/>
        </w:rPr>
        <w:t xml:space="preserve">Councillor </w:t>
      </w:r>
      <w:r>
        <w:rPr>
          <w:i/>
          <w:iCs/>
          <w:szCs w:val="24"/>
        </w:rPr>
        <w:t xml:space="preserve">Ben Randles </w:t>
      </w:r>
      <w:r w:rsidRPr="00CC250D">
        <w:rPr>
          <w:i/>
          <w:iCs/>
          <w:szCs w:val="24"/>
        </w:rPr>
        <w:t xml:space="preserve">proposed </w:t>
      </w:r>
      <w:r>
        <w:rPr>
          <w:i/>
          <w:iCs/>
          <w:szCs w:val="24"/>
        </w:rPr>
        <w:t>extending the end of the meeting until 9.30pm, seconded by Councillor James Nelson, carried unanimously.</w:t>
      </w:r>
      <w:r w:rsidRPr="00CC250D">
        <w:rPr>
          <w:i/>
          <w:iCs/>
          <w:szCs w:val="24"/>
        </w:rPr>
        <w:t xml:space="preserve">   </w:t>
      </w:r>
    </w:p>
    <w:p w14:paraId="6FFEAD6E" w14:textId="77777777" w:rsidR="00C55560" w:rsidRPr="007E59AE" w:rsidRDefault="00C55560" w:rsidP="00C55560">
      <w:pPr>
        <w:ind w:left="142"/>
        <w:rPr>
          <w:b/>
          <w:bCs/>
          <w:sz w:val="16"/>
          <w:szCs w:val="16"/>
          <w:u w:val="single"/>
        </w:rPr>
      </w:pPr>
    </w:p>
    <w:p w14:paraId="185040DC" w14:textId="77777777" w:rsidR="00C55560" w:rsidRPr="00B2401B" w:rsidRDefault="00C55560" w:rsidP="0038730E">
      <w:pPr>
        <w:ind w:left="153" w:firstLine="1287"/>
        <w:rPr>
          <w:b/>
          <w:bCs/>
          <w:sz w:val="28"/>
          <w:szCs w:val="28"/>
          <w:u w:val="single"/>
        </w:rPr>
      </w:pPr>
      <w:r w:rsidRPr="00B2401B">
        <w:rPr>
          <w:b/>
          <w:bCs/>
          <w:sz w:val="28"/>
          <w:szCs w:val="28"/>
          <w:u w:val="single"/>
        </w:rPr>
        <w:t>COUNCIL DIRECTION FOR THE 2</w:t>
      </w:r>
      <w:r w:rsidRPr="00B2401B">
        <w:rPr>
          <w:b/>
          <w:bCs/>
          <w:sz w:val="28"/>
          <w:szCs w:val="28"/>
          <w:u w:val="single"/>
          <w:vertAlign w:val="superscript"/>
        </w:rPr>
        <w:t>ND</w:t>
      </w:r>
      <w:r w:rsidRPr="00B2401B">
        <w:rPr>
          <w:b/>
          <w:bCs/>
          <w:sz w:val="28"/>
          <w:szCs w:val="28"/>
          <w:u w:val="single"/>
        </w:rPr>
        <w:t xml:space="preserve"> BUDGET DRAFT</w:t>
      </w:r>
    </w:p>
    <w:p w14:paraId="4690D13E" w14:textId="1B23CB42" w:rsidR="00C55560" w:rsidRDefault="00C55560" w:rsidP="0038730E">
      <w:pPr>
        <w:ind w:left="1418"/>
        <w:jc w:val="both"/>
        <w:rPr>
          <w:szCs w:val="24"/>
        </w:rPr>
      </w:pPr>
      <w:r w:rsidRPr="00DF1030">
        <w:rPr>
          <w:szCs w:val="24"/>
        </w:rPr>
        <w:t xml:space="preserve">In line with previous years, it would be useful to have some direction from Council in respect of the </w:t>
      </w:r>
      <w:r>
        <w:rPr>
          <w:szCs w:val="24"/>
        </w:rPr>
        <w:t xml:space="preserve">range of </w:t>
      </w:r>
      <w:r w:rsidRPr="00DF1030">
        <w:rPr>
          <w:szCs w:val="24"/>
        </w:rPr>
        <w:t xml:space="preserve">percentage </w:t>
      </w:r>
      <w:r>
        <w:rPr>
          <w:szCs w:val="24"/>
        </w:rPr>
        <w:t>increases</w:t>
      </w:r>
      <w:r w:rsidRPr="00DF1030">
        <w:rPr>
          <w:szCs w:val="24"/>
        </w:rPr>
        <w:t xml:space="preserve"> </w:t>
      </w:r>
      <w:r>
        <w:rPr>
          <w:szCs w:val="24"/>
        </w:rPr>
        <w:t xml:space="preserve">which council would like to see </w:t>
      </w:r>
      <w:r w:rsidRPr="00DF1030">
        <w:rPr>
          <w:szCs w:val="24"/>
        </w:rPr>
        <w:t xml:space="preserve">applied to the </w:t>
      </w:r>
      <w:r>
        <w:rPr>
          <w:szCs w:val="24"/>
        </w:rPr>
        <w:t>current precept which is £116.94 per Band D property.</w:t>
      </w:r>
      <w:r w:rsidR="007E59AE">
        <w:rPr>
          <w:szCs w:val="24"/>
        </w:rPr>
        <w:t xml:space="preserve"> </w:t>
      </w:r>
      <w:r>
        <w:rPr>
          <w:szCs w:val="24"/>
        </w:rPr>
        <w:t>These increases will be applied to the Forward Plan to show the longer-term impact of each increase.</w:t>
      </w:r>
    </w:p>
    <w:p w14:paraId="4140BCFB" w14:textId="3CB80F91" w:rsidR="00C55560" w:rsidRPr="0038730E" w:rsidRDefault="00C55560" w:rsidP="00E642F6">
      <w:pPr>
        <w:jc w:val="both"/>
        <w:rPr>
          <w:i/>
          <w:iCs/>
          <w:sz w:val="16"/>
          <w:szCs w:val="16"/>
        </w:rPr>
      </w:pPr>
    </w:p>
    <w:p w14:paraId="472F121F" w14:textId="2611B640" w:rsidR="0038730E" w:rsidRDefault="0038730E" w:rsidP="0038730E">
      <w:pPr>
        <w:ind w:left="1440" w:right="2" w:firstLine="3"/>
        <w:contextualSpacing/>
        <w:jc w:val="both"/>
        <w:rPr>
          <w:szCs w:val="24"/>
        </w:rPr>
      </w:pPr>
      <w:r>
        <w:rPr>
          <w:color w:val="000000" w:themeColor="text1"/>
          <w:szCs w:val="24"/>
          <w:lang w:eastAsia="en-GB"/>
        </w:rPr>
        <w:t xml:space="preserve">Following discussion, Councillor Ben Randles proposed that the following range of </w:t>
      </w:r>
      <w:r w:rsidR="0083338A">
        <w:rPr>
          <w:color w:val="000000" w:themeColor="text1"/>
          <w:szCs w:val="24"/>
          <w:lang w:eastAsia="en-GB"/>
        </w:rPr>
        <w:t xml:space="preserve">Precept </w:t>
      </w:r>
      <w:r>
        <w:rPr>
          <w:color w:val="000000" w:themeColor="text1"/>
          <w:szCs w:val="24"/>
          <w:lang w:eastAsia="en-GB"/>
        </w:rPr>
        <w:t>percentage increases are prepared: 0, 0.5, 1, 2.5, 5, 7.5, 10%, seconded by Councillor John Bradbury, carried unanimously.</w:t>
      </w:r>
      <w:r>
        <w:rPr>
          <w:szCs w:val="24"/>
        </w:rPr>
        <w:t xml:space="preserve"> </w:t>
      </w:r>
    </w:p>
    <w:p w14:paraId="4412CB42" w14:textId="77777777" w:rsidR="009A7696" w:rsidRDefault="009A7696" w:rsidP="005D3E6A">
      <w:pPr>
        <w:ind w:left="1440" w:hanging="720"/>
        <w:jc w:val="both"/>
        <w:rPr>
          <w:szCs w:val="24"/>
        </w:rPr>
      </w:pPr>
    </w:p>
    <w:p w14:paraId="2C65BFA3" w14:textId="4C11BEF3" w:rsidR="005C7F5C" w:rsidRPr="004C3ACE" w:rsidRDefault="005C7F5C" w:rsidP="005C7F5C">
      <w:pPr>
        <w:ind w:left="720"/>
        <w:rPr>
          <w:b/>
          <w:szCs w:val="24"/>
        </w:rPr>
      </w:pPr>
      <w:r>
        <w:rPr>
          <w:b/>
          <w:szCs w:val="24"/>
        </w:rPr>
        <w:t>13.3</w:t>
      </w:r>
      <w:r>
        <w:rPr>
          <w:b/>
          <w:szCs w:val="24"/>
        </w:rPr>
        <w:tab/>
      </w:r>
      <w:r w:rsidRPr="004C3ACE">
        <w:rPr>
          <w:b/>
          <w:szCs w:val="24"/>
        </w:rPr>
        <w:t>To approve Bills for payment</w:t>
      </w:r>
    </w:p>
    <w:p w14:paraId="567594B3" w14:textId="77777777" w:rsidR="005C7F5C" w:rsidRPr="00A873F9" w:rsidRDefault="005C7F5C" w:rsidP="005C7F5C">
      <w:pPr>
        <w:pStyle w:val="BodyText3"/>
        <w:rPr>
          <w:bCs/>
          <w:sz w:val="16"/>
          <w:szCs w:val="16"/>
        </w:rPr>
      </w:pPr>
    </w:p>
    <w:p w14:paraId="77D6719D" w14:textId="23E4F72D" w:rsidR="005C7F5C" w:rsidRPr="005C7F5C" w:rsidRDefault="005C7F5C" w:rsidP="005C7F5C">
      <w:pPr>
        <w:pStyle w:val="BodyText3"/>
        <w:ind w:left="1440"/>
        <w:jc w:val="both"/>
        <w:rPr>
          <w:b/>
          <w:bCs/>
          <w:i w:val="0"/>
          <w:iCs w:val="0"/>
          <w:color w:val="000000"/>
          <w:szCs w:val="24"/>
        </w:rPr>
      </w:pPr>
      <w:r w:rsidRPr="005C7F5C">
        <w:rPr>
          <w:i w:val="0"/>
          <w:iCs w:val="0"/>
          <w:color w:val="000000"/>
          <w:szCs w:val="24"/>
        </w:rPr>
        <w:t>The following Bills were approved for payment (and include VAT where appropriate) by Councillor James Nelson, seconded by Councillor Jenny James, carried unanimously.</w:t>
      </w:r>
    </w:p>
    <w:p w14:paraId="5E9E31A1" w14:textId="77777777" w:rsidR="005C7F5C" w:rsidRPr="005C7F5C" w:rsidRDefault="005C7F5C" w:rsidP="005D3E6A">
      <w:pPr>
        <w:ind w:left="1440" w:hanging="720"/>
        <w:jc w:val="both"/>
        <w:rPr>
          <w:b/>
          <w:bCs/>
          <w:sz w:val="16"/>
          <w:szCs w:val="16"/>
        </w:rPr>
      </w:pPr>
    </w:p>
    <w:tbl>
      <w:tblPr>
        <w:tblW w:w="9926" w:type="dxa"/>
        <w:tblLook w:val="04A0" w:firstRow="1" w:lastRow="0" w:firstColumn="1" w:lastColumn="0" w:noHBand="0" w:noVBand="1"/>
      </w:tblPr>
      <w:tblGrid>
        <w:gridCol w:w="1129"/>
        <w:gridCol w:w="1090"/>
        <w:gridCol w:w="3730"/>
        <w:gridCol w:w="1276"/>
        <w:gridCol w:w="8"/>
        <w:gridCol w:w="1268"/>
        <w:gridCol w:w="1417"/>
        <w:gridCol w:w="8"/>
      </w:tblGrid>
      <w:tr w:rsidR="005C7F5C" w:rsidRPr="005C7F5C" w14:paraId="51D2F81D" w14:textId="77777777" w:rsidTr="005C7F5C">
        <w:trPr>
          <w:trHeight w:val="70"/>
        </w:trPr>
        <w:tc>
          <w:tcPr>
            <w:tcW w:w="992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60AA4" w14:textId="77777777" w:rsidR="005C7F5C" w:rsidRPr="005C7F5C" w:rsidRDefault="005C7F5C" w:rsidP="005C7F5C">
            <w:pPr>
              <w:jc w:val="center"/>
              <w:rPr>
                <w:rFonts w:ascii="Arial" w:hAnsi="Arial" w:cs="Arial"/>
                <w:b/>
                <w:bCs/>
                <w:sz w:val="20"/>
                <w:u w:val="single"/>
                <w:lang w:eastAsia="en-GB"/>
              </w:rPr>
            </w:pPr>
            <w:r w:rsidRPr="005C7F5C">
              <w:rPr>
                <w:rFonts w:ascii="Arial" w:hAnsi="Arial" w:cs="Arial"/>
                <w:b/>
                <w:bCs/>
                <w:sz w:val="20"/>
                <w:u w:val="single"/>
                <w:lang w:eastAsia="en-GB"/>
              </w:rPr>
              <w:t>BRADLEY STOKE TOWN COUNCIL</w:t>
            </w:r>
          </w:p>
        </w:tc>
      </w:tr>
      <w:tr w:rsidR="005C7F5C" w:rsidRPr="005C7F5C" w14:paraId="073802E5" w14:textId="77777777" w:rsidTr="005C7F5C">
        <w:trPr>
          <w:trHeight w:val="70"/>
        </w:trPr>
        <w:tc>
          <w:tcPr>
            <w:tcW w:w="992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555C4" w14:textId="77777777" w:rsidR="005C7F5C" w:rsidRPr="005C7F5C" w:rsidRDefault="005C7F5C" w:rsidP="005C7F5C">
            <w:pPr>
              <w:jc w:val="center"/>
              <w:rPr>
                <w:rFonts w:ascii="Arial" w:hAnsi="Arial" w:cs="Arial"/>
                <w:b/>
                <w:bCs/>
                <w:sz w:val="20"/>
                <w:u w:val="single"/>
                <w:lang w:eastAsia="en-GB"/>
              </w:rPr>
            </w:pPr>
            <w:r w:rsidRPr="005C7F5C">
              <w:rPr>
                <w:rFonts w:ascii="Arial" w:hAnsi="Arial" w:cs="Arial"/>
                <w:b/>
                <w:bCs/>
                <w:sz w:val="20"/>
                <w:u w:val="single"/>
                <w:lang w:eastAsia="en-GB"/>
              </w:rPr>
              <w:t>MONTHLY EXPENDITURE - 15th November 2023 - Council</w:t>
            </w:r>
          </w:p>
        </w:tc>
      </w:tr>
      <w:tr w:rsidR="005C7F5C" w:rsidRPr="005C7F5C" w14:paraId="76524E4B" w14:textId="77777777" w:rsidTr="005C7F5C">
        <w:trPr>
          <w:trHeight w:val="165"/>
        </w:trPr>
        <w:tc>
          <w:tcPr>
            <w:tcW w:w="9926"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0AD3B1A2" w14:textId="49D57BFD" w:rsidR="005C7F5C" w:rsidRPr="005C7F5C" w:rsidRDefault="005C7F5C" w:rsidP="005C7F5C">
            <w:pPr>
              <w:jc w:val="center"/>
              <w:rPr>
                <w:rFonts w:ascii="Tahoma" w:hAnsi="Tahoma" w:cs="Tahoma"/>
                <w:b/>
                <w:bCs/>
                <w:sz w:val="16"/>
                <w:szCs w:val="16"/>
                <w:u w:val="single"/>
                <w:lang w:eastAsia="en-GB"/>
              </w:rPr>
            </w:pPr>
          </w:p>
        </w:tc>
      </w:tr>
      <w:tr w:rsidR="005C7F5C" w:rsidRPr="005C7F5C" w14:paraId="73744C45" w14:textId="77777777" w:rsidTr="005C7F5C">
        <w:trPr>
          <w:gridAfter w:val="1"/>
          <w:wAfter w:w="8" w:type="dxa"/>
          <w:trHeight w:val="70"/>
        </w:trPr>
        <w:tc>
          <w:tcPr>
            <w:tcW w:w="5949" w:type="dxa"/>
            <w:gridSpan w:val="3"/>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4E928729" w14:textId="77777777" w:rsidR="005C7F5C" w:rsidRPr="005C7F5C" w:rsidRDefault="005C7F5C" w:rsidP="005C7F5C">
            <w:pPr>
              <w:rPr>
                <w:rFonts w:ascii="Arial" w:hAnsi="Arial" w:cs="Arial"/>
                <w:b/>
                <w:bCs/>
                <w:sz w:val="16"/>
                <w:szCs w:val="16"/>
                <w:u w:val="single"/>
                <w:lang w:eastAsia="en-GB"/>
              </w:rPr>
            </w:pPr>
            <w:r w:rsidRPr="005C7F5C">
              <w:rPr>
                <w:rFonts w:ascii="Arial" w:hAnsi="Arial" w:cs="Arial"/>
                <w:b/>
                <w:bCs/>
                <w:sz w:val="16"/>
                <w:szCs w:val="16"/>
                <w:u w:val="single"/>
                <w:lang w:eastAsia="en-GB"/>
              </w:rPr>
              <w:t>Bank Payments</w:t>
            </w:r>
          </w:p>
        </w:tc>
        <w:tc>
          <w:tcPr>
            <w:tcW w:w="1276" w:type="dxa"/>
            <w:tcBorders>
              <w:top w:val="single" w:sz="4" w:space="0" w:color="auto"/>
              <w:left w:val="nil"/>
              <w:bottom w:val="single" w:sz="4" w:space="0" w:color="auto"/>
              <w:right w:val="single" w:sz="4" w:space="0" w:color="auto"/>
            </w:tcBorders>
            <w:shd w:val="clear" w:color="000000" w:fill="E2EFDA"/>
            <w:noWrap/>
            <w:vAlign w:val="bottom"/>
            <w:hideMark/>
          </w:tcPr>
          <w:p w14:paraId="665809BB"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Net Amount</w:t>
            </w:r>
          </w:p>
        </w:tc>
        <w:tc>
          <w:tcPr>
            <w:tcW w:w="1276" w:type="dxa"/>
            <w:gridSpan w:val="2"/>
            <w:tcBorders>
              <w:top w:val="nil"/>
              <w:left w:val="nil"/>
              <w:bottom w:val="single" w:sz="4" w:space="0" w:color="auto"/>
              <w:right w:val="single" w:sz="4" w:space="0" w:color="auto"/>
            </w:tcBorders>
            <w:shd w:val="clear" w:color="000000" w:fill="E2EFDA"/>
            <w:noWrap/>
            <w:vAlign w:val="bottom"/>
            <w:hideMark/>
          </w:tcPr>
          <w:p w14:paraId="5A7A42F8"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Tax Amount</w:t>
            </w:r>
          </w:p>
        </w:tc>
        <w:tc>
          <w:tcPr>
            <w:tcW w:w="1417" w:type="dxa"/>
            <w:tcBorders>
              <w:top w:val="nil"/>
              <w:left w:val="nil"/>
              <w:bottom w:val="single" w:sz="4" w:space="0" w:color="auto"/>
              <w:right w:val="single" w:sz="4" w:space="0" w:color="auto"/>
            </w:tcBorders>
            <w:shd w:val="clear" w:color="000000" w:fill="E2EFDA"/>
            <w:noWrap/>
            <w:vAlign w:val="bottom"/>
            <w:hideMark/>
          </w:tcPr>
          <w:p w14:paraId="1F67FD7C"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Gross Amount</w:t>
            </w:r>
          </w:p>
        </w:tc>
      </w:tr>
      <w:tr w:rsidR="005C7F5C" w:rsidRPr="005C7F5C" w14:paraId="07978CD8"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F9EE52E" w14:textId="77777777" w:rsidR="005C7F5C" w:rsidRPr="005C7F5C" w:rsidRDefault="005C7F5C" w:rsidP="005C7F5C">
            <w:pPr>
              <w:rPr>
                <w:rFonts w:ascii="Tahoma" w:hAnsi="Tahoma" w:cs="Tahoma"/>
                <w:sz w:val="16"/>
                <w:szCs w:val="16"/>
                <w:lang w:eastAsia="en-GB"/>
              </w:rPr>
            </w:pPr>
            <w:r w:rsidRPr="005C7F5C">
              <w:rPr>
                <w:rFonts w:ascii="Tahoma" w:hAnsi="Tahoma" w:cs="Tahoma"/>
                <w:sz w:val="16"/>
                <w:szCs w:val="16"/>
                <w:lang w:eastAsia="en-GB"/>
              </w:rPr>
              <w:t>07/11/2023</w:t>
            </w:r>
          </w:p>
        </w:tc>
        <w:tc>
          <w:tcPr>
            <w:tcW w:w="482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DCB0821" w14:textId="77777777" w:rsidR="005C7F5C" w:rsidRPr="005C7F5C" w:rsidRDefault="005C7F5C" w:rsidP="005C7F5C">
            <w:pPr>
              <w:rPr>
                <w:rFonts w:ascii="Tahoma" w:hAnsi="Tahoma" w:cs="Tahoma"/>
                <w:sz w:val="16"/>
                <w:szCs w:val="16"/>
                <w:lang w:eastAsia="en-GB"/>
              </w:rPr>
            </w:pPr>
            <w:r w:rsidRPr="005C7F5C">
              <w:rPr>
                <w:rFonts w:ascii="Tahoma" w:hAnsi="Tahoma" w:cs="Tahoma"/>
                <w:sz w:val="16"/>
                <w:szCs w:val="16"/>
                <w:lang w:eastAsia="en-GB"/>
              </w:rPr>
              <w:t xml:space="preserve">K. </w:t>
            </w:r>
            <w:proofErr w:type="spellStart"/>
            <w:r w:rsidRPr="005C7F5C">
              <w:rPr>
                <w:rFonts w:ascii="Tahoma" w:hAnsi="Tahoma" w:cs="Tahoma"/>
                <w:sz w:val="16"/>
                <w:szCs w:val="16"/>
                <w:lang w:eastAsia="en-GB"/>
              </w:rPr>
              <w:t>Beasemore</w:t>
            </w:r>
            <w:proofErr w:type="spellEnd"/>
            <w:r w:rsidRPr="005C7F5C">
              <w:rPr>
                <w:rFonts w:ascii="Tahoma" w:hAnsi="Tahoma" w:cs="Tahoma"/>
                <w:sz w:val="16"/>
                <w:szCs w:val="16"/>
                <w:lang w:eastAsia="en-GB"/>
              </w:rPr>
              <w:t xml:space="preserve"> - Refund Hire Charge</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11039B7B" w14:textId="77777777" w:rsidR="005C7F5C" w:rsidRPr="005C7F5C" w:rsidRDefault="005C7F5C" w:rsidP="005C7F5C">
            <w:pPr>
              <w:jc w:val="right"/>
              <w:rPr>
                <w:rFonts w:ascii="Calibri" w:hAnsi="Calibri" w:cs="Calibri"/>
                <w:sz w:val="16"/>
                <w:szCs w:val="16"/>
                <w:lang w:eastAsia="en-GB"/>
              </w:rPr>
            </w:pPr>
            <w:r w:rsidRPr="005C7F5C">
              <w:rPr>
                <w:rFonts w:ascii="Calibri" w:hAnsi="Calibri" w:cs="Calibri"/>
                <w:sz w:val="16"/>
                <w:szCs w:val="16"/>
                <w:lang w:eastAsia="en-GB"/>
              </w:rPr>
              <w:t>112.29</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14:paraId="527067B8" w14:textId="77777777" w:rsidR="005C7F5C" w:rsidRPr="005C7F5C" w:rsidRDefault="005C7F5C" w:rsidP="005C7F5C">
            <w:pPr>
              <w:jc w:val="right"/>
              <w:rPr>
                <w:rFonts w:ascii="Calibri" w:hAnsi="Calibri" w:cs="Calibri"/>
                <w:sz w:val="16"/>
                <w:szCs w:val="16"/>
                <w:lang w:eastAsia="en-GB"/>
              </w:rPr>
            </w:pPr>
            <w:r w:rsidRPr="005C7F5C">
              <w:rPr>
                <w:rFonts w:ascii="Calibri" w:hAnsi="Calibri" w:cs="Calibri"/>
                <w:sz w:val="16"/>
                <w:szCs w:val="16"/>
                <w:lang w:eastAsia="en-GB"/>
              </w:rPr>
              <w:t>22.46</w:t>
            </w:r>
          </w:p>
        </w:tc>
        <w:tc>
          <w:tcPr>
            <w:tcW w:w="1417" w:type="dxa"/>
            <w:tcBorders>
              <w:top w:val="nil"/>
              <w:left w:val="nil"/>
              <w:bottom w:val="single" w:sz="4" w:space="0" w:color="auto"/>
              <w:right w:val="single" w:sz="4" w:space="0" w:color="auto"/>
            </w:tcBorders>
            <w:shd w:val="clear" w:color="000000" w:fill="E2EFDA"/>
            <w:noWrap/>
            <w:vAlign w:val="bottom"/>
            <w:hideMark/>
          </w:tcPr>
          <w:p w14:paraId="3D47D3DD"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134.75</w:t>
            </w:r>
          </w:p>
        </w:tc>
      </w:tr>
      <w:tr w:rsidR="005C7F5C" w:rsidRPr="005C7F5C" w14:paraId="76C74CA0" w14:textId="77777777" w:rsidTr="005C7F5C">
        <w:trPr>
          <w:gridAfter w:val="1"/>
          <w:wAfter w:w="8" w:type="dxa"/>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C02FFDA" w14:textId="77777777" w:rsidR="005C7F5C" w:rsidRPr="005C7F5C" w:rsidRDefault="005C7F5C" w:rsidP="005C7F5C">
            <w:pPr>
              <w:rPr>
                <w:rFonts w:ascii="Tahoma" w:hAnsi="Tahoma" w:cs="Tahoma"/>
                <w:sz w:val="16"/>
                <w:szCs w:val="16"/>
                <w:lang w:eastAsia="en-GB"/>
              </w:rPr>
            </w:pPr>
            <w:r w:rsidRPr="005C7F5C">
              <w:rPr>
                <w:rFonts w:ascii="Tahoma" w:hAnsi="Tahoma" w:cs="Tahoma"/>
                <w:sz w:val="16"/>
                <w:szCs w:val="16"/>
                <w:lang w:eastAsia="en-GB"/>
              </w:rPr>
              <w:t>09/11/2023</w:t>
            </w:r>
          </w:p>
        </w:tc>
        <w:tc>
          <w:tcPr>
            <w:tcW w:w="482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A1E2FAC" w14:textId="77777777" w:rsidR="005C7F5C" w:rsidRPr="005C7F5C" w:rsidRDefault="005C7F5C" w:rsidP="005C7F5C">
            <w:pPr>
              <w:rPr>
                <w:rFonts w:ascii="Tahoma" w:hAnsi="Tahoma" w:cs="Tahoma"/>
                <w:sz w:val="16"/>
                <w:szCs w:val="16"/>
                <w:lang w:eastAsia="en-GB"/>
              </w:rPr>
            </w:pPr>
            <w:r w:rsidRPr="005C7F5C">
              <w:rPr>
                <w:rFonts w:ascii="Tahoma" w:hAnsi="Tahoma" w:cs="Tahoma"/>
                <w:sz w:val="16"/>
                <w:szCs w:val="16"/>
                <w:lang w:eastAsia="en-GB"/>
              </w:rPr>
              <w:t>Tfr Nominal Amount to Maintain Activity on dormant Lloyds Account</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7317E5BF" w14:textId="77777777" w:rsidR="005C7F5C" w:rsidRPr="005C7F5C" w:rsidRDefault="005C7F5C" w:rsidP="005C7F5C">
            <w:pPr>
              <w:jc w:val="right"/>
              <w:rPr>
                <w:rFonts w:ascii="Calibri" w:hAnsi="Calibri" w:cs="Calibri"/>
                <w:sz w:val="16"/>
                <w:szCs w:val="16"/>
                <w:lang w:eastAsia="en-GB"/>
              </w:rPr>
            </w:pPr>
            <w:r w:rsidRPr="005C7F5C">
              <w:rPr>
                <w:rFonts w:ascii="Calibri" w:hAnsi="Calibri" w:cs="Calibri"/>
                <w:sz w:val="16"/>
                <w:szCs w:val="16"/>
                <w:lang w:eastAsia="en-GB"/>
              </w:rPr>
              <w:t>10.00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14:paraId="76D5D1C9" w14:textId="77777777" w:rsidR="005C7F5C" w:rsidRPr="005C7F5C" w:rsidRDefault="005C7F5C" w:rsidP="005C7F5C">
            <w:pPr>
              <w:jc w:val="right"/>
              <w:rPr>
                <w:rFonts w:ascii="Calibri" w:hAnsi="Calibri" w:cs="Calibri"/>
                <w:sz w:val="16"/>
                <w:szCs w:val="16"/>
                <w:lang w:eastAsia="en-GB"/>
              </w:rPr>
            </w:pPr>
            <w:r w:rsidRPr="005C7F5C">
              <w:rPr>
                <w:rFonts w:ascii="Calibri" w:hAnsi="Calibri" w:cs="Calibri"/>
                <w:sz w:val="16"/>
                <w:szCs w:val="16"/>
                <w:lang w:eastAsia="en-GB"/>
              </w:rPr>
              <w:t>0.00</w:t>
            </w:r>
          </w:p>
        </w:tc>
        <w:tc>
          <w:tcPr>
            <w:tcW w:w="1417" w:type="dxa"/>
            <w:tcBorders>
              <w:top w:val="nil"/>
              <w:left w:val="nil"/>
              <w:bottom w:val="single" w:sz="4" w:space="0" w:color="auto"/>
              <w:right w:val="single" w:sz="4" w:space="0" w:color="auto"/>
            </w:tcBorders>
            <w:shd w:val="clear" w:color="000000" w:fill="E2EFDA"/>
            <w:noWrap/>
            <w:vAlign w:val="bottom"/>
            <w:hideMark/>
          </w:tcPr>
          <w:p w14:paraId="03DE0089"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10.00</w:t>
            </w:r>
          </w:p>
        </w:tc>
      </w:tr>
      <w:tr w:rsidR="005C7F5C" w:rsidRPr="005C7F5C" w14:paraId="0DD08B20" w14:textId="77777777" w:rsidTr="005C7F5C">
        <w:trPr>
          <w:trHeight w:val="102"/>
        </w:trPr>
        <w:tc>
          <w:tcPr>
            <w:tcW w:w="992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3938E"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 </w:t>
            </w:r>
          </w:p>
        </w:tc>
      </w:tr>
      <w:tr w:rsidR="005C7F5C" w:rsidRPr="005C7F5C" w14:paraId="0F820786" w14:textId="77777777" w:rsidTr="005C7F5C">
        <w:trPr>
          <w:trHeight w:val="70"/>
        </w:trPr>
        <w:tc>
          <w:tcPr>
            <w:tcW w:w="9926" w:type="dxa"/>
            <w:gridSpan w:val="8"/>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4760A9E" w14:textId="77777777" w:rsidR="005C7F5C" w:rsidRPr="005C7F5C" w:rsidRDefault="005C7F5C" w:rsidP="005C7F5C">
            <w:pPr>
              <w:rPr>
                <w:rFonts w:ascii="Tahoma" w:hAnsi="Tahoma" w:cs="Tahoma"/>
                <w:b/>
                <w:bCs/>
                <w:sz w:val="16"/>
                <w:szCs w:val="16"/>
                <w:u w:val="single"/>
                <w:lang w:eastAsia="en-GB"/>
              </w:rPr>
            </w:pPr>
            <w:r w:rsidRPr="005C7F5C">
              <w:rPr>
                <w:rFonts w:ascii="Tahoma" w:hAnsi="Tahoma" w:cs="Tahoma"/>
                <w:b/>
                <w:bCs/>
                <w:sz w:val="16"/>
                <w:szCs w:val="16"/>
                <w:u w:val="single"/>
                <w:lang w:eastAsia="en-GB"/>
              </w:rPr>
              <w:t>SUPPLIERS</w:t>
            </w:r>
          </w:p>
        </w:tc>
      </w:tr>
      <w:tr w:rsidR="005C7F5C" w:rsidRPr="005C7F5C" w14:paraId="7F94F072" w14:textId="77777777" w:rsidTr="005C7F5C">
        <w:trPr>
          <w:trHeight w:val="7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A675508" w14:textId="77777777" w:rsidR="005C7F5C" w:rsidRPr="005C7F5C" w:rsidRDefault="005C7F5C" w:rsidP="005C7F5C">
            <w:pPr>
              <w:rPr>
                <w:rFonts w:ascii="Tahoma" w:hAnsi="Tahoma" w:cs="Tahoma"/>
                <w:b/>
                <w:bCs/>
                <w:color w:val="000000"/>
                <w:sz w:val="16"/>
                <w:szCs w:val="16"/>
                <w:lang w:eastAsia="en-GB"/>
              </w:rPr>
            </w:pPr>
            <w:r w:rsidRPr="005C7F5C">
              <w:rPr>
                <w:rFonts w:ascii="Tahoma" w:hAnsi="Tahoma" w:cs="Tahoma"/>
                <w:b/>
                <w:bCs/>
                <w:color w:val="000000"/>
                <w:sz w:val="16"/>
                <w:szCs w:val="16"/>
                <w:lang w:eastAsia="en-GB"/>
              </w:rPr>
              <w:t> </w:t>
            </w:r>
          </w:p>
        </w:tc>
        <w:tc>
          <w:tcPr>
            <w:tcW w:w="6104" w:type="dxa"/>
            <w:gridSpan w:val="4"/>
            <w:tcBorders>
              <w:top w:val="single" w:sz="4" w:space="0" w:color="auto"/>
              <w:left w:val="nil"/>
              <w:bottom w:val="single" w:sz="4" w:space="0" w:color="auto"/>
              <w:right w:val="single" w:sz="4" w:space="0" w:color="auto"/>
            </w:tcBorders>
            <w:shd w:val="clear" w:color="000000" w:fill="D9E1F2"/>
            <w:noWrap/>
            <w:vAlign w:val="bottom"/>
            <w:hideMark/>
          </w:tcPr>
          <w:p w14:paraId="3935D3F8"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A1 Maintenance Ltd</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6111B68C" w14:textId="77777777" w:rsidR="005C7F5C" w:rsidRPr="005C7F5C" w:rsidRDefault="005C7F5C" w:rsidP="005C7F5C">
            <w:pPr>
              <w:rPr>
                <w:rFonts w:ascii="Tahoma" w:hAnsi="Tahoma" w:cs="Tahoma"/>
                <w:sz w:val="16"/>
                <w:szCs w:val="16"/>
                <w:lang w:eastAsia="en-GB"/>
              </w:rPr>
            </w:pPr>
            <w:r w:rsidRPr="005C7F5C">
              <w:rPr>
                <w:rFonts w:ascii="Tahoma" w:hAnsi="Tahoma" w:cs="Tahoma"/>
                <w:sz w:val="16"/>
                <w:szCs w:val="16"/>
                <w:lang w:eastAsia="en-GB"/>
              </w:rPr>
              <w:t> </w:t>
            </w:r>
          </w:p>
        </w:tc>
      </w:tr>
      <w:tr w:rsidR="005C7F5C" w:rsidRPr="005C7F5C" w14:paraId="00B70F67"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FD95295"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Date</w:t>
            </w:r>
          </w:p>
        </w:tc>
        <w:tc>
          <w:tcPr>
            <w:tcW w:w="1090" w:type="dxa"/>
            <w:tcBorders>
              <w:top w:val="nil"/>
              <w:left w:val="nil"/>
              <w:bottom w:val="single" w:sz="4" w:space="0" w:color="auto"/>
              <w:right w:val="single" w:sz="4" w:space="0" w:color="auto"/>
            </w:tcBorders>
            <w:shd w:val="clear" w:color="auto" w:fill="auto"/>
            <w:noWrap/>
            <w:vAlign w:val="bottom"/>
            <w:hideMark/>
          </w:tcPr>
          <w:p w14:paraId="1F41D9B3"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Ref</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3C496B04"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79B3AC3"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Net Amount</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92A4187"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Tax Amount</w:t>
            </w:r>
          </w:p>
        </w:tc>
        <w:tc>
          <w:tcPr>
            <w:tcW w:w="1417" w:type="dxa"/>
            <w:tcBorders>
              <w:top w:val="nil"/>
              <w:left w:val="nil"/>
              <w:bottom w:val="single" w:sz="4" w:space="0" w:color="auto"/>
              <w:right w:val="single" w:sz="4" w:space="0" w:color="auto"/>
            </w:tcBorders>
            <w:shd w:val="clear" w:color="auto" w:fill="auto"/>
            <w:noWrap/>
            <w:vAlign w:val="bottom"/>
            <w:hideMark/>
          </w:tcPr>
          <w:p w14:paraId="7520A717"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Gross Amount</w:t>
            </w:r>
          </w:p>
        </w:tc>
      </w:tr>
      <w:tr w:rsidR="005C7F5C" w:rsidRPr="005C7F5C" w14:paraId="67797F2C"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9D68138"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01/04/2023</w:t>
            </w:r>
          </w:p>
        </w:tc>
        <w:tc>
          <w:tcPr>
            <w:tcW w:w="1090" w:type="dxa"/>
            <w:tcBorders>
              <w:top w:val="nil"/>
              <w:left w:val="nil"/>
              <w:bottom w:val="single" w:sz="4" w:space="0" w:color="auto"/>
              <w:right w:val="single" w:sz="4" w:space="0" w:color="auto"/>
            </w:tcBorders>
            <w:shd w:val="clear" w:color="auto" w:fill="auto"/>
            <w:noWrap/>
            <w:vAlign w:val="bottom"/>
            <w:hideMark/>
          </w:tcPr>
          <w:p w14:paraId="0527E790"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1370</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66EB305A"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BC - Building Maintenance - paid monthly</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7AAD541"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683.34</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FC41DFE"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136.66</w:t>
            </w:r>
          </w:p>
        </w:tc>
        <w:tc>
          <w:tcPr>
            <w:tcW w:w="1417" w:type="dxa"/>
            <w:tcBorders>
              <w:top w:val="nil"/>
              <w:left w:val="nil"/>
              <w:bottom w:val="single" w:sz="4" w:space="0" w:color="auto"/>
              <w:right w:val="single" w:sz="4" w:space="0" w:color="auto"/>
            </w:tcBorders>
            <w:shd w:val="clear" w:color="auto" w:fill="auto"/>
            <w:noWrap/>
            <w:vAlign w:val="bottom"/>
            <w:hideMark/>
          </w:tcPr>
          <w:p w14:paraId="41BF6B05"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819.99</w:t>
            </w:r>
          </w:p>
        </w:tc>
      </w:tr>
      <w:tr w:rsidR="005C7F5C" w:rsidRPr="005C7F5C" w14:paraId="1176AF80"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B10AB74"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01/04/2023</w:t>
            </w:r>
          </w:p>
        </w:tc>
        <w:tc>
          <w:tcPr>
            <w:tcW w:w="1090" w:type="dxa"/>
            <w:tcBorders>
              <w:top w:val="nil"/>
              <w:left w:val="nil"/>
              <w:bottom w:val="single" w:sz="4" w:space="0" w:color="auto"/>
              <w:right w:val="single" w:sz="4" w:space="0" w:color="auto"/>
            </w:tcBorders>
            <w:shd w:val="clear" w:color="auto" w:fill="auto"/>
            <w:noWrap/>
            <w:vAlign w:val="bottom"/>
            <w:hideMark/>
          </w:tcPr>
          <w:p w14:paraId="098E4D45"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1370</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33371886"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BW - Building Maintenance - paid monthly</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3B498F4"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370.83</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25CC566"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74.16</w:t>
            </w:r>
          </w:p>
        </w:tc>
        <w:tc>
          <w:tcPr>
            <w:tcW w:w="1417" w:type="dxa"/>
            <w:tcBorders>
              <w:top w:val="nil"/>
              <w:left w:val="nil"/>
              <w:bottom w:val="single" w:sz="4" w:space="0" w:color="auto"/>
              <w:right w:val="single" w:sz="4" w:space="0" w:color="auto"/>
            </w:tcBorders>
            <w:shd w:val="clear" w:color="auto" w:fill="auto"/>
            <w:noWrap/>
            <w:vAlign w:val="bottom"/>
            <w:hideMark/>
          </w:tcPr>
          <w:p w14:paraId="5C0D9E17"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444.99</w:t>
            </w:r>
          </w:p>
        </w:tc>
      </w:tr>
      <w:tr w:rsidR="005C7F5C" w:rsidRPr="005C7F5C" w14:paraId="7675E846"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1377E7F"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01/04/2023</w:t>
            </w:r>
          </w:p>
        </w:tc>
        <w:tc>
          <w:tcPr>
            <w:tcW w:w="1090" w:type="dxa"/>
            <w:tcBorders>
              <w:top w:val="nil"/>
              <w:left w:val="nil"/>
              <w:bottom w:val="single" w:sz="4" w:space="0" w:color="auto"/>
              <w:right w:val="single" w:sz="4" w:space="0" w:color="auto"/>
            </w:tcBorders>
            <w:shd w:val="clear" w:color="auto" w:fill="auto"/>
            <w:noWrap/>
            <w:vAlign w:val="bottom"/>
            <w:hideMark/>
          </w:tcPr>
          <w:p w14:paraId="18FC7C12"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1370</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29307F47"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JC - Building Maintenance - paid monthly</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48F9E3C"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333.33</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4B63CA9"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66.67</w:t>
            </w:r>
          </w:p>
        </w:tc>
        <w:tc>
          <w:tcPr>
            <w:tcW w:w="1417" w:type="dxa"/>
            <w:tcBorders>
              <w:top w:val="nil"/>
              <w:left w:val="nil"/>
              <w:bottom w:val="single" w:sz="4" w:space="0" w:color="auto"/>
              <w:right w:val="single" w:sz="4" w:space="0" w:color="auto"/>
            </w:tcBorders>
            <w:shd w:val="clear" w:color="auto" w:fill="auto"/>
            <w:noWrap/>
            <w:vAlign w:val="bottom"/>
            <w:hideMark/>
          </w:tcPr>
          <w:p w14:paraId="6E420991"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400.00</w:t>
            </w:r>
          </w:p>
        </w:tc>
      </w:tr>
      <w:tr w:rsidR="005C7F5C" w:rsidRPr="005C7F5C" w14:paraId="613115FD"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45CB526"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01/04/2023</w:t>
            </w:r>
          </w:p>
        </w:tc>
        <w:tc>
          <w:tcPr>
            <w:tcW w:w="1090" w:type="dxa"/>
            <w:tcBorders>
              <w:top w:val="nil"/>
              <w:left w:val="nil"/>
              <w:bottom w:val="single" w:sz="4" w:space="0" w:color="auto"/>
              <w:right w:val="single" w:sz="4" w:space="0" w:color="auto"/>
            </w:tcBorders>
            <w:shd w:val="clear" w:color="auto" w:fill="auto"/>
            <w:noWrap/>
            <w:vAlign w:val="bottom"/>
            <w:hideMark/>
          </w:tcPr>
          <w:p w14:paraId="139E460E"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1370</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39F232FF"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Office - Building Maintenance - paid monthly</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B9B250C"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125.00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9E910FB"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25.00</w:t>
            </w:r>
          </w:p>
        </w:tc>
        <w:tc>
          <w:tcPr>
            <w:tcW w:w="1417" w:type="dxa"/>
            <w:tcBorders>
              <w:top w:val="nil"/>
              <w:left w:val="nil"/>
              <w:bottom w:val="single" w:sz="4" w:space="0" w:color="auto"/>
              <w:right w:val="single" w:sz="4" w:space="0" w:color="auto"/>
            </w:tcBorders>
            <w:shd w:val="clear" w:color="auto" w:fill="auto"/>
            <w:noWrap/>
            <w:vAlign w:val="bottom"/>
            <w:hideMark/>
          </w:tcPr>
          <w:p w14:paraId="6D3D3BEE"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150.00</w:t>
            </w:r>
          </w:p>
        </w:tc>
      </w:tr>
      <w:tr w:rsidR="005C7F5C" w:rsidRPr="005C7F5C" w14:paraId="210F054D"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32586EB"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01/04/2023</w:t>
            </w:r>
          </w:p>
        </w:tc>
        <w:tc>
          <w:tcPr>
            <w:tcW w:w="1090" w:type="dxa"/>
            <w:tcBorders>
              <w:top w:val="nil"/>
              <w:left w:val="nil"/>
              <w:bottom w:val="single" w:sz="4" w:space="0" w:color="auto"/>
              <w:right w:val="single" w:sz="4" w:space="0" w:color="auto"/>
            </w:tcBorders>
            <w:shd w:val="clear" w:color="auto" w:fill="auto"/>
            <w:noWrap/>
            <w:vAlign w:val="bottom"/>
            <w:hideMark/>
          </w:tcPr>
          <w:p w14:paraId="41B5B073"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1370</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723F05C3"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JC CR - Building Maintenance - paid monthly</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6CD0FCF"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320.83</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3E46FB6"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64.17</w:t>
            </w:r>
          </w:p>
        </w:tc>
        <w:tc>
          <w:tcPr>
            <w:tcW w:w="1417" w:type="dxa"/>
            <w:tcBorders>
              <w:top w:val="nil"/>
              <w:left w:val="nil"/>
              <w:bottom w:val="single" w:sz="4" w:space="0" w:color="auto"/>
              <w:right w:val="single" w:sz="4" w:space="0" w:color="auto"/>
            </w:tcBorders>
            <w:shd w:val="clear" w:color="auto" w:fill="auto"/>
            <w:noWrap/>
            <w:vAlign w:val="bottom"/>
            <w:hideMark/>
          </w:tcPr>
          <w:p w14:paraId="5D9E682A"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385.00</w:t>
            </w:r>
          </w:p>
        </w:tc>
      </w:tr>
      <w:tr w:rsidR="005C7F5C" w:rsidRPr="005C7F5C" w14:paraId="6D9B859E"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84B1FFB"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01/04/2023</w:t>
            </w:r>
          </w:p>
        </w:tc>
        <w:tc>
          <w:tcPr>
            <w:tcW w:w="1090" w:type="dxa"/>
            <w:tcBorders>
              <w:top w:val="nil"/>
              <w:left w:val="nil"/>
              <w:bottom w:val="single" w:sz="4" w:space="0" w:color="auto"/>
              <w:right w:val="single" w:sz="4" w:space="0" w:color="auto"/>
            </w:tcBorders>
            <w:shd w:val="clear" w:color="auto" w:fill="auto"/>
            <w:noWrap/>
            <w:vAlign w:val="bottom"/>
            <w:hideMark/>
          </w:tcPr>
          <w:p w14:paraId="5516C530"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1370</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65979694"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Skate Park - Building Maintenance - paid monthly</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378AB4C"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79.16</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7503BEE"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15.83</w:t>
            </w:r>
          </w:p>
        </w:tc>
        <w:tc>
          <w:tcPr>
            <w:tcW w:w="1417" w:type="dxa"/>
            <w:tcBorders>
              <w:top w:val="nil"/>
              <w:left w:val="nil"/>
              <w:bottom w:val="single" w:sz="4" w:space="0" w:color="auto"/>
              <w:right w:val="single" w:sz="4" w:space="0" w:color="auto"/>
            </w:tcBorders>
            <w:shd w:val="clear" w:color="auto" w:fill="auto"/>
            <w:noWrap/>
            <w:vAlign w:val="bottom"/>
            <w:hideMark/>
          </w:tcPr>
          <w:p w14:paraId="6C17F193"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94.99</w:t>
            </w:r>
          </w:p>
        </w:tc>
      </w:tr>
      <w:tr w:rsidR="005C7F5C" w:rsidRPr="005C7F5C" w14:paraId="5DED466B" w14:textId="77777777" w:rsidTr="005C7F5C">
        <w:trPr>
          <w:gridAfter w:val="1"/>
          <w:wAfter w:w="8" w:type="dxa"/>
          <w:trHeight w:val="70"/>
        </w:trPr>
        <w:tc>
          <w:tcPr>
            <w:tcW w:w="2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1E9ED" w14:textId="77777777" w:rsidR="005C7F5C" w:rsidRPr="005C7F5C" w:rsidRDefault="005C7F5C" w:rsidP="005C7F5C">
            <w:pPr>
              <w:rPr>
                <w:rFonts w:ascii="Tahoma" w:hAnsi="Tahoma" w:cs="Tahoma"/>
                <w:sz w:val="16"/>
                <w:szCs w:val="16"/>
                <w:lang w:eastAsia="en-GB"/>
              </w:rPr>
            </w:pPr>
            <w:r w:rsidRPr="005C7F5C">
              <w:rPr>
                <w:rFonts w:ascii="Tahoma" w:hAnsi="Tahoma" w:cs="Tahoma"/>
                <w:sz w:val="16"/>
                <w:szCs w:val="16"/>
                <w:lang w:eastAsia="en-GB"/>
              </w:rPr>
              <w:t> </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0157CF64" w14:textId="77777777" w:rsidR="005C7F5C" w:rsidRPr="005C7F5C" w:rsidRDefault="005C7F5C" w:rsidP="005C7F5C">
            <w:pPr>
              <w:rPr>
                <w:rFonts w:ascii="Tahoma" w:hAnsi="Tahoma" w:cs="Tahoma"/>
                <w:b/>
                <w:bCs/>
                <w:color w:val="000000"/>
                <w:sz w:val="16"/>
                <w:szCs w:val="16"/>
                <w:lang w:eastAsia="en-GB"/>
              </w:rPr>
            </w:pPr>
            <w:r w:rsidRPr="005C7F5C">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0BBDBD7"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1912.49</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1ED8D88"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382.49</w:t>
            </w:r>
          </w:p>
        </w:tc>
        <w:tc>
          <w:tcPr>
            <w:tcW w:w="1417" w:type="dxa"/>
            <w:tcBorders>
              <w:top w:val="nil"/>
              <w:left w:val="nil"/>
              <w:bottom w:val="single" w:sz="4" w:space="0" w:color="auto"/>
              <w:right w:val="single" w:sz="4" w:space="0" w:color="auto"/>
            </w:tcBorders>
            <w:shd w:val="clear" w:color="000000" w:fill="D9E1F2"/>
            <w:noWrap/>
            <w:vAlign w:val="bottom"/>
            <w:hideMark/>
          </w:tcPr>
          <w:p w14:paraId="715B7D92"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2294.97</w:t>
            </w:r>
          </w:p>
        </w:tc>
      </w:tr>
      <w:tr w:rsidR="005C7F5C" w:rsidRPr="005C7F5C" w14:paraId="2CA7B53D" w14:textId="77777777" w:rsidTr="005C7F5C">
        <w:trPr>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2B364CA" w14:textId="77777777" w:rsidR="005C7F5C" w:rsidRPr="005C7F5C" w:rsidRDefault="005C7F5C" w:rsidP="005C7F5C">
            <w:pPr>
              <w:rPr>
                <w:rFonts w:ascii="Tahoma" w:hAnsi="Tahoma" w:cs="Tahoma"/>
                <w:b/>
                <w:bCs/>
                <w:color w:val="000000"/>
                <w:sz w:val="16"/>
                <w:szCs w:val="16"/>
                <w:lang w:eastAsia="en-GB"/>
              </w:rPr>
            </w:pPr>
            <w:r w:rsidRPr="005C7F5C">
              <w:rPr>
                <w:rFonts w:ascii="Tahoma" w:hAnsi="Tahoma" w:cs="Tahoma"/>
                <w:b/>
                <w:bCs/>
                <w:color w:val="000000"/>
                <w:sz w:val="16"/>
                <w:szCs w:val="16"/>
                <w:lang w:eastAsia="en-GB"/>
              </w:rPr>
              <w:t> </w:t>
            </w:r>
          </w:p>
        </w:tc>
        <w:tc>
          <w:tcPr>
            <w:tcW w:w="6104" w:type="dxa"/>
            <w:gridSpan w:val="4"/>
            <w:tcBorders>
              <w:top w:val="single" w:sz="4" w:space="0" w:color="auto"/>
              <w:left w:val="nil"/>
              <w:bottom w:val="single" w:sz="4" w:space="0" w:color="auto"/>
              <w:right w:val="single" w:sz="4" w:space="0" w:color="auto"/>
            </w:tcBorders>
            <w:shd w:val="clear" w:color="000000" w:fill="D9E1F2"/>
            <w:noWrap/>
            <w:vAlign w:val="bottom"/>
            <w:hideMark/>
          </w:tcPr>
          <w:p w14:paraId="672E8521"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AMBIENCE LANDSCAPES LTD</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7EB6249E"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 </w:t>
            </w:r>
          </w:p>
        </w:tc>
      </w:tr>
      <w:tr w:rsidR="005C7F5C" w:rsidRPr="005C7F5C" w14:paraId="5480A12F"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8E0B81B"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Date</w:t>
            </w:r>
          </w:p>
        </w:tc>
        <w:tc>
          <w:tcPr>
            <w:tcW w:w="1090" w:type="dxa"/>
            <w:tcBorders>
              <w:top w:val="nil"/>
              <w:left w:val="nil"/>
              <w:bottom w:val="single" w:sz="4" w:space="0" w:color="auto"/>
              <w:right w:val="single" w:sz="4" w:space="0" w:color="auto"/>
            </w:tcBorders>
            <w:shd w:val="clear" w:color="auto" w:fill="auto"/>
            <w:noWrap/>
            <w:vAlign w:val="bottom"/>
            <w:hideMark/>
          </w:tcPr>
          <w:p w14:paraId="2003C092"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Ref</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4AFF75EF"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55C23F2"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Net Amount</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ADBD7BF"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Tax Amount</w:t>
            </w:r>
          </w:p>
        </w:tc>
        <w:tc>
          <w:tcPr>
            <w:tcW w:w="1417" w:type="dxa"/>
            <w:tcBorders>
              <w:top w:val="nil"/>
              <w:left w:val="nil"/>
              <w:bottom w:val="single" w:sz="4" w:space="0" w:color="auto"/>
              <w:right w:val="single" w:sz="4" w:space="0" w:color="auto"/>
            </w:tcBorders>
            <w:shd w:val="clear" w:color="auto" w:fill="auto"/>
            <w:noWrap/>
            <w:vAlign w:val="bottom"/>
            <w:hideMark/>
          </w:tcPr>
          <w:p w14:paraId="5EF0BC9C"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Gross Amount</w:t>
            </w:r>
          </w:p>
        </w:tc>
      </w:tr>
      <w:tr w:rsidR="005C7F5C" w:rsidRPr="005C7F5C" w14:paraId="7E9085AA"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5B47338"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31/10/2023</w:t>
            </w:r>
          </w:p>
        </w:tc>
        <w:tc>
          <w:tcPr>
            <w:tcW w:w="1090" w:type="dxa"/>
            <w:tcBorders>
              <w:top w:val="nil"/>
              <w:left w:val="nil"/>
              <w:bottom w:val="single" w:sz="4" w:space="0" w:color="auto"/>
              <w:right w:val="single" w:sz="4" w:space="0" w:color="auto"/>
            </w:tcBorders>
            <w:shd w:val="clear" w:color="auto" w:fill="auto"/>
            <w:noWrap/>
            <w:vAlign w:val="bottom"/>
            <w:hideMark/>
          </w:tcPr>
          <w:p w14:paraId="56B521CE"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20263</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7DDEBC57"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Street Maintenance - Oct 2023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4EC5402"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1272.87</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95FBB0C"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254.57</w:t>
            </w:r>
          </w:p>
        </w:tc>
        <w:tc>
          <w:tcPr>
            <w:tcW w:w="1417" w:type="dxa"/>
            <w:tcBorders>
              <w:top w:val="nil"/>
              <w:left w:val="nil"/>
              <w:bottom w:val="single" w:sz="4" w:space="0" w:color="auto"/>
              <w:right w:val="single" w:sz="4" w:space="0" w:color="auto"/>
            </w:tcBorders>
            <w:shd w:val="clear" w:color="auto" w:fill="auto"/>
            <w:noWrap/>
            <w:vAlign w:val="bottom"/>
            <w:hideMark/>
          </w:tcPr>
          <w:p w14:paraId="4897B1E5"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1527.44</w:t>
            </w:r>
          </w:p>
        </w:tc>
      </w:tr>
      <w:tr w:rsidR="005C7F5C" w:rsidRPr="005C7F5C" w14:paraId="02EAB0EC" w14:textId="77777777" w:rsidTr="005C7F5C">
        <w:trPr>
          <w:gridAfter w:val="1"/>
          <w:wAfter w:w="8" w:type="dxa"/>
          <w:trHeight w:val="70"/>
        </w:trPr>
        <w:tc>
          <w:tcPr>
            <w:tcW w:w="2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4C50B" w14:textId="77777777" w:rsidR="005C7F5C" w:rsidRPr="005C7F5C" w:rsidRDefault="005C7F5C" w:rsidP="005C7F5C">
            <w:pPr>
              <w:rPr>
                <w:rFonts w:ascii="Tahoma" w:hAnsi="Tahoma" w:cs="Tahoma"/>
                <w:sz w:val="16"/>
                <w:szCs w:val="16"/>
                <w:lang w:eastAsia="en-GB"/>
              </w:rPr>
            </w:pPr>
            <w:r w:rsidRPr="005C7F5C">
              <w:rPr>
                <w:rFonts w:ascii="Tahoma" w:hAnsi="Tahoma" w:cs="Tahoma"/>
                <w:sz w:val="16"/>
                <w:szCs w:val="16"/>
                <w:lang w:eastAsia="en-GB"/>
              </w:rPr>
              <w:t> </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79E7FB41" w14:textId="77777777" w:rsidR="005C7F5C" w:rsidRPr="005C7F5C" w:rsidRDefault="005C7F5C" w:rsidP="005C7F5C">
            <w:pPr>
              <w:rPr>
                <w:rFonts w:ascii="Tahoma" w:hAnsi="Tahoma" w:cs="Tahoma"/>
                <w:b/>
                <w:bCs/>
                <w:color w:val="000000"/>
                <w:sz w:val="16"/>
                <w:szCs w:val="16"/>
                <w:lang w:eastAsia="en-GB"/>
              </w:rPr>
            </w:pPr>
            <w:r w:rsidRPr="005C7F5C">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39ED8A9"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1272.87</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FEAA28A"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254.57</w:t>
            </w:r>
          </w:p>
        </w:tc>
        <w:tc>
          <w:tcPr>
            <w:tcW w:w="1417" w:type="dxa"/>
            <w:tcBorders>
              <w:top w:val="nil"/>
              <w:left w:val="nil"/>
              <w:bottom w:val="single" w:sz="4" w:space="0" w:color="auto"/>
              <w:right w:val="single" w:sz="4" w:space="0" w:color="auto"/>
            </w:tcBorders>
            <w:shd w:val="clear" w:color="000000" w:fill="D9E1F2"/>
            <w:noWrap/>
            <w:vAlign w:val="bottom"/>
            <w:hideMark/>
          </w:tcPr>
          <w:p w14:paraId="376A4520"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1527.44</w:t>
            </w:r>
          </w:p>
        </w:tc>
      </w:tr>
      <w:tr w:rsidR="005C7F5C" w:rsidRPr="005C7F5C" w14:paraId="3CB1245F" w14:textId="77777777" w:rsidTr="005C7F5C">
        <w:trPr>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0920E7A" w14:textId="77777777" w:rsidR="005C7F5C" w:rsidRPr="005C7F5C" w:rsidRDefault="005C7F5C" w:rsidP="005C7F5C">
            <w:pPr>
              <w:rPr>
                <w:rFonts w:ascii="Tahoma" w:hAnsi="Tahoma" w:cs="Tahoma"/>
                <w:b/>
                <w:bCs/>
                <w:color w:val="000000"/>
                <w:sz w:val="16"/>
                <w:szCs w:val="16"/>
                <w:lang w:eastAsia="en-GB"/>
              </w:rPr>
            </w:pPr>
            <w:r w:rsidRPr="005C7F5C">
              <w:rPr>
                <w:rFonts w:ascii="Tahoma" w:hAnsi="Tahoma" w:cs="Tahoma"/>
                <w:b/>
                <w:bCs/>
                <w:color w:val="000000"/>
                <w:sz w:val="16"/>
                <w:szCs w:val="16"/>
                <w:lang w:eastAsia="en-GB"/>
              </w:rPr>
              <w:t> </w:t>
            </w:r>
          </w:p>
        </w:tc>
        <w:tc>
          <w:tcPr>
            <w:tcW w:w="6104" w:type="dxa"/>
            <w:gridSpan w:val="4"/>
            <w:tcBorders>
              <w:top w:val="single" w:sz="4" w:space="0" w:color="auto"/>
              <w:left w:val="nil"/>
              <w:bottom w:val="single" w:sz="4" w:space="0" w:color="auto"/>
              <w:right w:val="single" w:sz="4" w:space="0" w:color="auto"/>
            </w:tcBorders>
            <w:shd w:val="clear" w:color="000000" w:fill="D9E1F2"/>
            <w:noWrap/>
            <w:vAlign w:val="bottom"/>
            <w:hideMark/>
          </w:tcPr>
          <w:p w14:paraId="7E420F66"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AVON SPORTSGROUND MAINTENANCE CO</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4755ABEB"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 </w:t>
            </w:r>
          </w:p>
        </w:tc>
      </w:tr>
      <w:tr w:rsidR="005C7F5C" w:rsidRPr="005C7F5C" w14:paraId="764DE95A"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2CD2DB8"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Date</w:t>
            </w:r>
          </w:p>
        </w:tc>
        <w:tc>
          <w:tcPr>
            <w:tcW w:w="1090" w:type="dxa"/>
            <w:tcBorders>
              <w:top w:val="nil"/>
              <w:left w:val="nil"/>
              <w:bottom w:val="single" w:sz="4" w:space="0" w:color="auto"/>
              <w:right w:val="single" w:sz="4" w:space="0" w:color="auto"/>
            </w:tcBorders>
            <w:shd w:val="clear" w:color="auto" w:fill="auto"/>
            <w:noWrap/>
            <w:vAlign w:val="bottom"/>
            <w:hideMark/>
          </w:tcPr>
          <w:p w14:paraId="445FEA8C"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Ref</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2EB5DCB2"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1E0585B"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Net Amount</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6AA5DAB"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Tax Amount</w:t>
            </w:r>
          </w:p>
        </w:tc>
        <w:tc>
          <w:tcPr>
            <w:tcW w:w="1417" w:type="dxa"/>
            <w:tcBorders>
              <w:top w:val="nil"/>
              <w:left w:val="nil"/>
              <w:bottom w:val="single" w:sz="4" w:space="0" w:color="auto"/>
              <w:right w:val="single" w:sz="4" w:space="0" w:color="auto"/>
            </w:tcBorders>
            <w:shd w:val="clear" w:color="auto" w:fill="auto"/>
            <w:noWrap/>
            <w:vAlign w:val="bottom"/>
            <w:hideMark/>
          </w:tcPr>
          <w:p w14:paraId="30D85552"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Gross Amount</w:t>
            </w:r>
          </w:p>
        </w:tc>
      </w:tr>
      <w:tr w:rsidR="005C7F5C" w:rsidRPr="005C7F5C" w14:paraId="11C6E36B"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5FE153D"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31/10/2023</w:t>
            </w:r>
          </w:p>
        </w:tc>
        <w:tc>
          <w:tcPr>
            <w:tcW w:w="1090" w:type="dxa"/>
            <w:tcBorders>
              <w:top w:val="nil"/>
              <w:left w:val="nil"/>
              <w:bottom w:val="single" w:sz="4" w:space="0" w:color="auto"/>
              <w:right w:val="single" w:sz="4" w:space="0" w:color="auto"/>
            </w:tcBorders>
            <w:shd w:val="clear" w:color="auto" w:fill="auto"/>
            <w:noWrap/>
            <w:vAlign w:val="bottom"/>
            <w:hideMark/>
          </w:tcPr>
          <w:p w14:paraId="1F817C3C"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SI822309</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4587D0AE"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BC - Bowls Green Maintenance - Oct 2023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65D769C"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946.21</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A9BF884"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189.25</w:t>
            </w:r>
          </w:p>
        </w:tc>
        <w:tc>
          <w:tcPr>
            <w:tcW w:w="1417" w:type="dxa"/>
            <w:tcBorders>
              <w:top w:val="nil"/>
              <w:left w:val="nil"/>
              <w:bottom w:val="single" w:sz="4" w:space="0" w:color="auto"/>
              <w:right w:val="single" w:sz="4" w:space="0" w:color="auto"/>
            </w:tcBorders>
            <w:shd w:val="clear" w:color="auto" w:fill="auto"/>
            <w:noWrap/>
            <w:vAlign w:val="bottom"/>
            <w:hideMark/>
          </w:tcPr>
          <w:p w14:paraId="5C99C27B"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1135.46</w:t>
            </w:r>
          </w:p>
        </w:tc>
      </w:tr>
      <w:tr w:rsidR="005C7F5C" w:rsidRPr="005C7F5C" w14:paraId="162705A5"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60F4795"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31/10/2023</w:t>
            </w:r>
          </w:p>
        </w:tc>
        <w:tc>
          <w:tcPr>
            <w:tcW w:w="1090" w:type="dxa"/>
            <w:tcBorders>
              <w:top w:val="nil"/>
              <w:left w:val="nil"/>
              <w:bottom w:val="single" w:sz="4" w:space="0" w:color="auto"/>
              <w:right w:val="single" w:sz="4" w:space="0" w:color="auto"/>
            </w:tcBorders>
            <w:shd w:val="clear" w:color="auto" w:fill="auto"/>
            <w:noWrap/>
            <w:vAlign w:val="bottom"/>
            <w:hideMark/>
          </w:tcPr>
          <w:p w14:paraId="6339CC16"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SI822309</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3B57413B"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BC - Bowls Green Maintenance - Oct 2023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D6E5B16"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280.00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DA92EFD"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4E7C6B23"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280.00</w:t>
            </w:r>
          </w:p>
        </w:tc>
      </w:tr>
      <w:tr w:rsidR="005C7F5C" w:rsidRPr="005C7F5C" w14:paraId="185A6C3F" w14:textId="77777777" w:rsidTr="005C7F5C">
        <w:trPr>
          <w:gridAfter w:val="1"/>
          <w:wAfter w:w="8" w:type="dxa"/>
          <w:trHeight w:val="70"/>
        </w:trPr>
        <w:tc>
          <w:tcPr>
            <w:tcW w:w="2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03BF1" w14:textId="77777777" w:rsidR="005C7F5C" w:rsidRPr="005C7F5C" w:rsidRDefault="005C7F5C" w:rsidP="005C7F5C">
            <w:pPr>
              <w:rPr>
                <w:rFonts w:ascii="Tahoma" w:hAnsi="Tahoma" w:cs="Tahoma"/>
                <w:sz w:val="16"/>
                <w:szCs w:val="16"/>
                <w:lang w:eastAsia="en-GB"/>
              </w:rPr>
            </w:pPr>
            <w:r w:rsidRPr="005C7F5C">
              <w:rPr>
                <w:rFonts w:ascii="Tahoma" w:hAnsi="Tahoma" w:cs="Tahoma"/>
                <w:sz w:val="16"/>
                <w:szCs w:val="16"/>
                <w:lang w:eastAsia="en-GB"/>
              </w:rPr>
              <w:t> </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73D884CF" w14:textId="77777777" w:rsidR="005C7F5C" w:rsidRPr="005C7F5C" w:rsidRDefault="005C7F5C" w:rsidP="005C7F5C">
            <w:pPr>
              <w:rPr>
                <w:rFonts w:ascii="Tahoma" w:hAnsi="Tahoma" w:cs="Tahoma"/>
                <w:b/>
                <w:bCs/>
                <w:color w:val="000000"/>
                <w:sz w:val="16"/>
                <w:szCs w:val="16"/>
                <w:lang w:eastAsia="en-GB"/>
              </w:rPr>
            </w:pPr>
            <w:r w:rsidRPr="005C7F5C">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46BE791"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1226.21</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A9F94F2"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189.25</w:t>
            </w:r>
          </w:p>
        </w:tc>
        <w:tc>
          <w:tcPr>
            <w:tcW w:w="1417" w:type="dxa"/>
            <w:tcBorders>
              <w:top w:val="nil"/>
              <w:left w:val="nil"/>
              <w:bottom w:val="single" w:sz="4" w:space="0" w:color="auto"/>
              <w:right w:val="single" w:sz="4" w:space="0" w:color="auto"/>
            </w:tcBorders>
            <w:shd w:val="clear" w:color="000000" w:fill="D9E1F2"/>
            <w:noWrap/>
            <w:vAlign w:val="bottom"/>
            <w:hideMark/>
          </w:tcPr>
          <w:p w14:paraId="6721D7A3"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1415.46</w:t>
            </w:r>
          </w:p>
        </w:tc>
      </w:tr>
      <w:tr w:rsidR="005C7F5C" w:rsidRPr="005C7F5C" w14:paraId="7DC4684F" w14:textId="77777777" w:rsidTr="005C7F5C">
        <w:trPr>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FF7732B" w14:textId="77777777" w:rsidR="005C7F5C" w:rsidRPr="005C7F5C" w:rsidRDefault="005C7F5C" w:rsidP="005C7F5C">
            <w:pPr>
              <w:rPr>
                <w:rFonts w:ascii="Tahoma" w:hAnsi="Tahoma" w:cs="Tahoma"/>
                <w:b/>
                <w:bCs/>
                <w:color w:val="000000"/>
                <w:sz w:val="16"/>
                <w:szCs w:val="16"/>
                <w:lang w:eastAsia="en-GB"/>
              </w:rPr>
            </w:pPr>
            <w:r w:rsidRPr="005C7F5C">
              <w:rPr>
                <w:rFonts w:ascii="Tahoma" w:hAnsi="Tahoma" w:cs="Tahoma"/>
                <w:b/>
                <w:bCs/>
                <w:color w:val="000000"/>
                <w:sz w:val="16"/>
                <w:szCs w:val="16"/>
                <w:lang w:eastAsia="en-GB"/>
              </w:rPr>
              <w:t> </w:t>
            </w:r>
          </w:p>
        </w:tc>
        <w:tc>
          <w:tcPr>
            <w:tcW w:w="6104" w:type="dxa"/>
            <w:gridSpan w:val="4"/>
            <w:tcBorders>
              <w:top w:val="single" w:sz="4" w:space="0" w:color="auto"/>
              <w:left w:val="nil"/>
              <w:bottom w:val="single" w:sz="4" w:space="0" w:color="auto"/>
              <w:right w:val="single" w:sz="4" w:space="0" w:color="auto"/>
            </w:tcBorders>
            <w:shd w:val="clear" w:color="000000" w:fill="D9E1F2"/>
            <w:noWrap/>
            <w:vAlign w:val="bottom"/>
            <w:hideMark/>
          </w:tcPr>
          <w:p w14:paraId="330A20FF"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MATTERS MAGAZINES</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26A0B174"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 </w:t>
            </w:r>
          </w:p>
        </w:tc>
      </w:tr>
      <w:tr w:rsidR="005C7F5C" w:rsidRPr="005C7F5C" w14:paraId="45DC09E8"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2E28F3D"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Date</w:t>
            </w:r>
          </w:p>
        </w:tc>
        <w:tc>
          <w:tcPr>
            <w:tcW w:w="1090" w:type="dxa"/>
            <w:tcBorders>
              <w:top w:val="nil"/>
              <w:left w:val="nil"/>
              <w:bottom w:val="single" w:sz="4" w:space="0" w:color="auto"/>
              <w:right w:val="single" w:sz="4" w:space="0" w:color="auto"/>
            </w:tcBorders>
            <w:shd w:val="clear" w:color="auto" w:fill="auto"/>
            <w:noWrap/>
            <w:vAlign w:val="bottom"/>
            <w:hideMark/>
          </w:tcPr>
          <w:p w14:paraId="789E10C4"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Ref</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62F627E9"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8660777"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Net Amount</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D391056"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Tax Amount</w:t>
            </w:r>
          </w:p>
        </w:tc>
        <w:tc>
          <w:tcPr>
            <w:tcW w:w="1417" w:type="dxa"/>
            <w:tcBorders>
              <w:top w:val="nil"/>
              <w:left w:val="nil"/>
              <w:bottom w:val="single" w:sz="4" w:space="0" w:color="auto"/>
              <w:right w:val="single" w:sz="4" w:space="0" w:color="auto"/>
            </w:tcBorders>
            <w:shd w:val="clear" w:color="auto" w:fill="auto"/>
            <w:noWrap/>
            <w:vAlign w:val="bottom"/>
            <w:hideMark/>
          </w:tcPr>
          <w:p w14:paraId="31347E3F"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Gross Amount</w:t>
            </w:r>
          </w:p>
        </w:tc>
      </w:tr>
      <w:tr w:rsidR="005C7F5C" w:rsidRPr="005C7F5C" w14:paraId="76947AA9"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574ED03"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14/03/2023</w:t>
            </w:r>
          </w:p>
        </w:tc>
        <w:tc>
          <w:tcPr>
            <w:tcW w:w="1090" w:type="dxa"/>
            <w:tcBorders>
              <w:top w:val="nil"/>
              <w:left w:val="nil"/>
              <w:bottom w:val="single" w:sz="4" w:space="0" w:color="auto"/>
              <w:right w:val="single" w:sz="4" w:space="0" w:color="auto"/>
            </w:tcBorders>
            <w:shd w:val="clear" w:color="auto" w:fill="auto"/>
            <w:noWrap/>
            <w:vAlign w:val="bottom"/>
            <w:hideMark/>
          </w:tcPr>
          <w:p w14:paraId="11B55CDE"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22/2992</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75B85CC7"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2023/24 - Annual advertising - Paid Monthly</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CCC3DF9"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62.29</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27240B8"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12.46</w:t>
            </w:r>
          </w:p>
        </w:tc>
        <w:tc>
          <w:tcPr>
            <w:tcW w:w="1417" w:type="dxa"/>
            <w:tcBorders>
              <w:top w:val="nil"/>
              <w:left w:val="nil"/>
              <w:bottom w:val="single" w:sz="4" w:space="0" w:color="auto"/>
              <w:right w:val="single" w:sz="4" w:space="0" w:color="auto"/>
            </w:tcBorders>
            <w:shd w:val="clear" w:color="auto" w:fill="auto"/>
            <w:noWrap/>
            <w:vAlign w:val="bottom"/>
            <w:hideMark/>
          </w:tcPr>
          <w:p w14:paraId="74297C5A"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74.75</w:t>
            </w:r>
          </w:p>
        </w:tc>
      </w:tr>
      <w:tr w:rsidR="005C7F5C" w:rsidRPr="005C7F5C" w14:paraId="56E9BD01" w14:textId="77777777" w:rsidTr="005C7F5C">
        <w:trPr>
          <w:gridAfter w:val="1"/>
          <w:wAfter w:w="8" w:type="dxa"/>
          <w:trHeight w:val="70"/>
        </w:trPr>
        <w:tc>
          <w:tcPr>
            <w:tcW w:w="2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2A0CD" w14:textId="77777777" w:rsidR="005C7F5C" w:rsidRPr="005C7F5C" w:rsidRDefault="005C7F5C" w:rsidP="005C7F5C">
            <w:pPr>
              <w:rPr>
                <w:rFonts w:ascii="Tahoma" w:hAnsi="Tahoma" w:cs="Tahoma"/>
                <w:sz w:val="16"/>
                <w:szCs w:val="16"/>
                <w:lang w:eastAsia="en-GB"/>
              </w:rPr>
            </w:pPr>
            <w:r w:rsidRPr="005C7F5C">
              <w:rPr>
                <w:rFonts w:ascii="Tahoma" w:hAnsi="Tahoma" w:cs="Tahoma"/>
                <w:sz w:val="16"/>
                <w:szCs w:val="16"/>
                <w:lang w:eastAsia="en-GB"/>
              </w:rPr>
              <w:t> </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664FB89B" w14:textId="77777777" w:rsidR="005C7F5C" w:rsidRPr="005C7F5C" w:rsidRDefault="005C7F5C" w:rsidP="005C7F5C">
            <w:pPr>
              <w:rPr>
                <w:rFonts w:ascii="Tahoma" w:hAnsi="Tahoma" w:cs="Tahoma"/>
                <w:b/>
                <w:bCs/>
                <w:color w:val="000000"/>
                <w:sz w:val="16"/>
                <w:szCs w:val="16"/>
                <w:lang w:eastAsia="en-GB"/>
              </w:rPr>
            </w:pPr>
            <w:r w:rsidRPr="005C7F5C">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B69EDE0"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62.29</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9D75C80"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12.46</w:t>
            </w:r>
          </w:p>
        </w:tc>
        <w:tc>
          <w:tcPr>
            <w:tcW w:w="1417" w:type="dxa"/>
            <w:tcBorders>
              <w:top w:val="nil"/>
              <w:left w:val="nil"/>
              <w:bottom w:val="single" w:sz="4" w:space="0" w:color="auto"/>
              <w:right w:val="single" w:sz="4" w:space="0" w:color="auto"/>
            </w:tcBorders>
            <w:shd w:val="clear" w:color="000000" w:fill="D9E1F2"/>
            <w:noWrap/>
            <w:vAlign w:val="bottom"/>
            <w:hideMark/>
          </w:tcPr>
          <w:p w14:paraId="66048831"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74.75</w:t>
            </w:r>
          </w:p>
        </w:tc>
      </w:tr>
      <w:tr w:rsidR="005C7F5C" w:rsidRPr="005C7F5C" w14:paraId="30E8CFC1" w14:textId="77777777" w:rsidTr="005C7F5C">
        <w:trPr>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004BD35" w14:textId="77777777" w:rsidR="005C7F5C" w:rsidRPr="005C7F5C" w:rsidRDefault="005C7F5C" w:rsidP="005C7F5C">
            <w:pPr>
              <w:rPr>
                <w:rFonts w:ascii="Tahoma" w:hAnsi="Tahoma" w:cs="Tahoma"/>
                <w:b/>
                <w:bCs/>
                <w:color w:val="000000"/>
                <w:sz w:val="16"/>
                <w:szCs w:val="16"/>
                <w:lang w:eastAsia="en-GB"/>
              </w:rPr>
            </w:pPr>
            <w:r w:rsidRPr="005C7F5C">
              <w:rPr>
                <w:rFonts w:ascii="Tahoma" w:hAnsi="Tahoma" w:cs="Tahoma"/>
                <w:b/>
                <w:bCs/>
                <w:color w:val="000000"/>
                <w:sz w:val="16"/>
                <w:szCs w:val="16"/>
                <w:lang w:eastAsia="en-GB"/>
              </w:rPr>
              <w:t> </w:t>
            </w:r>
          </w:p>
        </w:tc>
        <w:tc>
          <w:tcPr>
            <w:tcW w:w="6104" w:type="dxa"/>
            <w:gridSpan w:val="4"/>
            <w:tcBorders>
              <w:top w:val="single" w:sz="4" w:space="0" w:color="auto"/>
              <w:left w:val="nil"/>
              <w:bottom w:val="single" w:sz="4" w:space="0" w:color="auto"/>
              <w:right w:val="single" w:sz="4" w:space="0" w:color="auto"/>
            </w:tcBorders>
            <w:shd w:val="clear" w:color="000000" w:fill="D9E1F2"/>
            <w:noWrap/>
            <w:vAlign w:val="bottom"/>
            <w:hideMark/>
          </w:tcPr>
          <w:p w14:paraId="30DB7F09"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Water2Business</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6FA53B82"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 </w:t>
            </w:r>
          </w:p>
        </w:tc>
      </w:tr>
      <w:tr w:rsidR="005C7F5C" w:rsidRPr="005C7F5C" w14:paraId="157A247B"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E76FDBF"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Date</w:t>
            </w:r>
          </w:p>
        </w:tc>
        <w:tc>
          <w:tcPr>
            <w:tcW w:w="1090" w:type="dxa"/>
            <w:tcBorders>
              <w:top w:val="nil"/>
              <w:left w:val="nil"/>
              <w:bottom w:val="single" w:sz="4" w:space="0" w:color="auto"/>
              <w:right w:val="single" w:sz="4" w:space="0" w:color="auto"/>
            </w:tcBorders>
            <w:shd w:val="clear" w:color="auto" w:fill="auto"/>
            <w:noWrap/>
            <w:vAlign w:val="bottom"/>
            <w:hideMark/>
          </w:tcPr>
          <w:p w14:paraId="65F17209"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Ref</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7AB0A19A"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5348515"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Net Amount</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AE26573"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Tax Amount</w:t>
            </w:r>
          </w:p>
        </w:tc>
        <w:tc>
          <w:tcPr>
            <w:tcW w:w="1417" w:type="dxa"/>
            <w:tcBorders>
              <w:top w:val="nil"/>
              <w:left w:val="nil"/>
              <w:bottom w:val="single" w:sz="4" w:space="0" w:color="auto"/>
              <w:right w:val="single" w:sz="4" w:space="0" w:color="auto"/>
            </w:tcBorders>
            <w:shd w:val="clear" w:color="auto" w:fill="auto"/>
            <w:noWrap/>
            <w:vAlign w:val="bottom"/>
            <w:hideMark/>
          </w:tcPr>
          <w:p w14:paraId="4A5AB90E"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Gross Amount</w:t>
            </w:r>
          </w:p>
        </w:tc>
      </w:tr>
      <w:tr w:rsidR="005C7F5C" w:rsidRPr="005C7F5C" w14:paraId="448F24CA"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9D646B9"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27/10/2023</w:t>
            </w:r>
          </w:p>
        </w:tc>
        <w:tc>
          <w:tcPr>
            <w:tcW w:w="1090" w:type="dxa"/>
            <w:tcBorders>
              <w:top w:val="nil"/>
              <w:left w:val="nil"/>
              <w:bottom w:val="single" w:sz="4" w:space="0" w:color="auto"/>
              <w:right w:val="single" w:sz="4" w:space="0" w:color="auto"/>
            </w:tcBorders>
            <w:shd w:val="clear" w:color="auto" w:fill="auto"/>
            <w:noWrap/>
            <w:vAlign w:val="bottom"/>
            <w:hideMark/>
          </w:tcPr>
          <w:p w14:paraId="7C63D7FB"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11676557</w:t>
            </w:r>
          </w:p>
        </w:tc>
        <w:tc>
          <w:tcPr>
            <w:tcW w:w="3730" w:type="dxa"/>
            <w:tcBorders>
              <w:top w:val="single" w:sz="4" w:space="0" w:color="auto"/>
              <w:left w:val="nil"/>
              <w:bottom w:val="single" w:sz="4" w:space="0" w:color="auto"/>
              <w:right w:val="single" w:sz="4" w:space="0" w:color="auto"/>
            </w:tcBorders>
            <w:shd w:val="clear" w:color="auto" w:fill="auto"/>
            <w:vAlign w:val="bottom"/>
            <w:hideMark/>
          </w:tcPr>
          <w:p w14:paraId="1D61C1E7"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BC - Water 10/5 - 26/10/23 (leak detected in bowls irrigation system)</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A588F5D"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2503.01</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280B176"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5E24CB11"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2503.01</w:t>
            </w:r>
          </w:p>
        </w:tc>
      </w:tr>
      <w:tr w:rsidR="005C7F5C" w:rsidRPr="005C7F5C" w14:paraId="25B6A52D" w14:textId="77777777" w:rsidTr="005C7F5C">
        <w:trPr>
          <w:gridAfter w:val="1"/>
          <w:wAfter w:w="8" w:type="dxa"/>
          <w:trHeight w:val="70"/>
        </w:trPr>
        <w:tc>
          <w:tcPr>
            <w:tcW w:w="2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33C83" w14:textId="77777777" w:rsidR="005C7F5C" w:rsidRPr="005C7F5C" w:rsidRDefault="005C7F5C" w:rsidP="005C7F5C">
            <w:pPr>
              <w:rPr>
                <w:rFonts w:ascii="Tahoma" w:hAnsi="Tahoma" w:cs="Tahoma"/>
                <w:sz w:val="16"/>
                <w:szCs w:val="16"/>
                <w:lang w:eastAsia="en-GB"/>
              </w:rPr>
            </w:pPr>
            <w:r w:rsidRPr="005C7F5C">
              <w:rPr>
                <w:rFonts w:ascii="Tahoma" w:hAnsi="Tahoma" w:cs="Tahoma"/>
                <w:sz w:val="16"/>
                <w:szCs w:val="16"/>
                <w:lang w:eastAsia="en-GB"/>
              </w:rPr>
              <w:t> </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3FB55358" w14:textId="77777777" w:rsidR="005C7F5C" w:rsidRPr="005C7F5C" w:rsidRDefault="005C7F5C" w:rsidP="005C7F5C">
            <w:pPr>
              <w:rPr>
                <w:rFonts w:ascii="Tahoma" w:hAnsi="Tahoma" w:cs="Tahoma"/>
                <w:b/>
                <w:bCs/>
                <w:color w:val="000000"/>
                <w:sz w:val="16"/>
                <w:szCs w:val="16"/>
                <w:lang w:eastAsia="en-GB"/>
              </w:rPr>
            </w:pPr>
            <w:r w:rsidRPr="005C7F5C">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A4B2412"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2503.01</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FB39CDC"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0.00</w:t>
            </w:r>
          </w:p>
        </w:tc>
        <w:tc>
          <w:tcPr>
            <w:tcW w:w="1417" w:type="dxa"/>
            <w:tcBorders>
              <w:top w:val="nil"/>
              <w:left w:val="nil"/>
              <w:bottom w:val="single" w:sz="4" w:space="0" w:color="auto"/>
              <w:right w:val="single" w:sz="4" w:space="0" w:color="auto"/>
            </w:tcBorders>
            <w:shd w:val="clear" w:color="000000" w:fill="D9E1F2"/>
            <w:noWrap/>
            <w:vAlign w:val="bottom"/>
            <w:hideMark/>
          </w:tcPr>
          <w:p w14:paraId="489560FD"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2503.01</w:t>
            </w:r>
          </w:p>
        </w:tc>
      </w:tr>
      <w:tr w:rsidR="005C7F5C" w:rsidRPr="005C7F5C" w14:paraId="3C423A76" w14:textId="77777777" w:rsidTr="005C7F5C">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AEB6BF6" w14:textId="77777777" w:rsidR="005C7F5C" w:rsidRPr="005C7F5C" w:rsidRDefault="005C7F5C" w:rsidP="005C7F5C">
            <w:pPr>
              <w:rPr>
                <w:rFonts w:ascii="Tahoma" w:hAnsi="Tahoma" w:cs="Tahoma"/>
                <w:b/>
                <w:bCs/>
                <w:color w:val="000000"/>
                <w:sz w:val="16"/>
                <w:szCs w:val="16"/>
                <w:lang w:eastAsia="en-GB"/>
              </w:rPr>
            </w:pPr>
            <w:r w:rsidRPr="005C7F5C">
              <w:rPr>
                <w:rFonts w:ascii="Tahoma" w:hAnsi="Tahoma" w:cs="Tahoma"/>
                <w:b/>
                <w:bCs/>
                <w:color w:val="000000"/>
                <w:sz w:val="16"/>
                <w:szCs w:val="16"/>
                <w:lang w:eastAsia="en-GB"/>
              </w:rPr>
              <w:t> </w:t>
            </w:r>
          </w:p>
        </w:tc>
        <w:tc>
          <w:tcPr>
            <w:tcW w:w="6104" w:type="dxa"/>
            <w:gridSpan w:val="4"/>
            <w:tcBorders>
              <w:top w:val="single" w:sz="4" w:space="0" w:color="auto"/>
              <w:left w:val="nil"/>
              <w:bottom w:val="single" w:sz="4" w:space="0" w:color="auto"/>
              <w:right w:val="single" w:sz="4" w:space="0" w:color="auto"/>
            </w:tcBorders>
            <w:shd w:val="clear" w:color="000000" w:fill="D9E1F2"/>
            <w:noWrap/>
            <w:vAlign w:val="bottom"/>
            <w:hideMark/>
          </w:tcPr>
          <w:p w14:paraId="6499BA8B"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BS1 FIRE &amp; SECURITY</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78966233"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 </w:t>
            </w:r>
          </w:p>
        </w:tc>
      </w:tr>
      <w:tr w:rsidR="005C7F5C" w:rsidRPr="005C7F5C" w14:paraId="503357A4"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3C98520"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Date</w:t>
            </w:r>
          </w:p>
        </w:tc>
        <w:tc>
          <w:tcPr>
            <w:tcW w:w="1090" w:type="dxa"/>
            <w:tcBorders>
              <w:top w:val="nil"/>
              <w:left w:val="nil"/>
              <w:bottom w:val="single" w:sz="4" w:space="0" w:color="auto"/>
              <w:right w:val="single" w:sz="4" w:space="0" w:color="auto"/>
            </w:tcBorders>
            <w:shd w:val="clear" w:color="auto" w:fill="auto"/>
            <w:noWrap/>
            <w:vAlign w:val="bottom"/>
            <w:hideMark/>
          </w:tcPr>
          <w:p w14:paraId="750508AB"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Ref</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5D2A857A"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34F6ED0"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Net Amount</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95B0511"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Tax Amount</w:t>
            </w:r>
          </w:p>
        </w:tc>
        <w:tc>
          <w:tcPr>
            <w:tcW w:w="1417" w:type="dxa"/>
            <w:tcBorders>
              <w:top w:val="nil"/>
              <w:left w:val="nil"/>
              <w:bottom w:val="single" w:sz="4" w:space="0" w:color="auto"/>
              <w:right w:val="single" w:sz="4" w:space="0" w:color="auto"/>
            </w:tcBorders>
            <w:shd w:val="clear" w:color="auto" w:fill="auto"/>
            <w:noWrap/>
            <w:vAlign w:val="bottom"/>
            <w:hideMark/>
          </w:tcPr>
          <w:p w14:paraId="13DE3F69"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Gross Amount</w:t>
            </w:r>
          </w:p>
        </w:tc>
      </w:tr>
      <w:tr w:rsidR="005C7F5C" w:rsidRPr="005C7F5C" w14:paraId="303F474C"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CB606C4"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01/11/2023</w:t>
            </w:r>
          </w:p>
        </w:tc>
        <w:tc>
          <w:tcPr>
            <w:tcW w:w="1090" w:type="dxa"/>
            <w:tcBorders>
              <w:top w:val="nil"/>
              <w:left w:val="nil"/>
              <w:bottom w:val="single" w:sz="4" w:space="0" w:color="auto"/>
              <w:right w:val="single" w:sz="4" w:space="0" w:color="auto"/>
            </w:tcBorders>
            <w:shd w:val="clear" w:color="auto" w:fill="auto"/>
            <w:noWrap/>
            <w:vAlign w:val="bottom"/>
            <w:hideMark/>
          </w:tcPr>
          <w:p w14:paraId="4E2E8563"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SI19495</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69C00E4A"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 xml:space="preserve">Office - Intruder, </w:t>
            </w:r>
            <w:proofErr w:type="spellStart"/>
            <w:r w:rsidRPr="005C7F5C">
              <w:rPr>
                <w:rFonts w:ascii="Tahoma" w:hAnsi="Tahoma" w:cs="Tahoma"/>
                <w:color w:val="000000"/>
                <w:sz w:val="16"/>
                <w:szCs w:val="16"/>
                <w:lang w:eastAsia="en-GB"/>
              </w:rPr>
              <w:t>firealarms</w:t>
            </w:r>
            <w:proofErr w:type="spellEnd"/>
            <w:r w:rsidRPr="005C7F5C">
              <w:rPr>
                <w:rFonts w:ascii="Tahoma" w:hAnsi="Tahoma" w:cs="Tahoma"/>
                <w:color w:val="000000"/>
                <w:sz w:val="16"/>
                <w:szCs w:val="16"/>
                <w:lang w:eastAsia="en-GB"/>
              </w:rPr>
              <w:t xml:space="preserve"> + CCTV - Nov 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7F1193C"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56.45</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761B8EF"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11.29</w:t>
            </w:r>
          </w:p>
        </w:tc>
        <w:tc>
          <w:tcPr>
            <w:tcW w:w="1417" w:type="dxa"/>
            <w:tcBorders>
              <w:top w:val="nil"/>
              <w:left w:val="nil"/>
              <w:bottom w:val="single" w:sz="4" w:space="0" w:color="auto"/>
              <w:right w:val="single" w:sz="4" w:space="0" w:color="auto"/>
            </w:tcBorders>
            <w:shd w:val="clear" w:color="auto" w:fill="auto"/>
            <w:noWrap/>
            <w:vAlign w:val="bottom"/>
            <w:hideMark/>
          </w:tcPr>
          <w:p w14:paraId="0B009420"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67.74</w:t>
            </w:r>
          </w:p>
        </w:tc>
      </w:tr>
      <w:tr w:rsidR="005C7F5C" w:rsidRPr="005C7F5C" w14:paraId="6589F21F"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69F06E1"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01/11/2023</w:t>
            </w:r>
          </w:p>
        </w:tc>
        <w:tc>
          <w:tcPr>
            <w:tcW w:w="1090" w:type="dxa"/>
            <w:tcBorders>
              <w:top w:val="nil"/>
              <w:left w:val="nil"/>
              <w:bottom w:val="single" w:sz="4" w:space="0" w:color="auto"/>
              <w:right w:val="single" w:sz="4" w:space="0" w:color="auto"/>
            </w:tcBorders>
            <w:shd w:val="clear" w:color="auto" w:fill="auto"/>
            <w:noWrap/>
            <w:vAlign w:val="bottom"/>
            <w:hideMark/>
          </w:tcPr>
          <w:p w14:paraId="1DD7982B"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SI19495</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72F56676"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JC - Intruder, fire alarms + CCTV - Nov 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B68A996"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78.80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93ECEEA"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15.76</w:t>
            </w:r>
          </w:p>
        </w:tc>
        <w:tc>
          <w:tcPr>
            <w:tcW w:w="1417" w:type="dxa"/>
            <w:tcBorders>
              <w:top w:val="nil"/>
              <w:left w:val="nil"/>
              <w:bottom w:val="single" w:sz="4" w:space="0" w:color="auto"/>
              <w:right w:val="single" w:sz="4" w:space="0" w:color="auto"/>
            </w:tcBorders>
            <w:shd w:val="clear" w:color="auto" w:fill="auto"/>
            <w:noWrap/>
            <w:vAlign w:val="bottom"/>
            <w:hideMark/>
          </w:tcPr>
          <w:p w14:paraId="49949E4E"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94.56</w:t>
            </w:r>
          </w:p>
        </w:tc>
      </w:tr>
      <w:tr w:rsidR="005C7F5C" w:rsidRPr="005C7F5C" w14:paraId="0DA3FF40"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81A7CA7"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01/11/2023</w:t>
            </w:r>
          </w:p>
        </w:tc>
        <w:tc>
          <w:tcPr>
            <w:tcW w:w="1090" w:type="dxa"/>
            <w:tcBorders>
              <w:top w:val="nil"/>
              <w:left w:val="nil"/>
              <w:bottom w:val="single" w:sz="4" w:space="0" w:color="auto"/>
              <w:right w:val="single" w:sz="4" w:space="0" w:color="auto"/>
            </w:tcBorders>
            <w:shd w:val="clear" w:color="auto" w:fill="auto"/>
            <w:noWrap/>
            <w:vAlign w:val="bottom"/>
            <w:hideMark/>
          </w:tcPr>
          <w:p w14:paraId="2B2D1A5D"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SI19495</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7C5939D3"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BW - Intruder, fire alarms + CCTV - Nov 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60C3DE8"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87.54</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EAF9046"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17.51</w:t>
            </w:r>
          </w:p>
        </w:tc>
        <w:tc>
          <w:tcPr>
            <w:tcW w:w="1417" w:type="dxa"/>
            <w:tcBorders>
              <w:top w:val="nil"/>
              <w:left w:val="nil"/>
              <w:bottom w:val="single" w:sz="4" w:space="0" w:color="auto"/>
              <w:right w:val="single" w:sz="4" w:space="0" w:color="auto"/>
            </w:tcBorders>
            <w:shd w:val="clear" w:color="auto" w:fill="auto"/>
            <w:noWrap/>
            <w:vAlign w:val="bottom"/>
            <w:hideMark/>
          </w:tcPr>
          <w:p w14:paraId="503EA099"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105.05</w:t>
            </w:r>
          </w:p>
        </w:tc>
      </w:tr>
      <w:tr w:rsidR="005C7F5C" w:rsidRPr="005C7F5C" w14:paraId="4C454AD0"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78402C7"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01/11/2023</w:t>
            </w:r>
          </w:p>
        </w:tc>
        <w:tc>
          <w:tcPr>
            <w:tcW w:w="1090" w:type="dxa"/>
            <w:tcBorders>
              <w:top w:val="nil"/>
              <w:left w:val="nil"/>
              <w:bottom w:val="single" w:sz="4" w:space="0" w:color="auto"/>
              <w:right w:val="single" w:sz="4" w:space="0" w:color="auto"/>
            </w:tcBorders>
            <w:shd w:val="clear" w:color="auto" w:fill="auto"/>
            <w:noWrap/>
            <w:vAlign w:val="bottom"/>
            <w:hideMark/>
          </w:tcPr>
          <w:p w14:paraId="4E6B85E7"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SI19495</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0DFCC131"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BC - Intruder, fire alarms + CCTV - Nov 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48C3936"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95.10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27BA03E"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19.02</w:t>
            </w:r>
          </w:p>
        </w:tc>
        <w:tc>
          <w:tcPr>
            <w:tcW w:w="1417" w:type="dxa"/>
            <w:tcBorders>
              <w:top w:val="nil"/>
              <w:left w:val="nil"/>
              <w:bottom w:val="single" w:sz="4" w:space="0" w:color="auto"/>
              <w:right w:val="single" w:sz="4" w:space="0" w:color="auto"/>
            </w:tcBorders>
            <w:shd w:val="clear" w:color="auto" w:fill="auto"/>
            <w:noWrap/>
            <w:vAlign w:val="bottom"/>
            <w:hideMark/>
          </w:tcPr>
          <w:p w14:paraId="5BBF12E9"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114.12</w:t>
            </w:r>
          </w:p>
        </w:tc>
      </w:tr>
      <w:tr w:rsidR="005C7F5C" w:rsidRPr="005C7F5C" w14:paraId="54BA37C3" w14:textId="77777777" w:rsidTr="005C7F5C">
        <w:trPr>
          <w:gridAfter w:val="1"/>
          <w:wAfter w:w="8" w:type="dxa"/>
          <w:trHeight w:val="9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953FA10"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01/11/2023</w:t>
            </w:r>
          </w:p>
        </w:tc>
        <w:tc>
          <w:tcPr>
            <w:tcW w:w="1090" w:type="dxa"/>
            <w:tcBorders>
              <w:top w:val="nil"/>
              <w:left w:val="nil"/>
              <w:bottom w:val="single" w:sz="4" w:space="0" w:color="auto"/>
              <w:right w:val="single" w:sz="4" w:space="0" w:color="auto"/>
            </w:tcBorders>
            <w:shd w:val="clear" w:color="auto" w:fill="auto"/>
            <w:noWrap/>
            <w:vAlign w:val="bottom"/>
            <w:hideMark/>
          </w:tcPr>
          <w:p w14:paraId="45ACEBE3"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SI19496</w:t>
            </w:r>
          </w:p>
        </w:tc>
        <w:tc>
          <w:tcPr>
            <w:tcW w:w="3730" w:type="dxa"/>
            <w:tcBorders>
              <w:top w:val="single" w:sz="4" w:space="0" w:color="auto"/>
              <w:left w:val="nil"/>
              <w:bottom w:val="single" w:sz="4" w:space="0" w:color="auto"/>
              <w:right w:val="single" w:sz="4" w:space="0" w:color="auto"/>
            </w:tcBorders>
            <w:shd w:val="clear" w:color="auto" w:fill="auto"/>
            <w:vAlign w:val="bottom"/>
            <w:hideMark/>
          </w:tcPr>
          <w:p w14:paraId="15E24686"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Skate Park - Intruder, fire alarms + CCTV - Nov 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4B83B1A"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55.92</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AC025AB"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11.18</w:t>
            </w:r>
          </w:p>
        </w:tc>
        <w:tc>
          <w:tcPr>
            <w:tcW w:w="1417" w:type="dxa"/>
            <w:tcBorders>
              <w:top w:val="nil"/>
              <w:left w:val="nil"/>
              <w:bottom w:val="single" w:sz="4" w:space="0" w:color="auto"/>
              <w:right w:val="single" w:sz="4" w:space="0" w:color="auto"/>
            </w:tcBorders>
            <w:shd w:val="clear" w:color="auto" w:fill="auto"/>
            <w:noWrap/>
            <w:vAlign w:val="bottom"/>
            <w:hideMark/>
          </w:tcPr>
          <w:p w14:paraId="4871E710"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67.10</w:t>
            </w:r>
          </w:p>
        </w:tc>
      </w:tr>
      <w:tr w:rsidR="005C7F5C" w:rsidRPr="005C7F5C" w14:paraId="149B3D96" w14:textId="77777777" w:rsidTr="005C7F5C">
        <w:trPr>
          <w:gridAfter w:val="1"/>
          <w:wAfter w:w="8" w:type="dxa"/>
          <w:trHeight w:val="70"/>
        </w:trPr>
        <w:tc>
          <w:tcPr>
            <w:tcW w:w="2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A23B6" w14:textId="77777777" w:rsidR="005C7F5C" w:rsidRPr="005C7F5C" w:rsidRDefault="005C7F5C" w:rsidP="005C7F5C">
            <w:pPr>
              <w:rPr>
                <w:rFonts w:ascii="Tahoma" w:hAnsi="Tahoma" w:cs="Tahoma"/>
                <w:sz w:val="16"/>
                <w:szCs w:val="16"/>
                <w:lang w:eastAsia="en-GB"/>
              </w:rPr>
            </w:pPr>
            <w:r w:rsidRPr="005C7F5C">
              <w:rPr>
                <w:rFonts w:ascii="Tahoma" w:hAnsi="Tahoma" w:cs="Tahoma"/>
                <w:sz w:val="16"/>
                <w:szCs w:val="16"/>
                <w:lang w:eastAsia="en-GB"/>
              </w:rPr>
              <w:t> </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4538B7DC" w14:textId="77777777" w:rsidR="005C7F5C" w:rsidRPr="005C7F5C" w:rsidRDefault="005C7F5C" w:rsidP="005C7F5C">
            <w:pPr>
              <w:rPr>
                <w:rFonts w:ascii="Tahoma" w:hAnsi="Tahoma" w:cs="Tahoma"/>
                <w:b/>
                <w:bCs/>
                <w:color w:val="000000"/>
                <w:sz w:val="16"/>
                <w:szCs w:val="16"/>
                <w:lang w:eastAsia="en-GB"/>
              </w:rPr>
            </w:pPr>
            <w:r w:rsidRPr="005C7F5C">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BF25C59"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373.81</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BCD8B9E"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74.76</w:t>
            </w:r>
          </w:p>
        </w:tc>
        <w:tc>
          <w:tcPr>
            <w:tcW w:w="1417" w:type="dxa"/>
            <w:tcBorders>
              <w:top w:val="nil"/>
              <w:left w:val="nil"/>
              <w:bottom w:val="single" w:sz="4" w:space="0" w:color="auto"/>
              <w:right w:val="single" w:sz="4" w:space="0" w:color="auto"/>
            </w:tcBorders>
            <w:shd w:val="clear" w:color="000000" w:fill="D9E1F2"/>
            <w:noWrap/>
            <w:vAlign w:val="bottom"/>
            <w:hideMark/>
          </w:tcPr>
          <w:p w14:paraId="6771D23C"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448.57</w:t>
            </w:r>
          </w:p>
        </w:tc>
      </w:tr>
      <w:tr w:rsidR="005C7F5C" w:rsidRPr="005C7F5C" w14:paraId="53BD267B" w14:textId="77777777" w:rsidTr="005C7F5C">
        <w:trPr>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2966BA6" w14:textId="77777777" w:rsidR="005C7F5C" w:rsidRPr="005C7F5C" w:rsidRDefault="005C7F5C" w:rsidP="005C7F5C">
            <w:pPr>
              <w:rPr>
                <w:rFonts w:ascii="Tahoma" w:hAnsi="Tahoma" w:cs="Tahoma"/>
                <w:b/>
                <w:bCs/>
                <w:color w:val="000000"/>
                <w:sz w:val="16"/>
                <w:szCs w:val="16"/>
                <w:lang w:eastAsia="en-GB"/>
              </w:rPr>
            </w:pPr>
            <w:r w:rsidRPr="005C7F5C">
              <w:rPr>
                <w:rFonts w:ascii="Tahoma" w:hAnsi="Tahoma" w:cs="Tahoma"/>
                <w:b/>
                <w:bCs/>
                <w:color w:val="000000"/>
                <w:sz w:val="16"/>
                <w:szCs w:val="16"/>
                <w:lang w:eastAsia="en-GB"/>
              </w:rPr>
              <w:t> </w:t>
            </w:r>
          </w:p>
        </w:tc>
        <w:tc>
          <w:tcPr>
            <w:tcW w:w="6104" w:type="dxa"/>
            <w:gridSpan w:val="4"/>
            <w:tcBorders>
              <w:top w:val="single" w:sz="4" w:space="0" w:color="auto"/>
              <w:left w:val="nil"/>
              <w:bottom w:val="single" w:sz="4" w:space="0" w:color="auto"/>
              <w:right w:val="single" w:sz="4" w:space="0" w:color="auto"/>
            </w:tcBorders>
            <w:shd w:val="clear" w:color="000000" w:fill="D9E1F2"/>
            <w:noWrap/>
            <w:vAlign w:val="bottom"/>
            <w:hideMark/>
          </w:tcPr>
          <w:p w14:paraId="7FAC9611"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Bradley Stoke Cricket Club</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1B06176B" w14:textId="77777777" w:rsidR="005C7F5C" w:rsidRPr="005C7F5C" w:rsidRDefault="005C7F5C" w:rsidP="005C7F5C">
            <w:pPr>
              <w:rPr>
                <w:rFonts w:ascii="Tahoma" w:hAnsi="Tahoma" w:cs="Tahoma"/>
                <w:sz w:val="16"/>
                <w:szCs w:val="16"/>
                <w:lang w:eastAsia="en-GB"/>
              </w:rPr>
            </w:pPr>
            <w:r w:rsidRPr="005C7F5C">
              <w:rPr>
                <w:rFonts w:ascii="Tahoma" w:hAnsi="Tahoma" w:cs="Tahoma"/>
                <w:sz w:val="16"/>
                <w:szCs w:val="16"/>
                <w:lang w:eastAsia="en-GB"/>
              </w:rPr>
              <w:t> </w:t>
            </w:r>
          </w:p>
        </w:tc>
      </w:tr>
      <w:tr w:rsidR="005C7F5C" w:rsidRPr="005C7F5C" w14:paraId="3A86012D"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A7A28E2"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Date</w:t>
            </w:r>
          </w:p>
        </w:tc>
        <w:tc>
          <w:tcPr>
            <w:tcW w:w="1090" w:type="dxa"/>
            <w:tcBorders>
              <w:top w:val="nil"/>
              <w:left w:val="nil"/>
              <w:bottom w:val="single" w:sz="4" w:space="0" w:color="auto"/>
              <w:right w:val="single" w:sz="4" w:space="0" w:color="auto"/>
            </w:tcBorders>
            <w:shd w:val="clear" w:color="auto" w:fill="auto"/>
            <w:noWrap/>
            <w:vAlign w:val="bottom"/>
            <w:hideMark/>
          </w:tcPr>
          <w:p w14:paraId="5B7F24AA"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Ref</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37AE814C"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CA31DE5"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Net Amount</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8BEB980"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Tax Amount</w:t>
            </w:r>
          </w:p>
        </w:tc>
        <w:tc>
          <w:tcPr>
            <w:tcW w:w="1417" w:type="dxa"/>
            <w:tcBorders>
              <w:top w:val="nil"/>
              <w:left w:val="nil"/>
              <w:bottom w:val="single" w:sz="4" w:space="0" w:color="auto"/>
              <w:right w:val="single" w:sz="4" w:space="0" w:color="auto"/>
            </w:tcBorders>
            <w:shd w:val="clear" w:color="auto" w:fill="auto"/>
            <w:noWrap/>
            <w:vAlign w:val="bottom"/>
            <w:hideMark/>
          </w:tcPr>
          <w:p w14:paraId="27DF3F24"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Gross Amount</w:t>
            </w:r>
          </w:p>
        </w:tc>
      </w:tr>
      <w:tr w:rsidR="005C7F5C" w:rsidRPr="005C7F5C" w14:paraId="05729B7E"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1E7DE8F"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08/11/2023</w:t>
            </w:r>
          </w:p>
        </w:tc>
        <w:tc>
          <w:tcPr>
            <w:tcW w:w="1090" w:type="dxa"/>
            <w:tcBorders>
              <w:top w:val="nil"/>
              <w:left w:val="nil"/>
              <w:bottom w:val="single" w:sz="4" w:space="0" w:color="auto"/>
              <w:right w:val="single" w:sz="4" w:space="0" w:color="auto"/>
            </w:tcBorders>
            <w:shd w:val="clear" w:color="auto" w:fill="auto"/>
            <w:noWrap/>
            <w:vAlign w:val="bottom"/>
            <w:hideMark/>
          </w:tcPr>
          <w:p w14:paraId="7751EB2A"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BC102023</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1CB79495"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BC - Cricket wicket maintenance - Oct 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9CBE860"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745.83</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E9E9952"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156CAE97"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745.83</w:t>
            </w:r>
          </w:p>
        </w:tc>
      </w:tr>
      <w:tr w:rsidR="005C7F5C" w:rsidRPr="005C7F5C" w14:paraId="78207DEA" w14:textId="77777777" w:rsidTr="005C7F5C">
        <w:trPr>
          <w:gridAfter w:val="1"/>
          <w:wAfter w:w="8" w:type="dxa"/>
          <w:trHeight w:val="70"/>
        </w:trPr>
        <w:tc>
          <w:tcPr>
            <w:tcW w:w="2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3F2F0" w14:textId="77777777" w:rsidR="005C7F5C" w:rsidRPr="005C7F5C" w:rsidRDefault="005C7F5C" w:rsidP="005C7F5C">
            <w:pPr>
              <w:rPr>
                <w:rFonts w:ascii="Tahoma" w:hAnsi="Tahoma" w:cs="Tahoma"/>
                <w:sz w:val="16"/>
                <w:szCs w:val="16"/>
                <w:lang w:eastAsia="en-GB"/>
              </w:rPr>
            </w:pPr>
            <w:r w:rsidRPr="005C7F5C">
              <w:rPr>
                <w:rFonts w:ascii="Tahoma" w:hAnsi="Tahoma" w:cs="Tahoma"/>
                <w:sz w:val="16"/>
                <w:szCs w:val="16"/>
                <w:lang w:eastAsia="en-GB"/>
              </w:rPr>
              <w:t> </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304BA393" w14:textId="77777777" w:rsidR="005C7F5C" w:rsidRPr="005C7F5C" w:rsidRDefault="005C7F5C" w:rsidP="005C7F5C">
            <w:pPr>
              <w:rPr>
                <w:rFonts w:ascii="Tahoma" w:hAnsi="Tahoma" w:cs="Tahoma"/>
                <w:b/>
                <w:bCs/>
                <w:color w:val="000000"/>
                <w:sz w:val="16"/>
                <w:szCs w:val="16"/>
                <w:lang w:eastAsia="en-GB"/>
              </w:rPr>
            </w:pPr>
            <w:r w:rsidRPr="005C7F5C">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0CF15B1"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745.83</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3801899"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0.00</w:t>
            </w:r>
          </w:p>
        </w:tc>
        <w:tc>
          <w:tcPr>
            <w:tcW w:w="1417" w:type="dxa"/>
            <w:tcBorders>
              <w:top w:val="nil"/>
              <w:left w:val="nil"/>
              <w:bottom w:val="single" w:sz="4" w:space="0" w:color="auto"/>
              <w:right w:val="single" w:sz="4" w:space="0" w:color="auto"/>
            </w:tcBorders>
            <w:shd w:val="clear" w:color="000000" w:fill="D9E1F2"/>
            <w:noWrap/>
            <w:vAlign w:val="bottom"/>
            <w:hideMark/>
          </w:tcPr>
          <w:p w14:paraId="643C4B45"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745.83</w:t>
            </w:r>
          </w:p>
        </w:tc>
      </w:tr>
      <w:tr w:rsidR="005C7F5C" w:rsidRPr="005C7F5C" w14:paraId="3699BEFF" w14:textId="77777777" w:rsidTr="005C7F5C">
        <w:trPr>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18B70C6" w14:textId="77777777" w:rsidR="005C7F5C" w:rsidRPr="005C7F5C" w:rsidRDefault="005C7F5C" w:rsidP="005C7F5C">
            <w:pPr>
              <w:rPr>
                <w:rFonts w:ascii="Tahoma" w:hAnsi="Tahoma" w:cs="Tahoma"/>
                <w:b/>
                <w:bCs/>
                <w:color w:val="000000"/>
                <w:sz w:val="16"/>
                <w:szCs w:val="16"/>
                <w:lang w:eastAsia="en-GB"/>
              </w:rPr>
            </w:pPr>
            <w:r w:rsidRPr="005C7F5C">
              <w:rPr>
                <w:rFonts w:ascii="Tahoma" w:hAnsi="Tahoma" w:cs="Tahoma"/>
                <w:b/>
                <w:bCs/>
                <w:color w:val="000000"/>
                <w:sz w:val="16"/>
                <w:szCs w:val="16"/>
                <w:lang w:eastAsia="en-GB"/>
              </w:rPr>
              <w:t> </w:t>
            </w:r>
          </w:p>
        </w:tc>
        <w:tc>
          <w:tcPr>
            <w:tcW w:w="6104" w:type="dxa"/>
            <w:gridSpan w:val="4"/>
            <w:tcBorders>
              <w:top w:val="single" w:sz="4" w:space="0" w:color="auto"/>
              <w:left w:val="nil"/>
              <w:bottom w:val="single" w:sz="4" w:space="0" w:color="auto"/>
              <w:right w:val="single" w:sz="4" w:space="0" w:color="auto"/>
            </w:tcBorders>
            <w:shd w:val="clear" w:color="000000" w:fill="D9E1F2"/>
            <w:noWrap/>
            <w:vAlign w:val="bottom"/>
            <w:hideMark/>
          </w:tcPr>
          <w:p w14:paraId="2D720BA9"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Fire Service International</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0B3620EC"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 </w:t>
            </w:r>
          </w:p>
        </w:tc>
      </w:tr>
      <w:tr w:rsidR="005C7F5C" w:rsidRPr="005C7F5C" w14:paraId="64C614BA"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3411E7E"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Date</w:t>
            </w:r>
          </w:p>
        </w:tc>
        <w:tc>
          <w:tcPr>
            <w:tcW w:w="1090" w:type="dxa"/>
            <w:tcBorders>
              <w:top w:val="nil"/>
              <w:left w:val="nil"/>
              <w:bottom w:val="single" w:sz="4" w:space="0" w:color="auto"/>
              <w:right w:val="single" w:sz="4" w:space="0" w:color="auto"/>
            </w:tcBorders>
            <w:shd w:val="clear" w:color="auto" w:fill="auto"/>
            <w:noWrap/>
            <w:vAlign w:val="bottom"/>
            <w:hideMark/>
          </w:tcPr>
          <w:p w14:paraId="343BAA28"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Ref</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6FFB86F6"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F7581AE"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Net Amount</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9FCC2DB"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Tax Amount</w:t>
            </w:r>
          </w:p>
        </w:tc>
        <w:tc>
          <w:tcPr>
            <w:tcW w:w="1417" w:type="dxa"/>
            <w:tcBorders>
              <w:top w:val="nil"/>
              <w:left w:val="nil"/>
              <w:bottom w:val="single" w:sz="4" w:space="0" w:color="auto"/>
              <w:right w:val="single" w:sz="4" w:space="0" w:color="auto"/>
            </w:tcBorders>
            <w:shd w:val="clear" w:color="auto" w:fill="auto"/>
            <w:noWrap/>
            <w:vAlign w:val="bottom"/>
            <w:hideMark/>
          </w:tcPr>
          <w:p w14:paraId="70CC32CF"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Gross Amount</w:t>
            </w:r>
          </w:p>
        </w:tc>
      </w:tr>
      <w:tr w:rsidR="005C7F5C" w:rsidRPr="005C7F5C" w14:paraId="129B218A"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E160235"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20/10/2023</w:t>
            </w:r>
          </w:p>
        </w:tc>
        <w:tc>
          <w:tcPr>
            <w:tcW w:w="1090" w:type="dxa"/>
            <w:tcBorders>
              <w:top w:val="nil"/>
              <w:left w:val="nil"/>
              <w:bottom w:val="single" w:sz="4" w:space="0" w:color="auto"/>
              <w:right w:val="single" w:sz="4" w:space="0" w:color="auto"/>
            </w:tcBorders>
            <w:shd w:val="clear" w:color="auto" w:fill="auto"/>
            <w:noWrap/>
            <w:vAlign w:val="bottom"/>
            <w:hideMark/>
          </w:tcPr>
          <w:p w14:paraId="4D5F6E8A"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A100033</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61208251"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All Staff - Fire training &amp; sites inspections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73443A1"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765.00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B134809"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153.00</w:t>
            </w:r>
          </w:p>
        </w:tc>
        <w:tc>
          <w:tcPr>
            <w:tcW w:w="1417" w:type="dxa"/>
            <w:tcBorders>
              <w:top w:val="nil"/>
              <w:left w:val="nil"/>
              <w:bottom w:val="single" w:sz="4" w:space="0" w:color="auto"/>
              <w:right w:val="single" w:sz="4" w:space="0" w:color="auto"/>
            </w:tcBorders>
            <w:shd w:val="clear" w:color="auto" w:fill="auto"/>
            <w:noWrap/>
            <w:vAlign w:val="bottom"/>
            <w:hideMark/>
          </w:tcPr>
          <w:p w14:paraId="5DBF6539"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918.00</w:t>
            </w:r>
          </w:p>
        </w:tc>
      </w:tr>
      <w:tr w:rsidR="005C7F5C" w:rsidRPr="005C7F5C" w14:paraId="2D2DFBC8" w14:textId="77777777" w:rsidTr="005C7F5C">
        <w:trPr>
          <w:gridAfter w:val="1"/>
          <w:wAfter w:w="8" w:type="dxa"/>
          <w:trHeight w:val="70"/>
        </w:trPr>
        <w:tc>
          <w:tcPr>
            <w:tcW w:w="2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258D6" w14:textId="77777777" w:rsidR="005C7F5C" w:rsidRPr="005C7F5C" w:rsidRDefault="005C7F5C" w:rsidP="005C7F5C">
            <w:pPr>
              <w:rPr>
                <w:rFonts w:ascii="Tahoma" w:hAnsi="Tahoma" w:cs="Tahoma"/>
                <w:sz w:val="16"/>
                <w:szCs w:val="16"/>
                <w:lang w:eastAsia="en-GB"/>
              </w:rPr>
            </w:pPr>
            <w:r w:rsidRPr="005C7F5C">
              <w:rPr>
                <w:rFonts w:ascii="Tahoma" w:hAnsi="Tahoma" w:cs="Tahoma"/>
                <w:sz w:val="16"/>
                <w:szCs w:val="16"/>
                <w:lang w:eastAsia="en-GB"/>
              </w:rPr>
              <w:t> </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2BF7024E" w14:textId="77777777" w:rsidR="005C7F5C" w:rsidRPr="005C7F5C" w:rsidRDefault="005C7F5C" w:rsidP="005C7F5C">
            <w:pPr>
              <w:rPr>
                <w:rFonts w:ascii="Tahoma" w:hAnsi="Tahoma" w:cs="Tahoma"/>
                <w:b/>
                <w:bCs/>
                <w:color w:val="000000"/>
                <w:sz w:val="16"/>
                <w:szCs w:val="16"/>
                <w:lang w:eastAsia="en-GB"/>
              </w:rPr>
            </w:pPr>
            <w:r w:rsidRPr="005C7F5C">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E2027C7"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765.00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2A2D508"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153.00</w:t>
            </w:r>
          </w:p>
        </w:tc>
        <w:tc>
          <w:tcPr>
            <w:tcW w:w="1417" w:type="dxa"/>
            <w:tcBorders>
              <w:top w:val="nil"/>
              <w:left w:val="nil"/>
              <w:bottom w:val="single" w:sz="4" w:space="0" w:color="auto"/>
              <w:right w:val="single" w:sz="4" w:space="0" w:color="auto"/>
            </w:tcBorders>
            <w:shd w:val="clear" w:color="000000" w:fill="D9E1F2"/>
            <w:noWrap/>
            <w:vAlign w:val="bottom"/>
            <w:hideMark/>
          </w:tcPr>
          <w:p w14:paraId="6BD388A4"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918.00</w:t>
            </w:r>
          </w:p>
        </w:tc>
      </w:tr>
      <w:tr w:rsidR="005C7F5C" w:rsidRPr="005C7F5C" w14:paraId="2378A52F" w14:textId="77777777" w:rsidTr="005C7F5C">
        <w:trPr>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820F967" w14:textId="77777777" w:rsidR="005C7F5C" w:rsidRPr="005C7F5C" w:rsidRDefault="005C7F5C" w:rsidP="005C7F5C">
            <w:pPr>
              <w:rPr>
                <w:rFonts w:ascii="Tahoma" w:hAnsi="Tahoma" w:cs="Tahoma"/>
                <w:b/>
                <w:bCs/>
                <w:color w:val="000000"/>
                <w:sz w:val="16"/>
                <w:szCs w:val="16"/>
                <w:lang w:eastAsia="en-GB"/>
              </w:rPr>
            </w:pPr>
            <w:r w:rsidRPr="005C7F5C">
              <w:rPr>
                <w:rFonts w:ascii="Tahoma" w:hAnsi="Tahoma" w:cs="Tahoma"/>
                <w:b/>
                <w:bCs/>
                <w:color w:val="000000"/>
                <w:sz w:val="16"/>
                <w:szCs w:val="16"/>
                <w:lang w:eastAsia="en-GB"/>
              </w:rPr>
              <w:t> </w:t>
            </w:r>
          </w:p>
        </w:tc>
        <w:tc>
          <w:tcPr>
            <w:tcW w:w="6104" w:type="dxa"/>
            <w:gridSpan w:val="4"/>
            <w:tcBorders>
              <w:top w:val="single" w:sz="4" w:space="0" w:color="auto"/>
              <w:left w:val="nil"/>
              <w:bottom w:val="single" w:sz="4" w:space="0" w:color="auto"/>
              <w:right w:val="single" w:sz="4" w:space="0" w:color="auto"/>
            </w:tcBorders>
            <w:shd w:val="clear" w:color="000000" w:fill="D9E1F2"/>
            <w:noWrap/>
            <w:vAlign w:val="bottom"/>
            <w:hideMark/>
          </w:tcPr>
          <w:p w14:paraId="040CC4C8"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GREENHAM TRADING LTD</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78E5D065"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 </w:t>
            </w:r>
          </w:p>
        </w:tc>
      </w:tr>
      <w:tr w:rsidR="005C7F5C" w:rsidRPr="005C7F5C" w14:paraId="7956E843"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665C487"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Date</w:t>
            </w:r>
          </w:p>
        </w:tc>
        <w:tc>
          <w:tcPr>
            <w:tcW w:w="1090" w:type="dxa"/>
            <w:tcBorders>
              <w:top w:val="nil"/>
              <w:left w:val="nil"/>
              <w:bottom w:val="single" w:sz="4" w:space="0" w:color="auto"/>
              <w:right w:val="single" w:sz="4" w:space="0" w:color="auto"/>
            </w:tcBorders>
            <w:shd w:val="clear" w:color="auto" w:fill="auto"/>
            <w:noWrap/>
            <w:vAlign w:val="bottom"/>
            <w:hideMark/>
          </w:tcPr>
          <w:p w14:paraId="693161AE"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Ref</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267D4CF8"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FFE8A21"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Net Amount</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305EB21"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Tax Amount</w:t>
            </w:r>
          </w:p>
        </w:tc>
        <w:tc>
          <w:tcPr>
            <w:tcW w:w="1417" w:type="dxa"/>
            <w:tcBorders>
              <w:top w:val="nil"/>
              <w:left w:val="nil"/>
              <w:bottom w:val="single" w:sz="4" w:space="0" w:color="auto"/>
              <w:right w:val="single" w:sz="4" w:space="0" w:color="auto"/>
            </w:tcBorders>
            <w:shd w:val="clear" w:color="auto" w:fill="auto"/>
            <w:noWrap/>
            <w:vAlign w:val="bottom"/>
            <w:hideMark/>
          </w:tcPr>
          <w:p w14:paraId="251A3458"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Gross Amount</w:t>
            </w:r>
          </w:p>
        </w:tc>
      </w:tr>
      <w:tr w:rsidR="005C7F5C" w:rsidRPr="005C7F5C" w14:paraId="7D6C9413"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6193972"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24/10/2023</w:t>
            </w:r>
          </w:p>
        </w:tc>
        <w:tc>
          <w:tcPr>
            <w:tcW w:w="1090" w:type="dxa"/>
            <w:tcBorders>
              <w:top w:val="nil"/>
              <w:left w:val="nil"/>
              <w:bottom w:val="single" w:sz="4" w:space="0" w:color="auto"/>
              <w:right w:val="single" w:sz="4" w:space="0" w:color="auto"/>
            </w:tcBorders>
            <w:shd w:val="clear" w:color="auto" w:fill="auto"/>
            <w:noWrap/>
            <w:vAlign w:val="bottom"/>
            <w:hideMark/>
          </w:tcPr>
          <w:p w14:paraId="60BD7B7E"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18/056420</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603769A3"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Firework Event - Barrier fencing, cones etc</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8DC7C63"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880.06</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D9CCA90"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176.01</w:t>
            </w:r>
          </w:p>
        </w:tc>
        <w:tc>
          <w:tcPr>
            <w:tcW w:w="1417" w:type="dxa"/>
            <w:tcBorders>
              <w:top w:val="nil"/>
              <w:left w:val="nil"/>
              <w:bottom w:val="single" w:sz="4" w:space="0" w:color="auto"/>
              <w:right w:val="single" w:sz="4" w:space="0" w:color="auto"/>
            </w:tcBorders>
            <w:shd w:val="clear" w:color="auto" w:fill="auto"/>
            <w:noWrap/>
            <w:vAlign w:val="bottom"/>
            <w:hideMark/>
          </w:tcPr>
          <w:p w14:paraId="1313E609"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1056.07</w:t>
            </w:r>
          </w:p>
        </w:tc>
      </w:tr>
      <w:tr w:rsidR="005C7F5C" w:rsidRPr="005C7F5C" w14:paraId="7ED13E76" w14:textId="77777777" w:rsidTr="005C7F5C">
        <w:trPr>
          <w:gridAfter w:val="1"/>
          <w:wAfter w:w="8" w:type="dxa"/>
          <w:trHeight w:val="70"/>
        </w:trPr>
        <w:tc>
          <w:tcPr>
            <w:tcW w:w="2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98E91" w14:textId="77777777" w:rsidR="005C7F5C" w:rsidRPr="005C7F5C" w:rsidRDefault="005C7F5C" w:rsidP="005C7F5C">
            <w:pPr>
              <w:rPr>
                <w:rFonts w:ascii="Tahoma" w:hAnsi="Tahoma" w:cs="Tahoma"/>
                <w:sz w:val="16"/>
                <w:szCs w:val="16"/>
                <w:lang w:eastAsia="en-GB"/>
              </w:rPr>
            </w:pPr>
            <w:r w:rsidRPr="005C7F5C">
              <w:rPr>
                <w:rFonts w:ascii="Tahoma" w:hAnsi="Tahoma" w:cs="Tahoma"/>
                <w:sz w:val="16"/>
                <w:szCs w:val="16"/>
                <w:lang w:eastAsia="en-GB"/>
              </w:rPr>
              <w:t> </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575F3FA5" w14:textId="77777777" w:rsidR="005C7F5C" w:rsidRPr="005C7F5C" w:rsidRDefault="005C7F5C" w:rsidP="005C7F5C">
            <w:pPr>
              <w:rPr>
                <w:rFonts w:ascii="Tahoma" w:hAnsi="Tahoma" w:cs="Tahoma"/>
                <w:b/>
                <w:bCs/>
                <w:color w:val="000000"/>
                <w:sz w:val="16"/>
                <w:szCs w:val="16"/>
                <w:lang w:eastAsia="en-GB"/>
              </w:rPr>
            </w:pPr>
            <w:r w:rsidRPr="005C7F5C">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C197727"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880.06</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7FD07AE"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176.01</w:t>
            </w:r>
          </w:p>
        </w:tc>
        <w:tc>
          <w:tcPr>
            <w:tcW w:w="1417" w:type="dxa"/>
            <w:tcBorders>
              <w:top w:val="nil"/>
              <w:left w:val="nil"/>
              <w:bottom w:val="single" w:sz="4" w:space="0" w:color="auto"/>
              <w:right w:val="single" w:sz="4" w:space="0" w:color="auto"/>
            </w:tcBorders>
            <w:shd w:val="clear" w:color="000000" w:fill="D9E1F2"/>
            <w:noWrap/>
            <w:vAlign w:val="bottom"/>
            <w:hideMark/>
          </w:tcPr>
          <w:p w14:paraId="411C896F"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1056.07</w:t>
            </w:r>
          </w:p>
        </w:tc>
      </w:tr>
      <w:tr w:rsidR="005C7F5C" w:rsidRPr="005C7F5C" w14:paraId="7290F27B" w14:textId="77777777" w:rsidTr="005C7F5C">
        <w:trPr>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C563E96" w14:textId="77777777" w:rsidR="005C7F5C" w:rsidRPr="005C7F5C" w:rsidRDefault="005C7F5C" w:rsidP="005C7F5C">
            <w:pPr>
              <w:rPr>
                <w:rFonts w:ascii="Tahoma" w:hAnsi="Tahoma" w:cs="Tahoma"/>
                <w:b/>
                <w:bCs/>
                <w:color w:val="000000"/>
                <w:sz w:val="16"/>
                <w:szCs w:val="16"/>
                <w:lang w:eastAsia="en-GB"/>
              </w:rPr>
            </w:pPr>
            <w:r w:rsidRPr="005C7F5C">
              <w:rPr>
                <w:rFonts w:ascii="Tahoma" w:hAnsi="Tahoma" w:cs="Tahoma"/>
                <w:b/>
                <w:bCs/>
                <w:color w:val="000000"/>
                <w:sz w:val="16"/>
                <w:szCs w:val="16"/>
                <w:lang w:eastAsia="en-GB"/>
              </w:rPr>
              <w:t> </w:t>
            </w:r>
          </w:p>
        </w:tc>
        <w:tc>
          <w:tcPr>
            <w:tcW w:w="6104" w:type="dxa"/>
            <w:gridSpan w:val="4"/>
            <w:tcBorders>
              <w:top w:val="single" w:sz="4" w:space="0" w:color="auto"/>
              <w:left w:val="nil"/>
              <w:bottom w:val="single" w:sz="4" w:space="0" w:color="auto"/>
              <w:right w:val="single" w:sz="4" w:space="0" w:color="auto"/>
            </w:tcBorders>
            <w:shd w:val="clear" w:color="000000" w:fill="D9E1F2"/>
            <w:noWrap/>
            <w:vAlign w:val="bottom"/>
            <w:hideMark/>
          </w:tcPr>
          <w:p w14:paraId="53ABD4EF"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KN Office Supplies Ltd</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0214C9DE" w14:textId="77777777" w:rsidR="005C7F5C" w:rsidRPr="005C7F5C" w:rsidRDefault="005C7F5C" w:rsidP="005C7F5C">
            <w:pPr>
              <w:rPr>
                <w:rFonts w:ascii="Tahoma" w:hAnsi="Tahoma" w:cs="Tahoma"/>
                <w:sz w:val="16"/>
                <w:szCs w:val="16"/>
                <w:lang w:eastAsia="en-GB"/>
              </w:rPr>
            </w:pPr>
            <w:r w:rsidRPr="005C7F5C">
              <w:rPr>
                <w:rFonts w:ascii="Tahoma" w:hAnsi="Tahoma" w:cs="Tahoma"/>
                <w:sz w:val="16"/>
                <w:szCs w:val="16"/>
                <w:lang w:eastAsia="en-GB"/>
              </w:rPr>
              <w:t> </w:t>
            </w:r>
          </w:p>
        </w:tc>
      </w:tr>
      <w:tr w:rsidR="005C7F5C" w:rsidRPr="005C7F5C" w14:paraId="26486523" w14:textId="77777777" w:rsidTr="005C7F5C">
        <w:trPr>
          <w:gridAfter w:val="1"/>
          <w:wAfter w:w="8" w:type="dxa"/>
          <w:trHeight w:val="14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DB358AA"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Date</w:t>
            </w:r>
          </w:p>
        </w:tc>
        <w:tc>
          <w:tcPr>
            <w:tcW w:w="1090" w:type="dxa"/>
            <w:tcBorders>
              <w:top w:val="nil"/>
              <w:left w:val="nil"/>
              <w:bottom w:val="single" w:sz="4" w:space="0" w:color="auto"/>
              <w:right w:val="single" w:sz="4" w:space="0" w:color="auto"/>
            </w:tcBorders>
            <w:shd w:val="clear" w:color="auto" w:fill="auto"/>
            <w:noWrap/>
            <w:vAlign w:val="bottom"/>
            <w:hideMark/>
          </w:tcPr>
          <w:p w14:paraId="245D459B"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Ref</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2944089A"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20AC5C0"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Net Amount</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2512D5E"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Tax Amount</w:t>
            </w:r>
          </w:p>
        </w:tc>
        <w:tc>
          <w:tcPr>
            <w:tcW w:w="1417" w:type="dxa"/>
            <w:tcBorders>
              <w:top w:val="nil"/>
              <w:left w:val="nil"/>
              <w:bottom w:val="single" w:sz="4" w:space="0" w:color="auto"/>
              <w:right w:val="single" w:sz="4" w:space="0" w:color="auto"/>
            </w:tcBorders>
            <w:shd w:val="clear" w:color="auto" w:fill="auto"/>
            <w:noWrap/>
            <w:vAlign w:val="bottom"/>
            <w:hideMark/>
          </w:tcPr>
          <w:p w14:paraId="5F464816"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Gross Amount</w:t>
            </w:r>
          </w:p>
        </w:tc>
      </w:tr>
      <w:tr w:rsidR="005C7F5C" w:rsidRPr="005C7F5C" w14:paraId="08BAAE2C"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25CADD5"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23/10/2023</w:t>
            </w:r>
          </w:p>
        </w:tc>
        <w:tc>
          <w:tcPr>
            <w:tcW w:w="1090" w:type="dxa"/>
            <w:tcBorders>
              <w:top w:val="nil"/>
              <w:left w:val="nil"/>
              <w:bottom w:val="single" w:sz="4" w:space="0" w:color="auto"/>
              <w:right w:val="single" w:sz="4" w:space="0" w:color="auto"/>
            </w:tcBorders>
            <w:shd w:val="clear" w:color="auto" w:fill="auto"/>
            <w:noWrap/>
            <w:vAlign w:val="bottom"/>
            <w:hideMark/>
          </w:tcPr>
          <w:p w14:paraId="78858E1B"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I25566</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36A997D2"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Firework Event - Batteries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332306D"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20.05</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77896F8"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4.01</w:t>
            </w:r>
          </w:p>
        </w:tc>
        <w:tc>
          <w:tcPr>
            <w:tcW w:w="1417" w:type="dxa"/>
            <w:tcBorders>
              <w:top w:val="nil"/>
              <w:left w:val="nil"/>
              <w:bottom w:val="single" w:sz="4" w:space="0" w:color="auto"/>
              <w:right w:val="single" w:sz="4" w:space="0" w:color="auto"/>
            </w:tcBorders>
            <w:shd w:val="clear" w:color="auto" w:fill="auto"/>
            <w:noWrap/>
            <w:vAlign w:val="bottom"/>
            <w:hideMark/>
          </w:tcPr>
          <w:p w14:paraId="48448BF9"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24.06</w:t>
            </w:r>
          </w:p>
        </w:tc>
      </w:tr>
      <w:tr w:rsidR="005C7F5C" w:rsidRPr="005C7F5C" w14:paraId="19BDFB41"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CB871DF"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23/10/2023</w:t>
            </w:r>
          </w:p>
        </w:tc>
        <w:tc>
          <w:tcPr>
            <w:tcW w:w="1090" w:type="dxa"/>
            <w:tcBorders>
              <w:top w:val="nil"/>
              <w:left w:val="nil"/>
              <w:bottom w:val="single" w:sz="4" w:space="0" w:color="auto"/>
              <w:right w:val="single" w:sz="4" w:space="0" w:color="auto"/>
            </w:tcBorders>
            <w:shd w:val="clear" w:color="auto" w:fill="auto"/>
            <w:noWrap/>
            <w:vAlign w:val="bottom"/>
            <w:hideMark/>
          </w:tcPr>
          <w:p w14:paraId="4AF57870"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I25567</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461A476A"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Warm Spaces - Coffee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9328878"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137.10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2AA5111"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7AF4BB2F"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137.10</w:t>
            </w:r>
          </w:p>
        </w:tc>
      </w:tr>
      <w:tr w:rsidR="005C7F5C" w:rsidRPr="005C7F5C" w14:paraId="69104619"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85CA5C9"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23/10/2023</w:t>
            </w:r>
          </w:p>
        </w:tc>
        <w:tc>
          <w:tcPr>
            <w:tcW w:w="1090" w:type="dxa"/>
            <w:tcBorders>
              <w:top w:val="nil"/>
              <w:left w:val="nil"/>
              <w:bottom w:val="single" w:sz="4" w:space="0" w:color="auto"/>
              <w:right w:val="single" w:sz="4" w:space="0" w:color="auto"/>
            </w:tcBorders>
            <w:shd w:val="clear" w:color="auto" w:fill="auto"/>
            <w:noWrap/>
            <w:vAlign w:val="bottom"/>
            <w:hideMark/>
          </w:tcPr>
          <w:p w14:paraId="0550DA34"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I25567</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09CFA9A0"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Office - Printer cartridges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EAB2375"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133.14</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67C3286"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26.62</w:t>
            </w:r>
          </w:p>
        </w:tc>
        <w:tc>
          <w:tcPr>
            <w:tcW w:w="1417" w:type="dxa"/>
            <w:tcBorders>
              <w:top w:val="nil"/>
              <w:left w:val="nil"/>
              <w:bottom w:val="single" w:sz="4" w:space="0" w:color="auto"/>
              <w:right w:val="single" w:sz="4" w:space="0" w:color="auto"/>
            </w:tcBorders>
            <w:shd w:val="clear" w:color="auto" w:fill="auto"/>
            <w:noWrap/>
            <w:vAlign w:val="bottom"/>
            <w:hideMark/>
          </w:tcPr>
          <w:p w14:paraId="65AAEB43"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159.76</w:t>
            </w:r>
          </w:p>
        </w:tc>
      </w:tr>
      <w:tr w:rsidR="005C7F5C" w:rsidRPr="005C7F5C" w14:paraId="61643A2E"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05E2857"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23/10/2023</w:t>
            </w:r>
          </w:p>
        </w:tc>
        <w:tc>
          <w:tcPr>
            <w:tcW w:w="1090" w:type="dxa"/>
            <w:tcBorders>
              <w:top w:val="nil"/>
              <w:left w:val="nil"/>
              <w:bottom w:val="single" w:sz="4" w:space="0" w:color="auto"/>
              <w:right w:val="single" w:sz="4" w:space="0" w:color="auto"/>
            </w:tcBorders>
            <w:shd w:val="clear" w:color="auto" w:fill="auto"/>
            <w:noWrap/>
            <w:vAlign w:val="bottom"/>
            <w:hideMark/>
          </w:tcPr>
          <w:p w14:paraId="273E63BB"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I25568</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1F84B369"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Warm Spaces - Milk pots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0E378A5"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61.56</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1981FF0"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740E3DC2"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61.56</w:t>
            </w:r>
          </w:p>
        </w:tc>
      </w:tr>
      <w:tr w:rsidR="005C7F5C" w:rsidRPr="005C7F5C" w14:paraId="186F0260"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D18D68B"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23/10/2023</w:t>
            </w:r>
          </w:p>
        </w:tc>
        <w:tc>
          <w:tcPr>
            <w:tcW w:w="1090" w:type="dxa"/>
            <w:tcBorders>
              <w:top w:val="nil"/>
              <w:left w:val="nil"/>
              <w:bottom w:val="single" w:sz="4" w:space="0" w:color="auto"/>
              <w:right w:val="single" w:sz="4" w:space="0" w:color="auto"/>
            </w:tcBorders>
            <w:shd w:val="clear" w:color="auto" w:fill="auto"/>
            <w:noWrap/>
            <w:vAlign w:val="bottom"/>
            <w:hideMark/>
          </w:tcPr>
          <w:p w14:paraId="1CEB788D"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I25568</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107C7BD6"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Office - Printer cartridges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2A78694"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83.00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FE29A55"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16.60</w:t>
            </w:r>
          </w:p>
        </w:tc>
        <w:tc>
          <w:tcPr>
            <w:tcW w:w="1417" w:type="dxa"/>
            <w:tcBorders>
              <w:top w:val="nil"/>
              <w:left w:val="nil"/>
              <w:bottom w:val="single" w:sz="4" w:space="0" w:color="auto"/>
              <w:right w:val="single" w:sz="4" w:space="0" w:color="auto"/>
            </w:tcBorders>
            <w:shd w:val="clear" w:color="auto" w:fill="auto"/>
            <w:noWrap/>
            <w:vAlign w:val="bottom"/>
            <w:hideMark/>
          </w:tcPr>
          <w:p w14:paraId="73477C0D"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99.60</w:t>
            </w:r>
          </w:p>
        </w:tc>
      </w:tr>
      <w:tr w:rsidR="005C7F5C" w:rsidRPr="005C7F5C" w14:paraId="7F1EEC68"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5BAD5E4"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31/10/2023</w:t>
            </w:r>
          </w:p>
        </w:tc>
        <w:tc>
          <w:tcPr>
            <w:tcW w:w="1090" w:type="dxa"/>
            <w:tcBorders>
              <w:top w:val="nil"/>
              <w:left w:val="nil"/>
              <w:bottom w:val="single" w:sz="4" w:space="0" w:color="auto"/>
              <w:right w:val="single" w:sz="4" w:space="0" w:color="auto"/>
            </w:tcBorders>
            <w:shd w:val="clear" w:color="auto" w:fill="auto"/>
            <w:noWrap/>
            <w:vAlign w:val="bottom"/>
            <w:hideMark/>
          </w:tcPr>
          <w:p w14:paraId="1BAC94CD"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I126153</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46D53172"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BC - Wet Floor sign (H&amp;S)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BD6CC5C"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34.74</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A6ADF7A"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6.94</w:t>
            </w:r>
          </w:p>
        </w:tc>
        <w:tc>
          <w:tcPr>
            <w:tcW w:w="1417" w:type="dxa"/>
            <w:tcBorders>
              <w:top w:val="nil"/>
              <w:left w:val="nil"/>
              <w:bottom w:val="single" w:sz="4" w:space="0" w:color="auto"/>
              <w:right w:val="single" w:sz="4" w:space="0" w:color="auto"/>
            </w:tcBorders>
            <w:shd w:val="clear" w:color="auto" w:fill="auto"/>
            <w:noWrap/>
            <w:vAlign w:val="bottom"/>
            <w:hideMark/>
          </w:tcPr>
          <w:p w14:paraId="710C4779"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41.68</w:t>
            </w:r>
          </w:p>
        </w:tc>
      </w:tr>
      <w:tr w:rsidR="005C7F5C" w:rsidRPr="005C7F5C" w14:paraId="4D078A99"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06050EF"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06/11/2023</w:t>
            </w:r>
          </w:p>
        </w:tc>
        <w:tc>
          <w:tcPr>
            <w:tcW w:w="1090" w:type="dxa"/>
            <w:tcBorders>
              <w:top w:val="nil"/>
              <w:left w:val="nil"/>
              <w:bottom w:val="single" w:sz="4" w:space="0" w:color="auto"/>
              <w:right w:val="single" w:sz="4" w:space="0" w:color="auto"/>
            </w:tcBorders>
            <w:shd w:val="clear" w:color="auto" w:fill="auto"/>
            <w:noWrap/>
            <w:vAlign w:val="bottom"/>
            <w:hideMark/>
          </w:tcPr>
          <w:p w14:paraId="6A0DC41A"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I126874</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2D290D23"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Office - Printer cartridges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AE9BC94"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66.13</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3F42A79"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13.22</w:t>
            </w:r>
          </w:p>
        </w:tc>
        <w:tc>
          <w:tcPr>
            <w:tcW w:w="1417" w:type="dxa"/>
            <w:tcBorders>
              <w:top w:val="nil"/>
              <w:left w:val="nil"/>
              <w:bottom w:val="single" w:sz="4" w:space="0" w:color="auto"/>
              <w:right w:val="single" w:sz="4" w:space="0" w:color="auto"/>
            </w:tcBorders>
            <w:shd w:val="clear" w:color="auto" w:fill="auto"/>
            <w:noWrap/>
            <w:vAlign w:val="bottom"/>
            <w:hideMark/>
          </w:tcPr>
          <w:p w14:paraId="190E19FC"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79.35</w:t>
            </w:r>
          </w:p>
        </w:tc>
      </w:tr>
      <w:tr w:rsidR="005C7F5C" w:rsidRPr="005C7F5C" w14:paraId="37E851E6" w14:textId="77777777" w:rsidTr="005C7F5C">
        <w:trPr>
          <w:gridAfter w:val="1"/>
          <w:wAfter w:w="8" w:type="dxa"/>
          <w:trHeight w:val="70"/>
        </w:trPr>
        <w:tc>
          <w:tcPr>
            <w:tcW w:w="2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CF64F" w14:textId="77777777" w:rsidR="005C7F5C" w:rsidRPr="005C7F5C" w:rsidRDefault="005C7F5C" w:rsidP="005C7F5C">
            <w:pPr>
              <w:rPr>
                <w:rFonts w:ascii="Tahoma" w:hAnsi="Tahoma" w:cs="Tahoma"/>
                <w:sz w:val="16"/>
                <w:szCs w:val="16"/>
                <w:lang w:eastAsia="en-GB"/>
              </w:rPr>
            </w:pPr>
            <w:r w:rsidRPr="005C7F5C">
              <w:rPr>
                <w:rFonts w:ascii="Tahoma" w:hAnsi="Tahoma" w:cs="Tahoma"/>
                <w:sz w:val="16"/>
                <w:szCs w:val="16"/>
                <w:lang w:eastAsia="en-GB"/>
              </w:rPr>
              <w:t> </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4A620FA9" w14:textId="77777777" w:rsidR="005C7F5C" w:rsidRPr="005C7F5C" w:rsidRDefault="005C7F5C" w:rsidP="005C7F5C">
            <w:pPr>
              <w:rPr>
                <w:rFonts w:ascii="Tahoma" w:hAnsi="Tahoma" w:cs="Tahoma"/>
                <w:b/>
                <w:bCs/>
                <w:color w:val="000000"/>
                <w:sz w:val="16"/>
                <w:szCs w:val="16"/>
                <w:lang w:eastAsia="en-GB"/>
              </w:rPr>
            </w:pPr>
            <w:r w:rsidRPr="005C7F5C">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EFFB3DE"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535.72</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2A40D96"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67.39</w:t>
            </w:r>
          </w:p>
        </w:tc>
        <w:tc>
          <w:tcPr>
            <w:tcW w:w="1417" w:type="dxa"/>
            <w:tcBorders>
              <w:top w:val="nil"/>
              <w:left w:val="nil"/>
              <w:bottom w:val="single" w:sz="4" w:space="0" w:color="auto"/>
              <w:right w:val="single" w:sz="4" w:space="0" w:color="auto"/>
            </w:tcBorders>
            <w:shd w:val="clear" w:color="000000" w:fill="D9E1F2"/>
            <w:noWrap/>
            <w:vAlign w:val="bottom"/>
            <w:hideMark/>
          </w:tcPr>
          <w:p w14:paraId="0AAA0757"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603.11</w:t>
            </w:r>
          </w:p>
        </w:tc>
      </w:tr>
      <w:tr w:rsidR="005C7F5C" w:rsidRPr="005C7F5C" w14:paraId="2365D02F" w14:textId="77777777" w:rsidTr="005C7F5C">
        <w:trPr>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69AAE5B" w14:textId="77777777" w:rsidR="005C7F5C" w:rsidRPr="005C7F5C" w:rsidRDefault="005C7F5C" w:rsidP="005C7F5C">
            <w:pPr>
              <w:rPr>
                <w:rFonts w:ascii="Tahoma" w:hAnsi="Tahoma" w:cs="Tahoma"/>
                <w:b/>
                <w:bCs/>
                <w:color w:val="000000"/>
                <w:sz w:val="16"/>
                <w:szCs w:val="16"/>
                <w:lang w:eastAsia="en-GB"/>
              </w:rPr>
            </w:pPr>
            <w:r w:rsidRPr="005C7F5C">
              <w:rPr>
                <w:rFonts w:ascii="Tahoma" w:hAnsi="Tahoma" w:cs="Tahoma"/>
                <w:b/>
                <w:bCs/>
                <w:color w:val="000000"/>
                <w:sz w:val="16"/>
                <w:szCs w:val="16"/>
                <w:lang w:eastAsia="en-GB"/>
              </w:rPr>
              <w:t>Name :</w:t>
            </w:r>
          </w:p>
        </w:tc>
        <w:tc>
          <w:tcPr>
            <w:tcW w:w="6104" w:type="dxa"/>
            <w:gridSpan w:val="4"/>
            <w:tcBorders>
              <w:top w:val="single" w:sz="4" w:space="0" w:color="auto"/>
              <w:left w:val="nil"/>
              <w:bottom w:val="single" w:sz="4" w:space="0" w:color="auto"/>
              <w:right w:val="single" w:sz="4" w:space="0" w:color="auto"/>
            </w:tcBorders>
            <w:shd w:val="clear" w:color="000000" w:fill="D9E1F2"/>
            <w:noWrap/>
            <w:vAlign w:val="bottom"/>
            <w:hideMark/>
          </w:tcPr>
          <w:p w14:paraId="571FD60A"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LOCK STUCK &amp; BARRELS</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7B631692"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 </w:t>
            </w:r>
          </w:p>
        </w:tc>
      </w:tr>
      <w:tr w:rsidR="005C7F5C" w:rsidRPr="005C7F5C" w14:paraId="450A5A42"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3F05958"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Date</w:t>
            </w:r>
          </w:p>
        </w:tc>
        <w:tc>
          <w:tcPr>
            <w:tcW w:w="1090" w:type="dxa"/>
            <w:tcBorders>
              <w:top w:val="nil"/>
              <w:left w:val="nil"/>
              <w:bottom w:val="single" w:sz="4" w:space="0" w:color="auto"/>
              <w:right w:val="single" w:sz="4" w:space="0" w:color="auto"/>
            </w:tcBorders>
            <w:shd w:val="clear" w:color="auto" w:fill="auto"/>
            <w:noWrap/>
            <w:vAlign w:val="bottom"/>
            <w:hideMark/>
          </w:tcPr>
          <w:p w14:paraId="06A03647"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Ref</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4B4EE2D6"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C61098E"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Net Amount</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1B84FF3"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Tax Amount</w:t>
            </w:r>
          </w:p>
        </w:tc>
        <w:tc>
          <w:tcPr>
            <w:tcW w:w="1417" w:type="dxa"/>
            <w:tcBorders>
              <w:top w:val="nil"/>
              <w:left w:val="nil"/>
              <w:bottom w:val="single" w:sz="4" w:space="0" w:color="auto"/>
              <w:right w:val="single" w:sz="4" w:space="0" w:color="auto"/>
            </w:tcBorders>
            <w:shd w:val="clear" w:color="auto" w:fill="auto"/>
            <w:noWrap/>
            <w:vAlign w:val="bottom"/>
            <w:hideMark/>
          </w:tcPr>
          <w:p w14:paraId="36DFDC11"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Gross Amount</w:t>
            </w:r>
          </w:p>
        </w:tc>
      </w:tr>
      <w:tr w:rsidR="005C7F5C" w:rsidRPr="005C7F5C" w14:paraId="081ADB2B" w14:textId="77777777" w:rsidTr="005C7F5C">
        <w:trPr>
          <w:gridAfter w:val="1"/>
          <w:wAfter w:w="8" w:type="dxa"/>
          <w:trHeight w:val="7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93566E6"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07/11/2023</w:t>
            </w:r>
          </w:p>
        </w:tc>
        <w:tc>
          <w:tcPr>
            <w:tcW w:w="1090" w:type="dxa"/>
            <w:tcBorders>
              <w:top w:val="nil"/>
              <w:left w:val="nil"/>
              <w:bottom w:val="single" w:sz="4" w:space="0" w:color="auto"/>
              <w:right w:val="single" w:sz="4" w:space="0" w:color="auto"/>
            </w:tcBorders>
            <w:shd w:val="clear" w:color="auto" w:fill="auto"/>
            <w:noWrap/>
            <w:vAlign w:val="bottom"/>
            <w:hideMark/>
          </w:tcPr>
          <w:p w14:paraId="50B965FD"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352139</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738A6BFB"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Office - Repair main entrance lock system</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05D6A8E"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65.00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ACD927E"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13.00</w:t>
            </w:r>
          </w:p>
        </w:tc>
        <w:tc>
          <w:tcPr>
            <w:tcW w:w="1417" w:type="dxa"/>
            <w:tcBorders>
              <w:top w:val="nil"/>
              <w:left w:val="nil"/>
              <w:bottom w:val="single" w:sz="4" w:space="0" w:color="auto"/>
              <w:right w:val="single" w:sz="4" w:space="0" w:color="auto"/>
            </w:tcBorders>
            <w:shd w:val="clear" w:color="auto" w:fill="auto"/>
            <w:noWrap/>
            <w:vAlign w:val="bottom"/>
            <w:hideMark/>
          </w:tcPr>
          <w:p w14:paraId="7B79BB7E"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78.00</w:t>
            </w:r>
          </w:p>
        </w:tc>
      </w:tr>
      <w:tr w:rsidR="005C7F5C" w:rsidRPr="005C7F5C" w14:paraId="358AE893" w14:textId="77777777" w:rsidTr="005C7F5C">
        <w:trPr>
          <w:gridAfter w:val="1"/>
          <w:wAfter w:w="8" w:type="dxa"/>
          <w:trHeight w:val="70"/>
        </w:trPr>
        <w:tc>
          <w:tcPr>
            <w:tcW w:w="2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6C6FC" w14:textId="77777777" w:rsidR="005C7F5C" w:rsidRPr="005C7F5C" w:rsidRDefault="005C7F5C" w:rsidP="005C7F5C">
            <w:pPr>
              <w:rPr>
                <w:rFonts w:ascii="Tahoma" w:hAnsi="Tahoma" w:cs="Tahoma"/>
                <w:sz w:val="16"/>
                <w:szCs w:val="16"/>
                <w:lang w:eastAsia="en-GB"/>
              </w:rPr>
            </w:pPr>
            <w:r w:rsidRPr="005C7F5C">
              <w:rPr>
                <w:rFonts w:ascii="Tahoma" w:hAnsi="Tahoma" w:cs="Tahoma"/>
                <w:sz w:val="16"/>
                <w:szCs w:val="16"/>
                <w:lang w:eastAsia="en-GB"/>
              </w:rPr>
              <w:t> </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611C5429" w14:textId="77777777" w:rsidR="005C7F5C" w:rsidRPr="005C7F5C" w:rsidRDefault="005C7F5C" w:rsidP="005C7F5C">
            <w:pPr>
              <w:rPr>
                <w:rFonts w:ascii="Tahoma" w:hAnsi="Tahoma" w:cs="Tahoma"/>
                <w:b/>
                <w:bCs/>
                <w:color w:val="000000"/>
                <w:sz w:val="16"/>
                <w:szCs w:val="16"/>
                <w:lang w:eastAsia="en-GB"/>
              </w:rPr>
            </w:pPr>
            <w:r w:rsidRPr="005C7F5C">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6D5A5F4"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65.00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D4C3B30"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13.00</w:t>
            </w:r>
          </w:p>
        </w:tc>
        <w:tc>
          <w:tcPr>
            <w:tcW w:w="1417" w:type="dxa"/>
            <w:tcBorders>
              <w:top w:val="nil"/>
              <w:left w:val="nil"/>
              <w:bottom w:val="single" w:sz="4" w:space="0" w:color="auto"/>
              <w:right w:val="single" w:sz="4" w:space="0" w:color="auto"/>
            </w:tcBorders>
            <w:shd w:val="clear" w:color="000000" w:fill="D9E1F2"/>
            <w:noWrap/>
            <w:vAlign w:val="bottom"/>
            <w:hideMark/>
          </w:tcPr>
          <w:p w14:paraId="10876719"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78.00</w:t>
            </w:r>
          </w:p>
        </w:tc>
      </w:tr>
      <w:tr w:rsidR="005C7F5C" w:rsidRPr="005C7F5C" w14:paraId="659364AF" w14:textId="77777777" w:rsidTr="005C7F5C">
        <w:trPr>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D09159D" w14:textId="77777777" w:rsidR="005C7F5C" w:rsidRPr="005C7F5C" w:rsidRDefault="005C7F5C" w:rsidP="005C7F5C">
            <w:pPr>
              <w:rPr>
                <w:rFonts w:ascii="Tahoma" w:hAnsi="Tahoma" w:cs="Tahoma"/>
                <w:b/>
                <w:bCs/>
                <w:color w:val="000000"/>
                <w:sz w:val="16"/>
                <w:szCs w:val="16"/>
                <w:lang w:eastAsia="en-GB"/>
              </w:rPr>
            </w:pPr>
            <w:r w:rsidRPr="005C7F5C">
              <w:rPr>
                <w:rFonts w:ascii="Tahoma" w:hAnsi="Tahoma" w:cs="Tahoma"/>
                <w:b/>
                <w:bCs/>
                <w:color w:val="000000"/>
                <w:sz w:val="16"/>
                <w:szCs w:val="16"/>
                <w:lang w:eastAsia="en-GB"/>
              </w:rPr>
              <w:t> </w:t>
            </w:r>
          </w:p>
        </w:tc>
        <w:tc>
          <w:tcPr>
            <w:tcW w:w="6104" w:type="dxa"/>
            <w:gridSpan w:val="4"/>
            <w:tcBorders>
              <w:top w:val="single" w:sz="4" w:space="0" w:color="auto"/>
              <w:left w:val="nil"/>
              <w:bottom w:val="single" w:sz="4" w:space="0" w:color="auto"/>
              <w:right w:val="single" w:sz="4" w:space="0" w:color="auto"/>
            </w:tcBorders>
            <w:shd w:val="clear" w:color="000000" w:fill="D9E1F2"/>
            <w:noWrap/>
            <w:vAlign w:val="bottom"/>
            <w:hideMark/>
          </w:tcPr>
          <w:p w14:paraId="508EE314"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Magic Cleaning Solutions Ltd</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14AA5534" w14:textId="77777777" w:rsidR="005C7F5C" w:rsidRPr="005C7F5C" w:rsidRDefault="005C7F5C" w:rsidP="005C7F5C">
            <w:pPr>
              <w:rPr>
                <w:rFonts w:ascii="Tahoma" w:hAnsi="Tahoma" w:cs="Tahoma"/>
                <w:sz w:val="16"/>
                <w:szCs w:val="16"/>
                <w:lang w:eastAsia="en-GB"/>
              </w:rPr>
            </w:pPr>
            <w:r w:rsidRPr="005C7F5C">
              <w:rPr>
                <w:rFonts w:ascii="Tahoma" w:hAnsi="Tahoma" w:cs="Tahoma"/>
                <w:sz w:val="16"/>
                <w:szCs w:val="16"/>
                <w:lang w:eastAsia="en-GB"/>
              </w:rPr>
              <w:t> </w:t>
            </w:r>
          </w:p>
        </w:tc>
      </w:tr>
      <w:tr w:rsidR="005C7F5C" w:rsidRPr="005C7F5C" w14:paraId="3B1A47DC"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28A81A3"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Date</w:t>
            </w:r>
          </w:p>
        </w:tc>
        <w:tc>
          <w:tcPr>
            <w:tcW w:w="1090" w:type="dxa"/>
            <w:tcBorders>
              <w:top w:val="nil"/>
              <w:left w:val="nil"/>
              <w:bottom w:val="single" w:sz="4" w:space="0" w:color="auto"/>
              <w:right w:val="single" w:sz="4" w:space="0" w:color="auto"/>
            </w:tcBorders>
            <w:shd w:val="clear" w:color="auto" w:fill="auto"/>
            <w:noWrap/>
            <w:vAlign w:val="bottom"/>
            <w:hideMark/>
          </w:tcPr>
          <w:p w14:paraId="769C31EA"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Ref</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6133C6D5"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A5FB7B7"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Net Amount</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517B541"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Tax Amount</w:t>
            </w:r>
          </w:p>
        </w:tc>
        <w:tc>
          <w:tcPr>
            <w:tcW w:w="1417" w:type="dxa"/>
            <w:tcBorders>
              <w:top w:val="nil"/>
              <w:left w:val="nil"/>
              <w:bottom w:val="single" w:sz="4" w:space="0" w:color="auto"/>
              <w:right w:val="single" w:sz="4" w:space="0" w:color="auto"/>
            </w:tcBorders>
            <w:shd w:val="clear" w:color="auto" w:fill="auto"/>
            <w:noWrap/>
            <w:vAlign w:val="bottom"/>
            <w:hideMark/>
          </w:tcPr>
          <w:p w14:paraId="59916D48"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Gross Amount</w:t>
            </w:r>
          </w:p>
        </w:tc>
      </w:tr>
      <w:tr w:rsidR="005C7F5C" w:rsidRPr="005C7F5C" w14:paraId="338C7FEA"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A43A18E"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31/10/2023</w:t>
            </w:r>
          </w:p>
        </w:tc>
        <w:tc>
          <w:tcPr>
            <w:tcW w:w="1090" w:type="dxa"/>
            <w:tcBorders>
              <w:top w:val="nil"/>
              <w:left w:val="nil"/>
              <w:bottom w:val="single" w:sz="4" w:space="0" w:color="auto"/>
              <w:right w:val="single" w:sz="4" w:space="0" w:color="auto"/>
            </w:tcBorders>
            <w:shd w:val="clear" w:color="auto" w:fill="auto"/>
            <w:noWrap/>
            <w:vAlign w:val="bottom"/>
            <w:hideMark/>
          </w:tcPr>
          <w:p w14:paraId="0F99AE3D"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I16487</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15BE1222"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BW - Refuse sacks + antibacterial soap</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7CA7021"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20.24</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C3C6A4B"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4.05</w:t>
            </w:r>
          </w:p>
        </w:tc>
        <w:tc>
          <w:tcPr>
            <w:tcW w:w="1417" w:type="dxa"/>
            <w:tcBorders>
              <w:top w:val="nil"/>
              <w:left w:val="nil"/>
              <w:bottom w:val="single" w:sz="4" w:space="0" w:color="auto"/>
              <w:right w:val="single" w:sz="4" w:space="0" w:color="auto"/>
            </w:tcBorders>
            <w:shd w:val="clear" w:color="auto" w:fill="auto"/>
            <w:noWrap/>
            <w:vAlign w:val="bottom"/>
            <w:hideMark/>
          </w:tcPr>
          <w:p w14:paraId="64C6A3F3"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24.29</w:t>
            </w:r>
          </w:p>
        </w:tc>
      </w:tr>
      <w:tr w:rsidR="005C7F5C" w:rsidRPr="005C7F5C" w14:paraId="0F5FC3F3"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013F74B"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31/10/2023</w:t>
            </w:r>
          </w:p>
        </w:tc>
        <w:tc>
          <w:tcPr>
            <w:tcW w:w="1090" w:type="dxa"/>
            <w:tcBorders>
              <w:top w:val="nil"/>
              <w:left w:val="nil"/>
              <w:bottom w:val="single" w:sz="4" w:space="0" w:color="auto"/>
              <w:right w:val="single" w:sz="4" w:space="0" w:color="auto"/>
            </w:tcBorders>
            <w:shd w:val="clear" w:color="auto" w:fill="auto"/>
            <w:noWrap/>
            <w:vAlign w:val="bottom"/>
            <w:hideMark/>
          </w:tcPr>
          <w:p w14:paraId="0902D66F"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I16488</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4CE9202A"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BC - Toilet rolls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683BBCF"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17.72</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6C8B1CB"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3.54</w:t>
            </w:r>
          </w:p>
        </w:tc>
        <w:tc>
          <w:tcPr>
            <w:tcW w:w="1417" w:type="dxa"/>
            <w:tcBorders>
              <w:top w:val="nil"/>
              <w:left w:val="nil"/>
              <w:bottom w:val="single" w:sz="4" w:space="0" w:color="auto"/>
              <w:right w:val="single" w:sz="4" w:space="0" w:color="auto"/>
            </w:tcBorders>
            <w:shd w:val="clear" w:color="auto" w:fill="auto"/>
            <w:noWrap/>
            <w:vAlign w:val="bottom"/>
            <w:hideMark/>
          </w:tcPr>
          <w:p w14:paraId="7C59780F"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21.26</w:t>
            </w:r>
          </w:p>
        </w:tc>
      </w:tr>
      <w:tr w:rsidR="005C7F5C" w:rsidRPr="005C7F5C" w14:paraId="25BEC055"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7ECF55A"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31/10/2023</w:t>
            </w:r>
          </w:p>
        </w:tc>
        <w:tc>
          <w:tcPr>
            <w:tcW w:w="1090" w:type="dxa"/>
            <w:tcBorders>
              <w:top w:val="nil"/>
              <w:left w:val="nil"/>
              <w:bottom w:val="single" w:sz="4" w:space="0" w:color="auto"/>
              <w:right w:val="single" w:sz="4" w:space="0" w:color="auto"/>
            </w:tcBorders>
            <w:shd w:val="clear" w:color="auto" w:fill="auto"/>
            <w:noWrap/>
            <w:vAlign w:val="bottom"/>
            <w:hideMark/>
          </w:tcPr>
          <w:p w14:paraId="088D60C1"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I16489</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32C58489"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JC - Toilet rolls, hand towels + refuse sacks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E7A4CFE"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72.82</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4E88238"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14.56</w:t>
            </w:r>
          </w:p>
        </w:tc>
        <w:tc>
          <w:tcPr>
            <w:tcW w:w="1417" w:type="dxa"/>
            <w:tcBorders>
              <w:top w:val="nil"/>
              <w:left w:val="nil"/>
              <w:bottom w:val="single" w:sz="4" w:space="0" w:color="auto"/>
              <w:right w:val="single" w:sz="4" w:space="0" w:color="auto"/>
            </w:tcBorders>
            <w:shd w:val="clear" w:color="auto" w:fill="auto"/>
            <w:noWrap/>
            <w:vAlign w:val="bottom"/>
            <w:hideMark/>
          </w:tcPr>
          <w:p w14:paraId="36D85EEF"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87.38</w:t>
            </w:r>
          </w:p>
        </w:tc>
      </w:tr>
      <w:tr w:rsidR="005C7F5C" w:rsidRPr="005C7F5C" w14:paraId="5232BB1B" w14:textId="77777777" w:rsidTr="005C7F5C">
        <w:trPr>
          <w:gridAfter w:val="1"/>
          <w:wAfter w:w="8" w:type="dxa"/>
          <w:trHeight w:val="102"/>
        </w:trPr>
        <w:tc>
          <w:tcPr>
            <w:tcW w:w="2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537A0" w14:textId="77777777" w:rsidR="005C7F5C" w:rsidRPr="005C7F5C" w:rsidRDefault="005C7F5C" w:rsidP="005C7F5C">
            <w:pPr>
              <w:rPr>
                <w:rFonts w:ascii="Tahoma" w:hAnsi="Tahoma" w:cs="Tahoma"/>
                <w:sz w:val="16"/>
                <w:szCs w:val="16"/>
                <w:lang w:eastAsia="en-GB"/>
              </w:rPr>
            </w:pPr>
            <w:r w:rsidRPr="005C7F5C">
              <w:rPr>
                <w:rFonts w:ascii="Tahoma" w:hAnsi="Tahoma" w:cs="Tahoma"/>
                <w:sz w:val="16"/>
                <w:szCs w:val="16"/>
                <w:lang w:eastAsia="en-GB"/>
              </w:rPr>
              <w:t> </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7193B82F" w14:textId="77777777" w:rsidR="005C7F5C" w:rsidRPr="005C7F5C" w:rsidRDefault="005C7F5C" w:rsidP="005C7F5C">
            <w:pPr>
              <w:rPr>
                <w:rFonts w:ascii="Tahoma" w:hAnsi="Tahoma" w:cs="Tahoma"/>
                <w:b/>
                <w:bCs/>
                <w:color w:val="000000"/>
                <w:sz w:val="16"/>
                <w:szCs w:val="16"/>
                <w:lang w:eastAsia="en-GB"/>
              </w:rPr>
            </w:pPr>
            <w:r w:rsidRPr="005C7F5C">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B0DD2B8"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110.78</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C59A931"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22.15</w:t>
            </w:r>
          </w:p>
        </w:tc>
        <w:tc>
          <w:tcPr>
            <w:tcW w:w="1417" w:type="dxa"/>
            <w:tcBorders>
              <w:top w:val="nil"/>
              <w:left w:val="nil"/>
              <w:bottom w:val="single" w:sz="4" w:space="0" w:color="auto"/>
              <w:right w:val="single" w:sz="4" w:space="0" w:color="auto"/>
            </w:tcBorders>
            <w:shd w:val="clear" w:color="000000" w:fill="D9E1F2"/>
            <w:noWrap/>
            <w:vAlign w:val="bottom"/>
            <w:hideMark/>
          </w:tcPr>
          <w:p w14:paraId="46BCC086"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132.93</w:t>
            </w:r>
          </w:p>
        </w:tc>
      </w:tr>
      <w:tr w:rsidR="005C7F5C" w:rsidRPr="005C7F5C" w14:paraId="049C8238" w14:textId="77777777" w:rsidTr="005C7F5C">
        <w:trPr>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F40E042" w14:textId="77777777" w:rsidR="005C7F5C" w:rsidRPr="005C7F5C" w:rsidRDefault="005C7F5C" w:rsidP="005C7F5C">
            <w:pPr>
              <w:rPr>
                <w:rFonts w:ascii="Tahoma" w:hAnsi="Tahoma" w:cs="Tahoma"/>
                <w:b/>
                <w:bCs/>
                <w:color w:val="000000"/>
                <w:sz w:val="16"/>
                <w:szCs w:val="16"/>
                <w:lang w:eastAsia="en-GB"/>
              </w:rPr>
            </w:pPr>
            <w:r w:rsidRPr="005C7F5C">
              <w:rPr>
                <w:rFonts w:ascii="Tahoma" w:hAnsi="Tahoma" w:cs="Tahoma"/>
                <w:b/>
                <w:bCs/>
                <w:color w:val="000000"/>
                <w:sz w:val="16"/>
                <w:szCs w:val="16"/>
                <w:lang w:eastAsia="en-GB"/>
              </w:rPr>
              <w:t> </w:t>
            </w:r>
          </w:p>
        </w:tc>
        <w:tc>
          <w:tcPr>
            <w:tcW w:w="6104" w:type="dxa"/>
            <w:gridSpan w:val="4"/>
            <w:tcBorders>
              <w:top w:val="single" w:sz="4" w:space="0" w:color="auto"/>
              <w:left w:val="nil"/>
              <w:bottom w:val="single" w:sz="4" w:space="0" w:color="auto"/>
              <w:right w:val="single" w:sz="4" w:space="0" w:color="auto"/>
            </w:tcBorders>
            <w:shd w:val="clear" w:color="auto" w:fill="auto"/>
            <w:noWrap/>
            <w:vAlign w:val="bottom"/>
            <w:hideMark/>
          </w:tcPr>
          <w:p w14:paraId="76E841EE"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ONE OFF SUPPLIERS - BY INTERNET PAYMENT</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47362E56" w14:textId="77777777" w:rsidR="005C7F5C" w:rsidRPr="005C7F5C" w:rsidRDefault="005C7F5C" w:rsidP="005C7F5C">
            <w:pPr>
              <w:rPr>
                <w:rFonts w:ascii="Tahoma" w:hAnsi="Tahoma" w:cs="Tahoma"/>
                <w:sz w:val="16"/>
                <w:szCs w:val="16"/>
                <w:lang w:eastAsia="en-GB"/>
              </w:rPr>
            </w:pPr>
            <w:r w:rsidRPr="005C7F5C">
              <w:rPr>
                <w:rFonts w:ascii="Tahoma" w:hAnsi="Tahoma" w:cs="Tahoma"/>
                <w:sz w:val="16"/>
                <w:szCs w:val="16"/>
                <w:lang w:eastAsia="en-GB"/>
              </w:rPr>
              <w:t> </w:t>
            </w:r>
          </w:p>
        </w:tc>
      </w:tr>
      <w:tr w:rsidR="005C7F5C" w:rsidRPr="005C7F5C" w14:paraId="18AE99B8"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33C642E"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Date</w:t>
            </w:r>
          </w:p>
        </w:tc>
        <w:tc>
          <w:tcPr>
            <w:tcW w:w="1090" w:type="dxa"/>
            <w:tcBorders>
              <w:top w:val="nil"/>
              <w:left w:val="nil"/>
              <w:bottom w:val="single" w:sz="4" w:space="0" w:color="auto"/>
              <w:right w:val="single" w:sz="4" w:space="0" w:color="auto"/>
            </w:tcBorders>
            <w:shd w:val="clear" w:color="auto" w:fill="auto"/>
            <w:noWrap/>
            <w:vAlign w:val="bottom"/>
            <w:hideMark/>
          </w:tcPr>
          <w:p w14:paraId="3EDBF747"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Ref</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17AA2BF9"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665BD61"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Net Amount</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81F2ED8"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Tax Amount</w:t>
            </w:r>
          </w:p>
        </w:tc>
        <w:tc>
          <w:tcPr>
            <w:tcW w:w="1417" w:type="dxa"/>
            <w:tcBorders>
              <w:top w:val="nil"/>
              <w:left w:val="nil"/>
              <w:bottom w:val="single" w:sz="4" w:space="0" w:color="auto"/>
              <w:right w:val="single" w:sz="4" w:space="0" w:color="auto"/>
            </w:tcBorders>
            <w:shd w:val="clear" w:color="auto" w:fill="auto"/>
            <w:noWrap/>
            <w:vAlign w:val="bottom"/>
            <w:hideMark/>
          </w:tcPr>
          <w:p w14:paraId="1F54F102"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Gross Amount</w:t>
            </w:r>
          </w:p>
        </w:tc>
      </w:tr>
      <w:tr w:rsidR="005C7F5C" w:rsidRPr="005C7F5C" w14:paraId="23117CB4"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D4BDFF6"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05/11/2023</w:t>
            </w:r>
          </w:p>
        </w:tc>
        <w:tc>
          <w:tcPr>
            <w:tcW w:w="1090" w:type="dxa"/>
            <w:tcBorders>
              <w:top w:val="nil"/>
              <w:left w:val="nil"/>
              <w:bottom w:val="single" w:sz="4" w:space="0" w:color="auto"/>
              <w:right w:val="single" w:sz="4" w:space="0" w:color="auto"/>
            </w:tcBorders>
            <w:shd w:val="clear" w:color="auto" w:fill="auto"/>
            <w:noWrap/>
            <w:vAlign w:val="bottom"/>
            <w:hideMark/>
          </w:tcPr>
          <w:p w14:paraId="62DBE271"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BRA/011</w:t>
            </w:r>
          </w:p>
        </w:tc>
        <w:tc>
          <w:tcPr>
            <w:tcW w:w="3730" w:type="dxa"/>
            <w:tcBorders>
              <w:top w:val="single" w:sz="4" w:space="0" w:color="auto"/>
              <w:left w:val="nil"/>
              <w:bottom w:val="single" w:sz="4" w:space="0" w:color="auto"/>
              <w:right w:val="single" w:sz="4" w:space="0" w:color="auto"/>
            </w:tcBorders>
            <w:shd w:val="clear" w:color="000000" w:fill="D9E1F2"/>
            <w:noWrap/>
            <w:vAlign w:val="bottom"/>
            <w:hideMark/>
          </w:tcPr>
          <w:p w14:paraId="288AEF7B"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b/>
                <w:bCs/>
                <w:color w:val="000000"/>
                <w:sz w:val="16"/>
                <w:szCs w:val="16"/>
                <w:lang w:eastAsia="en-GB"/>
              </w:rPr>
              <w:t>Armasec</w:t>
            </w:r>
            <w:r w:rsidRPr="005C7F5C">
              <w:rPr>
                <w:rFonts w:ascii="Tahoma" w:hAnsi="Tahoma" w:cs="Tahoma"/>
                <w:color w:val="000000"/>
                <w:sz w:val="16"/>
                <w:szCs w:val="16"/>
                <w:lang w:eastAsia="en-GB"/>
              </w:rPr>
              <w:t xml:space="preserve"> - Firework Event security</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51200C5"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936.00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EB48385"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187.20</w:t>
            </w:r>
          </w:p>
        </w:tc>
        <w:tc>
          <w:tcPr>
            <w:tcW w:w="1417" w:type="dxa"/>
            <w:tcBorders>
              <w:top w:val="nil"/>
              <w:left w:val="nil"/>
              <w:bottom w:val="single" w:sz="4" w:space="0" w:color="auto"/>
              <w:right w:val="single" w:sz="4" w:space="0" w:color="auto"/>
            </w:tcBorders>
            <w:shd w:val="clear" w:color="000000" w:fill="D9E1F2"/>
            <w:noWrap/>
            <w:vAlign w:val="bottom"/>
            <w:hideMark/>
          </w:tcPr>
          <w:p w14:paraId="7E266C31"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1123.20</w:t>
            </w:r>
          </w:p>
        </w:tc>
      </w:tr>
      <w:tr w:rsidR="005C7F5C" w:rsidRPr="005C7F5C" w14:paraId="531ADAA9" w14:textId="77777777" w:rsidTr="005C7F5C">
        <w:trPr>
          <w:trHeight w:val="70"/>
        </w:trPr>
        <w:tc>
          <w:tcPr>
            <w:tcW w:w="992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9C441"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 </w:t>
            </w:r>
          </w:p>
        </w:tc>
      </w:tr>
      <w:tr w:rsidR="005C7F5C" w:rsidRPr="005C7F5C" w14:paraId="3983499F" w14:textId="77777777" w:rsidTr="0076655D">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84378B6"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25/10/2023</w:t>
            </w:r>
          </w:p>
        </w:tc>
        <w:tc>
          <w:tcPr>
            <w:tcW w:w="1090" w:type="dxa"/>
            <w:tcBorders>
              <w:top w:val="nil"/>
              <w:left w:val="nil"/>
              <w:bottom w:val="single" w:sz="4" w:space="0" w:color="auto"/>
              <w:right w:val="single" w:sz="4" w:space="0" w:color="auto"/>
            </w:tcBorders>
            <w:shd w:val="clear" w:color="auto" w:fill="auto"/>
            <w:noWrap/>
            <w:vAlign w:val="bottom"/>
            <w:hideMark/>
          </w:tcPr>
          <w:p w14:paraId="5F7AA67F"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21055</w:t>
            </w:r>
          </w:p>
        </w:tc>
        <w:tc>
          <w:tcPr>
            <w:tcW w:w="3730" w:type="dxa"/>
            <w:tcBorders>
              <w:top w:val="single" w:sz="4" w:space="0" w:color="auto"/>
              <w:left w:val="nil"/>
              <w:bottom w:val="single" w:sz="4" w:space="0" w:color="auto"/>
              <w:right w:val="single" w:sz="4" w:space="0" w:color="auto"/>
            </w:tcBorders>
            <w:shd w:val="clear" w:color="000000" w:fill="D9E1F2"/>
            <w:vAlign w:val="bottom"/>
            <w:hideMark/>
          </w:tcPr>
          <w:p w14:paraId="7F5241CE" w14:textId="77777777" w:rsidR="005C7F5C" w:rsidRPr="005C7F5C" w:rsidRDefault="005C7F5C" w:rsidP="005C7F5C">
            <w:pPr>
              <w:rPr>
                <w:rFonts w:ascii="Tahoma" w:hAnsi="Tahoma" w:cs="Tahoma"/>
                <w:color w:val="000000"/>
                <w:sz w:val="16"/>
                <w:szCs w:val="16"/>
                <w:lang w:eastAsia="en-GB"/>
              </w:rPr>
            </w:pPr>
            <w:proofErr w:type="spellStart"/>
            <w:r w:rsidRPr="005C7F5C">
              <w:rPr>
                <w:rFonts w:ascii="Tahoma" w:hAnsi="Tahoma" w:cs="Tahoma"/>
                <w:b/>
                <w:bCs/>
                <w:color w:val="000000"/>
                <w:sz w:val="16"/>
                <w:szCs w:val="16"/>
                <w:lang w:eastAsia="en-GB"/>
              </w:rPr>
              <w:t>Festivelighting</w:t>
            </w:r>
            <w:proofErr w:type="spellEnd"/>
            <w:r w:rsidRPr="005C7F5C">
              <w:rPr>
                <w:rFonts w:ascii="Tahoma" w:hAnsi="Tahoma" w:cs="Tahoma"/>
                <w:color w:val="000000"/>
                <w:sz w:val="16"/>
                <w:szCs w:val="16"/>
                <w:lang w:eastAsia="en-GB"/>
              </w:rPr>
              <w:t xml:space="preserve"> - Purchase various Xmas </w:t>
            </w:r>
            <w:proofErr w:type="gramStart"/>
            <w:r w:rsidRPr="005C7F5C">
              <w:rPr>
                <w:rFonts w:ascii="Tahoma" w:hAnsi="Tahoma" w:cs="Tahoma"/>
                <w:color w:val="000000"/>
                <w:sz w:val="16"/>
                <w:szCs w:val="16"/>
                <w:lang w:eastAsia="en-GB"/>
              </w:rPr>
              <w:t>street lights</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1B37CB7"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4157.60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DC43C24"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831.52</w:t>
            </w:r>
          </w:p>
        </w:tc>
        <w:tc>
          <w:tcPr>
            <w:tcW w:w="1417" w:type="dxa"/>
            <w:tcBorders>
              <w:top w:val="nil"/>
              <w:left w:val="nil"/>
              <w:bottom w:val="single" w:sz="4" w:space="0" w:color="auto"/>
              <w:right w:val="single" w:sz="4" w:space="0" w:color="auto"/>
            </w:tcBorders>
            <w:shd w:val="clear" w:color="000000" w:fill="D9E1F2"/>
            <w:noWrap/>
            <w:vAlign w:val="bottom"/>
            <w:hideMark/>
          </w:tcPr>
          <w:p w14:paraId="5C440BBD"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4989.12</w:t>
            </w:r>
          </w:p>
        </w:tc>
      </w:tr>
      <w:tr w:rsidR="005C7F5C" w:rsidRPr="005C7F5C" w14:paraId="74017C6B" w14:textId="77777777" w:rsidTr="005C7F5C">
        <w:trPr>
          <w:trHeight w:val="70"/>
        </w:trPr>
        <w:tc>
          <w:tcPr>
            <w:tcW w:w="992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C2B2E"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 </w:t>
            </w:r>
          </w:p>
        </w:tc>
      </w:tr>
      <w:tr w:rsidR="005C7F5C" w:rsidRPr="005C7F5C" w14:paraId="400DD3EC" w14:textId="77777777" w:rsidTr="005C7F5C">
        <w:trPr>
          <w:gridAfter w:val="1"/>
          <w:wAfter w:w="8" w:type="dxa"/>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80F06AF"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06/11/2023</w:t>
            </w:r>
          </w:p>
        </w:tc>
        <w:tc>
          <w:tcPr>
            <w:tcW w:w="1090" w:type="dxa"/>
            <w:tcBorders>
              <w:top w:val="nil"/>
              <w:left w:val="nil"/>
              <w:bottom w:val="single" w:sz="4" w:space="0" w:color="auto"/>
              <w:right w:val="single" w:sz="4" w:space="0" w:color="auto"/>
            </w:tcBorders>
            <w:shd w:val="clear" w:color="auto" w:fill="auto"/>
            <w:noWrap/>
            <w:vAlign w:val="bottom"/>
            <w:hideMark/>
          </w:tcPr>
          <w:p w14:paraId="7380647A"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BSTC9554</w:t>
            </w:r>
          </w:p>
        </w:tc>
        <w:tc>
          <w:tcPr>
            <w:tcW w:w="3730" w:type="dxa"/>
            <w:tcBorders>
              <w:top w:val="single" w:sz="4" w:space="0" w:color="auto"/>
              <w:left w:val="nil"/>
              <w:bottom w:val="single" w:sz="4" w:space="0" w:color="auto"/>
              <w:right w:val="single" w:sz="4" w:space="0" w:color="auto"/>
            </w:tcBorders>
            <w:shd w:val="clear" w:color="000000" w:fill="D9E1F2"/>
            <w:vAlign w:val="bottom"/>
            <w:hideMark/>
          </w:tcPr>
          <w:p w14:paraId="1F9B94BB"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b/>
                <w:bCs/>
                <w:color w:val="000000"/>
                <w:sz w:val="16"/>
                <w:szCs w:val="16"/>
                <w:lang w:eastAsia="en-GB"/>
              </w:rPr>
              <w:t>Kitchen Den</w:t>
            </w:r>
            <w:r w:rsidRPr="005C7F5C">
              <w:rPr>
                <w:rFonts w:ascii="Tahoma" w:hAnsi="Tahoma" w:cs="Tahoma"/>
                <w:color w:val="000000"/>
                <w:sz w:val="16"/>
                <w:szCs w:val="16"/>
                <w:lang w:eastAsia="en-GB"/>
              </w:rPr>
              <w:t xml:space="preserve"> - BC Elm Room Kitchen - Final payment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EA59FE1"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3066.01</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2F33B54"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613.21</w:t>
            </w:r>
          </w:p>
        </w:tc>
        <w:tc>
          <w:tcPr>
            <w:tcW w:w="1417" w:type="dxa"/>
            <w:tcBorders>
              <w:top w:val="nil"/>
              <w:left w:val="nil"/>
              <w:bottom w:val="single" w:sz="4" w:space="0" w:color="auto"/>
              <w:right w:val="single" w:sz="4" w:space="0" w:color="auto"/>
            </w:tcBorders>
            <w:shd w:val="clear" w:color="auto" w:fill="auto"/>
            <w:noWrap/>
            <w:vAlign w:val="bottom"/>
            <w:hideMark/>
          </w:tcPr>
          <w:p w14:paraId="6837CF05"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3679.22</w:t>
            </w:r>
          </w:p>
        </w:tc>
      </w:tr>
      <w:tr w:rsidR="005C7F5C" w:rsidRPr="005C7F5C" w14:paraId="176C0378" w14:textId="77777777" w:rsidTr="005C7F5C">
        <w:trPr>
          <w:gridAfter w:val="1"/>
          <w:wAfter w:w="8" w:type="dxa"/>
          <w:trHeight w:val="28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D87EE28"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06/11/2023</w:t>
            </w:r>
          </w:p>
        </w:tc>
        <w:tc>
          <w:tcPr>
            <w:tcW w:w="1090" w:type="dxa"/>
            <w:tcBorders>
              <w:top w:val="nil"/>
              <w:left w:val="nil"/>
              <w:bottom w:val="single" w:sz="4" w:space="0" w:color="auto"/>
              <w:right w:val="single" w:sz="4" w:space="0" w:color="auto"/>
            </w:tcBorders>
            <w:shd w:val="clear" w:color="auto" w:fill="auto"/>
            <w:noWrap/>
            <w:vAlign w:val="bottom"/>
            <w:hideMark/>
          </w:tcPr>
          <w:p w14:paraId="12C8642D"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BSTC9555</w:t>
            </w:r>
          </w:p>
        </w:tc>
        <w:tc>
          <w:tcPr>
            <w:tcW w:w="3730" w:type="dxa"/>
            <w:tcBorders>
              <w:top w:val="single" w:sz="4" w:space="0" w:color="auto"/>
              <w:left w:val="nil"/>
              <w:bottom w:val="single" w:sz="4" w:space="0" w:color="auto"/>
              <w:right w:val="single" w:sz="4" w:space="0" w:color="auto"/>
            </w:tcBorders>
            <w:shd w:val="clear" w:color="000000" w:fill="D9E1F2"/>
            <w:vAlign w:val="bottom"/>
            <w:hideMark/>
          </w:tcPr>
          <w:p w14:paraId="2CB7DEB3"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b/>
                <w:bCs/>
                <w:color w:val="000000"/>
                <w:sz w:val="16"/>
                <w:szCs w:val="16"/>
                <w:lang w:eastAsia="en-GB"/>
              </w:rPr>
              <w:t>Kitchen Den</w:t>
            </w:r>
            <w:r w:rsidRPr="005C7F5C">
              <w:rPr>
                <w:rFonts w:ascii="Tahoma" w:hAnsi="Tahoma" w:cs="Tahoma"/>
                <w:color w:val="000000"/>
                <w:sz w:val="16"/>
                <w:szCs w:val="16"/>
                <w:lang w:eastAsia="en-GB"/>
              </w:rPr>
              <w:t xml:space="preserve"> - BC Cherry Room Kitchen - Final payment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4E75664"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2749.42</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9E9FA3E"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549.89</w:t>
            </w:r>
          </w:p>
        </w:tc>
        <w:tc>
          <w:tcPr>
            <w:tcW w:w="1417" w:type="dxa"/>
            <w:tcBorders>
              <w:top w:val="nil"/>
              <w:left w:val="nil"/>
              <w:bottom w:val="single" w:sz="4" w:space="0" w:color="auto"/>
              <w:right w:val="single" w:sz="4" w:space="0" w:color="auto"/>
            </w:tcBorders>
            <w:shd w:val="clear" w:color="auto" w:fill="auto"/>
            <w:noWrap/>
            <w:vAlign w:val="bottom"/>
            <w:hideMark/>
          </w:tcPr>
          <w:p w14:paraId="0031F40B"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3299.31</w:t>
            </w:r>
          </w:p>
        </w:tc>
      </w:tr>
      <w:tr w:rsidR="005C7F5C" w:rsidRPr="005C7F5C" w14:paraId="1D768A7A" w14:textId="77777777" w:rsidTr="005C7F5C">
        <w:trPr>
          <w:gridAfter w:val="1"/>
          <w:wAfter w:w="8" w:type="dxa"/>
          <w:trHeight w:val="70"/>
        </w:trPr>
        <w:tc>
          <w:tcPr>
            <w:tcW w:w="2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DD249" w14:textId="77777777" w:rsidR="005C7F5C" w:rsidRPr="005C7F5C" w:rsidRDefault="005C7F5C" w:rsidP="005C7F5C">
            <w:pPr>
              <w:rPr>
                <w:rFonts w:ascii="Tahoma" w:hAnsi="Tahoma" w:cs="Tahoma"/>
                <w:sz w:val="16"/>
                <w:szCs w:val="16"/>
                <w:lang w:eastAsia="en-GB"/>
              </w:rPr>
            </w:pPr>
            <w:r w:rsidRPr="005C7F5C">
              <w:rPr>
                <w:rFonts w:ascii="Tahoma" w:hAnsi="Tahoma" w:cs="Tahoma"/>
                <w:sz w:val="16"/>
                <w:szCs w:val="16"/>
                <w:lang w:eastAsia="en-GB"/>
              </w:rPr>
              <w:t> </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64090B7F" w14:textId="77777777" w:rsidR="005C7F5C" w:rsidRPr="005C7F5C" w:rsidRDefault="005C7F5C" w:rsidP="005C7F5C">
            <w:pPr>
              <w:rPr>
                <w:rFonts w:ascii="Tahoma" w:hAnsi="Tahoma" w:cs="Tahoma"/>
                <w:b/>
                <w:bCs/>
                <w:color w:val="000000"/>
                <w:sz w:val="16"/>
                <w:szCs w:val="16"/>
                <w:lang w:eastAsia="en-GB"/>
              </w:rPr>
            </w:pPr>
            <w:r w:rsidRPr="005C7F5C">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A0AF668"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5815.43</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19BC382"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1163.10</w:t>
            </w:r>
          </w:p>
        </w:tc>
        <w:tc>
          <w:tcPr>
            <w:tcW w:w="1417" w:type="dxa"/>
            <w:tcBorders>
              <w:top w:val="nil"/>
              <w:left w:val="nil"/>
              <w:bottom w:val="single" w:sz="4" w:space="0" w:color="auto"/>
              <w:right w:val="single" w:sz="4" w:space="0" w:color="auto"/>
            </w:tcBorders>
            <w:shd w:val="clear" w:color="000000" w:fill="D9E1F2"/>
            <w:noWrap/>
            <w:vAlign w:val="bottom"/>
            <w:hideMark/>
          </w:tcPr>
          <w:p w14:paraId="6FA80FE4"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6978.53</w:t>
            </w:r>
          </w:p>
        </w:tc>
      </w:tr>
      <w:tr w:rsidR="005C7F5C" w:rsidRPr="005C7F5C" w14:paraId="2CD6536F" w14:textId="77777777" w:rsidTr="005C7F5C">
        <w:trPr>
          <w:trHeight w:val="70"/>
        </w:trPr>
        <w:tc>
          <w:tcPr>
            <w:tcW w:w="992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B2C7B"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 </w:t>
            </w:r>
          </w:p>
        </w:tc>
      </w:tr>
      <w:tr w:rsidR="005C7F5C" w:rsidRPr="005C7F5C" w14:paraId="156845C0"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54BA09E"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02/11/2023</w:t>
            </w:r>
          </w:p>
        </w:tc>
        <w:tc>
          <w:tcPr>
            <w:tcW w:w="1090" w:type="dxa"/>
            <w:tcBorders>
              <w:top w:val="nil"/>
              <w:left w:val="nil"/>
              <w:bottom w:val="single" w:sz="4" w:space="0" w:color="auto"/>
              <w:right w:val="single" w:sz="4" w:space="0" w:color="auto"/>
            </w:tcBorders>
            <w:shd w:val="clear" w:color="auto" w:fill="auto"/>
            <w:noWrap/>
            <w:vAlign w:val="bottom"/>
            <w:hideMark/>
          </w:tcPr>
          <w:p w14:paraId="315D9854"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INV035941</w:t>
            </w:r>
          </w:p>
        </w:tc>
        <w:tc>
          <w:tcPr>
            <w:tcW w:w="3730" w:type="dxa"/>
            <w:tcBorders>
              <w:top w:val="single" w:sz="4" w:space="0" w:color="auto"/>
              <w:left w:val="nil"/>
              <w:bottom w:val="single" w:sz="4" w:space="0" w:color="auto"/>
              <w:right w:val="single" w:sz="4" w:space="0" w:color="auto"/>
            </w:tcBorders>
            <w:shd w:val="clear" w:color="000000" w:fill="D9E1F2"/>
            <w:noWrap/>
            <w:vAlign w:val="bottom"/>
            <w:hideMark/>
          </w:tcPr>
          <w:p w14:paraId="6EA99A91" w14:textId="77777777" w:rsidR="005C7F5C" w:rsidRPr="005C7F5C" w:rsidRDefault="005C7F5C" w:rsidP="005C7F5C">
            <w:pPr>
              <w:rPr>
                <w:rFonts w:ascii="Tahoma" w:hAnsi="Tahoma" w:cs="Tahoma"/>
                <w:color w:val="000000"/>
                <w:sz w:val="16"/>
                <w:szCs w:val="16"/>
                <w:lang w:eastAsia="en-GB"/>
              </w:rPr>
            </w:pPr>
            <w:proofErr w:type="spellStart"/>
            <w:r w:rsidRPr="005C7F5C">
              <w:rPr>
                <w:rFonts w:ascii="Tahoma" w:hAnsi="Tahoma" w:cs="Tahoma"/>
                <w:b/>
                <w:bCs/>
                <w:color w:val="000000"/>
                <w:sz w:val="16"/>
                <w:szCs w:val="16"/>
                <w:lang w:eastAsia="en-GB"/>
              </w:rPr>
              <w:t>Cyclehoop</w:t>
            </w:r>
            <w:proofErr w:type="spellEnd"/>
            <w:r w:rsidRPr="005C7F5C">
              <w:rPr>
                <w:rFonts w:ascii="Tahoma" w:hAnsi="Tahoma" w:cs="Tahoma"/>
                <w:color w:val="000000"/>
                <w:sz w:val="16"/>
                <w:szCs w:val="16"/>
                <w:lang w:eastAsia="en-GB"/>
              </w:rPr>
              <w:t xml:space="preserve"> - JC Bikehangar &amp; installation</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B9B9486"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5150.00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A9DCF98"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1030.00</w:t>
            </w:r>
          </w:p>
        </w:tc>
        <w:tc>
          <w:tcPr>
            <w:tcW w:w="1417" w:type="dxa"/>
            <w:tcBorders>
              <w:top w:val="nil"/>
              <w:left w:val="nil"/>
              <w:bottom w:val="single" w:sz="4" w:space="0" w:color="auto"/>
              <w:right w:val="single" w:sz="4" w:space="0" w:color="auto"/>
            </w:tcBorders>
            <w:shd w:val="clear" w:color="000000" w:fill="D9E1F2"/>
            <w:noWrap/>
            <w:vAlign w:val="bottom"/>
            <w:hideMark/>
          </w:tcPr>
          <w:p w14:paraId="3331B7E3"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6180.00</w:t>
            </w:r>
          </w:p>
        </w:tc>
      </w:tr>
      <w:tr w:rsidR="005C7F5C" w:rsidRPr="005C7F5C" w14:paraId="68194BA7" w14:textId="77777777" w:rsidTr="005C7F5C">
        <w:trPr>
          <w:trHeight w:val="70"/>
        </w:trPr>
        <w:tc>
          <w:tcPr>
            <w:tcW w:w="992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898C3"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 </w:t>
            </w:r>
          </w:p>
        </w:tc>
      </w:tr>
      <w:tr w:rsidR="005C7F5C" w:rsidRPr="005C7F5C" w14:paraId="3BE05425"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D782534"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03/11/2023</w:t>
            </w:r>
          </w:p>
        </w:tc>
        <w:tc>
          <w:tcPr>
            <w:tcW w:w="1090" w:type="dxa"/>
            <w:tcBorders>
              <w:top w:val="nil"/>
              <w:left w:val="nil"/>
              <w:bottom w:val="single" w:sz="4" w:space="0" w:color="auto"/>
              <w:right w:val="single" w:sz="4" w:space="0" w:color="auto"/>
            </w:tcBorders>
            <w:shd w:val="clear" w:color="auto" w:fill="auto"/>
            <w:noWrap/>
            <w:vAlign w:val="bottom"/>
            <w:hideMark/>
          </w:tcPr>
          <w:p w14:paraId="75380611"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INV-0019</w:t>
            </w:r>
          </w:p>
        </w:tc>
        <w:tc>
          <w:tcPr>
            <w:tcW w:w="3730" w:type="dxa"/>
            <w:tcBorders>
              <w:top w:val="single" w:sz="4" w:space="0" w:color="auto"/>
              <w:left w:val="nil"/>
              <w:bottom w:val="single" w:sz="4" w:space="0" w:color="auto"/>
              <w:right w:val="single" w:sz="4" w:space="0" w:color="auto"/>
            </w:tcBorders>
            <w:shd w:val="clear" w:color="000000" w:fill="D9E1F2"/>
            <w:vAlign w:val="bottom"/>
            <w:hideMark/>
          </w:tcPr>
          <w:p w14:paraId="014DB3A4" w14:textId="77777777" w:rsidR="005C7F5C" w:rsidRPr="005C7F5C" w:rsidRDefault="005C7F5C" w:rsidP="005C7F5C">
            <w:pPr>
              <w:rPr>
                <w:rFonts w:ascii="Tahoma" w:hAnsi="Tahoma" w:cs="Tahoma"/>
                <w:color w:val="000000"/>
                <w:sz w:val="16"/>
                <w:szCs w:val="16"/>
                <w:lang w:eastAsia="en-GB"/>
              </w:rPr>
            </w:pPr>
            <w:proofErr w:type="spellStart"/>
            <w:r w:rsidRPr="005C7F5C">
              <w:rPr>
                <w:rFonts w:ascii="Tahoma" w:hAnsi="Tahoma" w:cs="Tahoma"/>
                <w:b/>
                <w:bCs/>
                <w:color w:val="000000"/>
                <w:sz w:val="16"/>
                <w:szCs w:val="16"/>
                <w:lang w:eastAsia="en-GB"/>
              </w:rPr>
              <w:t>Redroofline</w:t>
            </w:r>
            <w:proofErr w:type="spellEnd"/>
            <w:r w:rsidRPr="005C7F5C">
              <w:rPr>
                <w:rFonts w:ascii="Tahoma" w:hAnsi="Tahoma" w:cs="Tahoma"/>
                <w:color w:val="000000"/>
                <w:sz w:val="16"/>
                <w:szCs w:val="16"/>
                <w:lang w:eastAsia="en-GB"/>
              </w:rPr>
              <w:t xml:space="preserve"> - BC - Dry fit 2 kitchens in Elm &amp; Cherry Rooms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CF138A0"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4400.00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D1625BE"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880.00</w:t>
            </w:r>
          </w:p>
        </w:tc>
        <w:tc>
          <w:tcPr>
            <w:tcW w:w="1417" w:type="dxa"/>
            <w:tcBorders>
              <w:top w:val="nil"/>
              <w:left w:val="nil"/>
              <w:bottom w:val="single" w:sz="4" w:space="0" w:color="auto"/>
              <w:right w:val="single" w:sz="4" w:space="0" w:color="auto"/>
            </w:tcBorders>
            <w:shd w:val="clear" w:color="000000" w:fill="D9E1F2"/>
            <w:noWrap/>
            <w:vAlign w:val="bottom"/>
            <w:hideMark/>
          </w:tcPr>
          <w:p w14:paraId="05B2EAA4"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5280.00</w:t>
            </w:r>
          </w:p>
        </w:tc>
      </w:tr>
      <w:tr w:rsidR="005C7F5C" w:rsidRPr="005C7F5C" w14:paraId="770476AE" w14:textId="77777777" w:rsidTr="005C7F5C">
        <w:trPr>
          <w:trHeight w:val="70"/>
        </w:trPr>
        <w:tc>
          <w:tcPr>
            <w:tcW w:w="992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8DC9F"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 </w:t>
            </w:r>
          </w:p>
        </w:tc>
      </w:tr>
      <w:tr w:rsidR="005C7F5C" w:rsidRPr="005C7F5C" w14:paraId="17709E00" w14:textId="77777777" w:rsidTr="005C7F5C">
        <w:trPr>
          <w:gridAfter w:val="1"/>
          <w:wAfter w:w="8" w:type="dxa"/>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149F6E3"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19/10/2023</w:t>
            </w:r>
          </w:p>
        </w:tc>
        <w:tc>
          <w:tcPr>
            <w:tcW w:w="1090" w:type="dxa"/>
            <w:tcBorders>
              <w:top w:val="nil"/>
              <w:left w:val="nil"/>
              <w:bottom w:val="single" w:sz="4" w:space="0" w:color="auto"/>
              <w:right w:val="single" w:sz="4" w:space="0" w:color="auto"/>
            </w:tcBorders>
            <w:shd w:val="clear" w:color="auto" w:fill="auto"/>
            <w:noWrap/>
            <w:vAlign w:val="bottom"/>
            <w:hideMark/>
          </w:tcPr>
          <w:p w14:paraId="0D9117BE"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1070</w:t>
            </w:r>
          </w:p>
        </w:tc>
        <w:tc>
          <w:tcPr>
            <w:tcW w:w="3730" w:type="dxa"/>
            <w:tcBorders>
              <w:top w:val="single" w:sz="4" w:space="0" w:color="auto"/>
              <w:left w:val="nil"/>
              <w:bottom w:val="single" w:sz="4" w:space="0" w:color="auto"/>
              <w:right w:val="single" w:sz="4" w:space="0" w:color="auto"/>
            </w:tcBorders>
            <w:shd w:val="clear" w:color="000000" w:fill="D9E1F2"/>
            <w:vAlign w:val="bottom"/>
            <w:hideMark/>
          </w:tcPr>
          <w:p w14:paraId="12488D20"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b/>
                <w:bCs/>
                <w:color w:val="000000"/>
                <w:sz w:val="16"/>
                <w:szCs w:val="16"/>
                <w:lang w:eastAsia="en-GB"/>
              </w:rPr>
              <w:t>S Newman Plumbing</w:t>
            </w:r>
            <w:r w:rsidRPr="005C7F5C">
              <w:rPr>
                <w:rFonts w:ascii="Tahoma" w:hAnsi="Tahoma" w:cs="Tahoma"/>
                <w:color w:val="000000"/>
                <w:sz w:val="16"/>
                <w:szCs w:val="16"/>
                <w:lang w:eastAsia="en-GB"/>
              </w:rPr>
              <w:t xml:space="preserve"> - BC - Replace boiler (W&amp;T)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45AACFA"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4650.00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5AAB253"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0.00</w:t>
            </w:r>
          </w:p>
        </w:tc>
        <w:tc>
          <w:tcPr>
            <w:tcW w:w="1417" w:type="dxa"/>
            <w:tcBorders>
              <w:top w:val="nil"/>
              <w:left w:val="nil"/>
              <w:bottom w:val="single" w:sz="4" w:space="0" w:color="auto"/>
              <w:right w:val="single" w:sz="4" w:space="0" w:color="auto"/>
            </w:tcBorders>
            <w:shd w:val="clear" w:color="000000" w:fill="D9E1F2"/>
            <w:noWrap/>
            <w:vAlign w:val="bottom"/>
            <w:hideMark/>
          </w:tcPr>
          <w:p w14:paraId="2087DE87"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4650.00</w:t>
            </w:r>
          </w:p>
        </w:tc>
      </w:tr>
      <w:tr w:rsidR="005C7F5C" w:rsidRPr="005C7F5C" w14:paraId="40E5AD78" w14:textId="77777777" w:rsidTr="005C7F5C">
        <w:trPr>
          <w:trHeight w:val="70"/>
        </w:trPr>
        <w:tc>
          <w:tcPr>
            <w:tcW w:w="992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A23A1"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 </w:t>
            </w:r>
          </w:p>
        </w:tc>
      </w:tr>
      <w:tr w:rsidR="005C7F5C" w:rsidRPr="005C7F5C" w14:paraId="154EFBAF" w14:textId="77777777" w:rsidTr="005C7F5C">
        <w:trPr>
          <w:gridAfter w:val="1"/>
          <w:wAfter w:w="8" w:type="dxa"/>
          <w:trHeight w:val="28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63CABCF"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23/10/2023</w:t>
            </w:r>
          </w:p>
        </w:tc>
        <w:tc>
          <w:tcPr>
            <w:tcW w:w="1090" w:type="dxa"/>
            <w:tcBorders>
              <w:top w:val="nil"/>
              <w:left w:val="nil"/>
              <w:bottom w:val="single" w:sz="4" w:space="0" w:color="auto"/>
              <w:right w:val="single" w:sz="4" w:space="0" w:color="auto"/>
            </w:tcBorders>
            <w:shd w:val="clear" w:color="auto" w:fill="auto"/>
            <w:noWrap/>
            <w:vAlign w:val="bottom"/>
            <w:hideMark/>
          </w:tcPr>
          <w:p w14:paraId="20980E86"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B69618</w:t>
            </w:r>
          </w:p>
        </w:tc>
        <w:tc>
          <w:tcPr>
            <w:tcW w:w="3730" w:type="dxa"/>
            <w:tcBorders>
              <w:top w:val="single" w:sz="4" w:space="0" w:color="auto"/>
              <w:left w:val="nil"/>
              <w:bottom w:val="single" w:sz="4" w:space="0" w:color="auto"/>
              <w:right w:val="single" w:sz="4" w:space="0" w:color="auto"/>
            </w:tcBorders>
            <w:shd w:val="clear" w:color="000000" w:fill="D9E1F2"/>
            <w:vAlign w:val="bottom"/>
            <w:hideMark/>
          </w:tcPr>
          <w:p w14:paraId="0471FADB"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b/>
                <w:bCs/>
                <w:color w:val="000000"/>
                <w:sz w:val="16"/>
                <w:szCs w:val="16"/>
                <w:lang w:eastAsia="en-GB"/>
              </w:rPr>
              <w:t xml:space="preserve">West Country Forestry </w:t>
            </w:r>
            <w:r w:rsidRPr="005C7F5C">
              <w:rPr>
                <w:rFonts w:ascii="Tahoma" w:hAnsi="Tahoma" w:cs="Tahoma"/>
                <w:color w:val="000000"/>
                <w:sz w:val="16"/>
                <w:szCs w:val="16"/>
                <w:lang w:eastAsia="en-GB"/>
              </w:rPr>
              <w:t>- Cut back trees in BC Play Area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3B164AC"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280.00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76FEE67"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56.00</w:t>
            </w:r>
          </w:p>
        </w:tc>
        <w:tc>
          <w:tcPr>
            <w:tcW w:w="1417" w:type="dxa"/>
            <w:tcBorders>
              <w:top w:val="nil"/>
              <w:left w:val="nil"/>
              <w:bottom w:val="single" w:sz="4" w:space="0" w:color="auto"/>
              <w:right w:val="single" w:sz="4" w:space="0" w:color="auto"/>
            </w:tcBorders>
            <w:shd w:val="clear" w:color="auto" w:fill="auto"/>
            <w:noWrap/>
            <w:vAlign w:val="bottom"/>
            <w:hideMark/>
          </w:tcPr>
          <w:p w14:paraId="4C19D00A"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336.00</w:t>
            </w:r>
          </w:p>
        </w:tc>
      </w:tr>
      <w:tr w:rsidR="005C7F5C" w:rsidRPr="005C7F5C" w14:paraId="50D6CFA5" w14:textId="77777777" w:rsidTr="005C7F5C">
        <w:trPr>
          <w:gridAfter w:val="1"/>
          <w:wAfter w:w="8" w:type="dxa"/>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21A1935"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23/10/2023</w:t>
            </w:r>
          </w:p>
        </w:tc>
        <w:tc>
          <w:tcPr>
            <w:tcW w:w="1090" w:type="dxa"/>
            <w:tcBorders>
              <w:top w:val="nil"/>
              <w:left w:val="nil"/>
              <w:bottom w:val="single" w:sz="4" w:space="0" w:color="auto"/>
              <w:right w:val="single" w:sz="4" w:space="0" w:color="auto"/>
            </w:tcBorders>
            <w:shd w:val="clear" w:color="auto" w:fill="auto"/>
            <w:noWrap/>
            <w:vAlign w:val="bottom"/>
            <w:hideMark/>
          </w:tcPr>
          <w:p w14:paraId="0E45B550"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B69730</w:t>
            </w:r>
          </w:p>
        </w:tc>
        <w:tc>
          <w:tcPr>
            <w:tcW w:w="3730" w:type="dxa"/>
            <w:tcBorders>
              <w:top w:val="single" w:sz="4" w:space="0" w:color="auto"/>
              <w:left w:val="nil"/>
              <w:bottom w:val="single" w:sz="4" w:space="0" w:color="auto"/>
              <w:right w:val="single" w:sz="4" w:space="0" w:color="auto"/>
            </w:tcBorders>
            <w:shd w:val="clear" w:color="000000" w:fill="D9E1F2"/>
            <w:vAlign w:val="bottom"/>
            <w:hideMark/>
          </w:tcPr>
          <w:p w14:paraId="2349743D"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b/>
                <w:bCs/>
                <w:color w:val="000000"/>
                <w:sz w:val="16"/>
                <w:szCs w:val="16"/>
                <w:lang w:eastAsia="en-GB"/>
              </w:rPr>
              <w:t>West Country Forestry</w:t>
            </w:r>
            <w:r w:rsidRPr="005C7F5C">
              <w:rPr>
                <w:rFonts w:ascii="Tahoma" w:hAnsi="Tahoma" w:cs="Tahoma"/>
                <w:color w:val="000000"/>
                <w:sz w:val="16"/>
                <w:szCs w:val="16"/>
                <w:lang w:eastAsia="en-GB"/>
              </w:rPr>
              <w:t xml:space="preserve"> - BC - trim trees near flats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3FD0826"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320.00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D2E784A"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64.00</w:t>
            </w:r>
          </w:p>
        </w:tc>
        <w:tc>
          <w:tcPr>
            <w:tcW w:w="1417" w:type="dxa"/>
            <w:tcBorders>
              <w:top w:val="nil"/>
              <w:left w:val="nil"/>
              <w:bottom w:val="single" w:sz="4" w:space="0" w:color="auto"/>
              <w:right w:val="single" w:sz="4" w:space="0" w:color="auto"/>
            </w:tcBorders>
            <w:shd w:val="clear" w:color="auto" w:fill="auto"/>
            <w:noWrap/>
            <w:vAlign w:val="bottom"/>
            <w:hideMark/>
          </w:tcPr>
          <w:p w14:paraId="6AC98A98"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384.00</w:t>
            </w:r>
          </w:p>
        </w:tc>
      </w:tr>
      <w:tr w:rsidR="005C7F5C" w:rsidRPr="005C7F5C" w14:paraId="6817A190" w14:textId="77777777" w:rsidTr="005C7F5C">
        <w:trPr>
          <w:gridAfter w:val="1"/>
          <w:wAfter w:w="8" w:type="dxa"/>
          <w:trHeight w:val="70"/>
        </w:trPr>
        <w:tc>
          <w:tcPr>
            <w:tcW w:w="2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8D278" w14:textId="77777777" w:rsidR="005C7F5C" w:rsidRPr="005C7F5C" w:rsidRDefault="005C7F5C" w:rsidP="005C7F5C">
            <w:pPr>
              <w:rPr>
                <w:rFonts w:ascii="Tahoma" w:hAnsi="Tahoma" w:cs="Tahoma"/>
                <w:sz w:val="16"/>
                <w:szCs w:val="16"/>
                <w:lang w:eastAsia="en-GB"/>
              </w:rPr>
            </w:pPr>
            <w:r w:rsidRPr="005C7F5C">
              <w:rPr>
                <w:rFonts w:ascii="Tahoma" w:hAnsi="Tahoma" w:cs="Tahoma"/>
                <w:sz w:val="16"/>
                <w:szCs w:val="16"/>
                <w:lang w:eastAsia="en-GB"/>
              </w:rPr>
              <w:t> </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0DDF2428" w14:textId="77777777" w:rsidR="005C7F5C" w:rsidRPr="005C7F5C" w:rsidRDefault="005C7F5C" w:rsidP="005C7F5C">
            <w:pPr>
              <w:rPr>
                <w:rFonts w:ascii="Tahoma" w:hAnsi="Tahoma" w:cs="Tahoma"/>
                <w:b/>
                <w:bCs/>
                <w:color w:val="000000"/>
                <w:sz w:val="16"/>
                <w:szCs w:val="16"/>
                <w:lang w:eastAsia="en-GB"/>
              </w:rPr>
            </w:pPr>
            <w:r w:rsidRPr="005C7F5C">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47ACED9"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65E3D24"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120.00</w:t>
            </w:r>
          </w:p>
        </w:tc>
        <w:tc>
          <w:tcPr>
            <w:tcW w:w="1417" w:type="dxa"/>
            <w:tcBorders>
              <w:top w:val="nil"/>
              <w:left w:val="nil"/>
              <w:bottom w:val="single" w:sz="4" w:space="0" w:color="auto"/>
              <w:right w:val="single" w:sz="4" w:space="0" w:color="auto"/>
            </w:tcBorders>
            <w:shd w:val="clear" w:color="000000" w:fill="D9E1F2"/>
            <w:noWrap/>
            <w:vAlign w:val="bottom"/>
            <w:hideMark/>
          </w:tcPr>
          <w:p w14:paraId="585C4D8B"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720.00</w:t>
            </w:r>
          </w:p>
        </w:tc>
      </w:tr>
      <w:tr w:rsidR="005C7F5C" w:rsidRPr="005C7F5C" w14:paraId="62ED93D0" w14:textId="77777777" w:rsidTr="005C7F5C">
        <w:trPr>
          <w:trHeight w:val="70"/>
        </w:trPr>
        <w:tc>
          <w:tcPr>
            <w:tcW w:w="992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E09DF"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 </w:t>
            </w:r>
          </w:p>
        </w:tc>
      </w:tr>
      <w:tr w:rsidR="005C7F5C" w:rsidRPr="005C7F5C" w14:paraId="1B1BA491"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F4C90AB"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08/10/2023</w:t>
            </w:r>
          </w:p>
        </w:tc>
        <w:tc>
          <w:tcPr>
            <w:tcW w:w="1090" w:type="dxa"/>
            <w:tcBorders>
              <w:top w:val="nil"/>
              <w:left w:val="nil"/>
              <w:bottom w:val="single" w:sz="4" w:space="0" w:color="auto"/>
              <w:right w:val="single" w:sz="4" w:space="0" w:color="auto"/>
            </w:tcBorders>
            <w:shd w:val="clear" w:color="auto" w:fill="auto"/>
            <w:noWrap/>
            <w:vAlign w:val="bottom"/>
            <w:hideMark/>
          </w:tcPr>
          <w:p w14:paraId="4756BE7F"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2023/24</w:t>
            </w:r>
          </w:p>
        </w:tc>
        <w:tc>
          <w:tcPr>
            <w:tcW w:w="3730" w:type="dxa"/>
            <w:tcBorders>
              <w:top w:val="single" w:sz="4" w:space="0" w:color="auto"/>
              <w:left w:val="nil"/>
              <w:bottom w:val="single" w:sz="4" w:space="0" w:color="auto"/>
              <w:right w:val="single" w:sz="4" w:space="0" w:color="auto"/>
            </w:tcBorders>
            <w:shd w:val="clear" w:color="000000" w:fill="D9E1F2"/>
            <w:noWrap/>
            <w:vAlign w:val="bottom"/>
            <w:hideMark/>
          </w:tcPr>
          <w:p w14:paraId="65D6E7D3"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b/>
                <w:bCs/>
                <w:color w:val="000000"/>
                <w:sz w:val="16"/>
                <w:szCs w:val="16"/>
                <w:lang w:eastAsia="en-GB"/>
              </w:rPr>
              <w:t>S Rendall</w:t>
            </w:r>
            <w:r w:rsidRPr="005C7F5C">
              <w:rPr>
                <w:rFonts w:ascii="Tahoma" w:hAnsi="Tahoma" w:cs="Tahoma"/>
                <w:color w:val="000000"/>
                <w:sz w:val="16"/>
                <w:szCs w:val="16"/>
                <w:lang w:eastAsia="en-GB"/>
              </w:rPr>
              <w:t xml:space="preserve"> - Glebe Rd Allotment funding 2023/24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08873C1"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40.00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DCD6E63"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0.00</w:t>
            </w:r>
          </w:p>
        </w:tc>
        <w:tc>
          <w:tcPr>
            <w:tcW w:w="1417" w:type="dxa"/>
            <w:tcBorders>
              <w:top w:val="nil"/>
              <w:left w:val="nil"/>
              <w:bottom w:val="single" w:sz="4" w:space="0" w:color="auto"/>
              <w:right w:val="single" w:sz="4" w:space="0" w:color="auto"/>
            </w:tcBorders>
            <w:shd w:val="clear" w:color="000000" w:fill="D9E1F2"/>
            <w:noWrap/>
            <w:vAlign w:val="bottom"/>
            <w:hideMark/>
          </w:tcPr>
          <w:p w14:paraId="1D107315"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40.00</w:t>
            </w:r>
          </w:p>
        </w:tc>
      </w:tr>
      <w:tr w:rsidR="005C7F5C" w:rsidRPr="005C7F5C" w14:paraId="203BCD92" w14:textId="77777777" w:rsidTr="005C7F5C">
        <w:trPr>
          <w:trHeight w:val="70"/>
        </w:trPr>
        <w:tc>
          <w:tcPr>
            <w:tcW w:w="992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505CA"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 </w:t>
            </w:r>
          </w:p>
        </w:tc>
      </w:tr>
      <w:tr w:rsidR="005C7F5C" w:rsidRPr="005C7F5C" w14:paraId="66F857A2"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14A1831"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08/10/2023</w:t>
            </w:r>
          </w:p>
        </w:tc>
        <w:tc>
          <w:tcPr>
            <w:tcW w:w="1090" w:type="dxa"/>
            <w:tcBorders>
              <w:top w:val="nil"/>
              <w:left w:val="nil"/>
              <w:bottom w:val="single" w:sz="4" w:space="0" w:color="auto"/>
              <w:right w:val="single" w:sz="4" w:space="0" w:color="auto"/>
            </w:tcBorders>
            <w:shd w:val="clear" w:color="auto" w:fill="auto"/>
            <w:noWrap/>
            <w:vAlign w:val="bottom"/>
            <w:hideMark/>
          </w:tcPr>
          <w:p w14:paraId="028EF033"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2023/24</w:t>
            </w:r>
          </w:p>
        </w:tc>
        <w:tc>
          <w:tcPr>
            <w:tcW w:w="3730" w:type="dxa"/>
            <w:tcBorders>
              <w:top w:val="single" w:sz="4" w:space="0" w:color="auto"/>
              <w:left w:val="nil"/>
              <w:bottom w:val="single" w:sz="4" w:space="0" w:color="auto"/>
              <w:right w:val="single" w:sz="4" w:space="0" w:color="auto"/>
            </w:tcBorders>
            <w:shd w:val="clear" w:color="000000" w:fill="D9E1F2"/>
            <w:noWrap/>
            <w:vAlign w:val="bottom"/>
            <w:hideMark/>
          </w:tcPr>
          <w:p w14:paraId="40A18EEF"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b/>
                <w:bCs/>
                <w:color w:val="000000"/>
                <w:sz w:val="16"/>
                <w:szCs w:val="16"/>
                <w:lang w:eastAsia="en-GB"/>
              </w:rPr>
              <w:t>A Fulham</w:t>
            </w:r>
            <w:r w:rsidRPr="005C7F5C">
              <w:rPr>
                <w:rFonts w:ascii="Tahoma" w:hAnsi="Tahoma" w:cs="Tahoma"/>
                <w:color w:val="000000"/>
                <w:sz w:val="16"/>
                <w:szCs w:val="16"/>
                <w:lang w:eastAsia="en-GB"/>
              </w:rPr>
              <w:t xml:space="preserve"> - Glebe Rd Allotment funding 2023/24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0F54414"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40.00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C416C83"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0.00</w:t>
            </w:r>
          </w:p>
        </w:tc>
        <w:tc>
          <w:tcPr>
            <w:tcW w:w="1417" w:type="dxa"/>
            <w:tcBorders>
              <w:top w:val="nil"/>
              <w:left w:val="nil"/>
              <w:bottom w:val="single" w:sz="4" w:space="0" w:color="auto"/>
              <w:right w:val="single" w:sz="4" w:space="0" w:color="auto"/>
            </w:tcBorders>
            <w:shd w:val="clear" w:color="000000" w:fill="D9E1F2"/>
            <w:noWrap/>
            <w:vAlign w:val="bottom"/>
            <w:hideMark/>
          </w:tcPr>
          <w:p w14:paraId="64ECAEBC"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40.00</w:t>
            </w:r>
          </w:p>
        </w:tc>
      </w:tr>
      <w:tr w:rsidR="005C7F5C" w:rsidRPr="005C7F5C" w14:paraId="1730693B" w14:textId="77777777" w:rsidTr="005C7F5C">
        <w:trPr>
          <w:trHeight w:val="70"/>
        </w:trPr>
        <w:tc>
          <w:tcPr>
            <w:tcW w:w="992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6CCEC"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 </w:t>
            </w:r>
          </w:p>
        </w:tc>
      </w:tr>
      <w:tr w:rsidR="005C7F5C" w:rsidRPr="005C7F5C" w14:paraId="7FDBD06C" w14:textId="77777777" w:rsidTr="005C7F5C">
        <w:trPr>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741BAB3" w14:textId="77777777" w:rsidR="005C7F5C" w:rsidRPr="005C7F5C" w:rsidRDefault="005C7F5C" w:rsidP="005C7F5C">
            <w:pPr>
              <w:rPr>
                <w:rFonts w:ascii="Tahoma" w:hAnsi="Tahoma" w:cs="Tahoma"/>
                <w:b/>
                <w:bCs/>
                <w:color w:val="000000"/>
                <w:sz w:val="16"/>
                <w:szCs w:val="16"/>
                <w:lang w:eastAsia="en-GB"/>
              </w:rPr>
            </w:pPr>
            <w:r w:rsidRPr="005C7F5C">
              <w:rPr>
                <w:rFonts w:ascii="Tahoma" w:hAnsi="Tahoma" w:cs="Tahoma"/>
                <w:b/>
                <w:bCs/>
                <w:color w:val="000000"/>
                <w:sz w:val="16"/>
                <w:szCs w:val="16"/>
                <w:lang w:eastAsia="en-GB"/>
              </w:rPr>
              <w:t> </w:t>
            </w:r>
          </w:p>
        </w:tc>
        <w:tc>
          <w:tcPr>
            <w:tcW w:w="6104" w:type="dxa"/>
            <w:gridSpan w:val="4"/>
            <w:tcBorders>
              <w:top w:val="single" w:sz="4" w:space="0" w:color="auto"/>
              <w:left w:val="nil"/>
              <w:bottom w:val="single" w:sz="4" w:space="0" w:color="auto"/>
              <w:right w:val="single" w:sz="4" w:space="0" w:color="auto"/>
            </w:tcBorders>
            <w:shd w:val="clear" w:color="000000" w:fill="D9E1F2"/>
            <w:noWrap/>
            <w:vAlign w:val="bottom"/>
            <w:hideMark/>
          </w:tcPr>
          <w:p w14:paraId="6FA43CB1"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RE- ENERGIZE</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0AB94013"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 </w:t>
            </w:r>
          </w:p>
        </w:tc>
      </w:tr>
      <w:tr w:rsidR="005C7F5C" w:rsidRPr="005C7F5C" w14:paraId="39D85A49"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ED7AFEE"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Date</w:t>
            </w:r>
          </w:p>
        </w:tc>
        <w:tc>
          <w:tcPr>
            <w:tcW w:w="1090" w:type="dxa"/>
            <w:tcBorders>
              <w:top w:val="nil"/>
              <w:left w:val="nil"/>
              <w:bottom w:val="single" w:sz="4" w:space="0" w:color="auto"/>
              <w:right w:val="single" w:sz="4" w:space="0" w:color="auto"/>
            </w:tcBorders>
            <w:shd w:val="clear" w:color="auto" w:fill="auto"/>
            <w:noWrap/>
            <w:vAlign w:val="bottom"/>
            <w:hideMark/>
          </w:tcPr>
          <w:p w14:paraId="2384F822"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Ref</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3F2FEC72"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C8E9ED1"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Net Amount</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66F83C0"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Tax Amount</w:t>
            </w:r>
          </w:p>
        </w:tc>
        <w:tc>
          <w:tcPr>
            <w:tcW w:w="1417" w:type="dxa"/>
            <w:tcBorders>
              <w:top w:val="nil"/>
              <w:left w:val="nil"/>
              <w:bottom w:val="single" w:sz="4" w:space="0" w:color="auto"/>
              <w:right w:val="single" w:sz="4" w:space="0" w:color="auto"/>
            </w:tcBorders>
            <w:shd w:val="clear" w:color="auto" w:fill="auto"/>
            <w:noWrap/>
            <w:vAlign w:val="bottom"/>
            <w:hideMark/>
          </w:tcPr>
          <w:p w14:paraId="2F1E560F"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Gross Amount</w:t>
            </w:r>
          </w:p>
        </w:tc>
      </w:tr>
      <w:tr w:rsidR="005C7F5C" w:rsidRPr="005C7F5C" w14:paraId="1517F125" w14:textId="77777777" w:rsidTr="005C7F5C">
        <w:trPr>
          <w:gridAfter w:val="1"/>
          <w:wAfter w:w="8" w:type="dxa"/>
          <w:trHeight w:val="11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C0C7E62"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28/10/2023</w:t>
            </w:r>
          </w:p>
        </w:tc>
        <w:tc>
          <w:tcPr>
            <w:tcW w:w="1090" w:type="dxa"/>
            <w:tcBorders>
              <w:top w:val="nil"/>
              <w:left w:val="nil"/>
              <w:bottom w:val="single" w:sz="4" w:space="0" w:color="auto"/>
              <w:right w:val="single" w:sz="4" w:space="0" w:color="auto"/>
            </w:tcBorders>
            <w:shd w:val="clear" w:color="auto" w:fill="auto"/>
            <w:noWrap/>
            <w:vAlign w:val="bottom"/>
            <w:hideMark/>
          </w:tcPr>
          <w:p w14:paraId="4659439A"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3934</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69834827"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2024 Community Festival - Management fee - Oct 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C73FEDF"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1148.00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90590C5"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258FB4CD"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1148.00</w:t>
            </w:r>
          </w:p>
        </w:tc>
      </w:tr>
      <w:tr w:rsidR="005C7F5C" w:rsidRPr="005C7F5C" w14:paraId="3E434B67" w14:textId="77777777" w:rsidTr="005C7F5C">
        <w:trPr>
          <w:gridAfter w:val="1"/>
          <w:wAfter w:w="8" w:type="dxa"/>
          <w:trHeight w:val="70"/>
        </w:trPr>
        <w:tc>
          <w:tcPr>
            <w:tcW w:w="2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AD5A8" w14:textId="77777777" w:rsidR="005C7F5C" w:rsidRPr="005C7F5C" w:rsidRDefault="005C7F5C" w:rsidP="005C7F5C">
            <w:pPr>
              <w:rPr>
                <w:rFonts w:ascii="Tahoma" w:hAnsi="Tahoma" w:cs="Tahoma"/>
                <w:sz w:val="16"/>
                <w:szCs w:val="16"/>
                <w:lang w:eastAsia="en-GB"/>
              </w:rPr>
            </w:pPr>
            <w:r w:rsidRPr="005C7F5C">
              <w:rPr>
                <w:rFonts w:ascii="Tahoma" w:hAnsi="Tahoma" w:cs="Tahoma"/>
                <w:sz w:val="16"/>
                <w:szCs w:val="16"/>
                <w:lang w:eastAsia="en-GB"/>
              </w:rPr>
              <w:t> </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3333773B" w14:textId="77777777" w:rsidR="005C7F5C" w:rsidRPr="005C7F5C" w:rsidRDefault="005C7F5C" w:rsidP="005C7F5C">
            <w:pPr>
              <w:rPr>
                <w:rFonts w:ascii="Tahoma" w:hAnsi="Tahoma" w:cs="Tahoma"/>
                <w:b/>
                <w:bCs/>
                <w:color w:val="000000"/>
                <w:sz w:val="16"/>
                <w:szCs w:val="16"/>
                <w:lang w:eastAsia="en-GB"/>
              </w:rPr>
            </w:pPr>
            <w:r w:rsidRPr="005C7F5C">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871ED2C"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1148.00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5A4898D"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0.00</w:t>
            </w:r>
          </w:p>
        </w:tc>
        <w:tc>
          <w:tcPr>
            <w:tcW w:w="1417" w:type="dxa"/>
            <w:tcBorders>
              <w:top w:val="nil"/>
              <w:left w:val="nil"/>
              <w:bottom w:val="single" w:sz="4" w:space="0" w:color="auto"/>
              <w:right w:val="single" w:sz="4" w:space="0" w:color="auto"/>
            </w:tcBorders>
            <w:shd w:val="clear" w:color="000000" w:fill="D9E1F2"/>
            <w:noWrap/>
            <w:vAlign w:val="bottom"/>
            <w:hideMark/>
          </w:tcPr>
          <w:p w14:paraId="343DB486"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1148.00</w:t>
            </w:r>
          </w:p>
        </w:tc>
      </w:tr>
      <w:tr w:rsidR="005C7F5C" w:rsidRPr="005C7F5C" w14:paraId="20EE443A" w14:textId="77777777" w:rsidTr="005C7F5C">
        <w:trPr>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6B07646" w14:textId="77777777" w:rsidR="005C7F5C" w:rsidRPr="005C7F5C" w:rsidRDefault="005C7F5C" w:rsidP="005C7F5C">
            <w:pPr>
              <w:rPr>
                <w:rFonts w:ascii="Tahoma" w:hAnsi="Tahoma" w:cs="Tahoma"/>
                <w:b/>
                <w:bCs/>
                <w:color w:val="000000"/>
                <w:sz w:val="16"/>
                <w:szCs w:val="16"/>
                <w:lang w:eastAsia="en-GB"/>
              </w:rPr>
            </w:pPr>
            <w:r w:rsidRPr="005C7F5C">
              <w:rPr>
                <w:rFonts w:ascii="Tahoma" w:hAnsi="Tahoma" w:cs="Tahoma"/>
                <w:b/>
                <w:bCs/>
                <w:color w:val="000000"/>
                <w:sz w:val="16"/>
                <w:szCs w:val="16"/>
                <w:lang w:eastAsia="en-GB"/>
              </w:rPr>
              <w:t> </w:t>
            </w:r>
          </w:p>
        </w:tc>
        <w:tc>
          <w:tcPr>
            <w:tcW w:w="6104" w:type="dxa"/>
            <w:gridSpan w:val="4"/>
            <w:tcBorders>
              <w:top w:val="single" w:sz="4" w:space="0" w:color="auto"/>
              <w:left w:val="nil"/>
              <w:bottom w:val="single" w:sz="4" w:space="0" w:color="auto"/>
              <w:right w:val="single" w:sz="4" w:space="0" w:color="auto"/>
            </w:tcBorders>
            <w:shd w:val="clear" w:color="000000" w:fill="D9E1F2"/>
            <w:noWrap/>
            <w:vAlign w:val="bottom"/>
            <w:hideMark/>
          </w:tcPr>
          <w:p w14:paraId="2AB63CB0"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RelyOn Guarding &amp; Security Services Ltd</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2C42FCF0" w14:textId="77777777" w:rsidR="005C7F5C" w:rsidRPr="005C7F5C" w:rsidRDefault="005C7F5C" w:rsidP="005C7F5C">
            <w:pPr>
              <w:rPr>
                <w:rFonts w:ascii="Tahoma" w:hAnsi="Tahoma" w:cs="Tahoma"/>
                <w:sz w:val="16"/>
                <w:szCs w:val="16"/>
                <w:lang w:eastAsia="en-GB"/>
              </w:rPr>
            </w:pPr>
            <w:r w:rsidRPr="005C7F5C">
              <w:rPr>
                <w:rFonts w:ascii="Tahoma" w:hAnsi="Tahoma" w:cs="Tahoma"/>
                <w:sz w:val="16"/>
                <w:szCs w:val="16"/>
                <w:lang w:eastAsia="en-GB"/>
              </w:rPr>
              <w:t> </w:t>
            </w:r>
          </w:p>
        </w:tc>
      </w:tr>
      <w:tr w:rsidR="005C7F5C" w:rsidRPr="005C7F5C" w14:paraId="1B3CE4F4"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FBC3205"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Date</w:t>
            </w:r>
          </w:p>
        </w:tc>
        <w:tc>
          <w:tcPr>
            <w:tcW w:w="1090" w:type="dxa"/>
            <w:tcBorders>
              <w:top w:val="nil"/>
              <w:left w:val="nil"/>
              <w:bottom w:val="single" w:sz="4" w:space="0" w:color="auto"/>
              <w:right w:val="single" w:sz="4" w:space="0" w:color="auto"/>
            </w:tcBorders>
            <w:shd w:val="clear" w:color="auto" w:fill="auto"/>
            <w:noWrap/>
            <w:vAlign w:val="bottom"/>
            <w:hideMark/>
          </w:tcPr>
          <w:p w14:paraId="21D7D890"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Ref</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709BD1C5"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4CB5B05"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Net Amount</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86F8A63"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Tax Amount</w:t>
            </w:r>
          </w:p>
        </w:tc>
        <w:tc>
          <w:tcPr>
            <w:tcW w:w="1417" w:type="dxa"/>
            <w:tcBorders>
              <w:top w:val="nil"/>
              <w:left w:val="nil"/>
              <w:bottom w:val="single" w:sz="4" w:space="0" w:color="auto"/>
              <w:right w:val="single" w:sz="4" w:space="0" w:color="auto"/>
            </w:tcBorders>
            <w:shd w:val="clear" w:color="auto" w:fill="auto"/>
            <w:noWrap/>
            <w:vAlign w:val="bottom"/>
            <w:hideMark/>
          </w:tcPr>
          <w:p w14:paraId="5A1CBAF3"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Gross Amount</w:t>
            </w:r>
          </w:p>
        </w:tc>
      </w:tr>
      <w:tr w:rsidR="005C7F5C" w:rsidRPr="005C7F5C" w14:paraId="4720BEA4"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A2834F8"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30/10/2023</w:t>
            </w:r>
          </w:p>
        </w:tc>
        <w:tc>
          <w:tcPr>
            <w:tcW w:w="1090" w:type="dxa"/>
            <w:tcBorders>
              <w:top w:val="nil"/>
              <w:left w:val="nil"/>
              <w:bottom w:val="single" w:sz="4" w:space="0" w:color="auto"/>
              <w:right w:val="single" w:sz="4" w:space="0" w:color="auto"/>
            </w:tcBorders>
            <w:shd w:val="clear" w:color="auto" w:fill="auto"/>
            <w:noWrap/>
            <w:vAlign w:val="bottom"/>
            <w:hideMark/>
          </w:tcPr>
          <w:p w14:paraId="4384B6C8"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639214</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5564E255"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BC - Alarm call out 21/10/23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A4BC241"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35.00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767F640"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7.00</w:t>
            </w:r>
          </w:p>
        </w:tc>
        <w:tc>
          <w:tcPr>
            <w:tcW w:w="1417" w:type="dxa"/>
            <w:tcBorders>
              <w:top w:val="nil"/>
              <w:left w:val="nil"/>
              <w:bottom w:val="single" w:sz="4" w:space="0" w:color="auto"/>
              <w:right w:val="single" w:sz="4" w:space="0" w:color="auto"/>
            </w:tcBorders>
            <w:shd w:val="clear" w:color="auto" w:fill="auto"/>
            <w:noWrap/>
            <w:vAlign w:val="bottom"/>
            <w:hideMark/>
          </w:tcPr>
          <w:p w14:paraId="1A5EEFC3"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42.00</w:t>
            </w:r>
          </w:p>
        </w:tc>
      </w:tr>
      <w:tr w:rsidR="005C7F5C" w:rsidRPr="005C7F5C" w14:paraId="56D1C5C4" w14:textId="77777777" w:rsidTr="005C7F5C">
        <w:trPr>
          <w:gridAfter w:val="1"/>
          <w:wAfter w:w="8" w:type="dxa"/>
          <w:trHeight w:val="70"/>
        </w:trPr>
        <w:tc>
          <w:tcPr>
            <w:tcW w:w="2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E7943" w14:textId="77777777" w:rsidR="005C7F5C" w:rsidRPr="005C7F5C" w:rsidRDefault="005C7F5C" w:rsidP="005C7F5C">
            <w:pPr>
              <w:rPr>
                <w:rFonts w:ascii="Tahoma" w:hAnsi="Tahoma" w:cs="Tahoma"/>
                <w:sz w:val="16"/>
                <w:szCs w:val="16"/>
                <w:lang w:eastAsia="en-GB"/>
              </w:rPr>
            </w:pPr>
            <w:r w:rsidRPr="005C7F5C">
              <w:rPr>
                <w:rFonts w:ascii="Tahoma" w:hAnsi="Tahoma" w:cs="Tahoma"/>
                <w:sz w:val="16"/>
                <w:szCs w:val="16"/>
                <w:lang w:eastAsia="en-GB"/>
              </w:rPr>
              <w:t> </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4DBED774" w14:textId="77777777" w:rsidR="005C7F5C" w:rsidRPr="005C7F5C" w:rsidRDefault="005C7F5C" w:rsidP="005C7F5C">
            <w:pPr>
              <w:rPr>
                <w:rFonts w:ascii="Tahoma" w:hAnsi="Tahoma" w:cs="Tahoma"/>
                <w:b/>
                <w:bCs/>
                <w:color w:val="000000"/>
                <w:sz w:val="16"/>
                <w:szCs w:val="16"/>
                <w:lang w:eastAsia="en-GB"/>
              </w:rPr>
            </w:pPr>
            <w:r w:rsidRPr="005C7F5C">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D5C6E5C"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35.00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E028481"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7.00</w:t>
            </w:r>
          </w:p>
        </w:tc>
        <w:tc>
          <w:tcPr>
            <w:tcW w:w="1417" w:type="dxa"/>
            <w:tcBorders>
              <w:top w:val="nil"/>
              <w:left w:val="nil"/>
              <w:bottom w:val="single" w:sz="4" w:space="0" w:color="auto"/>
              <w:right w:val="single" w:sz="4" w:space="0" w:color="auto"/>
            </w:tcBorders>
            <w:shd w:val="clear" w:color="000000" w:fill="D9E1F2"/>
            <w:noWrap/>
            <w:vAlign w:val="bottom"/>
            <w:hideMark/>
          </w:tcPr>
          <w:p w14:paraId="51A234D6"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42.00</w:t>
            </w:r>
          </w:p>
        </w:tc>
      </w:tr>
      <w:tr w:rsidR="005C7F5C" w:rsidRPr="005C7F5C" w14:paraId="3CF58501" w14:textId="77777777" w:rsidTr="005C7F5C">
        <w:trPr>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89CC9BE" w14:textId="77777777" w:rsidR="005C7F5C" w:rsidRPr="005C7F5C" w:rsidRDefault="005C7F5C" w:rsidP="005C7F5C">
            <w:pPr>
              <w:rPr>
                <w:rFonts w:ascii="Tahoma" w:hAnsi="Tahoma" w:cs="Tahoma"/>
                <w:b/>
                <w:bCs/>
                <w:color w:val="000000"/>
                <w:sz w:val="16"/>
                <w:szCs w:val="16"/>
                <w:lang w:eastAsia="en-GB"/>
              </w:rPr>
            </w:pPr>
            <w:r w:rsidRPr="005C7F5C">
              <w:rPr>
                <w:rFonts w:ascii="Tahoma" w:hAnsi="Tahoma" w:cs="Tahoma"/>
                <w:b/>
                <w:bCs/>
                <w:color w:val="000000"/>
                <w:sz w:val="16"/>
                <w:szCs w:val="16"/>
                <w:lang w:eastAsia="en-GB"/>
              </w:rPr>
              <w:t> </w:t>
            </w:r>
          </w:p>
        </w:tc>
        <w:tc>
          <w:tcPr>
            <w:tcW w:w="6104" w:type="dxa"/>
            <w:gridSpan w:val="4"/>
            <w:tcBorders>
              <w:top w:val="single" w:sz="4" w:space="0" w:color="auto"/>
              <w:left w:val="nil"/>
              <w:bottom w:val="single" w:sz="4" w:space="0" w:color="auto"/>
              <w:right w:val="single" w:sz="4" w:space="0" w:color="auto"/>
            </w:tcBorders>
            <w:shd w:val="clear" w:color="000000" w:fill="D9E1F2"/>
            <w:noWrap/>
            <w:vAlign w:val="bottom"/>
            <w:hideMark/>
          </w:tcPr>
          <w:p w14:paraId="41F45A2F"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SHRED-IT</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634A6F2"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 </w:t>
            </w:r>
          </w:p>
        </w:tc>
      </w:tr>
      <w:tr w:rsidR="005C7F5C" w:rsidRPr="005C7F5C" w14:paraId="2F753653"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1FC5134"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Date</w:t>
            </w:r>
          </w:p>
        </w:tc>
        <w:tc>
          <w:tcPr>
            <w:tcW w:w="1090" w:type="dxa"/>
            <w:tcBorders>
              <w:top w:val="nil"/>
              <w:left w:val="nil"/>
              <w:bottom w:val="single" w:sz="4" w:space="0" w:color="auto"/>
              <w:right w:val="single" w:sz="4" w:space="0" w:color="auto"/>
            </w:tcBorders>
            <w:shd w:val="clear" w:color="auto" w:fill="auto"/>
            <w:noWrap/>
            <w:vAlign w:val="bottom"/>
            <w:hideMark/>
          </w:tcPr>
          <w:p w14:paraId="37C40990"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Ref</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76AFB2B3"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D67719E"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Net Amount</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47E8627"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Tax Amount</w:t>
            </w:r>
          </w:p>
        </w:tc>
        <w:tc>
          <w:tcPr>
            <w:tcW w:w="1417" w:type="dxa"/>
            <w:tcBorders>
              <w:top w:val="nil"/>
              <w:left w:val="nil"/>
              <w:bottom w:val="single" w:sz="4" w:space="0" w:color="auto"/>
              <w:right w:val="single" w:sz="4" w:space="0" w:color="auto"/>
            </w:tcBorders>
            <w:shd w:val="clear" w:color="auto" w:fill="auto"/>
            <w:noWrap/>
            <w:vAlign w:val="bottom"/>
            <w:hideMark/>
          </w:tcPr>
          <w:p w14:paraId="54ED5225"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Gross Amount</w:t>
            </w:r>
          </w:p>
        </w:tc>
      </w:tr>
      <w:tr w:rsidR="005C7F5C" w:rsidRPr="005C7F5C" w14:paraId="23E5C516"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EB1E2AC"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25/10/2023</w:t>
            </w:r>
          </w:p>
        </w:tc>
        <w:tc>
          <w:tcPr>
            <w:tcW w:w="1090" w:type="dxa"/>
            <w:tcBorders>
              <w:top w:val="nil"/>
              <w:left w:val="nil"/>
              <w:bottom w:val="single" w:sz="4" w:space="0" w:color="auto"/>
              <w:right w:val="single" w:sz="4" w:space="0" w:color="auto"/>
            </w:tcBorders>
            <w:shd w:val="clear" w:color="auto" w:fill="auto"/>
            <w:noWrap/>
            <w:vAlign w:val="bottom"/>
            <w:hideMark/>
          </w:tcPr>
          <w:p w14:paraId="4951B621"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9506091028</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5EC4DB11" w14:textId="2273A1C6"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Office - Paper shredding &amp; recycling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114F52A"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83.70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C0E2BDD"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16.74</w:t>
            </w:r>
          </w:p>
        </w:tc>
        <w:tc>
          <w:tcPr>
            <w:tcW w:w="1417" w:type="dxa"/>
            <w:tcBorders>
              <w:top w:val="nil"/>
              <w:left w:val="nil"/>
              <w:bottom w:val="single" w:sz="4" w:space="0" w:color="auto"/>
              <w:right w:val="single" w:sz="4" w:space="0" w:color="auto"/>
            </w:tcBorders>
            <w:shd w:val="clear" w:color="auto" w:fill="auto"/>
            <w:noWrap/>
            <w:vAlign w:val="bottom"/>
            <w:hideMark/>
          </w:tcPr>
          <w:p w14:paraId="26B5B4CC"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100.44</w:t>
            </w:r>
          </w:p>
        </w:tc>
      </w:tr>
      <w:tr w:rsidR="005C7F5C" w:rsidRPr="005C7F5C" w14:paraId="5CBDB052" w14:textId="77777777" w:rsidTr="005C7F5C">
        <w:trPr>
          <w:gridAfter w:val="1"/>
          <w:wAfter w:w="8" w:type="dxa"/>
          <w:trHeight w:val="70"/>
        </w:trPr>
        <w:tc>
          <w:tcPr>
            <w:tcW w:w="2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6A1B4" w14:textId="77777777" w:rsidR="005C7F5C" w:rsidRPr="005C7F5C" w:rsidRDefault="005C7F5C" w:rsidP="005C7F5C">
            <w:pPr>
              <w:rPr>
                <w:rFonts w:ascii="Tahoma" w:hAnsi="Tahoma" w:cs="Tahoma"/>
                <w:sz w:val="16"/>
                <w:szCs w:val="16"/>
                <w:lang w:eastAsia="en-GB"/>
              </w:rPr>
            </w:pPr>
            <w:r w:rsidRPr="005C7F5C">
              <w:rPr>
                <w:rFonts w:ascii="Tahoma" w:hAnsi="Tahoma" w:cs="Tahoma"/>
                <w:sz w:val="16"/>
                <w:szCs w:val="16"/>
                <w:lang w:eastAsia="en-GB"/>
              </w:rPr>
              <w:t> </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1F363F86" w14:textId="77777777" w:rsidR="005C7F5C" w:rsidRPr="005C7F5C" w:rsidRDefault="005C7F5C" w:rsidP="005C7F5C">
            <w:pPr>
              <w:rPr>
                <w:rFonts w:ascii="Tahoma" w:hAnsi="Tahoma" w:cs="Tahoma"/>
                <w:b/>
                <w:bCs/>
                <w:color w:val="000000"/>
                <w:sz w:val="16"/>
                <w:szCs w:val="16"/>
                <w:lang w:eastAsia="en-GB"/>
              </w:rPr>
            </w:pPr>
            <w:r w:rsidRPr="005C7F5C">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F2FB5F1"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83.70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463DC94"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16.74</w:t>
            </w:r>
          </w:p>
        </w:tc>
        <w:tc>
          <w:tcPr>
            <w:tcW w:w="1417" w:type="dxa"/>
            <w:tcBorders>
              <w:top w:val="nil"/>
              <w:left w:val="nil"/>
              <w:bottom w:val="single" w:sz="4" w:space="0" w:color="auto"/>
              <w:right w:val="single" w:sz="4" w:space="0" w:color="auto"/>
            </w:tcBorders>
            <w:shd w:val="clear" w:color="000000" w:fill="D9E1F2"/>
            <w:noWrap/>
            <w:vAlign w:val="bottom"/>
            <w:hideMark/>
          </w:tcPr>
          <w:p w14:paraId="661207AF"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100.44</w:t>
            </w:r>
          </w:p>
        </w:tc>
      </w:tr>
      <w:tr w:rsidR="005C7F5C" w:rsidRPr="005C7F5C" w14:paraId="44485A6D" w14:textId="77777777" w:rsidTr="005C7F5C">
        <w:trPr>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4221B45" w14:textId="77777777" w:rsidR="005C7F5C" w:rsidRPr="005C7F5C" w:rsidRDefault="005C7F5C" w:rsidP="005C7F5C">
            <w:pPr>
              <w:rPr>
                <w:rFonts w:ascii="Tahoma" w:hAnsi="Tahoma" w:cs="Tahoma"/>
                <w:b/>
                <w:bCs/>
                <w:color w:val="000000"/>
                <w:sz w:val="16"/>
                <w:szCs w:val="16"/>
                <w:lang w:eastAsia="en-GB"/>
              </w:rPr>
            </w:pPr>
            <w:r w:rsidRPr="005C7F5C">
              <w:rPr>
                <w:rFonts w:ascii="Tahoma" w:hAnsi="Tahoma" w:cs="Tahoma"/>
                <w:b/>
                <w:bCs/>
                <w:color w:val="000000"/>
                <w:sz w:val="16"/>
                <w:szCs w:val="16"/>
                <w:lang w:eastAsia="en-GB"/>
              </w:rPr>
              <w:t> </w:t>
            </w:r>
          </w:p>
        </w:tc>
        <w:tc>
          <w:tcPr>
            <w:tcW w:w="6104" w:type="dxa"/>
            <w:gridSpan w:val="4"/>
            <w:tcBorders>
              <w:top w:val="single" w:sz="4" w:space="0" w:color="auto"/>
              <w:left w:val="nil"/>
              <w:bottom w:val="single" w:sz="4" w:space="0" w:color="auto"/>
              <w:right w:val="single" w:sz="4" w:space="0" w:color="auto"/>
            </w:tcBorders>
            <w:shd w:val="clear" w:color="000000" w:fill="D9E1F2"/>
            <w:noWrap/>
            <w:vAlign w:val="bottom"/>
            <w:hideMark/>
          </w:tcPr>
          <w:p w14:paraId="5B7D0BF8"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SOLTECH IT LTD</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67410421" w14:textId="77777777" w:rsidR="005C7F5C" w:rsidRPr="005C7F5C" w:rsidRDefault="005C7F5C" w:rsidP="005C7F5C">
            <w:pPr>
              <w:rPr>
                <w:rFonts w:ascii="Tahoma" w:hAnsi="Tahoma" w:cs="Tahoma"/>
                <w:sz w:val="16"/>
                <w:szCs w:val="16"/>
                <w:lang w:eastAsia="en-GB"/>
              </w:rPr>
            </w:pPr>
            <w:r w:rsidRPr="005C7F5C">
              <w:rPr>
                <w:rFonts w:ascii="Tahoma" w:hAnsi="Tahoma" w:cs="Tahoma"/>
                <w:sz w:val="16"/>
                <w:szCs w:val="16"/>
                <w:lang w:eastAsia="en-GB"/>
              </w:rPr>
              <w:t> </w:t>
            </w:r>
          </w:p>
        </w:tc>
      </w:tr>
      <w:tr w:rsidR="005C7F5C" w:rsidRPr="005C7F5C" w14:paraId="3798F1B4"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6C1EBC7"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Date</w:t>
            </w:r>
          </w:p>
        </w:tc>
        <w:tc>
          <w:tcPr>
            <w:tcW w:w="1090" w:type="dxa"/>
            <w:tcBorders>
              <w:top w:val="nil"/>
              <w:left w:val="nil"/>
              <w:bottom w:val="single" w:sz="4" w:space="0" w:color="auto"/>
              <w:right w:val="single" w:sz="4" w:space="0" w:color="auto"/>
            </w:tcBorders>
            <w:shd w:val="clear" w:color="auto" w:fill="auto"/>
            <w:noWrap/>
            <w:vAlign w:val="bottom"/>
            <w:hideMark/>
          </w:tcPr>
          <w:p w14:paraId="787F0582"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Ref</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3C0352B9"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6895ED8"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Net Amount</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F0863EE"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Tax Amount</w:t>
            </w:r>
          </w:p>
        </w:tc>
        <w:tc>
          <w:tcPr>
            <w:tcW w:w="1417" w:type="dxa"/>
            <w:tcBorders>
              <w:top w:val="nil"/>
              <w:left w:val="nil"/>
              <w:bottom w:val="single" w:sz="4" w:space="0" w:color="auto"/>
              <w:right w:val="single" w:sz="4" w:space="0" w:color="auto"/>
            </w:tcBorders>
            <w:shd w:val="clear" w:color="auto" w:fill="auto"/>
            <w:noWrap/>
            <w:vAlign w:val="bottom"/>
            <w:hideMark/>
          </w:tcPr>
          <w:p w14:paraId="3FEE64AC"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Gross Amount</w:t>
            </w:r>
          </w:p>
        </w:tc>
      </w:tr>
      <w:tr w:rsidR="005C7F5C" w:rsidRPr="005C7F5C" w14:paraId="46D91FEE"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17D4A5B"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08/11/2023</w:t>
            </w:r>
          </w:p>
        </w:tc>
        <w:tc>
          <w:tcPr>
            <w:tcW w:w="1090" w:type="dxa"/>
            <w:tcBorders>
              <w:top w:val="nil"/>
              <w:left w:val="nil"/>
              <w:bottom w:val="single" w:sz="4" w:space="0" w:color="auto"/>
              <w:right w:val="single" w:sz="4" w:space="0" w:color="auto"/>
            </w:tcBorders>
            <w:shd w:val="clear" w:color="auto" w:fill="auto"/>
            <w:noWrap/>
            <w:vAlign w:val="bottom"/>
            <w:hideMark/>
          </w:tcPr>
          <w:p w14:paraId="3E9A2EDE"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25551</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3C04E220"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IT contract 22/11 - 21/12/23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263C503"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150.00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889C054"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30.00</w:t>
            </w:r>
          </w:p>
        </w:tc>
        <w:tc>
          <w:tcPr>
            <w:tcW w:w="1417" w:type="dxa"/>
            <w:tcBorders>
              <w:top w:val="nil"/>
              <w:left w:val="nil"/>
              <w:bottom w:val="single" w:sz="4" w:space="0" w:color="auto"/>
              <w:right w:val="single" w:sz="4" w:space="0" w:color="auto"/>
            </w:tcBorders>
            <w:shd w:val="clear" w:color="auto" w:fill="auto"/>
            <w:noWrap/>
            <w:vAlign w:val="bottom"/>
            <w:hideMark/>
          </w:tcPr>
          <w:p w14:paraId="07A45838"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180.00</w:t>
            </w:r>
          </w:p>
        </w:tc>
      </w:tr>
      <w:tr w:rsidR="005C7F5C" w:rsidRPr="005C7F5C" w14:paraId="626D54C7" w14:textId="77777777" w:rsidTr="005C7F5C">
        <w:trPr>
          <w:gridAfter w:val="1"/>
          <w:wAfter w:w="8" w:type="dxa"/>
          <w:trHeight w:val="70"/>
        </w:trPr>
        <w:tc>
          <w:tcPr>
            <w:tcW w:w="2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AC129" w14:textId="77777777" w:rsidR="005C7F5C" w:rsidRPr="005C7F5C" w:rsidRDefault="005C7F5C" w:rsidP="005C7F5C">
            <w:pPr>
              <w:rPr>
                <w:rFonts w:ascii="Tahoma" w:hAnsi="Tahoma" w:cs="Tahoma"/>
                <w:sz w:val="16"/>
                <w:szCs w:val="16"/>
                <w:lang w:eastAsia="en-GB"/>
              </w:rPr>
            </w:pPr>
            <w:r w:rsidRPr="005C7F5C">
              <w:rPr>
                <w:rFonts w:ascii="Tahoma" w:hAnsi="Tahoma" w:cs="Tahoma"/>
                <w:sz w:val="16"/>
                <w:szCs w:val="16"/>
                <w:lang w:eastAsia="en-GB"/>
              </w:rPr>
              <w:t> </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3BC0F140" w14:textId="77777777" w:rsidR="005C7F5C" w:rsidRPr="005C7F5C" w:rsidRDefault="005C7F5C" w:rsidP="005C7F5C">
            <w:pPr>
              <w:rPr>
                <w:rFonts w:ascii="Tahoma" w:hAnsi="Tahoma" w:cs="Tahoma"/>
                <w:b/>
                <w:bCs/>
                <w:color w:val="000000"/>
                <w:sz w:val="16"/>
                <w:szCs w:val="16"/>
                <w:lang w:eastAsia="en-GB"/>
              </w:rPr>
            </w:pPr>
            <w:r w:rsidRPr="005C7F5C">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3F3F64B"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150.00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13C9779"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30.00</w:t>
            </w:r>
          </w:p>
        </w:tc>
        <w:tc>
          <w:tcPr>
            <w:tcW w:w="1417" w:type="dxa"/>
            <w:tcBorders>
              <w:top w:val="nil"/>
              <w:left w:val="nil"/>
              <w:bottom w:val="single" w:sz="4" w:space="0" w:color="auto"/>
              <w:right w:val="single" w:sz="4" w:space="0" w:color="auto"/>
            </w:tcBorders>
            <w:shd w:val="clear" w:color="000000" w:fill="D9E1F2"/>
            <w:noWrap/>
            <w:vAlign w:val="bottom"/>
            <w:hideMark/>
          </w:tcPr>
          <w:p w14:paraId="3C8C0374"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180.00</w:t>
            </w:r>
          </w:p>
        </w:tc>
      </w:tr>
      <w:tr w:rsidR="005C7F5C" w:rsidRPr="005C7F5C" w14:paraId="7BEC3B78" w14:textId="77777777" w:rsidTr="005C7F5C">
        <w:trPr>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75A35C1" w14:textId="77777777" w:rsidR="005C7F5C" w:rsidRPr="005C7F5C" w:rsidRDefault="005C7F5C" w:rsidP="005C7F5C">
            <w:pPr>
              <w:rPr>
                <w:rFonts w:ascii="Tahoma" w:hAnsi="Tahoma" w:cs="Tahoma"/>
                <w:b/>
                <w:bCs/>
                <w:color w:val="000000"/>
                <w:sz w:val="16"/>
                <w:szCs w:val="16"/>
                <w:lang w:eastAsia="en-GB"/>
              </w:rPr>
            </w:pPr>
            <w:r w:rsidRPr="005C7F5C">
              <w:rPr>
                <w:rFonts w:ascii="Tahoma" w:hAnsi="Tahoma" w:cs="Tahoma"/>
                <w:b/>
                <w:bCs/>
                <w:color w:val="000000"/>
                <w:sz w:val="16"/>
                <w:szCs w:val="16"/>
                <w:lang w:eastAsia="en-GB"/>
              </w:rPr>
              <w:t> </w:t>
            </w:r>
          </w:p>
        </w:tc>
        <w:tc>
          <w:tcPr>
            <w:tcW w:w="6104" w:type="dxa"/>
            <w:gridSpan w:val="4"/>
            <w:tcBorders>
              <w:top w:val="single" w:sz="4" w:space="0" w:color="auto"/>
              <w:left w:val="nil"/>
              <w:bottom w:val="single" w:sz="4" w:space="0" w:color="auto"/>
              <w:right w:val="single" w:sz="4" w:space="0" w:color="auto"/>
            </w:tcBorders>
            <w:shd w:val="clear" w:color="000000" w:fill="D9E1F2"/>
            <w:noWrap/>
            <w:vAlign w:val="bottom"/>
            <w:hideMark/>
          </w:tcPr>
          <w:p w14:paraId="7ACCF052"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Sprint Print &amp; Design</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232C775F"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 </w:t>
            </w:r>
          </w:p>
        </w:tc>
      </w:tr>
      <w:tr w:rsidR="005C7F5C" w:rsidRPr="005C7F5C" w14:paraId="7B58E80D"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0B26122"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Date</w:t>
            </w:r>
          </w:p>
        </w:tc>
        <w:tc>
          <w:tcPr>
            <w:tcW w:w="1090" w:type="dxa"/>
            <w:tcBorders>
              <w:top w:val="nil"/>
              <w:left w:val="nil"/>
              <w:bottom w:val="single" w:sz="4" w:space="0" w:color="auto"/>
              <w:right w:val="single" w:sz="4" w:space="0" w:color="auto"/>
            </w:tcBorders>
            <w:shd w:val="clear" w:color="auto" w:fill="auto"/>
            <w:noWrap/>
            <w:vAlign w:val="bottom"/>
            <w:hideMark/>
          </w:tcPr>
          <w:p w14:paraId="4645169D"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Ref</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638166E4"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6551B35"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Net Amount</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A01AD0D"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Tax Amount</w:t>
            </w:r>
          </w:p>
        </w:tc>
        <w:tc>
          <w:tcPr>
            <w:tcW w:w="1417" w:type="dxa"/>
            <w:tcBorders>
              <w:top w:val="nil"/>
              <w:left w:val="nil"/>
              <w:bottom w:val="single" w:sz="4" w:space="0" w:color="auto"/>
              <w:right w:val="single" w:sz="4" w:space="0" w:color="auto"/>
            </w:tcBorders>
            <w:shd w:val="clear" w:color="auto" w:fill="auto"/>
            <w:noWrap/>
            <w:vAlign w:val="bottom"/>
            <w:hideMark/>
          </w:tcPr>
          <w:p w14:paraId="6D589BAB"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Gross Amount</w:t>
            </w:r>
          </w:p>
        </w:tc>
      </w:tr>
      <w:tr w:rsidR="005C7F5C" w:rsidRPr="005C7F5C" w14:paraId="1A7C13C8"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CCB4185"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28/10/2023</w:t>
            </w:r>
          </w:p>
        </w:tc>
        <w:tc>
          <w:tcPr>
            <w:tcW w:w="1090" w:type="dxa"/>
            <w:tcBorders>
              <w:top w:val="nil"/>
              <w:left w:val="nil"/>
              <w:bottom w:val="single" w:sz="4" w:space="0" w:color="auto"/>
              <w:right w:val="single" w:sz="4" w:space="0" w:color="auto"/>
            </w:tcBorders>
            <w:shd w:val="clear" w:color="auto" w:fill="auto"/>
            <w:noWrap/>
            <w:vAlign w:val="bottom"/>
            <w:hideMark/>
          </w:tcPr>
          <w:p w14:paraId="3C9D5C77"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27593</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7BF11034"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Newsletter artwork - Oct 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A0785F6"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200.00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DAB1DF0"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40.00</w:t>
            </w:r>
          </w:p>
        </w:tc>
        <w:tc>
          <w:tcPr>
            <w:tcW w:w="1417" w:type="dxa"/>
            <w:tcBorders>
              <w:top w:val="nil"/>
              <w:left w:val="nil"/>
              <w:bottom w:val="single" w:sz="4" w:space="0" w:color="auto"/>
              <w:right w:val="single" w:sz="4" w:space="0" w:color="auto"/>
            </w:tcBorders>
            <w:shd w:val="clear" w:color="auto" w:fill="auto"/>
            <w:noWrap/>
            <w:vAlign w:val="bottom"/>
            <w:hideMark/>
          </w:tcPr>
          <w:p w14:paraId="68A8456B"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240.00</w:t>
            </w:r>
          </w:p>
        </w:tc>
      </w:tr>
      <w:tr w:rsidR="005C7F5C" w:rsidRPr="005C7F5C" w14:paraId="6430F720" w14:textId="77777777" w:rsidTr="005C7F5C">
        <w:trPr>
          <w:gridAfter w:val="1"/>
          <w:wAfter w:w="8" w:type="dxa"/>
          <w:trHeight w:val="70"/>
        </w:trPr>
        <w:tc>
          <w:tcPr>
            <w:tcW w:w="2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FA771" w14:textId="77777777" w:rsidR="005C7F5C" w:rsidRPr="005C7F5C" w:rsidRDefault="005C7F5C" w:rsidP="005C7F5C">
            <w:pPr>
              <w:rPr>
                <w:rFonts w:ascii="Tahoma" w:hAnsi="Tahoma" w:cs="Tahoma"/>
                <w:sz w:val="16"/>
                <w:szCs w:val="16"/>
                <w:lang w:eastAsia="en-GB"/>
              </w:rPr>
            </w:pPr>
            <w:r w:rsidRPr="005C7F5C">
              <w:rPr>
                <w:rFonts w:ascii="Tahoma" w:hAnsi="Tahoma" w:cs="Tahoma"/>
                <w:sz w:val="16"/>
                <w:szCs w:val="16"/>
                <w:lang w:eastAsia="en-GB"/>
              </w:rPr>
              <w:t> </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64974DF9" w14:textId="77777777" w:rsidR="005C7F5C" w:rsidRPr="005C7F5C" w:rsidRDefault="005C7F5C" w:rsidP="005C7F5C">
            <w:pPr>
              <w:rPr>
                <w:rFonts w:ascii="Tahoma" w:hAnsi="Tahoma" w:cs="Tahoma"/>
                <w:b/>
                <w:bCs/>
                <w:color w:val="000000"/>
                <w:sz w:val="16"/>
                <w:szCs w:val="16"/>
                <w:lang w:eastAsia="en-GB"/>
              </w:rPr>
            </w:pPr>
            <w:r w:rsidRPr="005C7F5C">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B9744F1"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200.00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53C9238"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40.00</w:t>
            </w:r>
          </w:p>
        </w:tc>
        <w:tc>
          <w:tcPr>
            <w:tcW w:w="1417" w:type="dxa"/>
            <w:tcBorders>
              <w:top w:val="nil"/>
              <w:left w:val="nil"/>
              <w:bottom w:val="single" w:sz="4" w:space="0" w:color="auto"/>
              <w:right w:val="single" w:sz="4" w:space="0" w:color="auto"/>
            </w:tcBorders>
            <w:shd w:val="clear" w:color="000000" w:fill="D9E1F2"/>
            <w:noWrap/>
            <w:vAlign w:val="bottom"/>
            <w:hideMark/>
          </w:tcPr>
          <w:p w14:paraId="4FC21874"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240.00</w:t>
            </w:r>
          </w:p>
        </w:tc>
      </w:tr>
      <w:tr w:rsidR="005C7F5C" w:rsidRPr="005C7F5C" w14:paraId="39B8D11D" w14:textId="77777777" w:rsidTr="005C7F5C">
        <w:trPr>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585706C" w14:textId="77777777" w:rsidR="005C7F5C" w:rsidRPr="005C7F5C" w:rsidRDefault="005C7F5C" w:rsidP="005C7F5C">
            <w:pPr>
              <w:rPr>
                <w:rFonts w:ascii="Tahoma" w:hAnsi="Tahoma" w:cs="Tahoma"/>
                <w:b/>
                <w:bCs/>
                <w:color w:val="000000"/>
                <w:sz w:val="16"/>
                <w:szCs w:val="16"/>
                <w:lang w:eastAsia="en-GB"/>
              </w:rPr>
            </w:pPr>
            <w:r w:rsidRPr="005C7F5C">
              <w:rPr>
                <w:rFonts w:ascii="Tahoma" w:hAnsi="Tahoma" w:cs="Tahoma"/>
                <w:b/>
                <w:bCs/>
                <w:color w:val="000000"/>
                <w:sz w:val="16"/>
                <w:szCs w:val="16"/>
                <w:lang w:eastAsia="en-GB"/>
              </w:rPr>
              <w:t> </w:t>
            </w:r>
          </w:p>
        </w:tc>
        <w:tc>
          <w:tcPr>
            <w:tcW w:w="6104" w:type="dxa"/>
            <w:gridSpan w:val="4"/>
            <w:tcBorders>
              <w:top w:val="single" w:sz="4" w:space="0" w:color="auto"/>
              <w:left w:val="nil"/>
              <w:bottom w:val="single" w:sz="4" w:space="0" w:color="auto"/>
              <w:right w:val="single" w:sz="4" w:space="0" w:color="auto"/>
            </w:tcBorders>
            <w:shd w:val="clear" w:color="000000" w:fill="D9E1F2"/>
            <w:noWrap/>
            <w:vAlign w:val="bottom"/>
            <w:hideMark/>
          </w:tcPr>
          <w:p w14:paraId="2B36CB5C"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SOUTH GLOUCESTERSHIRE COUNCIL</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70244004"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 </w:t>
            </w:r>
          </w:p>
        </w:tc>
      </w:tr>
      <w:tr w:rsidR="005C7F5C" w:rsidRPr="005C7F5C" w14:paraId="5FE2CD6E"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23B2286"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Date</w:t>
            </w:r>
          </w:p>
        </w:tc>
        <w:tc>
          <w:tcPr>
            <w:tcW w:w="1090" w:type="dxa"/>
            <w:tcBorders>
              <w:top w:val="nil"/>
              <w:left w:val="nil"/>
              <w:bottom w:val="single" w:sz="4" w:space="0" w:color="auto"/>
              <w:right w:val="single" w:sz="4" w:space="0" w:color="auto"/>
            </w:tcBorders>
            <w:shd w:val="clear" w:color="auto" w:fill="auto"/>
            <w:noWrap/>
            <w:vAlign w:val="bottom"/>
            <w:hideMark/>
          </w:tcPr>
          <w:p w14:paraId="31A8321E"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Ref</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1C976EA9" w14:textId="77777777" w:rsidR="005C7F5C" w:rsidRPr="005C7F5C" w:rsidRDefault="005C7F5C" w:rsidP="005C7F5C">
            <w:pPr>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87D17FE"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Net Amount</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20E59DD"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Tax Amount</w:t>
            </w:r>
          </w:p>
        </w:tc>
        <w:tc>
          <w:tcPr>
            <w:tcW w:w="1417" w:type="dxa"/>
            <w:tcBorders>
              <w:top w:val="nil"/>
              <w:left w:val="nil"/>
              <w:bottom w:val="single" w:sz="4" w:space="0" w:color="auto"/>
              <w:right w:val="single" w:sz="4" w:space="0" w:color="auto"/>
            </w:tcBorders>
            <w:shd w:val="clear" w:color="auto" w:fill="auto"/>
            <w:noWrap/>
            <w:vAlign w:val="bottom"/>
            <w:hideMark/>
          </w:tcPr>
          <w:p w14:paraId="2B9A7763"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Gross Amount</w:t>
            </w:r>
          </w:p>
        </w:tc>
      </w:tr>
      <w:tr w:rsidR="005C7F5C" w:rsidRPr="005C7F5C" w14:paraId="67D1A374"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AEFE535"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20/10/2023</w:t>
            </w:r>
          </w:p>
        </w:tc>
        <w:tc>
          <w:tcPr>
            <w:tcW w:w="1090" w:type="dxa"/>
            <w:tcBorders>
              <w:top w:val="nil"/>
              <w:left w:val="nil"/>
              <w:bottom w:val="single" w:sz="4" w:space="0" w:color="auto"/>
              <w:right w:val="single" w:sz="4" w:space="0" w:color="auto"/>
            </w:tcBorders>
            <w:shd w:val="clear" w:color="auto" w:fill="auto"/>
            <w:noWrap/>
            <w:vAlign w:val="bottom"/>
            <w:hideMark/>
          </w:tcPr>
          <w:p w14:paraId="0038D97B"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3805400676</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1FFBF224"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HR Support - Casework meeting 4/8/23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F851A3C"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71.50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04C38C7"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14.30</w:t>
            </w:r>
          </w:p>
        </w:tc>
        <w:tc>
          <w:tcPr>
            <w:tcW w:w="1417" w:type="dxa"/>
            <w:tcBorders>
              <w:top w:val="nil"/>
              <w:left w:val="nil"/>
              <w:bottom w:val="single" w:sz="4" w:space="0" w:color="auto"/>
              <w:right w:val="single" w:sz="4" w:space="0" w:color="auto"/>
            </w:tcBorders>
            <w:shd w:val="clear" w:color="auto" w:fill="auto"/>
            <w:noWrap/>
            <w:vAlign w:val="bottom"/>
            <w:hideMark/>
          </w:tcPr>
          <w:p w14:paraId="172B00FD"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85.80</w:t>
            </w:r>
          </w:p>
        </w:tc>
      </w:tr>
      <w:tr w:rsidR="005C7F5C" w:rsidRPr="005C7F5C" w14:paraId="676DE8E8"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0788629"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26/10/2023</w:t>
            </w:r>
          </w:p>
        </w:tc>
        <w:tc>
          <w:tcPr>
            <w:tcW w:w="1090" w:type="dxa"/>
            <w:tcBorders>
              <w:top w:val="nil"/>
              <w:left w:val="nil"/>
              <w:bottom w:val="single" w:sz="4" w:space="0" w:color="auto"/>
              <w:right w:val="single" w:sz="4" w:space="0" w:color="auto"/>
            </w:tcBorders>
            <w:shd w:val="clear" w:color="auto" w:fill="auto"/>
            <w:noWrap/>
            <w:vAlign w:val="bottom"/>
            <w:hideMark/>
          </w:tcPr>
          <w:p w14:paraId="5ABFB7BF"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3805402030</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07F9071D"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Election Fees - May 2023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7928626"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28823.79</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B315CDC"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3FC443E8"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28823.79</w:t>
            </w:r>
          </w:p>
        </w:tc>
      </w:tr>
      <w:tr w:rsidR="005C7F5C" w:rsidRPr="005C7F5C" w14:paraId="10ACBE6D" w14:textId="77777777" w:rsidTr="005C7F5C">
        <w:trPr>
          <w:gridAfter w:val="1"/>
          <w:wAfter w:w="8"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E8CED03"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07/11/2023</w:t>
            </w:r>
          </w:p>
        </w:tc>
        <w:tc>
          <w:tcPr>
            <w:tcW w:w="1090" w:type="dxa"/>
            <w:tcBorders>
              <w:top w:val="nil"/>
              <w:left w:val="nil"/>
              <w:bottom w:val="single" w:sz="4" w:space="0" w:color="auto"/>
              <w:right w:val="single" w:sz="4" w:space="0" w:color="auto"/>
            </w:tcBorders>
            <w:shd w:val="clear" w:color="auto" w:fill="auto"/>
            <w:noWrap/>
            <w:vAlign w:val="bottom"/>
            <w:hideMark/>
          </w:tcPr>
          <w:p w14:paraId="7F6D7908"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3805418477</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25C92C4E" w14:textId="77777777" w:rsidR="005C7F5C" w:rsidRPr="005C7F5C" w:rsidRDefault="005C7F5C" w:rsidP="005C7F5C">
            <w:pPr>
              <w:rPr>
                <w:rFonts w:ascii="Tahoma" w:hAnsi="Tahoma" w:cs="Tahoma"/>
                <w:color w:val="000000"/>
                <w:sz w:val="16"/>
                <w:szCs w:val="16"/>
                <w:lang w:eastAsia="en-GB"/>
              </w:rPr>
            </w:pPr>
            <w:r w:rsidRPr="005C7F5C">
              <w:rPr>
                <w:rFonts w:ascii="Tahoma" w:hAnsi="Tahoma" w:cs="Tahoma"/>
                <w:color w:val="000000"/>
                <w:sz w:val="16"/>
                <w:szCs w:val="16"/>
                <w:lang w:eastAsia="en-GB"/>
              </w:rPr>
              <w:t>Empty 33 Dog bins + 10 additionals - Oct - Dec 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1B584AD"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2008.65</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BAFC09C"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401.73</w:t>
            </w:r>
          </w:p>
        </w:tc>
        <w:tc>
          <w:tcPr>
            <w:tcW w:w="1417" w:type="dxa"/>
            <w:tcBorders>
              <w:top w:val="nil"/>
              <w:left w:val="nil"/>
              <w:bottom w:val="single" w:sz="4" w:space="0" w:color="auto"/>
              <w:right w:val="single" w:sz="4" w:space="0" w:color="auto"/>
            </w:tcBorders>
            <w:shd w:val="clear" w:color="auto" w:fill="auto"/>
            <w:noWrap/>
            <w:vAlign w:val="bottom"/>
            <w:hideMark/>
          </w:tcPr>
          <w:p w14:paraId="407CD965" w14:textId="77777777" w:rsidR="005C7F5C" w:rsidRPr="005C7F5C" w:rsidRDefault="005C7F5C" w:rsidP="005C7F5C">
            <w:pPr>
              <w:jc w:val="right"/>
              <w:rPr>
                <w:rFonts w:ascii="Tahoma" w:hAnsi="Tahoma" w:cs="Tahoma"/>
                <w:color w:val="000000"/>
                <w:sz w:val="16"/>
                <w:szCs w:val="16"/>
                <w:lang w:eastAsia="en-GB"/>
              </w:rPr>
            </w:pPr>
            <w:r w:rsidRPr="005C7F5C">
              <w:rPr>
                <w:rFonts w:ascii="Tahoma" w:hAnsi="Tahoma" w:cs="Tahoma"/>
                <w:color w:val="000000"/>
                <w:sz w:val="16"/>
                <w:szCs w:val="16"/>
                <w:lang w:eastAsia="en-GB"/>
              </w:rPr>
              <w:t>2410.38</w:t>
            </w:r>
          </w:p>
        </w:tc>
      </w:tr>
      <w:tr w:rsidR="005C7F5C" w:rsidRPr="005C7F5C" w14:paraId="58EE9724" w14:textId="77777777" w:rsidTr="005C7F5C">
        <w:trPr>
          <w:gridAfter w:val="1"/>
          <w:wAfter w:w="8" w:type="dxa"/>
          <w:trHeight w:val="70"/>
        </w:trPr>
        <w:tc>
          <w:tcPr>
            <w:tcW w:w="2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2210E" w14:textId="77777777" w:rsidR="005C7F5C" w:rsidRPr="005C7F5C" w:rsidRDefault="005C7F5C" w:rsidP="005C7F5C">
            <w:pPr>
              <w:rPr>
                <w:rFonts w:ascii="Tahoma" w:hAnsi="Tahoma" w:cs="Tahoma"/>
                <w:sz w:val="16"/>
                <w:szCs w:val="16"/>
                <w:lang w:eastAsia="en-GB"/>
              </w:rPr>
            </w:pPr>
            <w:r w:rsidRPr="005C7F5C">
              <w:rPr>
                <w:rFonts w:ascii="Tahoma" w:hAnsi="Tahoma" w:cs="Tahoma"/>
                <w:sz w:val="16"/>
                <w:szCs w:val="16"/>
                <w:lang w:eastAsia="en-GB"/>
              </w:rPr>
              <w:t> </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288AFE8A" w14:textId="77777777" w:rsidR="005C7F5C" w:rsidRPr="005C7F5C" w:rsidRDefault="005C7F5C" w:rsidP="005C7F5C">
            <w:pPr>
              <w:rPr>
                <w:rFonts w:ascii="Tahoma" w:hAnsi="Tahoma" w:cs="Tahoma"/>
                <w:b/>
                <w:bCs/>
                <w:color w:val="000000"/>
                <w:sz w:val="16"/>
                <w:szCs w:val="16"/>
                <w:lang w:eastAsia="en-GB"/>
              </w:rPr>
            </w:pPr>
            <w:r w:rsidRPr="005C7F5C">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753AF8C"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30903.94</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0828FA2"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416.03</w:t>
            </w:r>
          </w:p>
        </w:tc>
        <w:tc>
          <w:tcPr>
            <w:tcW w:w="1417" w:type="dxa"/>
            <w:tcBorders>
              <w:top w:val="nil"/>
              <w:left w:val="nil"/>
              <w:bottom w:val="single" w:sz="4" w:space="0" w:color="auto"/>
              <w:right w:val="single" w:sz="4" w:space="0" w:color="auto"/>
            </w:tcBorders>
            <w:shd w:val="clear" w:color="000000" w:fill="D9E1F2"/>
            <w:noWrap/>
            <w:vAlign w:val="bottom"/>
            <w:hideMark/>
          </w:tcPr>
          <w:p w14:paraId="0BCD2AC6" w14:textId="77777777" w:rsidR="005C7F5C" w:rsidRPr="005C7F5C" w:rsidRDefault="005C7F5C" w:rsidP="005C7F5C">
            <w:pPr>
              <w:jc w:val="right"/>
              <w:rPr>
                <w:rFonts w:ascii="Tahoma" w:hAnsi="Tahoma" w:cs="Tahoma"/>
                <w:color w:val="000000"/>
                <w:sz w:val="16"/>
                <w:szCs w:val="16"/>
                <w:u w:val="single"/>
                <w:lang w:eastAsia="en-GB"/>
              </w:rPr>
            </w:pPr>
            <w:r w:rsidRPr="005C7F5C">
              <w:rPr>
                <w:rFonts w:ascii="Tahoma" w:hAnsi="Tahoma" w:cs="Tahoma"/>
                <w:color w:val="000000"/>
                <w:sz w:val="16"/>
                <w:szCs w:val="16"/>
                <w:u w:val="single"/>
                <w:lang w:eastAsia="en-GB"/>
              </w:rPr>
              <w:t>31319.97</w:t>
            </w:r>
          </w:p>
        </w:tc>
      </w:tr>
      <w:tr w:rsidR="005C7F5C" w:rsidRPr="005C7F5C" w14:paraId="1B32763E" w14:textId="77777777" w:rsidTr="005C7F5C">
        <w:trPr>
          <w:gridAfter w:val="1"/>
          <w:wAfter w:w="8" w:type="dxa"/>
          <w:trHeight w:val="70"/>
        </w:trPr>
        <w:tc>
          <w:tcPr>
            <w:tcW w:w="2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9162B" w14:textId="77777777" w:rsidR="005C7F5C" w:rsidRPr="005C7F5C" w:rsidRDefault="005C7F5C" w:rsidP="005C7F5C">
            <w:pPr>
              <w:rPr>
                <w:rFonts w:ascii="Tahoma" w:hAnsi="Tahoma" w:cs="Tahoma"/>
                <w:sz w:val="16"/>
                <w:szCs w:val="16"/>
                <w:lang w:eastAsia="en-GB"/>
              </w:rPr>
            </w:pPr>
            <w:r w:rsidRPr="005C7F5C">
              <w:rPr>
                <w:rFonts w:ascii="Tahoma" w:hAnsi="Tahoma" w:cs="Tahoma"/>
                <w:sz w:val="16"/>
                <w:szCs w:val="16"/>
                <w:lang w:eastAsia="en-GB"/>
              </w:rPr>
              <w:t> </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14:paraId="47446482" w14:textId="77777777" w:rsidR="005C7F5C" w:rsidRPr="005C7F5C" w:rsidRDefault="005C7F5C" w:rsidP="005C7F5C">
            <w:pPr>
              <w:rPr>
                <w:rFonts w:ascii="Tahoma" w:hAnsi="Tahoma" w:cs="Tahoma"/>
                <w:b/>
                <w:bCs/>
                <w:color w:val="000000"/>
                <w:sz w:val="16"/>
                <w:szCs w:val="16"/>
                <w:lang w:eastAsia="en-GB"/>
              </w:rPr>
            </w:pPr>
            <w:r w:rsidRPr="005C7F5C">
              <w:rPr>
                <w:rFonts w:ascii="Tahoma" w:hAnsi="Tahoma" w:cs="Tahoma"/>
                <w:b/>
                <w:bCs/>
                <w:color w:val="000000"/>
                <w:sz w:val="16"/>
                <w:szCs w:val="16"/>
                <w:lang w:eastAsia="en-GB"/>
              </w:rPr>
              <w:t>Supplier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5D0B6DB"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68762.74</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303AB0D"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6066.67</w:t>
            </w:r>
          </w:p>
        </w:tc>
        <w:tc>
          <w:tcPr>
            <w:tcW w:w="1417" w:type="dxa"/>
            <w:tcBorders>
              <w:top w:val="nil"/>
              <w:left w:val="nil"/>
              <w:bottom w:val="single" w:sz="4" w:space="0" w:color="auto"/>
              <w:right w:val="single" w:sz="4" w:space="0" w:color="auto"/>
            </w:tcBorders>
            <w:shd w:val="clear" w:color="auto" w:fill="auto"/>
            <w:noWrap/>
            <w:vAlign w:val="bottom"/>
            <w:hideMark/>
          </w:tcPr>
          <w:p w14:paraId="4EC5F41A" w14:textId="77777777" w:rsidR="005C7F5C" w:rsidRPr="005C7F5C" w:rsidRDefault="005C7F5C" w:rsidP="005C7F5C">
            <w:pPr>
              <w:jc w:val="right"/>
              <w:rPr>
                <w:rFonts w:ascii="Tahoma" w:hAnsi="Tahoma" w:cs="Tahoma"/>
                <w:b/>
                <w:bCs/>
                <w:color w:val="000000"/>
                <w:sz w:val="16"/>
                <w:szCs w:val="16"/>
                <w:u w:val="single"/>
                <w:lang w:eastAsia="en-GB"/>
              </w:rPr>
            </w:pPr>
            <w:r w:rsidRPr="005C7F5C">
              <w:rPr>
                <w:rFonts w:ascii="Tahoma" w:hAnsi="Tahoma" w:cs="Tahoma"/>
                <w:b/>
                <w:bCs/>
                <w:color w:val="000000"/>
                <w:sz w:val="16"/>
                <w:szCs w:val="16"/>
                <w:u w:val="single"/>
                <w:lang w:eastAsia="en-GB"/>
              </w:rPr>
              <w:t>74829.40</w:t>
            </w:r>
          </w:p>
        </w:tc>
      </w:tr>
    </w:tbl>
    <w:p w14:paraId="0F5965A4" w14:textId="77777777" w:rsidR="005C7F5C" w:rsidRDefault="005C7F5C" w:rsidP="005D3E6A">
      <w:pPr>
        <w:ind w:left="1440" w:hanging="720"/>
        <w:jc w:val="both"/>
        <w:rPr>
          <w:b/>
          <w:bCs/>
          <w:szCs w:val="24"/>
        </w:rPr>
      </w:pPr>
    </w:p>
    <w:p w14:paraId="40D5CA35" w14:textId="34FE54E2" w:rsidR="005D3E6A" w:rsidRPr="00826E68" w:rsidRDefault="005D3E6A" w:rsidP="005D3E6A">
      <w:pPr>
        <w:pStyle w:val="BodyTextIndent2"/>
        <w:ind w:left="0"/>
        <w:rPr>
          <w:b/>
          <w:bCs/>
        </w:rPr>
      </w:pPr>
      <w:r w:rsidRPr="00826E68">
        <w:rPr>
          <w:b/>
          <w:bCs/>
        </w:rPr>
        <w:t>1</w:t>
      </w:r>
      <w:r w:rsidR="0076655D">
        <w:rPr>
          <w:b/>
          <w:bCs/>
        </w:rPr>
        <w:t>4</w:t>
      </w:r>
      <w:r w:rsidRPr="00826E68">
        <w:rPr>
          <w:b/>
          <w:bCs/>
        </w:rPr>
        <w:tab/>
        <w:t>To deal with Miscellaneous Matters</w:t>
      </w:r>
    </w:p>
    <w:p w14:paraId="64BB25AC" w14:textId="77777777" w:rsidR="005D3E6A" w:rsidRPr="00AE0775" w:rsidRDefault="005D3E6A" w:rsidP="005D3E6A">
      <w:pPr>
        <w:pStyle w:val="BodyTextIndent2"/>
        <w:ind w:left="0"/>
        <w:rPr>
          <w:sz w:val="16"/>
          <w:szCs w:val="16"/>
        </w:rPr>
      </w:pPr>
    </w:p>
    <w:p w14:paraId="3591C495" w14:textId="7EA2C603" w:rsidR="0076655D" w:rsidRPr="0076655D" w:rsidRDefault="0076655D" w:rsidP="0076655D">
      <w:pPr>
        <w:pStyle w:val="BodyTextIndent2"/>
        <w:ind w:left="0" w:firstLine="720"/>
        <w:rPr>
          <w:b/>
          <w:bCs/>
        </w:rPr>
      </w:pPr>
      <w:r w:rsidRPr="0076655D">
        <w:rPr>
          <w:b/>
          <w:bCs/>
        </w:rPr>
        <w:t>14.1</w:t>
      </w:r>
      <w:r w:rsidRPr="0076655D">
        <w:rPr>
          <w:b/>
          <w:bCs/>
        </w:rPr>
        <w:tab/>
        <w:t>Scarecrow Trail 2023 final report</w:t>
      </w:r>
    </w:p>
    <w:p w14:paraId="7F77953C" w14:textId="77777777" w:rsidR="0076655D" w:rsidRPr="0076655D" w:rsidRDefault="0076655D" w:rsidP="0076655D">
      <w:pPr>
        <w:pStyle w:val="main-intro"/>
        <w:shd w:val="clear" w:color="auto" w:fill="FFFFFF"/>
        <w:spacing w:before="0" w:beforeAutospacing="0" w:after="0" w:afterAutospacing="0"/>
        <w:ind w:left="1440"/>
        <w:jc w:val="both"/>
        <w:rPr>
          <w:rFonts w:ascii="Times New Roman" w:hAnsi="Times New Roman" w:cs="Times New Roman"/>
          <w:color w:val="212529"/>
          <w:sz w:val="16"/>
          <w:szCs w:val="16"/>
        </w:rPr>
      </w:pPr>
    </w:p>
    <w:p w14:paraId="0338F2B0" w14:textId="737C37DA" w:rsidR="0076655D" w:rsidRPr="0055316E" w:rsidRDefault="0076655D" w:rsidP="0076655D">
      <w:pPr>
        <w:pStyle w:val="main-intro"/>
        <w:shd w:val="clear" w:color="auto" w:fill="FFFFFF"/>
        <w:spacing w:before="0" w:beforeAutospacing="0" w:after="0" w:afterAutospacing="0"/>
        <w:ind w:left="1440"/>
        <w:jc w:val="both"/>
        <w:rPr>
          <w:rFonts w:ascii="Times New Roman" w:hAnsi="Times New Roman" w:cs="Times New Roman"/>
          <w:color w:val="212529"/>
          <w:sz w:val="24"/>
          <w:szCs w:val="24"/>
          <w:shd w:val="clear" w:color="auto" w:fill="FFFFFF"/>
        </w:rPr>
      </w:pPr>
      <w:r w:rsidRPr="0055316E">
        <w:rPr>
          <w:rFonts w:ascii="Times New Roman" w:hAnsi="Times New Roman" w:cs="Times New Roman"/>
          <w:color w:val="212529"/>
          <w:sz w:val="24"/>
          <w:szCs w:val="24"/>
        </w:rPr>
        <w:t>This year's charity Scarecrow Trail ran from 21st to 29th October 2023, with an international theme</w:t>
      </w:r>
      <w:r>
        <w:rPr>
          <w:rFonts w:ascii="Times New Roman" w:hAnsi="Times New Roman" w:cs="Times New Roman"/>
          <w:color w:val="212529"/>
          <w:sz w:val="24"/>
          <w:szCs w:val="24"/>
        </w:rPr>
        <w:t xml:space="preserve"> which </w:t>
      </w:r>
      <w:r w:rsidRPr="0055316E">
        <w:rPr>
          <w:rFonts w:ascii="Times New Roman" w:hAnsi="Times New Roman" w:cs="Times New Roman"/>
          <w:color w:val="212529"/>
          <w:sz w:val="24"/>
          <w:szCs w:val="24"/>
          <w:shd w:val="clear" w:color="auto" w:fill="FFFFFF"/>
        </w:rPr>
        <w:t xml:space="preserve">was chosen to celebrate all the people of the world and the diverse cultures which we live in and embrace within the community of Bradley Stoke. There was no charge to enter a scarecrow </w:t>
      </w:r>
      <w:r>
        <w:rPr>
          <w:rFonts w:ascii="Times New Roman" w:hAnsi="Times New Roman" w:cs="Times New Roman"/>
          <w:color w:val="212529"/>
          <w:sz w:val="24"/>
          <w:szCs w:val="24"/>
          <w:shd w:val="clear" w:color="auto" w:fill="FFFFFF"/>
        </w:rPr>
        <w:t xml:space="preserve">with </w:t>
      </w:r>
      <w:r w:rsidRPr="0055316E">
        <w:rPr>
          <w:rFonts w:ascii="Times New Roman" w:hAnsi="Times New Roman" w:cs="Times New Roman"/>
          <w:color w:val="212529"/>
          <w:sz w:val="24"/>
          <w:szCs w:val="24"/>
          <w:shd w:val="clear" w:color="auto" w:fill="FFFFFF"/>
        </w:rPr>
        <w:t xml:space="preserve">a suggested donation of £2 for a trail map. For the first time this year we used QR codes (through Sum-Up) for people to donate through phones. </w:t>
      </w:r>
    </w:p>
    <w:p w14:paraId="5333EBAE" w14:textId="77777777" w:rsidR="0076655D" w:rsidRPr="0076655D" w:rsidRDefault="0076655D" w:rsidP="0076655D">
      <w:pPr>
        <w:pStyle w:val="main-intro"/>
        <w:shd w:val="clear" w:color="auto" w:fill="FFFFFF"/>
        <w:spacing w:before="0" w:beforeAutospacing="0" w:after="0" w:afterAutospacing="0"/>
        <w:jc w:val="both"/>
        <w:rPr>
          <w:rFonts w:ascii="Times New Roman" w:hAnsi="Times New Roman" w:cs="Times New Roman"/>
          <w:color w:val="000000"/>
          <w:sz w:val="16"/>
          <w:szCs w:val="16"/>
        </w:rPr>
      </w:pPr>
    </w:p>
    <w:p w14:paraId="65B45ADA" w14:textId="2D774236" w:rsidR="0076655D" w:rsidRDefault="0076655D" w:rsidP="0076655D">
      <w:pPr>
        <w:pStyle w:val="main-intro"/>
        <w:shd w:val="clear" w:color="auto" w:fill="FFFFFF"/>
        <w:spacing w:before="0" w:beforeAutospacing="0" w:after="0" w:afterAutospacing="0"/>
        <w:ind w:left="1440"/>
        <w:jc w:val="both"/>
        <w:rPr>
          <w:rFonts w:ascii="Times New Roman" w:hAnsi="Times New Roman" w:cs="Times New Roman"/>
          <w:color w:val="000000"/>
          <w:sz w:val="24"/>
          <w:szCs w:val="24"/>
        </w:rPr>
      </w:pPr>
      <w:r w:rsidRPr="0055316E">
        <w:rPr>
          <w:rFonts w:ascii="Times New Roman" w:hAnsi="Times New Roman" w:cs="Times New Roman"/>
          <w:color w:val="000000"/>
          <w:sz w:val="24"/>
          <w:szCs w:val="24"/>
        </w:rPr>
        <w:t>This year's Scarecrow Trail was very successful with some amazing scarecrows being created. We have raised a total of £706.57 for the three Mayor's Charities. This total was raised through £306.57 in trail map sales plus a generous, sponsorship donation of £400 from the Willow Brook Centre. Thanks also to the venues who hosted maps and collection buckets: Willow Brook Centre, Blacksheep Kitchen, The Brightwell and Mamas Bristol.</w:t>
      </w:r>
    </w:p>
    <w:p w14:paraId="530E5022" w14:textId="77777777" w:rsidR="0076655D" w:rsidRPr="007A22B1" w:rsidRDefault="0076655D" w:rsidP="0076655D">
      <w:pPr>
        <w:pStyle w:val="main-intro"/>
        <w:shd w:val="clear" w:color="auto" w:fill="FFFFFF"/>
        <w:spacing w:before="0" w:beforeAutospacing="0" w:after="0" w:afterAutospacing="0"/>
        <w:rPr>
          <w:rFonts w:ascii="Times New Roman" w:hAnsi="Times New Roman" w:cs="Times New Roman"/>
          <w:color w:val="000000"/>
          <w:sz w:val="16"/>
          <w:szCs w:val="16"/>
        </w:rPr>
      </w:pPr>
    </w:p>
    <w:tbl>
      <w:tblPr>
        <w:tblW w:w="9630" w:type="dxa"/>
        <w:tblInd w:w="-1" w:type="dxa"/>
        <w:tblCellMar>
          <w:left w:w="0" w:type="dxa"/>
          <w:right w:w="0" w:type="dxa"/>
        </w:tblCellMar>
        <w:tblLook w:val="04A0" w:firstRow="1" w:lastRow="0" w:firstColumn="1" w:lastColumn="0" w:noHBand="0" w:noVBand="1"/>
      </w:tblPr>
      <w:tblGrid>
        <w:gridCol w:w="980"/>
        <w:gridCol w:w="4256"/>
        <w:gridCol w:w="4394"/>
      </w:tblGrid>
      <w:tr w:rsidR="0076655D" w:rsidRPr="0083338A" w14:paraId="112DB0AA" w14:textId="77777777" w:rsidTr="0076655D">
        <w:trPr>
          <w:trHeight w:val="48"/>
        </w:trPr>
        <w:tc>
          <w:tcPr>
            <w:tcW w:w="9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7251A9D" w14:textId="77777777" w:rsidR="0076655D" w:rsidRPr="0083338A" w:rsidRDefault="0076655D" w:rsidP="008601B6">
            <w:pPr>
              <w:jc w:val="center"/>
              <w:rPr>
                <w:b/>
                <w:bCs/>
                <w:color w:val="000000"/>
                <w:sz w:val="18"/>
                <w:szCs w:val="18"/>
                <w:lang w:eastAsia="en-GB"/>
              </w:rPr>
            </w:pPr>
            <w:r w:rsidRPr="0083338A">
              <w:rPr>
                <w:b/>
                <w:bCs/>
                <w:color w:val="000000"/>
                <w:sz w:val="18"/>
                <w:szCs w:val="18"/>
                <w:lang w:eastAsia="en-GB"/>
              </w:rPr>
              <w:t> </w:t>
            </w:r>
          </w:p>
        </w:tc>
        <w:tc>
          <w:tcPr>
            <w:tcW w:w="425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57AF951" w14:textId="77777777" w:rsidR="0076655D" w:rsidRPr="0083338A" w:rsidRDefault="0076655D" w:rsidP="008601B6">
            <w:pPr>
              <w:jc w:val="center"/>
              <w:rPr>
                <w:b/>
                <w:bCs/>
                <w:color w:val="000000"/>
                <w:sz w:val="18"/>
                <w:szCs w:val="18"/>
                <w:lang w:eastAsia="en-GB"/>
              </w:rPr>
            </w:pPr>
            <w:r w:rsidRPr="0083338A">
              <w:rPr>
                <w:b/>
                <w:bCs/>
                <w:color w:val="000000"/>
                <w:sz w:val="18"/>
                <w:szCs w:val="18"/>
                <w:lang w:eastAsia="en-GB"/>
              </w:rPr>
              <w:t>Entrant</w:t>
            </w:r>
          </w:p>
        </w:tc>
        <w:tc>
          <w:tcPr>
            <w:tcW w:w="439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9BB4AB4" w14:textId="77777777" w:rsidR="0076655D" w:rsidRPr="0083338A" w:rsidRDefault="0076655D" w:rsidP="008601B6">
            <w:pPr>
              <w:jc w:val="center"/>
              <w:rPr>
                <w:b/>
                <w:bCs/>
                <w:color w:val="000000"/>
                <w:sz w:val="18"/>
                <w:szCs w:val="18"/>
                <w:lang w:eastAsia="en-GB"/>
              </w:rPr>
            </w:pPr>
            <w:r w:rsidRPr="0083338A">
              <w:rPr>
                <w:b/>
                <w:bCs/>
                <w:color w:val="000000"/>
                <w:sz w:val="18"/>
                <w:szCs w:val="18"/>
                <w:lang w:eastAsia="en-GB"/>
              </w:rPr>
              <w:t>Country</w:t>
            </w:r>
          </w:p>
        </w:tc>
      </w:tr>
      <w:tr w:rsidR="0076655D" w:rsidRPr="0083338A" w14:paraId="431CAF5B" w14:textId="77777777" w:rsidTr="0076655D">
        <w:trPr>
          <w:trHeight w:val="48"/>
        </w:trPr>
        <w:tc>
          <w:tcPr>
            <w:tcW w:w="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0DF11FF" w14:textId="77777777" w:rsidR="0076655D" w:rsidRPr="0083338A" w:rsidRDefault="0076655D" w:rsidP="008601B6">
            <w:pPr>
              <w:jc w:val="center"/>
              <w:rPr>
                <w:color w:val="000000"/>
                <w:sz w:val="18"/>
                <w:szCs w:val="18"/>
                <w:lang w:eastAsia="en-GB"/>
              </w:rPr>
            </w:pPr>
            <w:r w:rsidRPr="0083338A">
              <w:rPr>
                <w:color w:val="000000"/>
                <w:sz w:val="18"/>
                <w:szCs w:val="18"/>
                <w:lang w:eastAsia="en-GB"/>
              </w:rPr>
              <w:t>1</w:t>
            </w:r>
          </w:p>
        </w:tc>
        <w:tc>
          <w:tcPr>
            <w:tcW w:w="4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C22BDF" w14:textId="77777777" w:rsidR="0076655D" w:rsidRPr="0083338A" w:rsidRDefault="0076655D" w:rsidP="008601B6">
            <w:pPr>
              <w:rPr>
                <w:color w:val="000000"/>
                <w:sz w:val="18"/>
                <w:szCs w:val="18"/>
                <w:lang w:eastAsia="en-GB"/>
              </w:rPr>
            </w:pPr>
            <w:r w:rsidRPr="0083338A">
              <w:rPr>
                <w:color w:val="000000"/>
                <w:sz w:val="18"/>
                <w:szCs w:val="18"/>
                <w:lang w:eastAsia="en-GB"/>
              </w:rPr>
              <w:t>Blacksheep Kitchen</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19C162" w14:textId="77777777" w:rsidR="0076655D" w:rsidRPr="0083338A" w:rsidRDefault="0076655D" w:rsidP="008601B6">
            <w:pPr>
              <w:jc w:val="center"/>
              <w:rPr>
                <w:color w:val="000000"/>
                <w:sz w:val="18"/>
                <w:szCs w:val="18"/>
                <w:lang w:eastAsia="en-GB"/>
              </w:rPr>
            </w:pPr>
            <w:r w:rsidRPr="0083338A">
              <w:rPr>
                <w:color w:val="000000"/>
                <w:sz w:val="18"/>
                <w:szCs w:val="18"/>
                <w:lang w:eastAsia="en-GB"/>
              </w:rPr>
              <w:t>France</w:t>
            </w:r>
          </w:p>
        </w:tc>
      </w:tr>
      <w:tr w:rsidR="0076655D" w:rsidRPr="0083338A" w14:paraId="2513C4DD" w14:textId="77777777" w:rsidTr="0076655D">
        <w:trPr>
          <w:trHeight w:val="48"/>
        </w:trPr>
        <w:tc>
          <w:tcPr>
            <w:tcW w:w="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E801F55" w14:textId="77777777" w:rsidR="0076655D" w:rsidRPr="0083338A" w:rsidRDefault="0076655D" w:rsidP="008601B6">
            <w:pPr>
              <w:jc w:val="center"/>
              <w:rPr>
                <w:color w:val="000000"/>
                <w:sz w:val="18"/>
                <w:szCs w:val="18"/>
                <w:lang w:eastAsia="en-GB"/>
              </w:rPr>
            </w:pPr>
            <w:r w:rsidRPr="0083338A">
              <w:rPr>
                <w:color w:val="000000"/>
                <w:sz w:val="18"/>
                <w:szCs w:val="18"/>
                <w:lang w:eastAsia="en-GB"/>
              </w:rPr>
              <w:t>2</w:t>
            </w:r>
          </w:p>
        </w:tc>
        <w:tc>
          <w:tcPr>
            <w:tcW w:w="4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3EE196" w14:textId="77777777" w:rsidR="0076655D" w:rsidRPr="0083338A" w:rsidRDefault="0076655D" w:rsidP="008601B6">
            <w:pPr>
              <w:rPr>
                <w:color w:val="000000"/>
                <w:sz w:val="18"/>
                <w:szCs w:val="18"/>
                <w:lang w:eastAsia="en-GB"/>
              </w:rPr>
            </w:pPr>
            <w:r w:rsidRPr="0083338A">
              <w:rPr>
                <w:color w:val="000000"/>
                <w:sz w:val="18"/>
                <w:szCs w:val="18"/>
                <w:lang w:eastAsia="en-GB"/>
              </w:rPr>
              <w:t>ARV Solutions</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610BF1" w14:textId="77777777" w:rsidR="0076655D" w:rsidRPr="0083338A" w:rsidRDefault="0076655D" w:rsidP="008601B6">
            <w:pPr>
              <w:jc w:val="center"/>
              <w:rPr>
                <w:color w:val="000000"/>
                <w:sz w:val="18"/>
                <w:szCs w:val="18"/>
                <w:lang w:eastAsia="en-GB"/>
              </w:rPr>
            </w:pPr>
            <w:r w:rsidRPr="0083338A">
              <w:rPr>
                <w:color w:val="000000"/>
                <w:sz w:val="18"/>
                <w:szCs w:val="18"/>
                <w:lang w:eastAsia="en-GB"/>
              </w:rPr>
              <w:t>Japan</w:t>
            </w:r>
          </w:p>
        </w:tc>
      </w:tr>
      <w:tr w:rsidR="0076655D" w:rsidRPr="0083338A" w14:paraId="2EF6B270" w14:textId="77777777" w:rsidTr="0076655D">
        <w:trPr>
          <w:trHeight w:val="48"/>
        </w:trPr>
        <w:tc>
          <w:tcPr>
            <w:tcW w:w="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274217D" w14:textId="77777777" w:rsidR="0076655D" w:rsidRPr="0083338A" w:rsidRDefault="0076655D" w:rsidP="008601B6">
            <w:pPr>
              <w:jc w:val="center"/>
              <w:rPr>
                <w:color w:val="000000"/>
                <w:sz w:val="18"/>
                <w:szCs w:val="18"/>
                <w:lang w:eastAsia="en-GB"/>
              </w:rPr>
            </w:pPr>
            <w:r w:rsidRPr="0083338A">
              <w:rPr>
                <w:color w:val="000000"/>
                <w:sz w:val="18"/>
                <w:szCs w:val="18"/>
                <w:lang w:eastAsia="en-GB"/>
              </w:rPr>
              <w:t>3</w:t>
            </w:r>
          </w:p>
        </w:tc>
        <w:tc>
          <w:tcPr>
            <w:tcW w:w="4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356BA9" w14:textId="77777777" w:rsidR="0076655D" w:rsidRPr="0083338A" w:rsidRDefault="0076655D" w:rsidP="008601B6">
            <w:pPr>
              <w:rPr>
                <w:color w:val="000000"/>
                <w:sz w:val="18"/>
                <w:szCs w:val="18"/>
                <w:lang w:eastAsia="en-GB"/>
              </w:rPr>
            </w:pPr>
            <w:r w:rsidRPr="0083338A">
              <w:rPr>
                <w:color w:val="000000"/>
                <w:sz w:val="18"/>
                <w:szCs w:val="18"/>
                <w:lang w:eastAsia="en-GB"/>
              </w:rPr>
              <w:t>Mamas Bristol</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701586" w14:textId="77777777" w:rsidR="0076655D" w:rsidRPr="0083338A" w:rsidRDefault="0076655D" w:rsidP="008601B6">
            <w:pPr>
              <w:jc w:val="center"/>
              <w:rPr>
                <w:color w:val="000000"/>
                <w:sz w:val="18"/>
                <w:szCs w:val="18"/>
                <w:lang w:eastAsia="en-GB"/>
              </w:rPr>
            </w:pPr>
            <w:r w:rsidRPr="0083338A">
              <w:rPr>
                <w:color w:val="000000"/>
                <w:sz w:val="18"/>
                <w:szCs w:val="18"/>
                <w:lang w:eastAsia="en-GB"/>
              </w:rPr>
              <w:t>All around the World</w:t>
            </w:r>
          </w:p>
        </w:tc>
      </w:tr>
      <w:tr w:rsidR="0076655D" w:rsidRPr="0083338A" w14:paraId="6746073B" w14:textId="77777777" w:rsidTr="0076655D">
        <w:trPr>
          <w:trHeight w:val="48"/>
        </w:trPr>
        <w:tc>
          <w:tcPr>
            <w:tcW w:w="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92836B9" w14:textId="77777777" w:rsidR="0076655D" w:rsidRPr="0083338A" w:rsidRDefault="0076655D" w:rsidP="008601B6">
            <w:pPr>
              <w:jc w:val="center"/>
              <w:rPr>
                <w:color w:val="000000"/>
                <w:sz w:val="18"/>
                <w:szCs w:val="18"/>
                <w:lang w:eastAsia="en-GB"/>
              </w:rPr>
            </w:pPr>
            <w:r w:rsidRPr="0083338A">
              <w:rPr>
                <w:color w:val="000000"/>
                <w:sz w:val="18"/>
                <w:szCs w:val="18"/>
                <w:lang w:eastAsia="en-GB"/>
              </w:rPr>
              <w:t>4</w:t>
            </w:r>
          </w:p>
        </w:tc>
        <w:tc>
          <w:tcPr>
            <w:tcW w:w="4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C82E5A" w14:textId="77777777" w:rsidR="0076655D" w:rsidRPr="0083338A" w:rsidRDefault="0076655D" w:rsidP="008601B6">
            <w:pPr>
              <w:rPr>
                <w:color w:val="000000"/>
                <w:sz w:val="18"/>
                <w:szCs w:val="18"/>
                <w:lang w:eastAsia="en-GB"/>
              </w:rPr>
            </w:pPr>
            <w:r w:rsidRPr="0083338A">
              <w:rPr>
                <w:color w:val="000000"/>
                <w:sz w:val="18"/>
                <w:szCs w:val="18"/>
                <w:lang w:eastAsia="en-GB"/>
              </w:rPr>
              <w:t>The Edmonds Family</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A6EFAF" w14:textId="77777777" w:rsidR="0076655D" w:rsidRPr="0083338A" w:rsidRDefault="0076655D" w:rsidP="008601B6">
            <w:pPr>
              <w:jc w:val="center"/>
              <w:rPr>
                <w:color w:val="000000"/>
                <w:sz w:val="18"/>
                <w:szCs w:val="18"/>
                <w:lang w:eastAsia="en-GB"/>
              </w:rPr>
            </w:pPr>
            <w:r w:rsidRPr="0083338A">
              <w:rPr>
                <w:color w:val="000000"/>
                <w:sz w:val="18"/>
                <w:szCs w:val="18"/>
                <w:lang w:eastAsia="en-GB"/>
              </w:rPr>
              <w:t>England</w:t>
            </w:r>
          </w:p>
        </w:tc>
      </w:tr>
      <w:tr w:rsidR="0076655D" w:rsidRPr="0083338A" w14:paraId="598A8CDB" w14:textId="77777777" w:rsidTr="0076655D">
        <w:trPr>
          <w:trHeight w:val="48"/>
        </w:trPr>
        <w:tc>
          <w:tcPr>
            <w:tcW w:w="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90498A" w14:textId="77777777" w:rsidR="0076655D" w:rsidRPr="0083338A" w:rsidRDefault="0076655D" w:rsidP="008601B6">
            <w:pPr>
              <w:jc w:val="center"/>
              <w:rPr>
                <w:color w:val="000000"/>
                <w:sz w:val="18"/>
                <w:szCs w:val="18"/>
                <w:lang w:eastAsia="en-GB"/>
              </w:rPr>
            </w:pPr>
            <w:r w:rsidRPr="0083338A">
              <w:rPr>
                <w:color w:val="000000"/>
                <w:sz w:val="18"/>
                <w:szCs w:val="18"/>
                <w:lang w:eastAsia="en-GB"/>
              </w:rPr>
              <w:t>5</w:t>
            </w:r>
          </w:p>
        </w:tc>
        <w:tc>
          <w:tcPr>
            <w:tcW w:w="4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61E436" w14:textId="77777777" w:rsidR="0076655D" w:rsidRPr="0083338A" w:rsidRDefault="0076655D" w:rsidP="008601B6">
            <w:pPr>
              <w:rPr>
                <w:color w:val="000000"/>
                <w:sz w:val="18"/>
                <w:szCs w:val="18"/>
                <w:lang w:eastAsia="en-GB"/>
              </w:rPr>
            </w:pPr>
            <w:r w:rsidRPr="0083338A">
              <w:rPr>
                <w:color w:val="000000"/>
                <w:sz w:val="18"/>
                <w:szCs w:val="18"/>
                <w:lang w:eastAsia="en-GB"/>
              </w:rPr>
              <w:t>Ivan Bros</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7CC47B" w14:textId="77777777" w:rsidR="0076655D" w:rsidRPr="0083338A" w:rsidRDefault="0076655D" w:rsidP="008601B6">
            <w:pPr>
              <w:jc w:val="center"/>
              <w:rPr>
                <w:color w:val="000000"/>
                <w:sz w:val="18"/>
                <w:szCs w:val="18"/>
                <w:lang w:eastAsia="en-GB"/>
              </w:rPr>
            </w:pPr>
            <w:r w:rsidRPr="0083338A">
              <w:rPr>
                <w:color w:val="000000"/>
                <w:sz w:val="18"/>
                <w:szCs w:val="18"/>
                <w:lang w:eastAsia="en-GB"/>
              </w:rPr>
              <w:t>Romania</w:t>
            </w:r>
          </w:p>
        </w:tc>
      </w:tr>
      <w:tr w:rsidR="0076655D" w:rsidRPr="0083338A" w14:paraId="7E8198BD" w14:textId="77777777" w:rsidTr="0076655D">
        <w:trPr>
          <w:trHeight w:val="48"/>
        </w:trPr>
        <w:tc>
          <w:tcPr>
            <w:tcW w:w="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34A963C" w14:textId="77777777" w:rsidR="0076655D" w:rsidRPr="0083338A" w:rsidRDefault="0076655D" w:rsidP="008601B6">
            <w:pPr>
              <w:jc w:val="center"/>
              <w:rPr>
                <w:color w:val="000000"/>
                <w:sz w:val="18"/>
                <w:szCs w:val="18"/>
                <w:lang w:eastAsia="en-GB"/>
              </w:rPr>
            </w:pPr>
            <w:r w:rsidRPr="0083338A">
              <w:rPr>
                <w:color w:val="000000"/>
                <w:sz w:val="18"/>
                <w:szCs w:val="18"/>
                <w:lang w:eastAsia="en-GB"/>
              </w:rPr>
              <w:t>6</w:t>
            </w:r>
          </w:p>
        </w:tc>
        <w:tc>
          <w:tcPr>
            <w:tcW w:w="4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724C1F" w14:textId="77777777" w:rsidR="0076655D" w:rsidRPr="0083338A" w:rsidRDefault="0076655D" w:rsidP="008601B6">
            <w:pPr>
              <w:rPr>
                <w:color w:val="000000"/>
                <w:sz w:val="18"/>
                <w:szCs w:val="18"/>
                <w:lang w:eastAsia="en-GB"/>
              </w:rPr>
            </w:pPr>
            <w:r w:rsidRPr="0083338A">
              <w:rPr>
                <w:color w:val="000000"/>
                <w:sz w:val="18"/>
                <w:szCs w:val="18"/>
                <w:lang w:eastAsia="en-GB"/>
              </w:rPr>
              <w:t>Holy Trinity Primary School</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DF104F" w14:textId="77777777" w:rsidR="0076655D" w:rsidRPr="0083338A" w:rsidRDefault="0076655D" w:rsidP="008601B6">
            <w:pPr>
              <w:jc w:val="center"/>
              <w:rPr>
                <w:color w:val="000000"/>
                <w:sz w:val="18"/>
                <w:szCs w:val="18"/>
                <w:lang w:eastAsia="en-GB"/>
              </w:rPr>
            </w:pPr>
            <w:r w:rsidRPr="0083338A">
              <w:rPr>
                <w:color w:val="000000"/>
                <w:sz w:val="18"/>
                <w:szCs w:val="18"/>
                <w:lang w:eastAsia="en-GB"/>
              </w:rPr>
              <w:t>India</w:t>
            </w:r>
          </w:p>
        </w:tc>
      </w:tr>
      <w:tr w:rsidR="0076655D" w:rsidRPr="0083338A" w14:paraId="1AD48BD9" w14:textId="77777777" w:rsidTr="0076655D">
        <w:trPr>
          <w:trHeight w:val="48"/>
        </w:trPr>
        <w:tc>
          <w:tcPr>
            <w:tcW w:w="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CCD762F" w14:textId="77777777" w:rsidR="0076655D" w:rsidRPr="0083338A" w:rsidRDefault="0076655D" w:rsidP="008601B6">
            <w:pPr>
              <w:jc w:val="center"/>
              <w:rPr>
                <w:color w:val="000000"/>
                <w:sz w:val="18"/>
                <w:szCs w:val="18"/>
                <w:lang w:eastAsia="en-GB"/>
              </w:rPr>
            </w:pPr>
            <w:r w:rsidRPr="0083338A">
              <w:rPr>
                <w:color w:val="000000"/>
                <w:sz w:val="18"/>
                <w:szCs w:val="18"/>
                <w:lang w:eastAsia="en-GB"/>
              </w:rPr>
              <w:t>7</w:t>
            </w:r>
          </w:p>
        </w:tc>
        <w:tc>
          <w:tcPr>
            <w:tcW w:w="4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3BB5BB" w14:textId="77777777" w:rsidR="0076655D" w:rsidRPr="0083338A" w:rsidRDefault="0076655D" w:rsidP="008601B6">
            <w:pPr>
              <w:rPr>
                <w:color w:val="000000"/>
                <w:sz w:val="18"/>
                <w:szCs w:val="18"/>
                <w:lang w:eastAsia="en-GB"/>
              </w:rPr>
            </w:pPr>
            <w:r w:rsidRPr="0083338A">
              <w:rPr>
                <w:color w:val="000000"/>
                <w:sz w:val="18"/>
                <w:szCs w:val="18"/>
                <w:lang w:eastAsia="en-GB"/>
              </w:rPr>
              <w:t>Bradley Stoke in Bloom</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B77370" w14:textId="77777777" w:rsidR="0076655D" w:rsidRPr="0083338A" w:rsidRDefault="0076655D" w:rsidP="008601B6">
            <w:pPr>
              <w:jc w:val="center"/>
              <w:rPr>
                <w:color w:val="000000"/>
                <w:sz w:val="18"/>
                <w:szCs w:val="18"/>
                <w:lang w:eastAsia="en-GB"/>
              </w:rPr>
            </w:pPr>
            <w:r w:rsidRPr="0083338A">
              <w:rPr>
                <w:color w:val="000000"/>
                <w:sz w:val="18"/>
                <w:szCs w:val="18"/>
                <w:lang w:eastAsia="en-GB"/>
              </w:rPr>
              <w:t>Colombia</w:t>
            </w:r>
          </w:p>
        </w:tc>
      </w:tr>
      <w:tr w:rsidR="0076655D" w:rsidRPr="0083338A" w14:paraId="6EF104EF" w14:textId="77777777" w:rsidTr="0076655D">
        <w:trPr>
          <w:trHeight w:val="48"/>
        </w:trPr>
        <w:tc>
          <w:tcPr>
            <w:tcW w:w="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705C1F2" w14:textId="77777777" w:rsidR="0076655D" w:rsidRPr="0083338A" w:rsidRDefault="0076655D" w:rsidP="008601B6">
            <w:pPr>
              <w:jc w:val="center"/>
              <w:rPr>
                <w:color w:val="000000"/>
                <w:sz w:val="18"/>
                <w:szCs w:val="18"/>
                <w:lang w:eastAsia="en-GB"/>
              </w:rPr>
            </w:pPr>
            <w:r w:rsidRPr="0083338A">
              <w:rPr>
                <w:color w:val="000000"/>
                <w:sz w:val="18"/>
                <w:szCs w:val="18"/>
                <w:lang w:eastAsia="en-GB"/>
              </w:rPr>
              <w:t>8</w:t>
            </w:r>
          </w:p>
        </w:tc>
        <w:tc>
          <w:tcPr>
            <w:tcW w:w="4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EE5101" w14:textId="77777777" w:rsidR="0076655D" w:rsidRPr="0083338A" w:rsidRDefault="0076655D" w:rsidP="008601B6">
            <w:pPr>
              <w:rPr>
                <w:color w:val="000000"/>
                <w:sz w:val="18"/>
                <w:szCs w:val="18"/>
                <w:lang w:eastAsia="en-GB"/>
              </w:rPr>
            </w:pPr>
            <w:r w:rsidRPr="0083338A">
              <w:rPr>
                <w:color w:val="000000"/>
                <w:sz w:val="18"/>
                <w:szCs w:val="18"/>
                <w:lang w:eastAsia="en-GB"/>
              </w:rPr>
              <w:t>1st Bradley Stoke Guides</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A6895F" w14:textId="77777777" w:rsidR="0076655D" w:rsidRPr="0083338A" w:rsidRDefault="0076655D" w:rsidP="008601B6">
            <w:pPr>
              <w:jc w:val="center"/>
              <w:rPr>
                <w:color w:val="000000"/>
                <w:sz w:val="18"/>
                <w:szCs w:val="18"/>
                <w:lang w:eastAsia="en-GB"/>
              </w:rPr>
            </w:pPr>
            <w:r w:rsidRPr="0083338A">
              <w:rPr>
                <w:color w:val="000000"/>
                <w:sz w:val="18"/>
                <w:szCs w:val="18"/>
                <w:lang w:eastAsia="en-GB"/>
              </w:rPr>
              <w:t>Switzerland</w:t>
            </w:r>
          </w:p>
        </w:tc>
      </w:tr>
      <w:tr w:rsidR="0076655D" w:rsidRPr="0083338A" w14:paraId="770A8D43" w14:textId="77777777" w:rsidTr="0076655D">
        <w:trPr>
          <w:trHeight w:val="48"/>
        </w:trPr>
        <w:tc>
          <w:tcPr>
            <w:tcW w:w="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F5735BE" w14:textId="77777777" w:rsidR="0076655D" w:rsidRPr="0083338A" w:rsidRDefault="0076655D" w:rsidP="008601B6">
            <w:pPr>
              <w:jc w:val="center"/>
              <w:rPr>
                <w:color w:val="000000"/>
                <w:sz w:val="18"/>
                <w:szCs w:val="18"/>
                <w:lang w:eastAsia="en-GB"/>
              </w:rPr>
            </w:pPr>
            <w:r w:rsidRPr="0083338A">
              <w:rPr>
                <w:color w:val="000000"/>
                <w:sz w:val="18"/>
                <w:szCs w:val="18"/>
                <w:lang w:eastAsia="en-GB"/>
              </w:rPr>
              <w:t>9</w:t>
            </w:r>
          </w:p>
        </w:tc>
        <w:tc>
          <w:tcPr>
            <w:tcW w:w="4256" w:type="dxa"/>
            <w:tcMar>
              <w:top w:w="0" w:type="dxa"/>
              <w:left w:w="108" w:type="dxa"/>
              <w:bottom w:w="0" w:type="dxa"/>
              <w:right w:w="108" w:type="dxa"/>
            </w:tcMar>
            <w:vAlign w:val="center"/>
            <w:hideMark/>
          </w:tcPr>
          <w:p w14:paraId="3FB589AC" w14:textId="77777777" w:rsidR="0076655D" w:rsidRPr="0083338A" w:rsidRDefault="0076655D" w:rsidP="008601B6">
            <w:pPr>
              <w:rPr>
                <w:color w:val="000000"/>
                <w:sz w:val="18"/>
                <w:szCs w:val="18"/>
                <w:lang w:eastAsia="en-GB"/>
              </w:rPr>
            </w:pPr>
            <w:r w:rsidRPr="0083338A">
              <w:rPr>
                <w:color w:val="000000"/>
                <w:sz w:val="18"/>
                <w:szCs w:val="18"/>
                <w:lang w:eastAsia="en-GB"/>
              </w:rPr>
              <w:t>Bradley Stoke Radio 103.4fm-DAB-Online</w:t>
            </w:r>
          </w:p>
        </w:tc>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6F688C" w14:textId="77777777" w:rsidR="0076655D" w:rsidRPr="0083338A" w:rsidRDefault="0076655D" w:rsidP="008601B6">
            <w:pPr>
              <w:jc w:val="center"/>
              <w:rPr>
                <w:color w:val="000000"/>
                <w:sz w:val="18"/>
                <w:szCs w:val="18"/>
                <w:lang w:eastAsia="en-GB"/>
              </w:rPr>
            </w:pPr>
            <w:r w:rsidRPr="0083338A">
              <w:rPr>
                <w:color w:val="000000"/>
                <w:sz w:val="18"/>
                <w:szCs w:val="18"/>
                <w:lang w:eastAsia="en-GB"/>
              </w:rPr>
              <w:t>Scotland</w:t>
            </w:r>
          </w:p>
        </w:tc>
      </w:tr>
      <w:tr w:rsidR="0076655D" w:rsidRPr="0083338A" w14:paraId="777FD3B0" w14:textId="77777777" w:rsidTr="0076655D">
        <w:trPr>
          <w:trHeight w:val="48"/>
        </w:trPr>
        <w:tc>
          <w:tcPr>
            <w:tcW w:w="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ADA2B57" w14:textId="77777777" w:rsidR="0076655D" w:rsidRPr="0083338A" w:rsidRDefault="0076655D" w:rsidP="008601B6">
            <w:pPr>
              <w:jc w:val="center"/>
              <w:rPr>
                <w:color w:val="000000"/>
                <w:sz w:val="18"/>
                <w:szCs w:val="18"/>
                <w:lang w:eastAsia="en-GB"/>
              </w:rPr>
            </w:pPr>
            <w:r w:rsidRPr="0083338A">
              <w:rPr>
                <w:color w:val="000000"/>
                <w:sz w:val="18"/>
                <w:szCs w:val="18"/>
                <w:lang w:eastAsia="en-GB"/>
              </w:rPr>
              <w:t>10</w:t>
            </w:r>
          </w:p>
        </w:tc>
        <w:tc>
          <w:tcPr>
            <w:tcW w:w="42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BD86F1" w14:textId="77777777" w:rsidR="0076655D" w:rsidRPr="0083338A" w:rsidRDefault="0076655D" w:rsidP="008601B6">
            <w:pPr>
              <w:rPr>
                <w:color w:val="000000"/>
                <w:sz w:val="18"/>
                <w:szCs w:val="18"/>
                <w:lang w:eastAsia="en-GB"/>
              </w:rPr>
            </w:pPr>
            <w:r w:rsidRPr="0083338A">
              <w:rPr>
                <w:color w:val="000000"/>
                <w:sz w:val="18"/>
                <w:szCs w:val="18"/>
                <w:lang w:eastAsia="en-GB"/>
              </w:rPr>
              <w:t>Field Household</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EE9966" w14:textId="77777777" w:rsidR="0076655D" w:rsidRPr="0083338A" w:rsidRDefault="0076655D" w:rsidP="008601B6">
            <w:pPr>
              <w:jc w:val="center"/>
              <w:rPr>
                <w:color w:val="000000"/>
                <w:sz w:val="18"/>
                <w:szCs w:val="18"/>
                <w:lang w:eastAsia="en-GB"/>
              </w:rPr>
            </w:pPr>
            <w:r w:rsidRPr="0083338A">
              <w:rPr>
                <w:color w:val="000000"/>
                <w:sz w:val="18"/>
                <w:szCs w:val="18"/>
                <w:lang w:eastAsia="en-GB"/>
              </w:rPr>
              <w:t>Ukraine</w:t>
            </w:r>
          </w:p>
        </w:tc>
      </w:tr>
      <w:tr w:rsidR="0076655D" w:rsidRPr="0083338A" w14:paraId="0317FB64" w14:textId="77777777" w:rsidTr="0076655D">
        <w:trPr>
          <w:trHeight w:val="48"/>
        </w:trPr>
        <w:tc>
          <w:tcPr>
            <w:tcW w:w="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E90DE1" w14:textId="77777777" w:rsidR="0076655D" w:rsidRPr="0083338A" w:rsidRDefault="0076655D" w:rsidP="008601B6">
            <w:pPr>
              <w:jc w:val="center"/>
              <w:rPr>
                <w:color w:val="000000"/>
                <w:sz w:val="18"/>
                <w:szCs w:val="18"/>
                <w:lang w:eastAsia="en-GB"/>
              </w:rPr>
            </w:pPr>
            <w:r w:rsidRPr="0083338A">
              <w:rPr>
                <w:color w:val="000000"/>
                <w:sz w:val="18"/>
                <w:szCs w:val="18"/>
                <w:lang w:eastAsia="en-GB"/>
              </w:rPr>
              <w:t>11</w:t>
            </w:r>
          </w:p>
        </w:tc>
        <w:tc>
          <w:tcPr>
            <w:tcW w:w="4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C6762F" w14:textId="77777777" w:rsidR="0076655D" w:rsidRPr="0083338A" w:rsidRDefault="0076655D" w:rsidP="008601B6">
            <w:pPr>
              <w:rPr>
                <w:color w:val="000000"/>
                <w:sz w:val="18"/>
                <w:szCs w:val="18"/>
                <w:lang w:eastAsia="en-GB"/>
              </w:rPr>
            </w:pPr>
            <w:r w:rsidRPr="0083338A">
              <w:rPr>
                <w:color w:val="000000"/>
                <w:sz w:val="18"/>
                <w:szCs w:val="18"/>
                <w:lang w:eastAsia="en-GB"/>
              </w:rPr>
              <w:t>The Brightwell</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B0D640" w14:textId="77777777" w:rsidR="0076655D" w:rsidRPr="0083338A" w:rsidRDefault="0076655D" w:rsidP="008601B6">
            <w:pPr>
              <w:jc w:val="center"/>
              <w:rPr>
                <w:color w:val="000000"/>
                <w:sz w:val="18"/>
                <w:szCs w:val="18"/>
                <w:lang w:eastAsia="en-GB"/>
              </w:rPr>
            </w:pPr>
            <w:r w:rsidRPr="0083338A">
              <w:rPr>
                <w:color w:val="000000"/>
                <w:sz w:val="18"/>
                <w:szCs w:val="18"/>
                <w:lang w:eastAsia="en-GB"/>
              </w:rPr>
              <w:t>Spain</w:t>
            </w:r>
          </w:p>
        </w:tc>
      </w:tr>
      <w:tr w:rsidR="0076655D" w:rsidRPr="0083338A" w14:paraId="1E52FD3E" w14:textId="77777777" w:rsidTr="0076655D">
        <w:trPr>
          <w:trHeight w:val="48"/>
        </w:trPr>
        <w:tc>
          <w:tcPr>
            <w:tcW w:w="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A13F043" w14:textId="77777777" w:rsidR="0076655D" w:rsidRPr="0083338A" w:rsidRDefault="0076655D" w:rsidP="008601B6">
            <w:pPr>
              <w:jc w:val="center"/>
              <w:rPr>
                <w:color w:val="000000"/>
                <w:sz w:val="18"/>
                <w:szCs w:val="18"/>
                <w:lang w:eastAsia="en-GB"/>
              </w:rPr>
            </w:pPr>
            <w:r w:rsidRPr="0083338A">
              <w:rPr>
                <w:color w:val="000000"/>
                <w:sz w:val="18"/>
                <w:szCs w:val="18"/>
                <w:lang w:eastAsia="en-GB"/>
              </w:rPr>
              <w:t>12</w:t>
            </w:r>
          </w:p>
        </w:tc>
        <w:tc>
          <w:tcPr>
            <w:tcW w:w="4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F51860" w14:textId="77777777" w:rsidR="0076655D" w:rsidRPr="0083338A" w:rsidRDefault="0076655D" w:rsidP="008601B6">
            <w:pPr>
              <w:rPr>
                <w:color w:val="000000"/>
                <w:sz w:val="18"/>
                <w:szCs w:val="18"/>
                <w:lang w:eastAsia="en-GB"/>
              </w:rPr>
            </w:pPr>
            <w:r w:rsidRPr="0083338A">
              <w:rPr>
                <w:color w:val="000000"/>
                <w:sz w:val="18"/>
                <w:szCs w:val="18"/>
                <w:lang w:eastAsia="en-GB"/>
              </w:rPr>
              <w:t>Girlguiding Frome Valley Division (Brownies)</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B50A25" w14:textId="77777777" w:rsidR="0076655D" w:rsidRPr="0083338A" w:rsidRDefault="0076655D" w:rsidP="008601B6">
            <w:pPr>
              <w:jc w:val="center"/>
              <w:rPr>
                <w:color w:val="000000"/>
                <w:sz w:val="18"/>
                <w:szCs w:val="18"/>
                <w:lang w:eastAsia="en-GB"/>
              </w:rPr>
            </w:pPr>
            <w:r w:rsidRPr="0083338A">
              <w:rPr>
                <w:color w:val="000000"/>
                <w:sz w:val="18"/>
                <w:szCs w:val="18"/>
                <w:lang w:eastAsia="en-GB"/>
              </w:rPr>
              <w:t>Mexico</w:t>
            </w:r>
          </w:p>
        </w:tc>
      </w:tr>
      <w:tr w:rsidR="0076655D" w:rsidRPr="0083338A" w14:paraId="1EDD5CE8" w14:textId="77777777" w:rsidTr="0076655D">
        <w:trPr>
          <w:trHeight w:val="48"/>
        </w:trPr>
        <w:tc>
          <w:tcPr>
            <w:tcW w:w="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0C9F828" w14:textId="77777777" w:rsidR="0076655D" w:rsidRPr="0083338A" w:rsidRDefault="0076655D" w:rsidP="008601B6">
            <w:pPr>
              <w:jc w:val="center"/>
              <w:rPr>
                <w:color w:val="000000"/>
                <w:sz w:val="18"/>
                <w:szCs w:val="18"/>
                <w:lang w:eastAsia="en-GB"/>
              </w:rPr>
            </w:pPr>
            <w:r w:rsidRPr="0083338A">
              <w:rPr>
                <w:color w:val="000000"/>
                <w:sz w:val="18"/>
                <w:szCs w:val="18"/>
                <w:lang w:eastAsia="en-GB"/>
              </w:rPr>
              <w:t>13</w:t>
            </w:r>
          </w:p>
        </w:tc>
        <w:tc>
          <w:tcPr>
            <w:tcW w:w="4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41FF0F" w14:textId="77777777" w:rsidR="0076655D" w:rsidRPr="0083338A" w:rsidRDefault="0076655D" w:rsidP="008601B6">
            <w:pPr>
              <w:rPr>
                <w:color w:val="000000"/>
                <w:sz w:val="18"/>
                <w:szCs w:val="18"/>
                <w:lang w:eastAsia="en-GB"/>
              </w:rPr>
            </w:pPr>
            <w:r w:rsidRPr="0083338A">
              <w:rPr>
                <w:color w:val="000000"/>
                <w:sz w:val="18"/>
                <w:szCs w:val="18"/>
                <w:lang w:eastAsia="en-GB"/>
              </w:rPr>
              <w:t>Little Acorns Pre-school</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E2A4E8" w14:textId="77777777" w:rsidR="0076655D" w:rsidRPr="0083338A" w:rsidRDefault="0076655D" w:rsidP="008601B6">
            <w:pPr>
              <w:jc w:val="center"/>
              <w:rPr>
                <w:color w:val="000000"/>
                <w:sz w:val="18"/>
                <w:szCs w:val="18"/>
                <w:lang w:eastAsia="en-GB"/>
              </w:rPr>
            </w:pPr>
            <w:r w:rsidRPr="0083338A">
              <w:rPr>
                <w:color w:val="000000"/>
                <w:sz w:val="18"/>
                <w:szCs w:val="18"/>
                <w:lang w:eastAsia="en-GB"/>
              </w:rPr>
              <w:t>Egypt</w:t>
            </w:r>
          </w:p>
        </w:tc>
      </w:tr>
      <w:tr w:rsidR="0076655D" w:rsidRPr="0083338A" w14:paraId="5CCDB31B" w14:textId="77777777" w:rsidTr="0076655D">
        <w:trPr>
          <w:trHeight w:val="48"/>
        </w:trPr>
        <w:tc>
          <w:tcPr>
            <w:tcW w:w="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D41F73D" w14:textId="77777777" w:rsidR="0076655D" w:rsidRPr="0083338A" w:rsidRDefault="0076655D" w:rsidP="008601B6">
            <w:pPr>
              <w:jc w:val="center"/>
              <w:rPr>
                <w:color w:val="000000"/>
                <w:sz w:val="18"/>
                <w:szCs w:val="18"/>
                <w:lang w:eastAsia="en-GB"/>
              </w:rPr>
            </w:pPr>
            <w:r w:rsidRPr="0083338A">
              <w:rPr>
                <w:color w:val="000000"/>
                <w:sz w:val="18"/>
                <w:szCs w:val="18"/>
                <w:lang w:eastAsia="en-GB"/>
              </w:rPr>
              <w:t>14</w:t>
            </w:r>
          </w:p>
        </w:tc>
        <w:tc>
          <w:tcPr>
            <w:tcW w:w="4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B6B986" w14:textId="77777777" w:rsidR="0076655D" w:rsidRPr="0083338A" w:rsidRDefault="0076655D" w:rsidP="008601B6">
            <w:pPr>
              <w:rPr>
                <w:color w:val="000000"/>
                <w:sz w:val="18"/>
                <w:szCs w:val="18"/>
                <w:lang w:eastAsia="en-GB"/>
              </w:rPr>
            </w:pPr>
            <w:r w:rsidRPr="0083338A">
              <w:rPr>
                <w:color w:val="000000"/>
                <w:sz w:val="18"/>
                <w:szCs w:val="18"/>
                <w:lang w:eastAsia="en-GB"/>
              </w:rPr>
              <w:t>Bradley Stoke Green Gym</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F825C4" w14:textId="77777777" w:rsidR="0076655D" w:rsidRPr="0083338A" w:rsidRDefault="0076655D" w:rsidP="008601B6">
            <w:pPr>
              <w:jc w:val="center"/>
              <w:rPr>
                <w:color w:val="000000"/>
                <w:sz w:val="18"/>
                <w:szCs w:val="18"/>
                <w:lang w:eastAsia="en-GB"/>
              </w:rPr>
            </w:pPr>
            <w:r w:rsidRPr="0083338A">
              <w:rPr>
                <w:color w:val="000000"/>
                <w:sz w:val="18"/>
                <w:szCs w:val="18"/>
                <w:lang w:eastAsia="en-GB"/>
              </w:rPr>
              <w:t>Russia</w:t>
            </w:r>
          </w:p>
        </w:tc>
      </w:tr>
      <w:tr w:rsidR="0076655D" w:rsidRPr="0083338A" w14:paraId="148C5A54" w14:textId="77777777" w:rsidTr="0076655D">
        <w:trPr>
          <w:trHeight w:val="48"/>
        </w:trPr>
        <w:tc>
          <w:tcPr>
            <w:tcW w:w="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A5D0A05" w14:textId="77777777" w:rsidR="0076655D" w:rsidRPr="0083338A" w:rsidRDefault="0076655D" w:rsidP="008601B6">
            <w:pPr>
              <w:jc w:val="center"/>
              <w:rPr>
                <w:color w:val="000000"/>
                <w:sz w:val="18"/>
                <w:szCs w:val="18"/>
                <w:lang w:eastAsia="en-GB"/>
              </w:rPr>
            </w:pPr>
            <w:r w:rsidRPr="0083338A">
              <w:rPr>
                <w:color w:val="000000"/>
                <w:sz w:val="18"/>
                <w:szCs w:val="18"/>
                <w:lang w:eastAsia="en-GB"/>
              </w:rPr>
              <w:t>15</w:t>
            </w:r>
          </w:p>
        </w:tc>
        <w:tc>
          <w:tcPr>
            <w:tcW w:w="4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563B48" w14:textId="77777777" w:rsidR="0076655D" w:rsidRPr="0083338A" w:rsidRDefault="0076655D" w:rsidP="008601B6">
            <w:pPr>
              <w:rPr>
                <w:color w:val="000000"/>
                <w:sz w:val="18"/>
                <w:szCs w:val="18"/>
                <w:lang w:eastAsia="en-GB"/>
              </w:rPr>
            </w:pPr>
            <w:r w:rsidRPr="0083338A">
              <w:rPr>
                <w:color w:val="000000"/>
                <w:sz w:val="18"/>
                <w:szCs w:val="18"/>
                <w:lang w:eastAsia="en-GB"/>
              </w:rPr>
              <w:t>Bradley Stoke Community School</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2D0E5A" w14:textId="77777777" w:rsidR="0076655D" w:rsidRPr="0083338A" w:rsidRDefault="0076655D" w:rsidP="008601B6">
            <w:pPr>
              <w:jc w:val="center"/>
              <w:rPr>
                <w:color w:val="000000"/>
                <w:sz w:val="18"/>
                <w:szCs w:val="18"/>
                <w:lang w:eastAsia="en-GB"/>
              </w:rPr>
            </w:pPr>
            <w:r w:rsidRPr="0083338A">
              <w:rPr>
                <w:color w:val="000000"/>
                <w:sz w:val="18"/>
                <w:szCs w:val="18"/>
                <w:lang w:eastAsia="en-GB"/>
              </w:rPr>
              <w:t>Kenya</w:t>
            </w:r>
          </w:p>
        </w:tc>
      </w:tr>
      <w:tr w:rsidR="0076655D" w:rsidRPr="0083338A" w14:paraId="49979AE1" w14:textId="77777777" w:rsidTr="0076655D">
        <w:trPr>
          <w:trHeight w:val="48"/>
        </w:trPr>
        <w:tc>
          <w:tcPr>
            <w:tcW w:w="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77214DE" w14:textId="77777777" w:rsidR="0076655D" w:rsidRPr="0083338A" w:rsidRDefault="0076655D" w:rsidP="008601B6">
            <w:pPr>
              <w:jc w:val="center"/>
              <w:rPr>
                <w:color w:val="000000"/>
                <w:sz w:val="18"/>
                <w:szCs w:val="18"/>
                <w:lang w:eastAsia="en-GB"/>
              </w:rPr>
            </w:pPr>
            <w:r w:rsidRPr="0083338A">
              <w:rPr>
                <w:color w:val="000000"/>
                <w:sz w:val="18"/>
                <w:szCs w:val="18"/>
                <w:lang w:eastAsia="en-GB"/>
              </w:rPr>
              <w:t>16</w:t>
            </w:r>
          </w:p>
        </w:tc>
        <w:tc>
          <w:tcPr>
            <w:tcW w:w="4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976603" w14:textId="77777777" w:rsidR="0076655D" w:rsidRPr="0083338A" w:rsidRDefault="0076655D" w:rsidP="008601B6">
            <w:pPr>
              <w:rPr>
                <w:color w:val="000000"/>
                <w:sz w:val="18"/>
                <w:szCs w:val="18"/>
                <w:lang w:eastAsia="en-GB"/>
              </w:rPr>
            </w:pPr>
            <w:r w:rsidRPr="0083338A">
              <w:rPr>
                <w:color w:val="000000"/>
                <w:sz w:val="18"/>
                <w:szCs w:val="18"/>
                <w:lang w:eastAsia="en-GB"/>
              </w:rPr>
              <w:t>Willow Brook Centre</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314101" w14:textId="77777777" w:rsidR="0076655D" w:rsidRPr="0083338A" w:rsidRDefault="0076655D" w:rsidP="008601B6">
            <w:pPr>
              <w:jc w:val="center"/>
              <w:rPr>
                <w:color w:val="000000"/>
                <w:sz w:val="18"/>
                <w:szCs w:val="18"/>
                <w:lang w:eastAsia="en-GB"/>
              </w:rPr>
            </w:pPr>
            <w:r w:rsidRPr="0083338A">
              <w:rPr>
                <w:color w:val="000000"/>
                <w:sz w:val="18"/>
                <w:szCs w:val="18"/>
                <w:lang w:eastAsia="en-GB"/>
              </w:rPr>
              <w:t>Brazil</w:t>
            </w:r>
          </w:p>
        </w:tc>
      </w:tr>
      <w:tr w:rsidR="0076655D" w:rsidRPr="0083338A" w14:paraId="08617DB8" w14:textId="77777777" w:rsidTr="0076655D">
        <w:trPr>
          <w:trHeight w:val="48"/>
        </w:trPr>
        <w:tc>
          <w:tcPr>
            <w:tcW w:w="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1D8992" w14:textId="77777777" w:rsidR="0076655D" w:rsidRPr="0083338A" w:rsidRDefault="0076655D" w:rsidP="008601B6">
            <w:pPr>
              <w:jc w:val="center"/>
              <w:rPr>
                <w:color w:val="000000"/>
                <w:sz w:val="18"/>
                <w:szCs w:val="18"/>
                <w:lang w:eastAsia="en-GB"/>
              </w:rPr>
            </w:pPr>
            <w:r w:rsidRPr="0083338A">
              <w:rPr>
                <w:color w:val="000000"/>
                <w:sz w:val="18"/>
                <w:szCs w:val="18"/>
                <w:lang w:eastAsia="en-GB"/>
              </w:rPr>
              <w:t>17</w:t>
            </w:r>
          </w:p>
        </w:tc>
        <w:tc>
          <w:tcPr>
            <w:tcW w:w="4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338C18" w14:textId="77777777" w:rsidR="0076655D" w:rsidRPr="0083338A" w:rsidRDefault="0076655D" w:rsidP="008601B6">
            <w:pPr>
              <w:rPr>
                <w:color w:val="000000"/>
                <w:sz w:val="18"/>
                <w:szCs w:val="18"/>
                <w:lang w:eastAsia="en-GB"/>
              </w:rPr>
            </w:pPr>
            <w:r w:rsidRPr="0083338A">
              <w:rPr>
                <w:color w:val="000000"/>
                <w:sz w:val="18"/>
                <w:szCs w:val="18"/>
                <w:lang w:eastAsia="en-GB"/>
              </w:rPr>
              <w:t>Willow Brook Centre</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923754" w14:textId="77777777" w:rsidR="0076655D" w:rsidRPr="0083338A" w:rsidRDefault="0076655D" w:rsidP="008601B6">
            <w:pPr>
              <w:jc w:val="center"/>
              <w:rPr>
                <w:color w:val="000000"/>
                <w:sz w:val="18"/>
                <w:szCs w:val="18"/>
                <w:lang w:eastAsia="en-GB"/>
              </w:rPr>
            </w:pPr>
            <w:r w:rsidRPr="0083338A">
              <w:rPr>
                <w:color w:val="000000"/>
                <w:sz w:val="18"/>
                <w:szCs w:val="18"/>
                <w:lang w:eastAsia="en-GB"/>
              </w:rPr>
              <w:t>Australia</w:t>
            </w:r>
          </w:p>
        </w:tc>
      </w:tr>
      <w:tr w:rsidR="0076655D" w:rsidRPr="0083338A" w14:paraId="1C18D554" w14:textId="77777777" w:rsidTr="0076655D">
        <w:trPr>
          <w:trHeight w:val="48"/>
        </w:trPr>
        <w:tc>
          <w:tcPr>
            <w:tcW w:w="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20A26F" w14:textId="77777777" w:rsidR="0076655D" w:rsidRPr="0083338A" w:rsidRDefault="0076655D" w:rsidP="008601B6">
            <w:pPr>
              <w:jc w:val="center"/>
              <w:rPr>
                <w:color w:val="000000"/>
                <w:sz w:val="18"/>
                <w:szCs w:val="18"/>
                <w:lang w:eastAsia="en-GB"/>
              </w:rPr>
            </w:pPr>
            <w:r w:rsidRPr="0083338A">
              <w:rPr>
                <w:color w:val="000000"/>
                <w:sz w:val="18"/>
                <w:szCs w:val="18"/>
                <w:lang w:eastAsia="en-GB"/>
              </w:rPr>
              <w:t>18</w:t>
            </w:r>
          </w:p>
        </w:tc>
        <w:tc>
          <w:tcPr>
            <w:tcW w:w="4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0444B5" w14:textId="77777777" w:rsidR="0076655D" w:rsidRPr="0083338A" w:rsidRDefault="0076655D" w:rsidP="008601B6">
            <w:pPr>
              <w:rPr>
                <w:color w:val="000000"/>
                <w:sz w:val="18"/>
                <w:szCs w:val="18"/>
                <w:lang w:eastAsia="en-GB"/>
              </w:rPr>
            </w:pPr>
            <w:r w:rsidRPr="0083338A">
              <w:rPr>
                <w:color w:val="000000"/>
                <w:sz w:val="18"/>
                <w:szCs w:val="18"/>
                <w:lang w:eastAsia="en-GB"/>
              </w:rPr>
              <w:t>1st Bradley Stoke/1st Stokeway Rainbows</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CC9910" w14:textId="77777777" w:rsidR="0076655D" w:rsidRPr="0083338A" w:rsidRDefault="0076655D" w:rsidP="008601B6">
            <w:pPr>
              <w:jc w:val="center"/>
              <w:rPr>
                <w:color w:val="000000"/>
                <w:sz w:val="18"/>
                <w:szCs w:val="18"/>
                <w:lang w:eastAsia="en-GB"/>
              </w:rPr>
            </w:pPr>
            <w:r w:rsidRPr="0083338A">
              <w:rPr>
                <w:color w:val="000000"/>
                <w:sz w:val="18"/>
                <w:szCs w:val="18"/>
                <w:lang w:eastAsia="en-GB"/>
              </w:rPr>
              <w:t>China - Hong Kong</w:t>
            </w:r>
          </w:p>
        </w:tc>
      </w:tr>
      <w:tr w:rsidR="0076655D" w:rsidRPr="0083338A" w14:paraId="5A366E19" w14:textId="77777777" w:rsidTr="0076655D">
        <w:trPr>
          <w:trHeight w:val="48"/>
        </w:trPr>
        <w:tc>
          <w:tcPr>
            <w:tcW w:w="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BCBB2C" w14:textId="77777777" w:rsidR="0076655D" w:rsidRPr="0083338A" w:rsidRDefault="0076655D" w:rsidP="008601B6">
            <w:pPr>
              <w:jc w:val="center"/>
              <w:rPr>
                <w:color w:val="000000"/>
                <w:sz w:val="18"/>
                <w:szCs w:val="18"/>
                <w:lang w:eastAsia="en-GB"/>
              </w:rPr>
            </w:pPr>
            <w:r w:rsidRPr="0083338A">
              <w:rPr>
                <w:color w:val="000000"/>
                <w:sz w:val="18"/>
                <w:szCs w:val="18"/>
                <w:lang w:eastAsia="en-GB"/>
              </w:rPr>
              <w:t>19</w:t>
            </w:r>
          </w:p>
        </w:tc>
        <w:tc>
          <w:tcPr>
            <w:tcW w:w="4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658804" w14:textId="77777777" w:rsidR="0076655D" w:rsidRPr="0083338A" w:rsidRDefault="0076655D" w:rsidP="008601B6">
            <w:pPr>
              <w:rPr>
                <w:color w:val="000000"/>
                <w:sz w:val="18"/>
                <w:szCs w:val="18"/>
                <w:lang w:eastAsia="en-GB"/>
              </w:rPr>
            </w:pPr>
            <w:r w:rsidRPr="0083338A">
              <w:rPr>
                <w:color w:val="000000"/>
                <w:sz w:val="18"/>
                <w:szCs w:val="18"/>
                <w:lang w:eastAsia="en-GB"/>
              </w:rPr>
              <w:t>Wildhearts Childcare</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1FACD7" w14:textId="77777777" w:rsidR="0076655D" w:rsidRPr="0083338A" w:rsidRDefault="0076655D" w:rsidP="008601B6">
            <w:pPr>
              <w:jc w:val="center"/>
              <w:rPr>
                <w:color w:val="000000"/>
                <w:sz w:val="18"/>
                <w:szCs w:val="18"/>
                <w:lang w:eastAsia="en-GB"/>
              </w:rPr>
            </w:pPr>
            <w:r w:rsidRPr="0083338A">
              <w:rPr>
                <w:color w:val="000000"/>
                <w:sz w:val="18"/>
                <w:szCs w:val="18"/>
                <w:lang w:eastAsia="en-GB"/>
              </w:rPr>
              <w:t>Jamaica</w:t>
            </w:r>
          </w:p>
        </w:tc>
      </w:tr>
      <w:tr w:rsidR="0076655D" w:rsidRPr="0083338A" w14:paraId="55046E74" w14:textId="77777777" w:rsidTr="0076655D">
        <w:trPr>
          <w:trHeight w:val="48"/>
        </w:trPr>
        <w:tc>
          <w:tcPr>
            <w:tcW w:w="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52AA58C" w14:textId="77777777" w:rsidR="0076655D" w:rsidRPr="0083338A" w:rsidRDefault="0076655D" w:rsidP="008601B6">
            <w:pPr>
              <w:jc w:val="center"/>
              <w:rPr>
                <w:color w:val="000000"/>
                <w:sz w:val="18"/>
                <w:szCs w:val="18"/>
                <w:lang w:eastAsia="en-GB"/>
              </w:rPr>
            </w:pPr>
            <w:r w:rsidRPr="0083338A">
              <w:rPr>
                <w:color w:val="000000"/>
                <w:sz w:val="18"/>
                <w:szCs w:val="18"/>
                <w:lang w:eastAsia="en-GB"/>
              </w:rPr>
              <w:t>20</w:t>
            </w:r>
          </w:p>
        </w:tc>
        <w:tc>
          <w:tcPr>
            <w:tcW w:w="4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1DECBE" w14:textId="77777777" w:rsidR="0076655D" w:rsidRPr="0083338A" w:rsidRDefault="0076655D" w:rsidP="008601B6">
            <w:pPr>
              <w:rPr>
                <w:color w:val="000000"/>
                <w:sz w:val="18"/>
                <w:szCs w:val="18"/>
                <w:lang w:eastAsia="en-GB"/>
              </w:rPr>
            </w:pPr>
            <w:r w:rsidRPr="0083338A">
              <w:rPr>
                <w:color w:val="000000"/>
                <w:sz w:val="18"/>
                <w:szCs w:val="18"/>
                <w:lang w:eastAsia="en-GB"/>
              </w:rPr>
              <w:t xml:space="preserve">St Mary's Catholic Primary School </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0FD253" w14:textId="77777777" w:rsidR="0076655D" w:rsidRPr="0083338A" w:rsidRDefault="0076655D" w:rsidP="008601B6">
            <w:pPr>
              <w:jc w:val="center"/>
              <w:rPr>
                <w:color w:val="000000"/>
                <w:sz w:val="18"/>
                <w:szCs w:val="18"/>
                <w:lang w:eastAsia="en-GB"/>
              </w:rPr>
            </w:pPr>
            <w:r w:rsidRPr="0083338A">
              <w:rPr>
                <w:color w:val="000000"/>
                <w:sz w:val="18"/>
                <w:szCs w:val="18"/>
                <w:lang w:eastAsia="en-GB"/>
              </w:rPr>
              <w:t>Poland</w:t>
            </w:r>
          </w:p>
        </w:tc>
      </w:tr>
      <w:tr w:rsidR="0076655D" w:rsidRPr="0083338A" w14:paraId="2A91848E" w14:textId="77777777" w:rsidTr="0076655D">
        <w:trPr>
          <w:trHeight w:val="48"/>
        </w:trPr>
        <w:tc>
          <w:tcPr>
            <w:tcW w:w="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60E381B" w14:textId="77777777" w:rsidR="0076655D" w:rsidRPr="0083338A" w:rsidRDefault="0076655D" w:rsidP="008601B6">
            <w:pPr>
              <w:jc w:val="center"/>
              <w:rPr>
                <w:color w:val="000000"/>
                <w:sz w:val="18"/>
                <w:szCs w:val="18"/>
                <w:lang w:eastAsia="en-GB"/>
              </w:rPr>
            </w:pPr>
            <w:r w:rsidRPr="0083338A">
              <w:rPr>
                <w:color w:val="000000"/>
                <w:sz w:val="18"/>
                <w:szCs w:val="18"/>
                <w:lang w:eastAsia="en-GB"/>
              </w:rPr>
              <w:t>21</w:t>
            </w:r>
          </w:p>
        </w:tc>
        <w:tc>
          <w:tcPr>
            <w:tcW w:w="4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8B394E" w14:textId="77777777" w:rsidR="0076655D" w:rsidRPr="0083338A" w:rsidRDefault="0076655D" w:rsidP="008601B6">
            <w:pPr>
              <w:rPr>
                <w:color w:val="000000"/>
                <w:sz w:val="18"/>
                <w:szCs w:val="18"/>
                <w:lang w:eastAsia="en-GB"/>
              </w:rPr>
            </w:pPr>
            <w:r w:rsidRPr="0083338A">
              <w:rPr>
                <w:color w:val="000000"/>
                <w:sz w:val="18"/>
                <w:szCs w:val="18"/>
                <w:lang w:eastAsia="en-GB"/>
              </w:rPr>
              <w:t>Field Household</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22227B" w14:textId="77777777" w:rsidR="0076655D" w:rsidRPr="0083338A" w:rsidRDefault="0076655D" w:rsidP="008601B6">
            <w:pPr>
              <w:jc w:val="center"/>
              <w:rPr>
                <w:color w:val="000000"/>
                <w:sz w:val="18"/>
                <w:szCs w:val="18"/>
                <w:lang w:eastAsia="en-GB"/>
              </w:rPr>
            </w:pPr>
            <w:r w:rsidRPr="0083338A">
              <w:rPr>
                <w:color w:val="000000"/>
                <w:sz w:val="18"/>
                <w:szCs w:val="18"/>
                <w:lang w:eastAsia="en-GB"/>
              </w:rPr>
              <w:t>Wales</w:t>
            </w:r>
          </w:p>
        </w:tc>
      </w:tr>
    </w:tbl>
    <w:p w14:paraId="2766734E" w14:textId="2B96F415" w:rsidR="0076655D" w:rsidRPr="00AE0775" w:rsidRDefault="0076655D" w:rsidP="0076655D">
      <w:pPr>
        <w:pStyle w:val="BodyTextIndent2"/>
        <w:ind w:left="0" w:firstLine="720"/>
        <w:rPr>
          <w:sz w:val="16"/>
          <w:szCs w:val="16"/>
        </w:rPr>
      </w:pPr>
    </w:p>
    <w:p w14:paraId="4551B186" w14:textId="6811F62A" w:rsidR="00AE0775" w:rsidRPr="00AE0775" w:rsidRDefault="00AE0775" w:rsidP="00AE0775">
      <w:pPr>
        <w:ind w:left="1440"/>
        <w:jc w:val="both"/>
        <w:rPr>
          <w:color w:val="000000"/>
          <w:szCs w:val="24"/>
          <w:lang w:eastAsia="en-GB"/>
        </w:rPr>
      </w:pPr>
      <w:r>
        <w:rPr>
          <w:color w:val="000000"/>
          <w:szCs w:val="24"/>
          <w:lang w:eastAsia="en-GB"/>
        </w:rPr>
        <w:t>The two winning scarecrow makers were presented with their prizes at the Town Council Fireworks Display:</w:t>
      </w:r>
      <w:r>
        <w:rPr>
          <w:color w:val="000000"/>
          <w:szCs w:val="24"/>
          <w:lang w:eastAsia="en-GB"/>
        </w:rPr>
        <w:tab/>
      </w:r>
      <w:r w:rsidRPr="00AE0775">
        <w:rPr>
          <w:color w:val="000000"/>
          <w:szCs w:val="24"/>
          <w:lang w:eastAsia="en-GB"/>
        </w:rPr>
        <w:t xml:space="preserve">Favourite Scarecrow - The Edmonds Family     </w:t>
      </w:r>
    </w:p>
    <w:p w14:paraId="196925A0" w14:textId="5973E61D" w:rsidR="00AE0775" w:rsidRPr="00AE0775" w:rsidRDefault="00AE0775" w:rsidP="00AE0775">
      <w:pPr>
        <w:ind w:left="3600" w:firstLine="720"/>
        <w:rPr>
          <w:color w:val="000000"/>
          <w:szCs w:val="24"/>
          <w:lang w:eastAsia="en-GB"/>
        </w:rPr>
      </w:pPr>
      <w:r w:rsidRPr="00AE0775">
        <w:rPr>
          <w:color w:val="000000"/>
          <w:szCs w:val="24"/>
          <w:lang w:eastAsia="en-GB"/>
        </w:rPr>
        <w:t xml:space="preserve">Mayor's Favourite Scarecrow - Ivan Bros                    </w:t>
      </w:r>
    </w:p>
    <w:p w14:paraId="57F34CF2" w14:textId="71D523C5" w:rsidR="0076655D" w:rsidRPr="00AE0775" w:rsidRDefault="0076655D" w:rsidP="0076655D">
      <w:pPr>
        <w:pStyle w:val="BodyTextIndent2"/>
        <w:ind w:left="0" w:firstLine="720"/>
        <w:rPr>
          <w:sz w:val="16"/>
          <w:szCs w:val="16"/>
        </w:rPr>
      </w:pPr>
    </w:p>
    <w:p w14:paraId="3655A456" w14:textId="59317098" w:rsidR="00AE0775" w:rsidRDefault="00AE0775" w:rsidP="00AE0775">
      <w:pPr>
        <w:rPr>
          <w:color w:val="000000"/>
          <w:szCs w:val="24"/>
        </w:rPr>
      </w:pPr>
      <w:r>
        <w:tab/>
      </w:r>
      <w:r>
        <w:tab/>
      </w:r>
      <w:r w:rsidRPr="0055316E">
        <w:rPr>
          <w:color w:val="000000"/>
          <w:szCs w:val="24"/>
        </w:rPr>
        <w:t xml:space="preserve">The prize draw has been organised by The Brightwell with prizes donated from:   </w:t>
      </w:r>
    </w:p>
    <w:p w14:paraId="0E8E507C" w14:textId="77777777" w:rsidR="00AE0775" w:rsidRDefault="00AE0775" w:rsidP="00AE0775">
      <w:pPr>
        <w:ind w:left="720" w:firstLine="720"/>
        <w:rPr>
          <w:color w:val="000000"/>
          <w:szCs w:val="24"/>
        </w:rPr>
      </w:pPr>
      <w:r w:rsidRPr="0055316E">
        <w:rPr>
          <w:color w:val="000000"/>
          <w:szCs w:val="24"/>
        </w:rPr>
        <w:t xml:space="preserve">Epic Martial Arts (Bradley Stoke) - Winner </w:t>
      </w:r>
      <w:r>
        <w:rPr>
          <w:color w:val="000000"/>
          <w:szCs w:val="24"/>
        </w:rPr>
        <w:t xml:space="preserve">– </w:t>
      </w:r>
      <w:r w:rsidRPr="0055316E">
        <w:rPr>
          <w:color w:val="000000"/>
          <w:szCs w:val="24"/>
        </w:rPr>
        <w:t>Grace</w:t>
      </w:r>
    </w:p>
    <w:p w14:paraId="04B26557" w14:textId="77777777" w:rsidR="00AE0775" w:rsidRPr="0055316E" w:rsidRDefault="00AE0775" w:rsidP="00AE0775">
      <w:pPr>
        <w:ind w:left="720" w:firstLine="720"/>
        <w:rPr>
          <w:color w:val="000000"/>
          <w:szCs w:val="24"/>
        </w:rPr>
      </w:pPr>
      <w:r w:rsidRPr="0055316E">
        <w:rPr>
          <w:color w:val="000000"/>
          <w:szCs w:val="24"/>
        </w:rPr>
        <w:t xml:space="preserve">Pauline Quirk Academy Bristol - Winners </w:t>
      </w:r>
      <w:r>
        <w:rPr>
          <w:color w:val="000000"/>
          <w:szCs w:val="24"/>
        </w:rPr>
        <w:t xml:space="preserve">- </w:t>
      </w:r>
      <w:r w:rsidRPr="0055316E">
        <w:rPr>
          <w:color w:val="000000"/>
          <w:szCs w:val="24"/>
        </w:rPr>
        <w:t xml:space="preserve">Thomas &amp; Rebecca </w:t>
      </w:r>
    </w:p>
    <w:p w14:paraId="4AE6683D" w14:textId="77777777" w:rsidR="00AE0775" w:rsidRPr="0055316E" w:rsidRDefault="00AE0775" w:rsidP="00AE0775">
      <w:pPr>
        <w:ind w:left="720" w:firstLine="720"/>
        <w:rPr>
          <w:color w:val="000000"/>
          <w:szCs w:val="24"/>
        </w:rPr>
      </w:pPr>
      <w:r w:rsidRPr="0055316E">
        <w:rPr>
          <w:color w:val="000000"/>
          <w:szCs w:val="24"/>
        </w:rPr>
        <w:t>Riverside Leisure Club - Winner D Clarke</w:t>
      </w:r>
    </w:p>
    <w:p w14:paraId="0D446139" w14:textId="0439B764" w:rsidR="00AE0775" w:rsidRPr="00AE0775" w:rsidRDefault="00AE0775" w:rsidP="0076655D">
      <w:pPr>
        <w:pStyle w:val="BodyTextIndent2"/>
        <w:ind w:left="0" w:firstLine="720"/>
        <w:rPr>
          <w:sz w:val="16"/>
          <w:szCs w:val="16"/>
        </w:rPr>
      </w:pPr>
    </w:p>
    <w:p w14:paraId="335CE8DD" w14:textId="3607FFBB" w:rsidR="00AE0775" w:rsidRDefault="00AE0775" w:rsidP="00AE0775">
      <w:pPr>
        <w:pStyle w:val="BodyTextIndent2"/>
        <w:ind w:left="1440"/>
      </w:pPr>
      <w:r>
        <w:t>The Chair thanked everyone involved in organising this very successful event.</w:t>
      </w:r>
    </w:p>
    <w:p w14:paraId="69371F22" w14:textId="77777777" w:rsidR="00AE0775" w:rsidRPr="0083338A" w:rsidRDefault="00AE0775" w:rsidP="0076655D">
      <w:pPr>
        <w:pStyle w:val="BodyTextIndent2"/>
        <w:ind w:left="0" w:firstLine="720"/>
        <w:rPr>
          <w:sz w:val="16"/>
          <w:szCs w:val="16"/>
        </w:rPr>
      </w:pPr>
    </w:p>
    <w:p w14:paraId="33AE0339" w14:textId="77777777" w:rsidR="0083338A" w:rsidRPr="0083338A" w:rsidRDefault="0083338A" w:rsidP="0076655D">
      <w:pPr>
        <w:pStyle w:val="BodyTextIndent2"/>
        <w:ind w:left="0" w:firstLine="720"/>
        <w:rPr>
          <w:sz w:val="16"/>
          <w:szCs w:val="16"/>
        </w:rPr>
      </w:pPr>
    </w:p>
    <w:p w14:paraId="342F54A2" w14:textId="45936D35" w:rsidR="0076655D" w:rsidRPr="008B74FE" w:rsidRDefault="0076655D" w:rsidP="0076655D">
      <w:pPr>
        <w:pStyle w:val="BodyTextIndent2"/>
        <w:ind w:left="0" w:firstLine="720"/>
        <w:rPr>
          <w:b/>
          <w:bCs/>
        </w:rPr>
      </w:pPr>
      <w:r w:rsidRPr="008B74FE">
        <w:rPr>
          <w:b/>
          <w:bCs/>
        </w:rPr>
        <w:t>14.2</w:t>
      </w:r>
      <w:r w:rsidRPr="008B74FE">
        <w:rPr>
          <w:b/>
          <w:bCs/>
        </w:rPr>
        <w:tab/>
        <w:t>Firework Display 2023 final report and to set budget for 2024 display</w:t>
      </w:r>
    </w:p>
    <w:p w14:paraId="73D45E15" w14:textId="77777777" w:rsidR="0076655D" w:rsidRPr="008B74FE" w:rsidRDefault="0076655D" w:rsidP="0076655D">
      <w:pPr>
        <w:pStyle w:val="BodyTextIndent2"/>
        <w:ind w:left="0" w:firstLine="720"/>
        <w:rPr>
          <w:sz w:val="16"/>
          <w:szCs w:val="16"/>
        </w:rPr>
      </w:pPr>
    </w:p>
    <w:p w14:paraId="19DD868B" w14:textId="617B3C46" w:rsidR="008B74FE" w:rsidRPr="007B75A8" w:rsidRDefault="008B74FE" w:rsidP="0083338A">
      <w:pPr>
        <w:pStyle w:val="NormalWeb"/>
        <w:shd w:val="clear" w:color="auto" w:fill="FFFFFF"/>
        <w:spacing w:before="0" w:beforeAutospacing="0" w:after="0" w:afterAutospacing="0"/>
        <w:ind w:left="1440"/>
        <w:jc w:val="both"/>
        <w:rPr>
          <w:color w:val="212529"/>
        </w:rPr>
      </w:pPr>
      <w:bookmarkStart w:id="6" w:name="_Hlk150169326"/>
      <w:bookmarkStart w:id="7" w:name="_Hlk150173143"/>
      <w:r w:rsidRPr="007B75A8">
        <w:rPr>
          <w:color w:val="212529"/>
        </w:rPr>
        <w:t>This year's Firework Display was</w:t>
      </w:r>
      <w:r>
        <w:rPr>
          <w:color w:val="212529"/>
        </w:rPr>
        <w:t xml:space="preserve"> </w:t>
      </w:r>
      <w:r w:rsidRPr="007B75A8">
        <w:rPr>
          <w:color w:val="212529"/>
        </w:rPr>
        <w:t>an</w:t>
      </w:r>
      <w:r>
        <w:rPr>
          <w:color w:val="212529"/>
        </w:rPr>
        <w:t xml:space="preserve"> amazing </w:t>
      </w:r>
      <w:r w:rsidRPr="007B75A8">
        <w:rPr>
          <w:color w:val="212529"/>
        </w:rPr>
        <w:t xml:space="preserve">event </w:t>
      </w:r>
      <w:r>
        <w:rPr>
          <w:color w:val="212529"/>
        </w:rPr>
        <w:t xml:space="preserve">with the rain holding off until the event had finished. The setting of the fireworks to music (with a movie theme) was the finishing touch. So much positive feedback has been received with many people saying it is the best fireworks display they have attended. </w:t>
      </w:r>
      <w:r w:rsidRPr="007B75A8">
        <w:rPr>
          <w:color w:val="212529"/>
        </w:rPr>
        <w:t>It was lovely to see so many residents of the town gathering to enjoy the free event.</w:t>
      </w:r>
    </w:p>
    <w:bookmarkEnd w:id="6"/>
    <w:p w14:paraId="627F404F" w14:textId="77777777" w:rsidR="008B74FE" w:rsidRPr="00712EC3" w:rsidRDefault="008B74FE" w:rsidP="008B74FE">
      <w:pPr>
        <w:pStyle w:val="NormalWeb"/>
        <w:shd w:val="clear" w:color="auto" w:fill="FFFFFF"/>
        <w:spacing w:before="0" w:beforeAutospacing="0" w:after="0" w:afterAutospacing="0"/>
        <w:rPr>
          <w:color w:val="212529"/>
          <w:sz w:val="16"/>
          <w:szCs w:val="16"/>
        </w:rPr>
      </w:pPr>
    </w:p>
    <w:p w14:paraId="46D31148" w14:textId="77777777" w:rsidR="008B74FE" w:rsidRPr="007B75A8" w:rsidRDefault="008B74FE" w:rsidP="008B74FE">
      <w:pPr>
        <w:pStyle w:val="NormalWeb"/>
        <w:shd w:val="clear" w:color="auto" w:fill="FFFFFF"/>
        <w:spacing w:before="0" w:beforeAutospacing="0" w:after="0" w:afterAutospacing="0"/>
        <w:ind w:left="1440"/>
        <w:jc w:val="both"/>
        <w:rPr>
          <w:color w:val="212529"/>
        </w:rPr>
      </w:pPr>
      <w:bookmarkStart w:id="8" w:name="_Hlk150169378"/>
      <w:r w:rsidRPr="007B75A8">
        <w:rPr>
          <w:color w:val="212529"/>
        </w:rPr>
        <w:t xml:space="preserve">The event could not run without the outstanding support from the volunteer marshal and bucket collectors from a range of local groups including Little Stoke Social Club, volunteers from two </w:t>
      </w:r>
      <w:r>
        <w:rPr>
          <w:color w:val="212529"/>
        </w:rPr>
        <w:t xml:space="preserve">of the three </w:t>
      </w:r>
      <w:r w:rsidRPr="007B75A8">
        <w:rPr>
          <w:color w:val="212529"/>
        </w:rPr>
        <w:t>Mayor's Charity groups (</w:t>
      </w:r>
      <w:r>
        <w:rPr>
          <w:color w:val="212529"/>
        </w:rPr>
        <w:t>The Brightwell and Mamas Bristol</w:t>
      </w:r>
      <w:r w:rsidRPr="007B75A8">
        <w:rPr>
          <w:color w:val="212529"/>
        </w:rPr>
        <w:t xml:space="preserve">), Bradley Stoke in Bloom, </w:t>
      </w:r>
      <w:r>
        <w:rPr>
          <w:color w:val="212529"/>
        </w:rPr>
        <w:t xml:space="preserve">Green Gym, </w:t>
      </w:r>
      <w:r w:rsidRPr="007B75A8">
        <w:rPr>
          <w:color w:val="212529"/>
        </w:rPr>
        <w:t>Three Brooks Nature Conservation Group, the young people of Bradley Stoke, and BSTC councillors</w:t>
      </w:r>
      <w:r>
        <w:rPr>
          <w:color w:val="212529"/>
        </w:rPr>
        <w:t xml:space="preserve"> and staff</w:t>
      </w:r>
      <w:r w:rsidRPr="007B75A8">
        <w:rPr>
          <w:color w:val="212529"/>
        </w:rPr>
        <w:t>. Once again, Bradley Stoke Radio supported the event keeping the crowds entertained</w:t>
      </w:r>
      <w:r>
        <w:rPr>
          <w:color w:val="212529"/>
        </w:rPr>
        <w:t xml:space="preserve"> before the start of the display and </w:t>
      </w:r>
      <w:r w:rsidRPr="003409C1">
        <w:t>Bradley Stoke Rotary Club ran the</w:t>
      </w:r>
      <w:r>
        <w:t>ir</w:t>
      </w:r>
      <w:r w:rsidRPr="003409C1">
        <w:t xml:space="preserve"> BBQ (which </w:t>
      </w:r>
      <w:r>
        <w:t xml:space="preserve">has raised over £1,300 for their </w:t>
      </w:r>
      <w:r>
        <w:rPr>
          <w:lang w:val="en-US"/>
        </w:rPr>
        <w:t>charitable causes</w:t>
      </w:r>
      <w:r w:rsidRPr="003409C1">
        <w:t>)</w:t>
      </w:r>
      <w:r w:rsidRPr="001A3B04">
        <w:t>.</w:t>
      </w:r>
      <w:r>
        <w:t xml:space="preserve"> </w:t>
      </w:r>
      <w:r w:rsidRPr="007B75A8">
        <w:rPr>
          <w:color w:val="212529"/>
        </w:rPr>
        <w:t>The Town Council would like to thank all those who assisted at this year's event.</w:t>
      </w:r>
    </w:p>
    <w:p w14:paraId="2A4AD74A" w14:textId="77777777" w:rsidR="008B74FE" w:rsidRPr="00712EC3" w:rsidRDefault="008B74FE" w:rsidP="008B74FE">
      <w:pPr>
        <w:pStyle w:val="NormalWeb"/>
        <w:shd w:val="clear" w:color="auto" w:fill="FFFFFF"/>
        <w:spacing w:before="0" w:beforeAutospacing="0" w:after="0" w:afterAutospacing="0"/>
        <w:jc w:val="both"/>
        <w:rPr>
          <w:color w:val="212529"/>
          <w:sz w:val="16"/>
          <w:szCs w:val="16"/>
        </w:rPr>
      </w:pPr>
    </w:p>
    <w:p w14:paraId="14320D73" w14:textId="77777777" w:rsidR="008B74FE" w:rsidRPr="007B75A8" w:rsidRDefault="008B74FE" w:rsidP="008B74FE">
      <w:pPr>
        <w:pStyle w:val="NormalWeb"/>
        <w:shd w:val="clear" w:color="auto" w:fill="FFFFFF"/>
        <w:spacing w:before="0" w:beforeAutospacing="0" w:after="0" w:afterAutospacing="0"/>
        <w:ind w:left="1440"/>
        <w:jc w:val="both"/>
        <w:rPr>
          <w:color w:val="212529"/>
        </w:rPr>
      </w:pPr>
      <w:bookmarkStart w:id="9" w:name="_Hlk150253601"/>
      <w:r w:rsidRPr="007B75A8">
        <w:rPr>
          <w:color w:val="212529"/>
        </w:rPr>
        <w:t xml:space="preserve">The bucket collection on the night has now been counted and the final bucket collection total was </w:t>
      </w:r>
      <w:r w:rsidRPr="00577462">
        <w:rPr>
          <w:b/>
          <w:bCs/>
          <w:color w:val="212529"/>
        </w:rPr>
        <w:t>£2,</w:t>
      </w:r>
      <w:r>
        <w:rPr>
          <w:b/>
          <w:bCs/>
          <w:color w:val="212529"/>
        </w:rPr>
        <w:t>438.74</w:t>
      </w:r>
    </w:p>
    <w:p w14:paraId="5F3AA6E7" w14:textId="77777777" w:rsidR="008B74FE" w:rsidRDefault="008B74FE" w:rsidP="008B74FE">
      <w:pPr>
        <w:pStyle w:val="NormalWeb"/>
        <w:shd w:val="clear" w:color="auto" w:fill="FFFFFF"/>
        <w:spacing w:before="0" w:beforeAutospacing="0" w:after="0" w:afterAutospacing="0"/>
        <w:jc w:val="both"/>
        <w:rPr>
          <w:color w:val="212529"/>
          <w:sz w:val="16"/>
          <w:szCs w:val="16"/>
        </w:rPr>
      </w:pPr>
    </w:p>
    <w:p w14:paraId="6821D99C" w14:textId="49E2697D" w:rsidR="008B74FE" w:rsidRDefault="008B74FE" w:rsidP="008B74FE">
      <w:pPr>
        <w:pStyle w:val="NormalWeb"/>
        <w:shd w:val="clear" w:color="auto" w:fill="FFFFFF"/>
        <w:spacing w:before="0" w:beforeAutospacing="0" w:after="0" w:afterAutospacing="0"/>
        <w:ind w:left="1440"/>
        <w:jc w:val="both"/>
      </w:pPr>
      <w:r w:rsidRPr="007B75A8">
        <w:rPr>
          <w:color w:val="212529"/>
        </w:rPr>
        <w:t>This year</w:t>
      </w:r>
      <w:r>
        <w:rPr>
          <w:color w:val="212529"/>
        </w:rPr>
        <w:t xml:space="preserve">, for the first time, </w:t>
      </w:r>
      <w:r w:rsidRPr="007B75A8">
        <w:rPr>
          <w:color w:val="212529"/>
        </w:rPr>
        <w:t xml:space="preserve">we </w:t>
      </w:r>
      <w:r>
        <w:rPr>
          <w:color w:val="212529"/>
        </w:rPr>
        <w:t xml:space="preserve">used Sum-up for people to donate through their phones, to-date we have received </w:t>
      </w:r>
      <w:r w:rsidRPr="00377808">
        <w:rPr>
          <w:b/>
          <w:bCs/>
        </w:rPr>
        <w:t>£5</w:t>
      </w:r>
      <w:r>
        <w:rPr>
          <w:b/>
          <w:bCs/>
        </w:rPr>
        <w:t>7</w:t>
      </w:r>
      <w:r w:rsidRPr="00377808">
        <w:rPr>
          <w:b/>
          <w:bCs/>
        </w:rPr>
        <w:t>9.89</w:t>
      </w:r>
      <w:r>
        <w:t xml:space="preserve"> through this avenue.</w:t>
      </w:r>
    </w:p>
    <w:p w14:paraId="75A632E0" w14:textId="77777777" w:rsidR="008B74FE" w:rsidRPr="008B74FE" w:rsidRDefault="008B74FE" w:rsidP="008B74FE">
      <w:pPr>
        <w:rPr>
          <w:sz w:val="16"/>
          <w:szCs w:val="16"/>
        </w:rPr>
      </w:pPr>
    </w:p>
    <w:p w14:paraId="03FAA939" w14:textId="24F19DAB" w:rsidR="008B74FE" w:rsidRPr="00C14777" w:rsidRDefault="008B74FE" w:rsidP="008B74FE">
      <w:pPr>
        <w:ind w:left="720" w:firstLine="720"/>
        <w:rPr>
          <w:szCs w:val="24"/>
        </w:rPr>
      </w:pPr>
      <w:r w:rsidRPr="00C14777">
        <w:rPr>
          <w:szCs w:val="24"/>
        </w:rPr>
        <w:t xml:space="preserve">Total raised to date = </w:t>
      </w:r>
      <w:r w:rsidRPr="00377808">
        <w:rPr>
          <w:b/>
          <w:bCs/>
          <w:szCs w:val="24"/>
        </w:rPr>
        <w:t>£3,0</w:t>
      </w:r>
      <w:r>
        <w:rPr>
          <w:b/>
          <w:bCs/>
          <w:szCs w:val="24"/>
        </w:rPr>
        <w:t>1</w:t>
      </w:r>
      <w:r w:rsidRPr="00377808">
        <w:rPr>
          <w:b/>
          <w:bCs/>
          <w:szCs w:val="24"/>
        </w:rPr>
        <w:t>8.63</w:t>
      </w:r>
    </w:p>
    <w:p w14:paraId="423AAE46" w14:textId="77777777" w:rsidR="008B74FE" w:rsidRDefault="008B74FE" w:rsidP="008B74FE">
      <w:pPr>
        <w:pStyle w:val="NormalWeb"/>
        <w:shd w:val="clear" w:color="auto" w:fill="FFFFFF"/>
        <w:spacing w:before="0" w:beforeAutospacing="0" w:after="0" w:afterAutospacing="0"/>
        <w:jc w:val="both"/>
        <w:rPr>
          <w:color w:val="212529"/>
          <w:sz w:val="16"/>
          <w:szCs w:val="16"/>
        </w:rPr>
      </w:pPr>
    </w:p>
    <w:p w14:paraId="603C809B" w14:textId="77777777" w:rsidR="008B74FE" w:rsidRPr="00377808" w:rsidRDefault="008B74FE" w:rsidP="008B74FE">
      <w:pPr>
        <w:shd w:val="clear" w:color="auto" w:fill="FFFFFF"/>
        <w:ind w:left="720" w:firstLine="720"/>
        <w:jc w:val="both"/>
        <w:rPr>
          <w:color w:val="212529"/>
          <w:szCs w:val="24"/>
          <w:lang w:eastAsia="en-GB"/>
        </w:rPr>
      </w:pPr>
      <w:r w:rsidRPr="00377808">
        <w:rPr>
          <w:color w:val="212529"/>
          <w:szCs w:val="24"/>
          <w:lang w:eastAsia="en-GB"/>
        </w:rPr>
        <w:t>This amount does not include donations from the commercial food vans which are:</w:t>
      </w:r>
    </w:p>
    <w:p w14:paraId="0C1E9799" w14:textId="77777777" w:rsidR="008B74FE" w:rsidRPr="00377808" w:rsidRDefault="008B74FE" w:rsidP="008B74FE">
      <w:pPr>
        <w:numPr>
          <w:ilvl w:val="0"/>
          <w:numId w:val="50"/>
        </w:numPr>
        <w:shd w:val="clear" w:color="auto" w:fill="FFFFFF"/>
        <w:tabs>
          <w:tab w:val="clear" w:pos="720"/>
          <w:tab w:val="num" w:pos="1843"/>
        </w:tabs>
        <w:ind w:firstLine="698"/>
        <w:jc w:val="both"/>
        <w:rPr>
          <w:color w:val="212529"/>
          <w:szCs w:val="24"/>
          <w:lang w:eastAsia="en-GB"/>
        </w:rPr>
      </w:pPr>
      <w:r w:rsidRPr="00377808">
        <w:rPr>
          <w:color w:val="212529"/>
          <w:szCs w:val="24"/>
          <w:lang w:eastAsia="en-GB"/>
        </w:rPr>
        <w:t xml:space="preserve">Catering vehicles donation = </w:t>
      </w:r>
      <w:r w:rsidRPr="00377808">
        <w:rPr>
          <w:b/>
          <w:bCs/>
          <w:color w:val="212529"/>
          <w:szCs w:val="24"/>
          <w:lang w:eastAsia="en-GB"/>
        </w:rPr>
        <w:t>£320.00</w:t>
      </w:r>
    </w:p>
    <w:p w14:paraId="0CAA8188" w14:textId="77777777" w:rsidR="008B74FE" w:rsidRPr="00377808" w:rsidRDefault="008B74FE" w:rsidP="008B74FE">
      <w:pPr>
        <w:numPr>
          <w:ilvl w:val="0"/>
          <w:numId w:val="50"/>
        </w:numPr>
        <w:shd w:val="clear" w:color="auto" w:fill="FFFFFF"/>
        <w:tabs>
          <w:tab w:val="clear" w:pos="720"/>
          <w:tab w:val="num" w:pos="1843"/>
        </w:tabs>
        <w:ind w:firstLine="698"/>
        <w:jc w:val="both"/>
        <w:rPr>
          <w:b/>
          <w:bCs/>
          <w:color w:val="212529"/>
          <w:szCs w:val="24"/>
          <w:lang w:eastAsia="en-GB"/>
        </w:rPr>
      </w:pPr>
      <w:bookmarkStart w:id="10" w:name="_Hlk150176024"/>
      <w:r w:rsidRPr="00377808">
        <w:rPr>
          <w:color w:val="212529"/>
          <w:szCs w:val="24"/>
          <w:lang w:eastAsia="en-GB"/>
        </w:rPr>
        <w:t xml:space="preserve">Doughnut and coffee van donation = </w:t>
      </w:r>
      <w:r w:rsidRPr="00377808">
        <w:rPr>
          <w:b/>
          <w:bCs/>
          <w:color w:val="212529"/>
          <w:szCs w:val="24"/>
          <w:lang w:eastAsia="en-GB"/>
        </w:rPr>
        <w:t>£140.00</w:t>
      </w:r>
    </w:p>
    <w:bookmarkEnd w:id="10"/>
    <w:p w14:paraId="0437F3AF" w14:textId="77777777" w:rsidR="008B74FE" w:rsidRPr="00377808" w:rsidRDefault="008B74FE" w:rsidP="008B74FE">
      <w:pPr>
        <w:pStyle w:val="ListParagraph"/>
        <w:numPr>
          <w:ilvl w:val="0"/>
          <w:numId w:val="50"/>
        </w:numPr>
        <w:shd w:val="clear" w:color="auto" w:fill="FFFFFF"/>
        <w:tabs>
          <w:tab w:val="clear" w:pos="720"/>
          <w:tab w:val="num" w:pos="1843"/>
        </w:tabs>
        <w:spacing w:after="0"/>
        <w:ind w:firstLine="698"/>
        <w:jc w:val="both"/>
        <w:rPr>
          <w:rFonts w:ascii="Times New Roman" w:hAnsi="Times New Roman"/>
          <w:color w:val="212529"/>
          <w:lang w:eastAsia="en-GB"/>
        </w:rPr>
      </w:pPr>
      <w:r w:rsidRPr="00377808">
        <w:rPr>
          <w:rFonts w:ascii="Times New Roman" w:hAnsi="Times New Roman"/>
        </w:rPr>
        <w:t xml:space="preserve">Glow Stick Provider = </w:t>
      </w:r>
      <w:r w:rsidRPr="00377808">
        <w:rPr>
          <w:rFonts w:ascii="Times New Roman" w:hAnsi="Times New Roman"/>
          <w:b/>
          <w:bCs/>
        </w:rPr>
        <w:t>£30.00</w:t>
      </w:r>
    </w:p>
    <w:bookmarkEnd w:id="7"/>
    <w:p w14:paraId="718C39AB" w14:textId="77777777" w:rsidR="008B74FE" w:rsidRPr="00377808" w:rsidRDefault="008B74FE" w:rsidP="008B74FE">
      <w:pPr>
        <w:shd w:val="clear" w:color="auto" w:fill="FFFFFF"/>
        <w:jc w:val="both"/>
        <w:rPr>
          <w:color w:val="212529"/>
          <w:sz w:val="16"/>
          <w:szCs w:val="16"/>
          <w:lang w:eastAsia="en-GB"/>
        </w:rPr>
      </w:pPr>
    </w:p>
    <w:p w14:paraId="2B8D3EB2" w14:textId="1EB98A98" w:rsidR="008B74FE" w:rsidRPr="007B75A8" w:rsidRDefault="008B74FE" w:rsidP="008B74FE">
      <w:pPr>
        <w:shd w:val="clear" w:color="auto" w:fill="FFFFFF"/>
        <w:ind w:left="1418" w:firstLine="22"/>
        <w:rPr>
          <w:color w:val="212529"/>
          <w:szCs w:val="24"/>
          <w:lang w:eastAsia="en-GB"/>
        </w:rPr>
      </w:pPr>
      <w:r w:rsidRPr="00377808">
        <w:rPr>
          <w:color w:val="212529"/>
          <w:szCs w:val="24"/>
          <w:lang w:eastAsia="en-GB"/>
        </w:rPr>
        <w:t>Adding this to the bucket collection and online Sum-Up donations, it makes a grand total of </w:t>
      </w:r>
      <w:r w:rsidRPr="00377808">
        <w:rPr>
          <w:b/>
          <w:bCs/>
          <w:color w:val="212529"/>
          <w:szCs w:val="24"/>
          <w:lang w:eastAsia="en-GB"/>
        </w:rPr>
        <w:t>£3,</w:t>
      </w:r>
      <w:r>
        <w:rPr>
          <w:b/>
          <w:bCs/>
          <w:color w:val="212529"/>
          <w:szCs w:val="24"/>
          <w:lang w:eastAsia="en-GB"/>
        </w:rPr>
        <w:t>50</w:t>
      </w:r>
      <w:r w:rsidRPr="00377808">
        <w:rPr>
          <w:b/>
          <w:bCs/>
          <w:color w:val="212529"/>
          <w:szCs w:val="24"/>
          <w:lang w:eastAsia="en-GB"/>
        </w:rPr>
        <w:t xml:space="preserve">8.63 </w:t>
      </w:r>
      <w:r w:rsidRPr="00377808">
        <w:rPr>
          <w:color w:val="212529"/>
          <w:szCs w:val="24"/>
          <w:lang w:eastAsia="en-GB"/>
        </w:rPr>
        <w:t>to be added to the Mayor's Charity.</w:t>
      </w:r>
    </w:p>
    <w:bookmarkEnd w:id="9"/>
    <w:p w14:paraId="64AB09F4" w14:textId="77777777" w:rsidR="008B74FE" w:rsidRDefault="008B74FE" w:rsidP="008B74FE">
      <w:pPr>
        <w:pStyle w:val="BodyText"/>
        <w:rPr>
          <w:b/>
          <w:sz w:val="16"/>
          <w:szCs w:val="16"/>
          <w:u w:val="single"/>
          <w:lang w:val="en-US"/>
        </w:rPr>
      </w:pPr>
    </w:p>
    <w:bookmarkEnd w:id="8"/>
    <w:p w14:paraId="10A9C6EF" w14:textId="77777777" w:rsidR="008B74FE" w:rsidRPr="007B75A8" w:rsidRDefault="008B74FE" w:rsidP="008B74FE">
      <w:pPr>
        <w:pStyle w:val="BodyText"/>
        <w:ind w:left="698" w:firstLine="720"/>
        <w:rPr>
          <w:b/>
          <w:szCs w:val="24"/>
          <w:u w:val="single"/>
          <w:lang w:val="en-US"/>
        </w:rPr>
      </w:pPr>
      <w:r w:rsidRPr="007B75A8">
        <w:rPr>
          <w:b/>
          <w:szCs w:val="24"/>
          <w:u w:val="single"/>
          <w:lang w:val="en-US"/>
        </w:rPr>
        <w:t>This year’s event costing against the budget set can be seen below:</w:t>
      </w:r>
    </w:p>
    <w:p w14:paraId="5C418AE0" w14:textId="769BBB69" w:rsidR="008B74FE" w:rsidRDefault="008B74FE" w:rsidP="008B74FE">
      <w:pPr>
        <w:rPr>
          <w:szCs w:val="24"/>
        </w:rPr>
      </w:pPr>
      <w:r>
        <w:rPr>
          <w:szCs w:val="24"/>
        </w:rPr>
        <w:tab/>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2080"/>
        <w:gridCol w:w="1620"/>
      </w:tblGrid>
      <w:tr w:rsidR="008B74FE" w:rsidRPr="008B74FE" w14:paraId="6CF38B97" w14:textId="77777777" w:rsidTr="008601B6">
        <w:trPr>
          <w:trHeight w:val="70"/>
        </w:trPr>
        <w:tc>
          <w:tcPr>
            <w:tcW w:w="5949" w:type="dxa"/>
            <w:shd w:val="clear" w:color="auto" w:fill="auto"/>
            <w:noWrap/>
            <w:vAlign w:val="bottom"/>
            <w:hideMark/>
          </w:tcPr>
          <w:p w14:paraId="59799B39" w14:textId="77777777" w:rsidR="008B74FE" w:rsidRPr="008B74FE" w:rsidRDefault="008B74FE" w:rsidP="008601B6">
            <w:pPr>
              <w:rPr>
                <w:b/>
                <w:bCs/>
                <w:sz w:val="22"/>
                <w:szCs w:val="22"/>
                <w:lang w:eastAsia="en-GB"/>
              </w:rPr>
            </w:pPr>
            <w:r w:rsidRPr="008B74FE">
              <w:rPr>
                <w:b/>
                <w:bCs/>
                <w:sz w:val="22"/>
                <w:szCs w:val="22"/>
                <w:lang w:eastAsia="en-GB"/>
              </w:rPr>
              <w:t>BUDGET 2023 - £11,680</w:t>
            </w:r>
          </w:p>
        </w:tc>
        <w:tc>
          <w:tcPr>
            <w:tcW w:w="2080" w:type="dxa"/>
            <w:shd w:val="clear" w:color="auto" w:fill="auto"/>
            <w:noWrap/>
            <w:vAlign w:val="bottom"/>
            <w:hideMark/>
          </w:tcPr>
          <w:p w14:paraId="2944D078" w14:textId="77777777" w:rsidR="008B74FE" w:rsidRPr="008B74FE" w:rsidRDefault="008B74FE" w:rsidP="008601B6">
            <w:pPr>
              <w:rPr>
                <w:b/>
                <w:bCs/>
                <w:sz w:val="22"/>
                <w:szCs w:val="22"/>
                <w:lang w:eastAsia="en-GB"/>
              </w:rPr>
            </w:pPr>
            <w:r w:rsidRPr="008B74FE">
              <w:rPr>
                <w:b/>
                <w:bCs/>
                <w:sz w:val="22"/>
                <w:szCs w:val="22"/>
                <w:lang w:eastAsia="en-GB"/>
              </w:rPr>
              <w:t>COST 2022</w:t>
            </w:r>
          </w:p>
        </w:tc>
        <w:tc>
          <w:tcPr>
            <w:tcW w:w="1620" w:type="dxa"/>
            <w:shd w:val="clear" w:color="auto" w:fill="auto"/>
            <w:noWrap/>
            <w:vAlign w:val="bottom"/>
            <w:hideMark/>
          </w:tcPr>
          <w:p w14:paraId="4FFE619C" w14:textId="77777777" w:rsidR="008B74FE" w:rsidRPr="008B74FE" w:rsidRDefault="008B74FE" w:rsidP="008601B6">
            <w:pPr>
              <w:rPr>
                <w:b/>
                <w:bCs/>
                <w:sz w:val="22"/>
                <w:szCs w:val="22"/>
                <w:lang w:eastAsia="en-GB"/>
              </w:rPr>
            </w:pPr>
            <w:r w:rsidRPr="008B74FE">
              <w:rPr>
                <w:b/>
                <w:bCs/>
                <w:sz w:val="22"/>
                <w:szCs w:val="22"/>
                <w:lang w:eastAsia="en-GB"/>
              </w:rPr>
              <w:t>COST 2023</w:t>
            </w:r>
          </w:p>
        </w:tc>
      </w:tr>
      <w:tr w:rsidR="008B74FE" w:rsidRPr="008B74FE" w14:paraId="4EFCE052" w14:textId="77777777" w:rsidTr="008601B6">
        <w:trPr>
          <w:trHeight w:val="70"/>
        </w:trPr>
        <w:tc>
          <w:tcPr>
            <w:tcW w:w="5949" w:type="dxa"/>
            <w:shd w:val="clear" w:color="auto" w:fill="auto"/>
            <w:noWrap/>
            <w:vAlign w:val="bottom"/>
            <w:hideMark/>
          </w:tcPr>
          <w:p w14:paraId="563F0B9A" w14:textId="77777777" w:rsidR="008B74FE" w:rsidRPr="008B74FE" w:rsidRDefault="008B74FE" w:rsidP="008601B6">
            <w:pPr>
              <w:rPr>
                <w:sz w:val="22"/>
                <w:szCs w:val="22"/>
                <w:lang w:eastAsia="en-GB"/>
              </w:rPr>
            </w:pPr>
            <w:r w:rsidRPr="008B74FE">
              <w:rPr>
                <w:sz w:val="22"/>
                <w:szCs w:val="22"/>
                <w:lang w:eastAsia="en-GB"/>
              </w:rPr>
              <w:t>Fireworks Company</w:t>
            </w:r>
          </w:p>
        </w:tc>
        <w:tc>
          <w:tcPr>
            <w:tcW w:w="2080" w:type="dxa"/>
            <w:shd w:val="clear" w:color="auto" w:fill="auto"/>
            <w:noWrap/>
            <w:vAlign w:val="bottom"/>
            <w:hideMark/>
          </w:tcPr>
          <w:p w14:paraId="4BACF494" w14:textId="77777777" w:rsidR="008B74FE" w:rsidRPr="008B74FE" w:rsidRDefault="008B74FE" w:rsidP="008601B6">
            <w:pPr>
              <w:jc w:val="right"/>
              <w:rPr>
                <w:sz w:val="22"/>
                <w:szCs w:val="22"/>
                <w:lang w:eastAsia="en-GB"/>
              </w:rPr>
            </w:pPr>
            <w:r w:rsidRPr="008B74FE">
              <w:rPr>
                <w:sz w:val="22"/>
                <w:szCs w:val="22"/>
                <w:lang w:eastAsia="en-GB"/>
              </w:rPr>
              <w:t>£4,195.00</w:t>
            </w:r>
          </w:p>
        </w:tc>
        <w:tc>
          <w:tcPr>
            <w:tcW w:w="1620" w:type="dxa"/>
            <w:shd w:val="clear" w:color="auto" w:fill="auto"/>
            <w:noWrap/>
            <w:vAlign w:val="bottom"/>
            <w:hideMark/>
          </w:tcPr>
          <w:p w14:paraId="452F9F3E" w14:textId="77777777" w:rsidR="008B74FE" w:rsidRPr="008B74FE" w:rsidRDefault="008B74FE" w:rsidP="008601B6">
            <w:pPr>
              <w:jc w:val="right"/>
              <w:rPr>
                <w:sz w:val="22"/>
                <w:szCs w:val="22"/>
                <w:lang w:eastAsia="en-GB"/>
              </w:rPr>
            </w:pPr>
            <w:r w:rsidRPr="008B74FE">
              <w:rPr>
                <w:sz w:val="22"/>
                <w:szCs w:val="22"/>
                <w:lang w:eastAsia="en-GB"/>
              </w:rPr>
              <w:t>£5,500.00</w:t>
            </w:r>
          </w:p>
        </w:tc>
      </w:tr>
      <w:tr w:rsidR="008B74FE" w:rsidRPr="008B74FE" w14:paraId="40F487F1" w14:textId="77777777" w:rsidTr="008601B6">
        <w:trPr>
          <w:trHeight w:val="70"/>
        </w:trPr>
        <w:tc>
          <w:tcPr>
            <w:tcW w:w="5949" w:type="dxa"/>
            <w:shd w:val="clear" w:color="auto" w:fill="auto"/>
            <w:noWrap/>
            <w:vAlign w:val="bottom"/>
            <w:hideMark/>
          </w:tcPr>
          <w:p w14:paraId="5636789D" w14:textId="77777777" w:rsidR="008B74FE" w:rsidRPr="008B74FE" w:rsidRDefault="008B74FE" w:rsidP="008601B6">
            <w:pPr>
              <w:rPr>
                <w:sz w:val="22"/>
                <w:szCs w:val="22"/>
                <w:lang w:eastAsia="en-GB"/>
              </w:rPr>
            </w:pPr>
            <w:r w:rsidRPr="008B74FE">
              <w:rPr>
                <w:sz w:val="22"/>
                <w:szCs w:val="22"/>
                <w:lang w:eastAsia="en-GB"/>
              </w:rPr>
              <w:t>Severn Ambulance - First Aid</w:t>
            </w:r>
          </w:p>
        </w:tc>
        <w:tc>
          <w:tcPr>
            <w:tcW w:w="2080" w:type="dxa"/>
            <w:shd w:val="clear" w:color="auto" w:fill="auto"/>
            <w:noWrap/>
            <w:vAlign w:val="bottom"/>
            <w:hideMark/>
          </w:tcPr>
          <w:p w14:paraId="02BDFC2D" w14:textId="77777777" w:rsidR="008B74FE" w:rsidRPr="008B74FE" w:rsidRDefault="008B74FE" w:rsidP="008601B6">
            <w:pPr>
              <w:jc w:val="right"/>
              <w:rPr>
                <w:sz w:val="22"/>
                <w:szCs w:val="22"/>
                <w:lang w:eastAsia="en-GB"/>
              </w:rPr>
            </w:pPr>
            <w:r w:rsidRPr="008B74FE">
              <w:rPr>
                <w:sz w:val="22"/>
                <w:szCs w:val="22"/>
                <w:lang w:eastAsia="en-GB"/>
              </w:rPr>
              <w:t>£360.00</w:t>
            </w:r>
          </w:p>
        </w:tc>
        <w:tc>
          <w:tcPr>
            <w:tcW w:w="1620" w:type="dxa"/>
            <w:shd w:val="clear" w:color="auto" w:fill="auto"/>
            <w:noWrap/>
            <w:vAlign w:val="bottom"/>
            <w:hideMark/>
          </w:tcPr>
          <w:p w14:paraId="4D7FF55B" w14:textId="77777777" w:rsidR="008B74FE" w:rsidRPr="008B74FE" w:rsidRDefault="008B74FE" w:rsidP="008601B6">
            <w:pPr>
              <w:jc w:val="right"/>
              <w:rPr>
                <w:sz w:val="22"/>
                <w:szCs w:val="22"/>
                <w:lang w:eastAsia="en-GB"/>
              </w:rPr>
            </w:pPr>
            <w:r w:rsidRPr="008B74FE">
              <w:rPr>
                <w:sz w:val="22"/>
                <w:szCs w:val="22"/>
                <w:lang w:eastAsia="en-GB"/>
              </w:rPr>
              <w:t>£560.00</w:t>
            </w:r>
          </w:p>
        </w:tc>
      </w:tr>
      <w:tr w:rsidR="008B74FE" w:rsidRPr="008B74FE" w14:paraId="330B98E1" w14:textId="77777777" w:rsidTr="008601B6">
        <w:trPr>
          <w:trHeight w:val="70"/>
        </w:trPr>
        <w:tc>
          <w:tcPr>
            <w:tcW w:w="5949" w:type="dxa"/>
            <w:shd w:val="clear" w:color="auto" w:fill="auto"/>
            <w:noWrap/>
            <w:vAlign w:val="bottom"/>
            <w:hideMark/>
          </w:tcPr>
          <w:p w14:paraId="000FF7E7" w14:textId="77777777" w:rsidR="008B74FE" w:rsidRPr="008B74FE" w:rsidRDefault="008B74FE" w:rsidP="008601B6">
            <w:pPr>
              <w:rPr>
                <w:sz w:val="22"/>
                <w:szCs w:val="22"/>
                <w:lang w:eastAsia="en-GB"/>
              </w:rPr>
            </w:pPr>
            <w:r w:rsidRPr="008B74FE">
              <w:rPr>
                <w:sz w:val="22"/>
                <w:szCs w:val="22"/>
                <w:lang w:eastAsia="en-GB"/>
              </w:rPr>
              <w:t>Armasec Security</w:t>
            </w:r>
          </w:p>
        </w:tc>
        <w:tc>
          <w:tcPr>
            <w:tcW w:w="2080" w:type="dxa"/>
            <w:shd w:val="clear" w:color="auto" w:fill="auto"/>
            <w:noWrap/>
            <w:vAlign w:val="bottom"/>
            <w:hideMark/>
          </w:tcPr>
          <w:p w14:paraId="7FA61A1A" w14:textId="77777777" w:rsidR="008B74FE" w:rsidRPr="008B74FE" w:rsidRDefault="008B74FE" w:rsidP="008601B6">
            <w:pPr>
              <w:jc w:val="right"/>
              <w:rPr>
                <w:sz w:val="22"/>
                <w:szCs w:val="22"/>
                <w:lang w:eastAsia="en-GB"/>
              </w:rPr>
            </w:pPr>
            <w:r w:rsidRPr="008B74FE">
              <w:rPr>
                <w:sz w:val="22"/>
                <w:szCs w:val="22"/>
                <w:lang w:eastAsia="en-GB"/>
              </w:rPr>
              <w:t>£936.00</w:t>
            </w:r>
          </w:p>
        </w:tc>
        <w:tc>
          <w:tcPr>
            <w:tcW w:w="1620" w:type="dxa"/>
            <w:shd w:val="clear" w:color="auto" w:fill="auto"/>
            <w:noWrap/>
            <w:vAlign w:val="bottom"/>
            <w:hideMark/>
          </w:tcPr>
          <w:p w14:paraId="224458B3" w14:textId="77777777" w:rsidR="008B74FE" w:rsidRPr="008B74FE" w:rsidRDefault="008B74FE" w:rsidP="008601B6">
            <w:pPr>
              <w:jc w:val="right"/>
              <w:rPr>
                <w:sz w:val="22"/>
                <w:szCs w:val="22"/>
                <w:lang w:eastAsia="en-GB"/>
              </w:rPr>
            </w:pPr>
            <w:r w:rsidRPr="008B74FE">
              <w:rPr>
                <w:sz w:val="22"/>
                <w:szCs w:val="22"/>
                <w:lang w:eastAsia="en-GB"/>
              </w:rPr>
              <w:t>£936.00</w:t>
            </w:r>
          </w:p>
        </w:tc>
      </w:tr>
      <w:tr w:rsidR="008B74FE" w:rsidRPr="008B74FE" w14:paraId="32649EE7" w14:textId="77777777" w:rsidTr="008601B6">
        <w:trPr>
          <w:trHeight w:val="70"/>
        </w:trPr>
        <w:tc>
          <w:tcPr>
            <w:tcW w:w="5949" w:type="dxa"/>
            <w:shd w:val="clear" w:color="auto" w:fill="auto"/>
            <w:noWrap/>
            <w:vAlign w:val="bottom"/>
            <w:hideMark/>
          </w:tcPr>
          <w:p w14:paraId="5EF4BF03" w14:textId="77777777" w:rsidR="008B74FE" w:rsidRPr="008B74FE" w:rsidRDefault="008B74FE" w:rsidP="008601B6">
            <w:pPr>
              <w:rPr>
                <w:sz w:val="22"/>
                <w:szCs w:val="22"/>
                <w:lang w:eastAsia="en-GB"/>
              </w:rPr>
            </w:pPr>
            <w:r w:rsidRPr="008B74FE">
              <w:rPr>
                <w:sz w:val="22"/>
                <w:szCs w:val="22"/>
                <w:lang w:eastAsia="en-GB"/>
              </w:rPr>
              <w:t>Bristol Sound Systems</w:t>
            </w:r>
          </w:p>
        </w:tc>
        <w:tc>
          <w:tcPr>
            <w:tcW w:w="2080" w:type="dxa"/>
            <w:shd w:val="clear" w:color="auto" w:fill="auto"/>
            <w:noWrap/>
            <w:vAlign w:val="bottom"/>
            <w:hideMark/>
          </w:tcPr>
          <w:p w14:paraId="6E50B6AB" w14:textId="77777777" w:rsidR="008B74FE" w:rsidRPr="008B74FE" w:rsidRDefault="008B74FE" w:rsidP="008601B6">
            <w:pPr>
              <w:jc w:val="right"/>
              <w:rPr>
                <w:sz w:val="22"/>
                <w:szCs w:val="22"/>
                <w:lang w:eastAsia="en-GB"/>
              </w:rPr>
            </w:pPr>
            <w:r w:rsidRPr="008B74FE">
              <w:rPr>
                <w:sz w:val="22"/>
                <w:szCs w:val="22"/>
                <w:lang w:eastAsia="en-GB"/>
              </w:rPr>
              <w:t>£397.00</w:t>
            </w:r>
          </w:p>
        </w:tc>
        <w:tc>
          <w:tcPr>
            <w:tcW w:w="1620" w:type="dxa"/>
            <w:shd w:val="clear" w:color="auto" w:fill="auto"/>
            <w:noWrap/>
            <w:vAlign w:val="bottom"/>
            <w:hideMark/>
          </w:tcPr>
          <w:p w14:paraId="297CC37F" w14:textId="77777777" w:rsidR="008B74FE" w:rsidRPr="008B74FE" w:rsidRDefault="008B74FE" w:rsidP="008601B6">
            <w:pPr>
              <w:jc w:val="right"/>
              <w:rPr>
                <w:sz w:val="22"/>
                <w:szCs w:val="22"/>
                <w:lang w:eastAsia="en-GB"/>
              </w:rPr>
            </w:pPr>
            <w:r w:rsidRPr="008B74FE">
              <w:rPr>
                <w:sz w:val="22"/>
                <w:szCs w:val="22"/>
                <w:lang w:eastAsia="en-GB"/>
              </w:rPr>
              <w:t>£1,255.00</w:t>
            </w:r>
          </w:p>
        </w:tc>
      </w:tr>
      <w:tr w:rsidR="008B74FE" w:rsidRPr="008B74FE" w14:paraId="54972463" w14:textId="77777777" w:rsidTr="008601B6">
        <w:trPr>
          <w:trHeight w:val="70"/>
        </w:trPr>
        <w:tc>
          <w:tcPr>
            <w:tcW w:w="5949" w:type="dxa"/>
            <w:shd w:val="clear" w:color="auto" w:fill="auto"/>
            <w:noWrap/>
            <w:vAlign w:val="bottom"/>
            <w:hideMark/>
          </w:tcPr>
          <w:p w14:paraId="5930CD7F" w14:textId="77777777" w:rsidR="008B74FE" w:rsidRPr="008B74FE" w:rsidRDefault="008B74FE" w:rsidP="008601B6">
            <w:pPr>
              <w:rPr>
                <w:sz w:val="22"/>
                <w:szCs w:val="22"/>
                <w:lang w:eastAsia="en-GB"/>
              </w:rPr>
            </w:pPr>
            <w:r w:rsidRPr="008B74FE">
              <w:rPr>
                <w:sz w:val="22"/>
                <w:szCs w:val="22"/>
                <w:lang w:eastAsia="en-GB"/>
              </w:rPr>
              <w:t>Batteries</w:t>
            </w:r>
          </w:p>
        </w:tc>
        <w:tc>
          <w:tcPr>
            <w:tcW w:w="2080" w:type="dxa"/>
            <w:shd w:val="clear" w:color="auto" w:fill="auto"/>
            <w:noWrap/>
            <w:vAlign w:val="bottom"/>
            <w:hideMark/>
          </w:tcPr>
          <w:p w14:paraId="40486936" w14:textId="77777777" w:rsidR="008B74FE" w:rsidRPr="008B74FE" w:rsidRDefault="008B74FE" w:rsidP="008601B6">
            <w:pPr>
              <w:jc w:val="right"/>
              <w:rPr>
                <w:sz w:val="22"/>
                <w:szCs w:val="22"/>
                <w:lang w:eastAsia="en-GB"/>
              </w:rPr>
            </w:pPr>
            <w:r w:rsidRPr="008B74FE">
              <w:rPr>
                <w:sz w:val="22"/>
                <w:szCs w:val="22"/>
                <w:lang w:eastAsia="en-GB"/>
              </w:rPr>
              <w:t>£19.19</w:t>
            </w:r>
          </w:p>
        </w:tc>
        <w:tc>
          <w:tcPr>
            <w:tcW w:w="1620" w:type="dxa"/>
            <w:shd w:val="clear" w:color="auto" w:fill="auto"/>
            <w:noWrap/>
            <w:vAlign w:val="bottom"/>
            <w:hideMark/>
          </w:tcPr>
          <w:p w14:paraId="34F921EC" w14:textId="77777777" w:rsidR="008B74FE" w:rsidRPr="008B74FE" w:rsidRDefault="008B74FE" w:rsidP="008601B6">
            <w:pPr>
              <w:jc w:val="right"/>
              <w:rPr>
                <w:sz w:val="22"/>
                <w:szCs w:val="22"/>
                <w:lang w:eastAsia="en-GB"/>
              </w:rPr>
            </w:pPr>
            <w:r w:rsidRPr="008B74FE">
              <w:rPr>
                <w:sz w:val="22"/>
                <w:szCs w:val="22"/>
                <w:lang w:eastAsia="en-GB"/>
              </w:rPr>
              <w:t>£20.05</w:t>
            </w:r>
          </w:p>
        </w:tc>
      </w:tr>
      <w:tr w:rsidR="008B74FE" w:rsidRPr="008B74FE" w14:paraId="1217A802" w14:textId="77777777" w:rsidTr="008601B6">
        <w:trPr>
          <w:trHeight w:val="70"/>
        </w:trPr>
        <w:tc>
          <w:tcPr>
            <w:tcW w:w="5949" w:type="dxa"/>
            <w:shd w:val="clear" w:color="auto" w:fill="auto"/>
            <w:vAlign w:val="bottom"/>
            <w:hideMark/>
          </w:tcPr>
          <w:p w14:paraId="455BD902" w14:textId="77777777" w:rsidR="008B74FE" w:rsidRPr="008B74FE" w:rsidRDefault="008B74FE" w:rsidP="008601B6">
            <w:pPr>
              <w:rPr>
                <w:sz w:val="22"/>
                <w:szCs w:val="22"/>
                <w:lang w:eastAsia="en-GB"/>
              </w:rPr>
            </w:pPr>
            <w:r w:rsidRPr="008B74FE">
              <w:rPr>
                <w:sz w:val="22"/>
                <w:szCs w:val="22"/>
                <w:lang w:eastAsia="en-GB"/>
              </w:rPr>
              <w:t>Traffic cones, tape etc, snow fencing, heavy duty fencing pins</w:t>
            </w:r>
          </w:p>
        </w:tc>
        <w:tc>
          <w:tcPr>
            <w:tcW w:w="2080" w:type="dxa"/>
            <w:shd w:val="clear" w:color="auto" w:fill="auto"/>
            <w:noWrap/>
            <w:vAlign w:val="bottom"/>
            <w:hideMark/>
          </w:tcPr>
          <w:p w14:paraId="6FA102E8" w14:textId="77777777" w:rsidR="008B74FE" w:rsidRPr="008B74FE" w:rsidRDefault="008B74FE" w:rsidP="008601B6">
            <w:pPr>
              <w:jc w:val="right"/>
              <w:rPr>
                <w:sz w:val="22"/>
                <w:szCs w:val="22"/>
                <w:lang w:eastAsia="en-GB"/>
              </w:rPr>
            </w:pPr>
            <w:r w:rsidRPr="008B74FE">
              <w:rPr>
                <w:sz w:val="22"/>
                <w:szCs w:val="22"/>
                <w:lang w:eastAsia="en-GB"/>
              </w:rPr>
              <w:t>£145.42</w:t>
            </w:r>
          </w:p>
        </w:tc>
        <w:tc>
          <w:tcPr>
            <w:tcW w:w="1620" w:type="dxa"/>
            <w:shd w:val="clear" w:color="auto" w:fill="auto"/>
            <w:noWrap/>
            <w:vAlign w:val="bottom"/>
            <w:hideMark/>
          </w:tcPr>
          <w:p w14:paraId="0EF96EAD" w14:textId="77777777" w:rsidR="008B74FE" w:rsidRPr="008B74FE" w:rsidRDefault="008B74FE" w:rsidP="008601B6">
            <w:pPr>
              <w:jc w:val="right"/>
              <w:rPr>
                <w:sz w:val="22"/>
                <w:szCs w:val="22"/>
                <w:lang w:eastAsia="en-GB"/>
              </w:rPr>
            </w:pPr>
            <w:r w:rsidRPr="008B74FE">
              <w:rPr>
                <w:sz w:val="22"/>
                <w:szCs w:val="22"/>
                <w:lang w:eastAsia="en-GB"/>
              </w:rPr>
              <w:t>£880.06</w:t>
            </w:r>
          </w:p>
        </w:tc>
      </w:tr>
      <w:tr w:rsidR="008B74FE" w:rsidRPr="008B74FE" w14:paraId="3B37F88B" w14:textId="77777777" w:rsidTr="008601B6">
        <w:trPr>
          <w:trHeight w:val="70"/>
        </w:trPr>
        <w:tc>
          <w:tcPr>
            <w:tcW w:w="5949" w:type="dxa"/>
            <w:shd w:val="clear" w:color="auto" w:fill="auto"/>
            <w:noWrap/>
            <w:vAlign w:val="bottom"/>
            <w:hideMark/>
          </w:tcPr>
          <w:p w14:paraId="3095214E" w14:textId="77777777" w:rsidR="008B74FE" w:rsidRPr="008B74FE" w:rsidRDefault="008B74FE" w:rsidP="008601B6">
            <w:pPr>
              <w:rPr>
                <w:sz w:val="22"/>
                <w:szCs w:val="22"/>
                <w:lang w:eastAsia="en-GB"/>
              </w:rPr>
            </w:pPr>
            <w:r w:rsidRPr="008B74FE">
              <w:rPr>
                <w:sz w:val="22"/>
                <w:szCs w:val="22"/>
                <w:lang w:eastAsia="en-GB"/>
              </w:rPr>
              <w:t xml:space="preserve">Torches </w:t>
            </w:r>
          </w:p>
        </w:tc>
        <w:tc>
          <w:tcPr>
            <w:tcW w:w="2080" w:type="dxa"/>
            <w:shd w:val="clear" w:color="auto" w:fill="auto"/>
            <w:noWrap/>
            <w:vAlign w:val="bottom"/>
            <w:hideMark/>
          </w:tcPr>
          <w:p w14:paraId="642B793D" w14:textId="77777777" w:rsidR="008B74FE" w:rsidRPr="008B74FE" w:rsidRDefault="008B74FE" w:rsidP="008601B6">
            <w:pPr>
              <w:jc w:val="right"/>
              <w:rPr>
                <w:sz w:val="22"/>
                <w:szCs w:val="22"/>
                <w:lang w:eastAsia="en-GB"/>
              </w:rPr>
            </w:pPr>
            <w:r w:rsidRPr="008B74FE">
              <w:rPr>
                <w:sz w:val="22"/>
                <w:szCs w:val="22"/>
                <w:lang w:eastAsia="en-GB"/>
              </w:rPr>
              <w:t>£68.24</w:t>
            </w:r>
          </w:p>
        </w:tc>
        <w:tc>
          <w:tcPr>
            <w:tcW w:w="1620" w:type="dxa"/>
            <w:shd w:val="clear" w:color="auto" w:fill="auto"/>
            <w:noWrap/>
            <w:vAlign w:val="bottom"/>
            <w:hideMark/>
          </w:tcPr>
          <w:p w14:paraId="72D6F312" w14:textId="77777777" w:rsidR="008B74FE" w:rsidRPr="008B74FE" w:rsidRDefault="008B74FE" w:rsidP="008601B6">
            <w:pPr>
              <w:jc w:val="right"/>
              <w:rPr>
                <w:sz w:val="22"/>
                <w:szCs w:val="22"/>
                <w:lang w:eastAsia="en-GB"/>
              </w:rPr>
            </w:pPr>
            <w:r w:rsidRPr="008B74FE">
              <w:rPr>
                <w:sz w:val="22"/>
                <w:szCs w:val="22"/>
                <w:lang w:eastAsia="en-GB"/>
              </w:rPr>
              <w:t>none</w:t>
            </w:r>
          </w:p>
        </w:tc>
      </w:tr>
      <w:tr w:rsidR="008B74FE" w:rsidRPr="008B74FE" w14:paraId="7E873EDA" w14:textId="77777777" w:rsidTr="008601B6">
        <w:trPr>
          <w:trHeight w:val="70"/>
        </w:trPr>
        <w:tc>
          <w:tcPr>
            <w:tcW w:w="5949" w:type="dxa"/>
            <w:shd w:val="clear" w:color="auto" w:fill="auto"/>
            <w:noWrap/>
            <w:vAlign w:val="bottom"/>
            <w:hideMark/>
          </w:tcPr>
          <w:p w14:paraId="6D46C1D6" w14:textId="77777777" w:rsidR="008B74FE" w:rsidRPr="008B74FE" w:rsidRDefault="008B74FE" w:rsidP="008601B6">
            <w:pPr>
              <w:rPr>
                <w:sz w:val="22"/>
                <w:szCs w:val="22"/>
                <w:lang w:eastAsia="en-GB"/>
              </w:rPr>
            </w:pPr>
            <w:r w:rsidRPr="008B74FE">
              <w:rPr>
                <w:sz w:val="22"/>
                <w:szCs w:val="22"/>
                <w:lang w:eastAsia="en-GB"/>
              </w:rPr>
              <w:t>Hi Vis jackets (Larger Sizes) &amp; torches</w:t>
            </w:r>
          </w:p>
        </w:tc>
        <w:tc>
          <w:tcPr>
            <w:tcW w:w="2080" w:type="dxa"/>
            <w:shd w:val="clear" w:color="auto" w:fill="auto"/>
            <w:noWrap/>
            <w:vAlign w:val="bottom"/>
            <w:hideMark/>
          </w:tcPr>
          <w:p w14:paraId="4E872AAC" w14:textId="77777777" w:rsidR="008B74FE" w:rsidRPr="008B74FE" w:rsidRDefault="008B74FE" w:rsidP="008601B6">
            <w:pPr>
              <w:jc w:val="right"/>
              <w:rPr>
                <w:sz w:val="22"/>
                <w:szCs w:val="22"/>
                <w:lang w:eastAsia="en-GB"/>
              </w:rPr>
            </w:pPr>
            <w:r w:rsidRPr="008B74FE">
              <w:rPr>
                <w:sz w:val="22"/>
                <w:szCs w:val="22"/>
                <w:lang w:eastAsia="en-GB"/>
              </w:rPr>
              <w:t>£116.60</w:t>
            </w:r>
          </w:p>
        </w:tc>
        <w:tc>
          <w:tcPr>
            <w:tcW w:w="1620" w:type="dxa"/>
            <w:shd w:val="clear" w:color="auto" w:fill="auto"/>
            <w:noWrap/>
            <w:vAlign w:val="bottom"/>
            <w:hideMark/>
          </w:tcPr>
          <w:p w14:paraId="327CF31C" w14:textId="77777777" w:rsidR="008B74FE" w:rsidRPr="008B74FE" w:rsidRDefault="008B74FE" w:rsidP="008601B6">
            <w:pPr>
              <w:jc w:val="right"/>
              <w:rPr>
                <w:sz w:val="22"/>
                <w:szCs w:val="22"/>
                <w:lang w:eastAsia="en-GB"/>
              </w:rPr>
            </w:pPr>
            <w:r w:rsidRPr="008B74FE">
              <w:rPr>
                <w:sz w:val="22"/>
                <w:szCs w:val="22"/>
                <w:lang w:eastAsia="en-GB"/>
              </w:rPr>
              <w:t>none</w:t>
            </w:r>
          </w:p>
        </w:tc>
      </w:tr>
      <w:tr w:rsidR="008B74FE" w:rsidRPr="008B74FE" w14:paraId="005964C8" w14:textId="77777777" w:rsidTr="008601B6">
        <w:trPr>
          <w:trHeight w:val="70"/>
        </w:trPr>
        <w:tc>
          <w:tcPr>
            <w:tcW w:w="5949" w:type="dxa"/>
            <w:shd w:val="clear" w:color="auto" w:fill="auto"/>
            <w:vAlign w:val="bottom"/>
            <w:hideMark/>
          </w:tcPr>
          <w:p w14:paraId="25832E8D" w14:textId="77777777" w:rsidR="008B74FE" w:rsidRPr="008B74FE" w:rsidRDefault="008B74FE" w:rsidP="008601B6">
            <w:pPr>
              <w:rPr>
                <w:sz w:val="22"/>
                <w:szCs w:val="22"/>
                <w:lang w:eastAsia="en-GB"/>
              </w:rPr>
            </w:pPr>
            <w:r w:rsidRPr="008B74FE">
              <w:rPr>
                <w:sz w:val="22"/>
                <w:szCs w:val="22"/>
                <w:lang w:eastAsia="en-GB"/>
              </w:rPr>
              <w:t xml:space="preserve">Barrier Hire (Safe Site) includes extra heras fencing for Beacon </w:t>
            </w:r>
          </w:p>
        </w:tc>
        <w:tc>
          <w:tcPr>
            <w:tcW w:w="2080" w:type="dxa"/>
            <w:shd w:val="clear" w:color="auto" w:fill="auto"/>
            <w:noWrap/>
            <w:vAlign w:val="bottom"/>
            <w:hideMark/>
          </w:tcPr>
          <w:p w14:paraId="349DACB8" w14:textId="77777777" w:rsidR="008B74FE" w:rsidRPr="008B74FE" w:rsidRDefault="008B74FE" w:rsidP="008601B6">
            <w:pPr>
              <w:jc w:val="right"/>
              <w:rPr>
                <w:sz w:val="22"/>
                <w:szCs w:val="22"/>
                <w:lang w:eastAsia="en-GB"/>
              </w:rPr>
            </w:pPr>
            <w:r w:rsidRPr="008B74FE">
              <w:rPr>
                <w:sz w:val="22"/>
                <w:szCs w:val="22"/>
                <w:lang w:eastAsia="en-GB"/>
              </w:rPr>
              <w:t>£1,019.80</w:t>
            </w:r>
          </w:p>
        </w:tc>
        <w:tc>
          <w:tcPr>
            <w:tcW w:w="1620" w:type="dxa"/>
            <w:shd w:val="clear" w:color="auto" w:fill="auto"/>
            <w:noWrap/>
            <w:vAlign w:val="bottom"/>
            <w:hideMark/>
          </w:tcPr>
          <w:p w14:paraId="1FF7CBFD" w14:textId="77777777" w:rsidR="008B74FE" w:rsidRPr="008B74FE" w:rsidRDefault="008B74FE" w:rsidP="008601B6">
            <w:pPr>
              <w:jc w:val="right"/>
              <w:rPr>
                <w:sz w:val="22"/>
                <w:szCs w:val="22"/>
                <w:lang w:eastAsia="en-GB"/>
              </w:rPr>
            </w:pPr>
            <w:r w:rsidRPr="008B74FE">
              <w:rPr>
                <w:sz w:val="22"/>
                <w:szCs w:val="22"/>
                <w:lang w:eastAsia="en-GB"/>
              </w:rPr>
              <w:t>£1,077.00</w:t>
            </w:r>
          </w:p>
        </w:tc>
      </w:tr>
      <w:tr w:rsidR="008B74FE" w:rsidRPr="008B74FE" w14:paraId="4BDA328A" w14:textId="77777777" w:rsidTr="008601B6">
        <w:trPr>
          <w:trHeight w:val="96"/>
        </w:trPr>
        <w:tc>
          <w:tcPr>
            <w:tcW w:w="5949" w:type="dxa"/>
            <w:shd w:val="clear" w:color="auto" w:fill="auto"/>
            <w:noWrap/>
            <w:vAlign w:val="bottom"/>
            <w:hideMark/>
          </w:tcPr>
          <w:p w14:paraId="007C0528" w14:textId="77777777" w:rsidR="008B74FE" w:rsidRPr="008B74FE" w:rsidRDefault="008B74FE" w:rsidP="008601B6">
            <w:pPr>
              <w:rPr>
                <w:sz w:val="22"/>
                <w:szCs w:val="22"/>
                <w:lang w:eastAsia="en-GB"/>
              </w:rPr>
            </w:pPr>
            <w:r w:rsidRPr="008B74FE">
              <w:rPr>
                <w:sz w:val="22"/>
                <w:szCs w:val="22"/>
                <w:lang w:eastAsia="en-GB"/>
              </w:rPr>
              <w:t>Road Closure SGC</w:t>
            </w:r>
          </w:p>
        </w:tc>
        <w:tc>
          <w:tcPr>
            <w:tcW w:w="2080" w:type="dxa"/>
            <w:shd w:val="clear" w:color="auto" w:fill="auto"/>
            <w:noWrap/>
            <w:vAlign w:val="bottom"/>
            <w:hideMark/>
          </w:tcPr>
          <w:p w14:paraId="30DE815C" w14:textId="77777777" w:rsidR="008B74FE" w:rsidRPr="008B74FE" w:rsidRDefault="008B74FE" w:rsidP="008601B6">
            <w:pPr>
              <w:jc w:val="right"/>
              <w:rPr>
                <w:sz w:val="22"/>
                <w:szCs w:val="22"/>
                <w:lang w:eastAsia="en-GB"/>
              </w:rPr>
            </w:pPr>
            <w:r w:rsidRPr="008B74FE">
              <w:rPr>
                <w:sz w:val="22"/>
                <w:szCs w:val="22"/>
                <w:lang w:eastAsia="en-GB"/>
              </w:rPr>
              <w:t>£203.00</w:t>
            </w:r>
          </w:p>
        </w:tc>
        <w:tc>
          <w:tcPr>
            <w:tcW w:w="1620" w:type="dxa"/>
            <w:shd w:val="clear" w:color="auto" w:fill="auto"/>
            <w:noWrap/>
            <w:vAlign w:val="bottom"/>
            <w:hideMark/>
          </w:tcPr>
          <w:p w14:paraId="6315869D" w14:textId="77777777" w:rsidR="008B74FE" w:rsidRPr="008B74FE" w:rsidRDefault="008B74FE" w:rsidP="008601B6">
            <w:pPr>
              <w:jc w:val="right"/>
              <w:rPr>
                <w:sz w:val="22"/>
                <w:szCs w:val="22"/>
                <w:lang w:eastAsia="en-GB"/>
              </w:rPr>
            </w:pPr>
            <w:r w:rsidRPr="008B74FE">
              <w:rPr>
                <w:sz w:val="22"/>
                <w:szCs w:val="22"/>
                <w:lang w:eastAsia="en-GB"/>
              </w:rPr>
              <w:t>£221.00</w:t>
            </w:r>
          </w:p>
        </w:tc>
      </w:tr>
      <w:tr w:rsidR="008B74FE" w:rsidRPr="008B74FE" w14:paraId="68670736" w14:textId="77777777" w:rsidTr="008601B6">
        <w:trPr>
          <w:trHeight w:val="70"/>
        </w:trPr>
        <w:tc>
          <w:tcPr>
            <w:tcW w:w="5949" w:type="dxa"/>
            <w:shd w:val="clear" w:color="auto" w:fill="auto"/>
            <w:vAlign w:val="bottom"/>
            <w:hideMark/>
          </w:tcPr>
          <w:p w14:paraId="0CD1BB7E" w14:textId="77777777" w:rsidR="008B74FE" w:rsidRPr="008B74FE" w:rsidRDefault="008B74FE" w:rsidP="008601B6">
            <w:pPr>
              <w:rPr>
                <w:sz w:val="22"/>
                <w:szCs w:val="22"/>
                <w:lang w:eastAsia="en-GB"/>
              </w:rPr>
            </w:pPr>
            <w:r w:rsidRPr="008B74FE">
              <w:rPr>
                <w:sz w:val="22"/>
                <w:szCs w:val="22"/>
                <w:lang w:eastAsia="en-GB"/>
              </w:rPr>
              <w:t>Coffee &amp; snacks etc for volunteers</w:t>
            </w:r>
          </w:p>
        </w:tc>
        <w:tc>
          <w:tcPr>
            <w:tcW w:w="2080" w:type="dxa"/>
            <w:shd w:val="clear" w:color="auto" w:fill="auto"/>
            <w:noWrap/>
            <w:vAlign w:val="bottom"/>
            <w:hideMark/>
          </w:tcPr>
          <w:p w14:paraId="65127EB4" w14:textId="77777777" w:rsidR="008B74FE" w:rsidRPr="008B74FE" w:rsidRDefault="008B74FE" w:rsidP="008601B6">
            <w:pPr>
              <w:jc w:val="right"/>
              <w:rPr>
                <w:sz w:val="22"/>
                <w:szCs w:val="22"/>
                <w:lang w:eastAsia="en-GB"/>
              </w:rPr>
            </w:pPr>
            <w:r w:rsidRPr="008B74FE">
              <w:rPr>
                <w:sz w:val="22"/>
                <w:szCs w:val="22"/>
                <w:lang w:eastAsia="en-GB"/>
              </w:rPr>
              <w:t>£82.45</w:t>
            </w:r>
          </w:p>
        </w:tc>
        <w:tc>
          <w:tcPr>
            <w:tcW w:w="1620" w:type="dxa"/>
            <w:shd w:val="clear" w:color="auto" w:fill="auto"/>
            <w:noWrap/>
            <w:vAlign w:val="bottom"/>
            <w:hideMark/>
          </w:tcPr>
          <w:p w14:paraId="1193A67F" w14:textId="77777777" w:rsidR="008B74FE" w:rsidRPr="008B74FE" w:rsidRDefault="008B74FE" w:rsidP="008601B6">
            <w:pPr>
              <w:jc w:val="right"/>
              <w:rPr>
                <w:sz w:val="22"/>
                <w:szCs w:val="22"/>
                <w:lang w:eastAsia="en-GB"/>
              </w:rPr>
            </w:pPr>
            <w:r w:rsidRPr="008B74FE">
              <w:rPr>
                <w:sz w:val="22"/>
                <w:szCs w:val="22"/>
                <w:lang w:eastAsia="en-GB"/>
              </w:rPr>
              <w:t>£73.31</w:t>
            </w:r>
          </w:p>
        </w:tc>
      </w:tr>
      <w:tr w:rsidR="008B74FE" w:rsidRPr="008B74FE" w14:paraId="37566711" w14:textId="77777777" w:rsidTr="008601B6">
        <w:trPr>
          <w:trHeight w:val="70"/>
        </w:trPr>
        <w:tc>
          <w:tcPr>
            <w:tcW w:w="5949" w:type="dxa"/>
            <w:shd w:val="clear" w:color="auto" w:fill="auto"/>
            <w:noWrap/>
            <w:vAlign w:val="bottom"/>
            <w:hideMark/>
          </w:tcPr>
          <w:p w14:paraId="538CA1D8" w14:textId="77777777" w:rsidR="008B74FE" w:rsidRPr="008B74FE" w:rsidRDefault="008B74FE" w:rsidP="008601B6">
            <w:pPr>
              <w:rPr>
                <w:sz w:val="22"/>
                <w:szCs w:val="22"/>
                <w:lang w:eastAsia="en-GB"/>
              </w:rPr>
            </w:pPr>
            <w:r w:rsidRPr="008B74FE">
              <w:rPr>
                <w:sz w:val="22"/>
                <w:szCs w:val="22"/>
                <w:lang w:eastAsia="en-GB"/>
              </w:rPr>
              <w:t>Skip Hire</w:t>
            </w:r>
          </w:p>
        </w:tc>
        <w:tc>
          <w:tcPr>
            <w:tcW w:w="2080" w:type="dxa"/>
            <w:shd w:val="clear" w:color="auto" w:fill="auto"/>
            <w:noWrap/>
            <w:vAlign w:val="bottom"/>
            <w:hideMark/>
          </w:tcPr>
          <w:p w14:paraId="5529C5A4" w14:textId="77777777" w:rsidR="008B74FE" w:rsidRPr="008B74FE" w:rsidRDefault="008B74FE" w:rsidP="008601B6">
            <w:pPr>
              <w:jc w:val="right"/>
              <w:rPr>
                <w:sz w:val="22"/>
                <w:szCs w:val="22"/>
                <w:lang w:eastAsia="en-GB"/>
              </w:rPr>
            </w:pPr>
            <w:r w:rsidRPr="008B74FE">
              <w:rPr>
                <w:sz w:val="22"/>
                <w:szCs w:val="22"/>
                <w:lang w:eastAsia="en-GB"/>
              </w:rPr>
              <w:t>£275.00</w:t>
            </w:r>
          </w:p>
        </w:tc>
        <w:tc>
          <w:tcPr>
            <w:tcW w:w="1620" w:type="dxa"/>
            <w:shd w:val="clear" w:color="auto" w:fill="auto"/>
            <w:noWrap/>
            <w:vAlign w:val="bottom"/>
            <w:hideMark/>
          </w:tcPr>
          <w:p w14:paraId="3E900D2E" w14:textId="77777777" w:rsidR="008B74FE" w:rsidRPr="008B74FE" w:rsidRDefault="008B74FE" w:rsidP="008601B6">
            <w:pPr>
              <w:jc w:val="right"/>
              <w:rPr>
                <w:sz w:val="22"/>
                <w:szCs w:val="22"/>
                <w:lang w:eastAsia="en-GB"/>
              </w:rPr>
            </w:pPr>
            <w:r w:rsidRPr="008B74FE">
              <w:rPr>
                <w:sz w:val="22"/>
                <w:szCs w:val="22"/>
                <w:lang w:eastAsia="en-GB"/>
              </w:rPr>
              <w:t>£295.00</w:t>
            </w:r>
          </w:p>
        </w:tc>
      </w:tr>
      <w:tr w:rsidR="008B74FE" w:rsidRPr="008B74FE" w14:paraId="55EC8EA2" w14:textId="77777777" w:rsidTr="008601B6">
        <w:trPr>
          <w:trHeight w:val="70"/>
        </w:trPr>
        <w:tc>
          <w:tcPr>
            <w:tcW w:w="5949" w:type="dxa"/>
            <w:shd w:val="clear" w:color="auto" w:fill="auto"/>
            <w:noWrap/>
            <w:vAlign w:val="bottom"/>
            <w:hideMark/>
          </w:tcPr>
          <w:p w14:paraId="08BCCA5A" w14:textId="77777777" w:rsidR="008B74FE" w:rsidRPr="008B74FE" w:rsidRDefault="008B74FE" w:rsidP="008601B6">
            <w:pPr>
              <w:rPr>
                <w:sz w:val="22"/>
                <w:szCs w:val="22"/>
                <w:lang w:eastAsia="en-GB"/>
              </w:rPr>
            </w:pPr>
            <w:r w:rsidRPr="008B74FE">
              <w:rPr>
                <w:sz w:val="22"/>
                <w:szCs w:val="22"/>
                <w:lang w:eastAsia="en-GB"/>
              </w:rPr>
              <w:t>Update Road Closure Sign (&amp; 2023)</w:t>
            </w:r>
          </w:p>
        </w:tc>
        <w:tc>
          <w:tcPr>
            <w:tcW w:w="2080" w:type="dxa"/>
            <w:shd w:val="clear" w:color="auto" w:fill="auto"/>
            <w:noWrap/>
            <w:vAlign w:val="bottom"/>
            <w:hideMark/>
          </w:tcPr>
          <w:p w14:paraId="4DAB83A2" w14:textId="77777777" w:rsidR="008B74FE" w:rsidRPr="008B74FE" w:rsidRDefault="008B74FE" w:rsidP="008601B6">
            <w:pPr>
              <w:jc w:val="right"/>
              <w:rPr>
                <w:sz w:val="22"/>
                <w:szCs w:val="22"/>
                <w:lang w:eastAsia="en-GB"/>
              </w:rPr>
            </w:pPr>
            <w:r w:rsidRPr="008B74FE">
              <w:rPr>
                <w:sz w:val="22"/>
                <w:szCs w:val="22"/>
                <w:lang w:eastAsia="en-GB"/>
              </w:rPr>
              <w:t>£22.95</w:t>
            </w:r>
          </w:p>
        </w:tc>
        <w:tc>
          <w:tcPr>
            <w:tcW w:w="1620" w:type="dxa"/>
            <w:shd w:val="clear" w:color="auto" w:fill="auto"/>
            <w:noWrap/>
            <w:vAlign w:val="bottom"/>
            <w:hideMark/>
          </w:tcPr>
          <w:p w14:paraId="47E5CCBF" w14:textId="77777777" w:rsidR="008B74FE" w:rsidRPr="008B74FE" w:rsidRDefault="008B74FE" w:rsidP="008601B6">
            <w:pPr>
              <w:jc w:val="right"/>
              <w:rPr>
                <w:sz w:val="22"/>
                <w:szCs w:val="22"/>
                <w:lang w:eastAsia="en-GB"/>
              </w:rPr>
            </w:pPr>
            <w:r w:rsidRPr="008B74FE">
              <w:rPr>
                <w:sz w:val="22"/>
                <w:szCs w:val="22"/>
                <w:lang w:eastAsia="en-GB"/>
              </w:rPr>
              <w:t>none</w:t>
            </w:r>
          </w:p>
        </w:tc>
      </w:tr>
      <w:tr w:rsidR="008B74FE" w:rsidRPr="008B74FE" w14:paraId="637D5072" w14:textId="77777777" w:rsidTr="008601B6">
        <w:trPr>
          <w:trHeight w:val="70"/>
        </w:trPr>
        <w:tc>
          <w:tcPr>
            <w:tcW w:w="5949" w:type="dxa"/>
            <w:shd w:val="clear" w:color="auto" w:fill="auto"/>
            <w:noWrap/>
            <w:vAlign w:val="bottom"/>
            <w:hideMark/>
          </w:tcPr>
          <w:p w14:paraId="6F28AF1F" w14:textId="77777777" w:rsidR="008B74FE" w:rsidRPr="008B74FE" w:rsidRDefault="008B74FE" w:rsidP="008601B6">
            <w:pPr>
              <w:rPr>
                <w:sz w:val="22"/>
                <w:szCs w:val="22"/>
                <w:lang w:eastAsia="en-GB"/>
              </w:rPr>
            </w:pPr>
            <w:r w:rsidRPr="008B74FE">
              <w:rPr>
                <w:sz w:val="22"/>
                <w:szCs w:val="22"/>
                <w:lang w:eastAsia="en-GB"/>
              </w:rPr>
              <w:t xml:space="preserve">Marshalls from Re-Energize events company </w:t>
            </w:r>
          </w:p>
        </w:tc>
        <w:tc>
          <w:tcPr>
            <w:tcW w:w="2080" w:type="dxa"/>
            <w:shd w:val="clear" w:color="auto" w:fill="auto"/>
            <w:noWrap/>
            <w:vAlign w:val="bottom"/>
            <w:hideMark/>
          </w:tcPr>
          <w:p w14:paraId="06D3230A" w14:textId="77777777" w:rsidR="008B74FE" w:rsidRPr="008B74FE" w:rsidRDefault="008B74FE" w:rsidP="008601B6">
            <w:pPr>
              <w:jc w:val="right"/>
              <w:rPr>
                <w:sz w:val="22"/>
                <w:szCs w:val="22"/>
                <w:lang w:eastAsia="en-GB"/>
              </w:rPr>
            </w:pPr>
            <w:r w:rsidRPr="008B74FE">
              <w:rPr>
                <w:sz w:val="22"/>
                <w:szCs w:val="22"/>
                <w:lang w:eastAsia="en-GB"/>
              </w:rPr>
              <w:t>£400.00</w:t>
            </w:r>
          </w:p>
        </w:tc>
        <w:tc>
          <w:tcPr>
            <w:tcW w:w="1620" w:type="dxa"/>
            <w:shd w:val="clear" w:color="auto" w:fill="auto"/>
            <w:noWrap/>
            <w:vAlign w:val="bottom"/>
            <w:hideMark/>
          </w:tcPr>
          <w:p w14:paraId="6CF3E3F6" w14:textId="77777777" w:rsidR="008B74FE" w:rsidRPr="008B74FE" w:rsidRDefault="008B74FE" w:rsidP="008601B6">
            <w:pPr>
              <w:jc w:val="right"/>
              <w:rPr>
                <w:sz w:val="22"/>
                <w:szCs w:val="22"/>
                <w:lang w:eastAsia="en-GB"/>
              </w:rPr>
            </w:pPr>
            <w:r w:rsidRPr="008B74FE">
              <w:rPr>
                <w:sz w:val="22"/>
                <w:szCs w:val="22"/>
                <w:lang w:eastAsia="en-GB"/>
              </w:rPr>
              <w:t>none</w:t>
            </w:r>
          </w:p>
        </w:tc>
      </w:tr>
      <w:tr w:rsidR="008B74FE" w:rsidRPr="008B74FE" w14:paraId="655ED299" w14:textId="77777777" w:rsidTr="008601B6">
        <w:trPr>
          <w:trHeight w:val="70"/>
        </w:trPr>
        <w:tc>
          <w:tcPr>
            <w:tcW w:w="5949" w:type="dxa"/>
            <w:shd w:val="clear" w:color="auto" w:fill="auto"/>
            <w:noWrap/>
            <w:vAlign w:val="bottom"/>
            <w:hideMark/>
          </w:tcPr>
          <w:p w14:paraId="59841DD3" w14:textId="77777777" w:rsidR="008B74FE" w:rsidRPr="008B74FE" w:rsidRDefault="008B74FE" w:rsidP="008601B6">
            <w:pPr>
              <w:rPr>
                <w:sz w:val="22"/>
                <w:szCs w:val="22"/>
                <w:lang w:eastAsia="en-GB"/>
              </w:rPr>
            </w:pPr>
            <w:r w:rsidRPr="008B74FE">
              <w:rPr>
                <w:sz w:val="22"/>
                <w:szCs w:val="22"/>
                <w:lang w:eastAsia="en-GB"/>
              </w:rPr>
              <w:t xml:space="preserve">30 two way radios and 2 multi-chargers </w:t>
            </w:r>
          </w:p>
        </w:tc>
        <w:tc>
          <w:tcPr>
            <w:tcW w:w="2080" w:type="dxa"/>
            <w:shd w:val="clear" w:color="auto" w:fill="auto"/>
            <w:noWrap/>
            <w:vAlign w:val="bottom"/>
            <w:hideMark/>
          </w:tcPr>
          <w:p w14:paraId="3C78FD85" w14:textId="77777777" w:rsidR="008B74FE" w:rsidRPr="008B74FE" w:rsidRDefault="008B74FE" w:rsidP="008601B6">
            <w:pPr>
              <w:jc w:val="right"/>
              <w:rPr>
                <w:sz w:val="22"/>
                <w:szCs w:val="22"/>
                <w:lang w:eastAsia="en-GB"/>
              </w:rPr>
            </w:pPr>
            <w:r w:rsidRPr="008B74FE">
              <w:rPr>
                <w:sz w:val="22"/>
                <w:szCs w:val="22"/>
                <w:lang w:eastAsia="en-GB"/>
              </w:rPr>
              <w:t>£348.00</w:t>
            </w:r>
          </w:p>
        </w:tc>
        <w:tc>
          <w:tcPr>
            <w:tcW w:w="1620" w:type="dxa"/>
            <w:shd w:val="clear" w:color="auto" w:fill="auto"/>
            <w:noWrap/>
            <w:vAlign w:val="bottom"/>
            <w:hideMark/>
          </w:tcPr>
          <w:p w14:paraId="08A2B74E" w14:textId="77777777" w:rsidR="008B74FE" w:rsidRPr="008B74FE" w:rsidRDefault="008B74FE" w:rsidP="008601B6">
            <w:pPr>
              <w:jc w:val="right"/>
              <w:rPr>
                <w:sz w:val="22"/>
                <w:szCs w:val="22"/>
                <w:lang w:eastAsia="en-GB"/>
              </w:rPr>
            </w:pPr>
            <w:r w:rsidRPr="008B74FE">
              <w:rPr>
                <w:sz w:val="22"/>
                <w:szCs w:val="22"/>
                <w:lang w:eastAsia="en-GB"/>
              </w:rPr>
              <w:t>none</w:t>
            </w:r>
          </w:p>
        </w:tc>
      </w:tr>
      <w:tr w:rsidR="008B74FE" w:rsidRPr="008B74FE" w14:paraId="1804DC5F" w14:textId="77777777" w:rsidTr="008601B6">
        <w:trPr>
          <w:trHeight w:val="70"/>
        </w:trPr>
        <w:tc>
          <w:tcPr>
            <w:tcW w:w="5949" w:type="dxa"/>
            <w:shd w:val="clear" w:color="auto" w:fill="auto"/>
            <w:noWrap/>
            <w:vAlign w:val="bottom"/>
            <w:hideMark/>
          </w:tcPr>
          <w:p w14:paraId="01C21852" w14:textId="77777777" w:rsidR="008B74FE" w:rsidRPr="008B74FE" w:rsidRDefault="008B74FE" w:rsidP="008601B6">
            <w:pPr>
              <w:jc w:val="right"/>
              <w:rPr>
                <w:b/>
                <w:bCs/>
                <w:sz w:val="22"/>
                <w:szCs w:val="22"/>
                <w:lang w:eastAsia="en-GB"/>
              </w:rPr>
            </w:pPr>
            <w:r w:rsidRPr="008B74FE">
              <w:rPr>
                <w:b/>
                <w:bCs/>
                <w:sz w:val="22"/>
                <w:szCs w:val="22"/>
                <w:lang w:eastAsia="en-GB"/>
              </w:rPr>
              <w:t>TOTAL</w:t>
            </w:r>
          </w:p>
        </w:tc>
        <w:tc>
          <w:tcPr>
            <w:tcW w:w="2080" w:type="dxa"/>
            <w:shd w:val="clear" w:color="auto" w:fill="auto"/>
            <w:noWrap/>
            <w:vAlign w:val="bottom"/>
            <w:hideMark/>
          </w:tcPr>
          <w:p w14:paraId="0E2BA203" w14:textId="77777777" w:rsidR="008B74FE" w:rsidRPr="008B74FE" w:rsidRDefault="008B74FE" w:rsidP="008601B6">
            <w:pPr>
              <w:jc w:val="right"/>
              <w:rPr>
                <w:b/>
                <w:bCs/>
                <w:sz w:val="22"/>
                <w:szCs w:val="22"/>
                <w:lang w:eastAsia="en-GB"/>
              </w:rPr>
            </w:pPr>
            <w:r w:rsidRPr="008B74FE">
              <w:rPr>
                <w:b/>
                <w:bCs/>
                <w:sz w:val="22"/>
                <w:szCs w:val="22"/>
                <w:lang w:eastAsia="en-GB"/>
              </w:rPr>
              <w:t>£8,588.65</w:t>
            </w:r>
          </w:p>
        </w:tc>
        <w:tc>
          <w:tcPr>
            <w:tcW w:w="1620" w:type="dxa"/>
            <w:shd w:val="clear" w:color="auto" w:fill="auto"/>
            <w:noWrap/>
            <w:vAlign w:val="bottom"/>
            <w:hideMark/>
          </w:tcPr>
          <w:p w14:paraId="3AF3049D" w14:textId="77777777" w:rsidR="008B74FE" w:rsidRPr="008B74FE" w:rsidRDefault="008B74FE" w:rsidP="008601B6">
            <w:pPr>
              <w:jc w:val="right"/>
              <w:rPr>
                <w:b/>
                <w:bCs/>
                <w:sz w:val="22"/>
                <w:szCs w:val="22"/>
                <w:lang w:eastAsia="en-GB"/>
              </w:rPr>
            </w:pPr>
            <w:r w:rsidRPr="008B74FE">
              <w:rPr>
                <w:b/>
                <w:bCs/>
                <w:sz w:val="22"/>
                <w:szCs w:val="22"/>
                <w:lang w:eastAsia="en-GB"/>
              </w:rPr>
              <w:t>£10,817.42</w:t>
            </w:r>
          </w:p>
        </w:tc>
      </w:tr>
    </w:tbl>
    <w:p w14:paraId="0D86DA1E" w14:textId="77777777" w:rsidR="008B74FE" w:rsidRPr="008B74FE" w:rsidRDefault="008B74FE" w:rsidP="008B74FE">
      <w:pPr>
        <w:rPr>
          <w:sz w:val="16"/>
          <w:szCs w:val="16"/>
        </w:rPr>
      </w:pPr>
    </w:p>
    <w:p w14:paraId="096A6DD2" w14:textId="77777777" w:rsidR="008B74FE" w:rsidRDefault="008B74FE" w:rsidP="008B74FE">
      <w:pPr>
        <w:ind w:left="720" w:firstLine="720"/>
        <w:rPr>
          <w:szCs w:val="24"/>
        </w:rPr>
      </w:pPr>
      <w:r>
        <w:rPr>
          <w:szCs w:val="24"/>
        </w:rPr>
        <w:t>The 2024 Fireworks Display date has been set for 3</w:t>
      </w:r>
      <w:r w:rsidRPr="004255F6">
        <w:rPr>
          <w:szCs w:val="24"/>
          <w:vertAlign w:val="superscript"/>
        </w:rPr>
        <w:t>rd</w:t>
      </w:r>
      <w:r>
        <w:rPr>
          <w:szCs w:val="24"/>
        </w:rPr>
        <w:t xml:space="preserve"> November 2024</w:t>
      </w:r>
    </w:p>
    <w:p w14:paraId="5303B840" w14:textId="77777777" w:rsidR="008B74FE" w:rsidRPr="008B74FE" w:rsidRDefault="008B74FE" w:rsidP="008B74FE">
      <w:pPr>
        <w:rPr>
          <w:sz w:val="16"/>
          <w:szCs w:val="16"/>
        </w:rPr>
      </w:pPr>
      <w:r>
        <w:rPr>
          <w:szCs w:val="24"/>
        </w:rPr>
        <w:t xml:space="preserve">  </w:t>
      </w:r>
    </w:p>
    <w:p w14:paraId="50C05A79" w14:textId="77777777" w:rsidR="008B74FE" w:rsidRPr="005501B6" w:rsidRDefault="008B74FE" w:rsidP="008B74FE">
      <w:pPr>
        <w:ind w:left="720" w:firstLine="720"/>
        <w:jc w:val="both"/>
        <w:rPr>
          <w:b/>
          <w:szCs w:val="24"/>
          <w:u w:val="single"/>
        </w:rPr>
      </w:pPr>
      <w:r w:rsidRPr="005501B6">
        <w:rPr>
          <w:b/>
          <w:szCs w:val="24"/>
          <w:u w:val="single"/>
        </w:rPr>
        <w:t>For Council Discussion/Decision</w:t>
      </w:r>
    </w:p>
    <w:p w14:paraId="7E5BAB05" w14:textId="77777777" w:rsidR="008B74FE" w:rsidRPr="004255F6" w:rsidRDefault="008B74FE" w:rsidP="008B74FE">
      <w:pPr>
        <w:pStyle w:val="ListParagraph"/>
        <w:numPr>
          <w:ilvl w:val="0"/>
          <w:numId w:val="51"/>
        </w:numPr>
        <w:spacing w:after="0"/>
        <w:ind w:left="1843" w:hanging="425"/>
        <w:jc w:val="both"/>
        <w:rPr>
          <w:rFonts w:ascii="Times New Roman" w:hAnsi="Times New Roman"/>
        </w:rPr>
      </w:pPr>
      <w:proofErr w:type="gramStart"/>
      <w:r w:rsidRPr="004255F6">
        <w:rPr>
          <w:rFonts w:ascii="Times New Roman" w:hAnsi="Times New Roman"/>
          <w:bCs/>
        </w:rPr>
        <w:t>Council</w:t>
      </w:r>
      <w:proofErr w:type="gramEnd"/>
      <w:r w:rsidRPr="004255F6">
        <w:rPr>
          <w:rFonts w:ascii="Times New Roman" w:hAnsi="Times New Roman"/>
          <w:bCs/>
        </w:rPr>
        <w:t xml:space="preserve"> will need to decide whether to run a </w:t>
      </w:r>
      <w:proofErr w:type="gramStart"/>
      <w:r w:rsidRPr="004255F6">
        <w:rPr>
          <w:rFonts w:ascii="Times New Roman" w:hAnsi="Times New Roman"/>
          <w:bCs/>
        </w:rPr>
        <w:t>fireworks</w:t>
      </w:r>
      <w:proofErr w:type="gramEnd"/>
      <w:r w:rsidRPr="004255F6">
        <w:rPr>
          <w:rFonts w:ascii="Times New Roman" w:hAnsi="Times New Roman"/>
          <w:bCs/>
        </w:rPr>
        <w:t xml:space="preserve"> to music event in 2024. If so, it is suggested that the budget for 2024 is the same as 2023 (£11,680).</w:t>
      </w:r>
    </w:p>
    <w:p w14:paraId="599BA1AD" w14:textId="1DBCE192" w:rsidR="008B74FE" w:rsidRPr="006D26D9" w:rsidRDefault="008B74FE" w:rsidP="0076655D">
      <w:pPr>
        <w:pStyle w:val="BodyTextIndent2"/>
        <w:ind w:left="0" w:firstLine="720"/>
        <w:rPr>
          <w:sz w:val="16"/>
          <w:szCs w:val="16"/>
        </w:rPr>
      </w:pPr>
    </w:p>
    <w:p w14:paraId="0D3F21B3" w14:textId="47007C6A" w:rsidR="008B74FE" w:rsidRDefault="006D26D9" w:rsidP="006D26D9">
      <w:pPr>
        <w:pStyle w:val="BodyTextIndent2"/>
        <w:ind w:left="1418"/>
        <w:jc w:val="both"/>
      </w:pPr>
      <w:r>
        <w:t xml:space="preserve">Following discussion, Councillor Dayley Lawrence proposed a budget of £11,680 be allocated for the 2024 Fireworks Display to music, seconded by Councillor Kulwinder Singh Sappal, carried unanimously. </w:t>
      </w:r>
    </w:p>
    <w:p w14:paraId="1811615B" w14:textId="77777777" w:rsidR="0083338A" w:rsidRPr="0083338A" w:rsidRDefault="0083338A" w:rsidP="006D26D9">
      <w:pPr>
        <w:pStyle w:val="BodyTextIndent2"/>
        <w:ind w:left="1418"/>
        <w:jc w:val="both"/>
        <w:rPr>
          <w:sz w:val="16"/>
          <w:szCs w:val="16"/>
        </w:rPr>
      </w:pPr>
    </w:p>
    <w:p w14:paraId="77087F46" w14:textId="77777777" w:rsidR="0083338A" w:rsidRDefault="0083338A" w:rsidP="0083338A">
      <w:pPr>
        <w:pStyle w:val="BodyTextIndent2"/>
        <w:ind w:left="1440"/>
      </w:pPr>
      <w:r>
        <w:t>The Chair thanked everyone involved in organising this very successful event.</w:t>
      </w:r>
    </w:p>
    <w:p w14:paraId="75DB3EE3" w14:textId="77777777" w:rsidR="0083338A" w:rsidRDefault="0083338A" w:rsidP="006D26D9">
      <w:pPr>
        <w:pStyle w:val="BodyTextIndent2"/>
        <w:ind w:left="1418"/>
        <w:jc w:val="both"/>
      </w:pPr>
    </w:p>
    <w:p w14:paraId="16CE8FCA" w14:textId="5116D41E" w:rsidR="0076655D" w:rsidRPr="00F35BDB" w:rsidRDefault="0076655D" w:rsidP="0076655D">
      <w:pPr>
        <w:pStyle w:val="BodyTextIndent2"/>
        <w:ind w:left="0" w:firstLine="720"/>
        <w:rPr>
          <w:b/>
          <w:bCs/>
        </w:rPr>
      </w:pPr>
      <w:r w:rsidRPr="00F35BDB">
        <w:rPr>
          <w:b/>
          <w:bCs/>
        </w:rPr>
        <w:t>14.3</w:t>
      </w:r>
      <w:r w:rsidRPr="00F35BDB">
        <w:rPr>
          <w:b/>
          <w:bCs/>
        </w:rPr>
        <w:tab/>
        <w:t>SGC – Waste Less, Recycle More - public consultation</w:t>
      </w:r>
    </w:p>
    <w:p w14:paraId="32FF584D" w14:textId="77777777" w:rsidR="0076655D" w:rsidRPr="001D0C0F" w:rsidRDefault="0076655D" w:rsidP="0076655D">
      <w:pPr>
        <w:pStyle w:val="BodyTextIndent2"/>
        <w:ind w:left="0"/>
        <w:rPr>
          <w:sz w:val="16"/>
          <w:szCs w:val="16"/>
        </w:rPr>
      </w:pPr>
      <w:r>
        <w:tab/>
      </w:r>
    </w:p>
    <w:p w14:paraId="4177F4E9" w14:textId="77777777" w:rsidR="00F35BDB" w:rsidRDefault="00F35BDB" w:rsidP="00F35BDB">
      <w:pPr>
        <w:pStyle w:val="BodyTextIndent2"/>
        <w:ind w:left="0"/>
      </w:pPr>
      <w:r>
        <w:tab/>
      </w:r>
      <w:r>
        <w:tab/>
        <w:t>This consultation to be delegated to Planning &amp; Environment Committee to respond</w:t>
      </w:r>
    </w:p>
    <w:p w14:paraId="15DB6399" w14:textId="77777777" w:rsidR="00F35BDB" w:rsidRDefault="00F35BDB" w:rsidP="00F35BDB">
      <w:pPr>
        <w:pStyle w:val="BodyTextIndent2"/>
        <w:ind w:left="0"/>
      </w:pPr>
    </w:p>
    <w:p w14:paraId="0D6EF00F" w14:textId="31FB6EEE" w:rsidR="0076655D" w:rsidRPr="00F35BDB" w:rsidRDefault="0076655D" w:rsidP="00F35BDB">
      <w:pPr>
        <w:pStyle w:val="BodyTextIndent2"/>
        <w:ind w:left="0" w:firstLine="720"/>
        <w:rPr>
          <w:b/>
          <w:bCs/>
        </w:rPr>
      </w:pPr>
      <w:r w:rsidRPr="00F35BDB">
        <w:rPr>
          <w:b/>
          <w:bCs/>
        </w:rPr>
        <w:t>14.4</w:t>
      </w:r>
      <w:r w:rsidRPr="00F35BDB">
        <w:rPr>
          <w:b/>
          <w:bCs/>
        </w:rPr>
        <w:tab/>
        <w:t>SGC – Proposed Library Service changes - public consultation</w:t>
      </w:r>
    </w:p>
    <w:p w14:paraId="03A14D07" w14:textId="77777777" w:rsidR="00F35BDB" w:rsidRPr="001D0C0F" w:rsidRDefault="0076655D" w:rsidP="00F35BDB">
      <w:pPr>
        <w:pStyle w:val="BodyTextIndent2"/>
        <w:ind w:left="0"/>
        <w:rPr>
          <w:sz w:val="16"/>
          <w:szCs w:val="16"/>
        </w:rPr>
      </w:pPr>
      <w:r>
        <w:tab/>
      </w:r>
      <w:r w:rsidR="00F35BDB">
        <w:tab/>
      </w:r>
    </w:p>
    <w:p w14:paraId="167939C2" w14:textId="4DB1FFC7" w:rsidR="00F35BDB" w:rsidRDefault="00F35BDB" w:rsidP="001D0C0F">
      <w:pPr>
        <w:pStyle w:val="BodyTextIndent2"/>
        <w:ind w:left="1440"/>
        <w:jc w:val="both"/>
      </w:pPr>
      <w:r>
        <w:t xml:space="preserve">This consultation to be delegated to </w:t>
      </w:r>
      <w:r w:rsidR="001D0C0F">
        <w:t>L</w:t>
      </w:r>
      <w:r>
        <w:t>eisure, Youth &amp; Amenities Committee to respond.</w:t>
      </w:r>
    </w:p>
    <w:p w14:paraId="477334A4" w14:textId="43A989A3" w:rsidR="0076655D" w:rsidRDefault="0076655D" w:rsidP="0076655D">
      <w:pPr>
        <w:pStyle w:val="BodyTextIndent2"/>
        <w:ind w:left="0"/>
      </w:pPr>
    </w:p>
    <w:p w14:paraId="73FC2159" w14:textId="08EB56F2" w:rsidR="0076655D" w:rsidRPr="00F35BDB" w:rsidRDefault="0076655D" w:rsidP="0076655D">
      <w:pPr>
        <w:pStyle w:val="BodyTextIndent2"/>
        <w:ind w:left="0" w:firstLine="720"/>
        <w:rPr>
          <w:b/>
          <w:bCs/>
        </w:rPr>
      </w:pPr>
      <w:r w:rsidRPr="00F35BDB">
        <w:rPr>
          <w:b/>
          <w:bCs/>
        </w:rPr>
        <w:t>14.5</w:t>
      </w:r>
      <w:r w:rsidRPr="00F35BDB">
        <w:rPr>
          <w:b/>
          <w:bCs/>
        </w:rPr>
        <w:tab/>
        <w:t>SGC – Bradley Stoke Way Active Travel Improvements – public consultation</w:t>
      </w:r>
    </w:p>
    <w:p w14:paraId="07ED685A" w14:textId="77777777" w:rsidR="00F35BDB" w:rsidRPr="001D0C0F" w:rsidRDefault="0076655D" w:rsidP="00F35BDB">
      <w:pPr>
        <w:pStyle w:val="BodyTextIndent2"/>
        <w:ind w:left="0"/>
        <w:rPr>
          <w:sz w:val="16"/>
          <w:szCs w:val="16"/>
        </w:rPr>
      </w:pPr>
      <w:r>
        <w:tab/>
      </w:r>
    </w:p>
    <w:p w14:paraId="438E1776" w14:textId="39C8F46D" w:rsidR="00F35BDB" w:rsidRDefault="00F35BDB" w:rsidP="00F35BDB">
      <w:pPr>
        <w:pStyle w:val="BodyTextIndent2"/>
        <w:ind w:left="0"/>
      </w:pPr>
      <w:r>
        <w:tab/>
      </w:r>
      <w:r>
        <w:tab/>
        <w:t>This consultation to be delegated to Planning &amp; Environment Committee to respond</w:t>
      </w:r>
    </w:p>
    <w:p w14:paraId="7890297B" w14:textId="3D26D9AB" w:rsidR="0076655D" w:rsidRPr="001D0C0F" w:rsidRDefault="0076655D" w:rsidP="0076655D">
      <w:pPr>
        <w:pStyle w:val="BodyTextIndent2"/>
        <w:ind w:left="0"/>
        <w:rPr>
          <w:sz w:val="16"/>
          <w:szCs w:val="16"/>
        </w:rPr>
      </w:pPr>
    </w:p>
    <w:p w14:paraId="0ABF2707" w14:textId="15AFA6C6" w:rsidR="00F35BDB" w:rsidRDefault="00F35BDB" w:rsidP="00F35BDB">
      <w:pPr>
        <w:pStyle w:val="BodyTextIndent2"/>
        <w:ind w:left="1440"/>
        <w:jc w:val="both"/>
      </w:pPr>
      <w:r>
        <w:t xml:space="preserve">Following discussion, Councillor Ben Randles proposed that the committees detailed in 14.3 – 14.5 above be delegated to respond to the </w:t>
      </w:r>
      <w:r w:rsidR="0083338A">
        <w:t xml:space="preserve">various </w:t>
      </w:r>
      <w:r>
        <w:t>consultations, seconded by Councillor James Nelson, carried unanimously.</w:t>
      </w:r>
    </w:p>
    <w:p w14:paraId="0EEB34E4" w14:textId="19596E0B" w:rsidR="00F35BDB" w:rsidRDefault="00F35BDB" w:rsidP="0076655D">
      <w:pPr>
        <w:pStyle w:val="BodyTextIndent2"/>
        <w:ind w:left="0"/>
      </w:pPr>
      <w:r>
        <w:tab/>
      </w:r>
      <w:r>
        <w:tab/>
      </w:r>
    </w:p>
    <w:p w14:paraId="2A98527D" w14:textId="29B7504B" w:rsidR="0076655D" w:rsidRPr="001D0C0F" w:rsidRDefault="0076655D" w:rsidP="0076655D">
      <w:pPr>
        <w:pStyle w:val="BodyTextIndent2"/>
        <w:ind w:left="0" w:firstLine="720"/>
        <w:rPr>
          <w:b/>
          <w:bCs/>
        </w:rPr>
      </w:pPr>
      <w:r w:rsidRPr="001D0C0F">
        <w:rPr>
          <w:b/>
          <w:bCs/>
        </w:rPr>
        <w:t>14.6</w:t>
      </w:r>
      <w:r w:rsidRPr="001D0C0F">
        <w:rPr>
          <w:b/>
          <w:bCs/>
        </w:rPr>
        <w:tab/>
        <w:t xml:space="preserve">Sale of amenity land areas in Bradley Stoke </w:t>
      </w:r>
    </w:p>
    <w:p w14:paraId="52B7C801" w14:textId="77777777" w:rsidR="001D0C0F" w:rsidRPr="0083338A" w:rsidRDefault="001D0C0F" w:rsidP="0076655D">
      <w:pPr>
        <w:pStyle w:val="BodyTextIndent2"/>
        <w:ind w:left="0"/>
        <w:rPr>
          <w:sz w:val="16"/>
          <w:szCs w:val="16"/>
        </w:rPr>
      </w:pPr>
    </w:p>
    <w:p w14:paraId="4C15B7CC" w14:textId="226C917E" w:rsidR="0076655D" w:rsidRDefault="001D0C0F" w:rsidP="001D0C0F">
      <w:pPr>
        <w:pStyle w:val="BodyTextIndent2"/>
        <w:ind w:left="1440"/>
        <w:jc w:val="both"/>
      </w:pPr>
      <w:r>
        <w:t xml:space="preserve">This item has already been discussed during the Submissions from the Public session. Councillors agreed that there it is not necessary to compile a register of parcels of land for sale in the town. </w:t>
      </w:r>
      <w:r w:rsidR="0076655D">
        <w:tab/>
      </w:r>
    </w:p>
    <w:p w14:paraId="5BDF7F04" w14:textId="77777777" w:rsidR="001D0C0F" w:rsidRDefault="001D0C0F" w:rsidP="0076655D">
      <w:pPr>
        <w:pStyle w:val="BodyTextIndent2"/>
        <w:ind w:left="0"/>
      </w:pPr>
    </w:p>
    <w:p w14:paraId="30A14254" w14:textId="4D944486" w:rsidR="0076655D" w:rsidRPr="00EF2029" w:rsidRDefault="0076655D" w:rsidP="0076655D">
      <w:pPr>
        <w:pStyle w:val="BodyTextIndent2"/>
        <w:ind w:left="0" w:firstLine="720"/>
        <w:rPr>
          <w:b/>
          <w:bCs/>
        </w:rPr>
      </w:pPr>
      <w:r w:rsidRPr="00EF2029">
        <w:rPr>
          <w:b/>
          <w:bCs/>
        </w:rPr>
        <w:t>14.7</w:t>
      </w:r>
      <w:r w:rsidRPr="00EF2029">
        <w:rPr>
          <w:b/>
          <w:bCs/>
        </w:rPr>
        <w:tab/>
        <w:t>Review of Bradley Stoke Town Councillor Surgeries</w:t>
      </w:r>
    </w:p>
    <w:p w14:paraId="7D3ED09B" w14:textId="77777777" w:rsidR="001D0C0F" w:rsidRPr="00EF2029" w:rsidRDefault="001D0C0F" w:rsidP="00EF2029">
      <w:pPr>
        <w:pStyle w:val="BodyTextIndent2"/>
        <w:ind w:left="0"/>
        <w:jc w:val="both"/>
        <w:rPr>
          <w:sz w:val="16"/>
          <w:szCs w:val="16"/>
        </w:rPr>
      </w:pPr>
    </w:p>
    <w:p w14:paraId="3F0C004D" w14:textId="77EF9B85" w:rsidR="00EF2029" w:rsidRPr="00F40FBB" w:rsidRDefault="00EF2029" w:rsidP="00EF2029">
      <w:pPr>
        <w:ind w:left="1440"/>
        <w:jc w:val="both"/>
        <w:rPr>
          <w:szCs w:val="24"/>
        </w:rPr>
      </w:pPr>
      <w:r>
        <w:rPr>
          <w:szCs w:val="24"/>
        </w:rPr>
        <w:t xml:space="preserve">Town </w:t>
      </w:r>
      <w:r w:rsidRPr="00ED5183">
        <w:rPr>
          <w:szCs w:val="24"/>
        </w:rPr>
        <w:t>Councillors Surgeries have been taking place since 8</w:t>
      </w:r>
      <w:r w:rsidRPr="00ED5183">
        <w:rPr>
          <w:szCs w:val="24"/>
          <w:vertAlign w:val="superscript"/>
        </w:rPr>
        <w:t>th</w:t>
      </w:r>
      <w:r w:rsidRPr="00ED5183">
        <w:rPr>
          <w:szCs w:val="24"/>
        </w:rPr>
        <w:t xml:space="preserve"> July 2023 on the 2</w:t>
      </w:r>
      <w:r w:rsidRPr="00ED5183">
        <w:rPr>
          <w:szCs w:val="24"/>
          <w:vertAlign w:val="superscript"/>
        </w:rPr>
        <w:t>nd</w:t>
      </w:r>
      <w:r w:rsidRPr="00ED5183">
        <w:rPr>
          <w:szCs w:val="24"/>
        </w:rPr>
        <w:t xml:space="preserve"> and 4</w:t>
      </w:r>
      <w:r w:rsidRPr="00ED5183">
        <w:rPr>
          <w:szCs w:val="24"/>
          <w:vertAlign w:val="superscript"/>
        </w:rPr>
        <w:t>th</w:t>
      </w:r>
      <w:r w:rsidRPr="00ED5183">
        <w:rPr>
          <w:szCs w:val="24"/>
        </w:rPr>
        <w:t xml:space="preserve"> Saturdays of every month between 10.00am and 12 noon at a variety of venues. On average, there have been between two and four councillors on duty at each of the </w:t>
      </w:r>
      <w:r w:rsidR="00A043FC" w:rsidRPr="00ED5183">
        <w:rPr>
          <w:szCs w:val="24"/>
        </w:rPr>
        <w:t>surgeries.</w:t>
      </w:r>
      <w:r w:rsidR="00A043FC">
        <w:rPr>
          <w:szCs w:val="24"/>
        </w:rPr>
        <w:t xml:space="preserve"> The</w:t>
      </w:r>
      <w:r>
        <w:rPr>
          <w:szCs w:val="24"/>
        </w:rPr>
        <w:t xml:space="preserve"> table below shows the locations and numbers/types of enquiries as of 12</w:t>
      </w:r>
      <w:r w:rsidRPr="003C72F2">
        <w:rPr>
          <w:szCs w:val="24"/>
          <w:vertAlign w:val="superscript"/>
        </w:rPr>
        <w:t>th</w:t>
      </w:r>
      <w:r>
        <w:rPr>
          <w:szCs w:val="24"/>
        </w:rPr>
        <w:t xml:space="preserve"> November 2023.   </w:t>
      </w:r>
    </w:p>
    <w:p w14:paraId="4A7468FB" w14:textId="77777777" w:rsidR="00EF2029" w:rsidRPr="00EF2029" w:rsidRDefault="00EF2029" w:rsidP="00EF2029">
      <w:pPr>
        <w:rPr>
          <w:sz w:val="16"/>
          <w:szCs w:val="16"/>
        </w:rPr>
      </w:pPr>
    </w:p>
    <w:tbl>
      <w:tblPr>
        <w:tblStyle w:val="TableGrid"/>
        <w:tblW w:w="0" w:type="auto"/>
        <w:tblLook w:val="04A0" w:firstRow="1" w:lastRow="0" w:firstColumn="1" w:lastColumn="0" w:noHBand="0" w:noVBand="1"/>
      </w:tblPr>
      <w:tblGrid>
        <w:gridCol w:w="2825"/>
        <w:gridCol w:w="3416"/>
        <w:gridCol w:w="3390"/>
      </w:tblGrid>
      <w:tr w:rsidR="00EF2029" w:rsidRPr="00EF2029" w14:paraId="4BE8D8C3" w14:textId="77777777" w:rsidTr="00A043FC">
        <w:trPr>
          <w:trHeight w:val="206"/>
        </w:trPr>
        <w:tc>
          <w:tcPr>
            <w:tcW w:w="2825" w:type="dxa"/>
          </w:tcPr>
          <w:p w14:paraId="6EEC4B4F" w14:textId="77777777" w:rsidR="00EF2029" w:rsidRPr="00EF2029" w:rsidRDefault="00EF2029" w:rsidP="00EF6862">
            <w:pPr>
              <w:rPr>
                <w:b/>
                <w:bCs/>
                <w:sz w:val="20"/>
              </w:rPr>
            </w:pPr>
            <w:bookmarkStart w:id="11" w:name="_Hlk147902114"/>
            <w:r w:rsidRPr="00EF2029">
              <w:rPr>
                <w:b/>
                <w:bCs/>
                <w:sz w:val="20"/>
              </w:rPr>
              <w:t>Date</w:t>
            </w:r>
          </w:p>
        </w:tc>
        <w:tc>
          <w:tcPr>
            <w:tcW w:w="3416" w:type="dxa"/>
          </w:tcPr>
          <w:p w14:paraId="7A1205A4" w14:textId="77777777" w:rsidR="00EF2029" w:rsidRPr="00EF2029" w:rsidRDefault="00EF2029" w:rsidP="00EF6862">
            <w:pPr>
              <w:rPr>
                <w:b/>
                <w:bCs/>
                <w:sz w:val="20"/>
              </w:rPr>
            </w:pPr>
            <w:r w:rsidRPr="00EF2029">
              <w:rPr>
                <w:b/>
                <w:bCs/>
                <w:sz w:val="20"/>
              </w:rPr>
              <w:t>Venue</w:t>
            </w:r>
          </w:p>
        </w:tc>
        <w:tc>
          <w:tcPr>
            <w:tcW w:w="3390" w:type="dxa"/>
          </w:tcPr>
          <w:p w14:paraId="68E247C9" w14:textId="64672929" w:rsidR="00EF2029" w:rsidRPr="00EF2029" w:rsidRDefault="00EF2029" w:rsidP="00EF2029">
            <w:pPr>
              <w:rPr>
                <w:b/>
                <w:bCs/>
                <w:sz w:val="20"/>
              </w:rPr>
            </w:pPr>
            <w:r w:rsidRPr="00EF2029">
              <w:rPr>
                <w:b/>
                <w:bCs/>
                <w:sz w:val="20"/>
              </w:rPr>
              <w:t>Enquiry Type/Signposted</w:t>
            </w:r>
          </w:p>
        </w:tc>
      </w:tr>
      <w:tr w:rsidR="00EF2029" w:rsidRPr="00EF2029" w14:paraId="76A9C292" w14:textId="77777777" w:rsidTr="00A043FC">
        <w:tc>
          <w:tcPr>
            <w:tcW w:w="2825" w:type="dxa"/>
          </w:tcPr>
          <w:p w14:paraId="3ED09C83" w14:textId="77777777" w:rsidR="00EF2029" w:rsidRPr="00EF2029" w:rsidRDefault="00EF2029" w:rsidP="00EF6862">
            <w:pPr>
              <w:rPr>
                <w:sz w:val="20"/>
              </w:rPr>
            </w:pPr>
            <w:r w:rsidRPr="00EF2029">
              <w:rPr>
                <w:sz w:val="20"/>
              </w:rPr>
              <w:t>Saturday 8</w:t>
            </w:r>
            <w:r w:rsidRPr="00EF2029">
              <w:rPr>
                <w:sz w:val="20"/>
                <w:vertAlign w:val="superscript"/>
              </w:rPr>
              <w:t>th</w:t>
            </w:r>
            <w:r w:rsidRPr="00EF2029">
              <w:rPr>
                <w:sz w:val="20"/>
              </w:rPr>
              <w:t xml:space="preserve"> July 2023</w:t>
            </w:r>
          </w:p>
        </w:tc>
        <w:tc>
          <w:tcPr>
            <w:tcW w:w="3416" w:type="dxa"/>
          </w:tcPr>
          <w:p w14:paraId="6411281A" w14:textId="77777777" w:rsidR="00EF2029" w:rsidRPr="00EF2029" w:rsidRDefault="00EF2029" w:rsidP="00EF6862">
            <w:pPr>
              <w:rPr>
                <w:sz w:val="20"/>
              </w:rPr>
            </w:pPr>
            <w:r w:rsidRPr="00EF2029">
              <w:rPr>
                <w:sz w:val="20"/>
              </w:rPr>
              <w:t>Jubilee Centre</w:t>
            </w:r>
          </w:p>
        </w:tc>
        <w:tc>
          <w:tcPr>
            <w:tcW w:w="3390" w:type="dxa"/>
          </w:tcPr>
          <w:p w14:paraId="02F47143" w14:textId="488D69C9" w:rsidR="00EF2029" w:rsidRPr="00EF2029" w:rsidRDefault="00EF2029" w:rsidP="00EF2029">
            <w:pPr>
              <w:rPr>
                <w:sz w:val="20"/>
              </w:rPr>
            </w:pPr>
            <w:r w:rsidRPr="00EF2029">
              <w:rPr>
                <w:sz w:val="20"/>
              </w:rPr>
              <w:t>SGC x 1</w:t>
            </w:r>
          </w:p>
        </w:tc>
      </w:tr>
      <w:tr w:rsidR="00EF2029" w:rsidRPr="00EF2029" w14:paraId="3F3F1086" w14:textId="77777777" w:rsidTr="00A043FC">
        <w:tc>
          <w:tcPr>
            <w:tcW w:w="2825" w:type="dxa"/>
          </w:tcPr>
          <w:p w14:paraId="699A5F52" w14:textId="77777777" w:rsidR="00EF2029" w:rsidRPr="00EF2029" w:rsidRDefault="00EF2029" w:rsidP="00EF6862">
            <w:pPr>
              <w:rPr>
                <w:sz w:val="20"/>
              </w:rPr>
            </w:pPr>
            <w:r w:rsidRPr="00EF2029">
              <w:rPr>
                <w:sz w:val="20"/>
              </w:rPr>
              <w:t>Saturday 29</w:t>
            </w:r>
            <w:r w:rsidRPr="00EF2029">
              <w:rPr>
                <w:sz w:val="20"/>
                <w:vertAlign w:val="superscript"/>
              </w:rPr>
              <w:t>th</w:t>
            </w:r>
            <w:r w:rsidRPr="00EF2029">
              <w:rPr>
                <w:sz w:val="20"/>
              </w:rPr>
              <w:t xml:space="preserve"> July 2023</w:t>
            </w:r>
          </w:p>
        </w:tc>
        <w:tc>
          <w:tcPr>
            <w:tcW w:w="3416" w:type="dxa"/>
          </w:tcPr>
          <w:p w14:paraId="6247BD41" w14:textId="77777777" w:rsidR="00EF2029" w:rsidRPr="00EF2029" w:rsidRDefault="00EF2029" w:rsidP="00EF6862">
            <w:pPr>
              <w:rPr>
                <w:sz w:val="20"/>
              </w:rPr>
            </w:pPr>
            <w:r w:rsidRPr="00EF2029">
              <w:rPr>
                <w:sz w:val="20"/>
              </w:rPr>
              <w:t>Willow Brook Centre</w:t>
            </w:r>
          </w:p>
        </w:tc>
        <w:tc>
          <w:tcPr>
            <w:tcW w:w="3390" w:type="dxa"/>
          </w:tcPr>
          <w:p w14:paraId="7534591A" w14:textId="77777777" w:rsidR="00EF2029" w:rsidRPr="00EF2029" w:rsidRDefault="00EF2029" w:rsidP="00EF6862">
            <w:pPr>
              <w:rPr>
                <w:sz w:val="20"/>
              </w:rPr>
            </w:pPr>
            <w:r w:rsidRPr="00EF2029">
              <w:rPr>
                <w:sz w:val="20"/>
              </w:rPr>
              <w:t>BSTC x 1</w:t>
            </w:r>
          </w:p>
          <w:p w14:paraId="744B2943" w14:textId="77777777" w:rsidR="00EF2029" w:rsidRPr="00EF2029" w:rsidRDefault="00EF2029" w:rsidP="00EF6862">
            <w:pPr>
              <w:rPr>
                <w:sz w:val="20"/>
              </w:rPr>
            </w:pPr>
            <w:r w:rsidRPr="00EF2029">
              <w:rPr>
                <w:sz w:val="20"/>
              </w:rPr>
              <w:t>Miscellaneous x 1</w:t>
            </w:r>
          </w:p>
          <w:p w14:paraId="027AE20F" w14:textId="77777777" w:rsidR="00EF2029" w:rsidRPr="00EF2029" w:rsidRDefault="00EF2029" w:rsidP="00EF6862">
            <w:pPr>
              <w:rPr>
                <w:sz w:val="20"/>
              </w:rPr>
            </w:pPr>
            <w:r w:rsidRPr="00EF2029">
              <w:rPr>
                <w:sz w:val="20"/>
              </w:rPr>
              <w:t>SGC x 2</w:t>
            </w:r>
          </w:p>
        </w:tc>
      </w:tr>
      <w:tr w:rsidR="00EF2029" w:rsidRPr="00EF2029" w14:paraId="3602920B" w14:textId="77777777" w:rsidTr="00A043FC">
        <w:tc>
          <w:tcPr>
            <w:tcW w:w="2825" w:type="dxa"/>
          </w:tcPr>
          <w:p w14:paraId="7169AB90" w14:textId="77777777" w:rsidR="00EF2029" w:rsidRPr="00EF2029" w:rsidRDefault="00EF2029" w:rsidP="00EF6862">
            <w:pPr>
              <w:rPr>
                <w:sz w:val="20"/>
              </w:rPr>
            </w:pPr>
            <w:r w:rsidRPr="00EF2029">
              <w:rPr>
                <w:sz w:val="20"/>
              </w:rPr>
              <w:t>Saturday 12</w:t>
            </w:r>
            <w:r w:rsidRPr="00EF2029">
              <w:rPr>
                <w:sz w:val="20"/>
                <w:vertAlign w:val="superscript"/>
              </w:rPr>
              <w:t>th</w:t>
            </w:r>
            <w:r w:rsidRPr="00EF2029">
              <w:rPr>
                <w:sz w:val="20"/>
              </w:rPr>
              <w:t xml:space="preserve"> August 2023</w:t>
            </w:r>
          </w:p>
        </w:tc>
        <w:tc>
          <w:tcPr>
            <w:tcW w:w="3416" w:type="dxa"/>
          </w:tcPr>
          <w:p w14:paraId="7DE79DB5" w14:textId="77777777" w:rsidR="00EF2029" w:rsidRPr="00EF2029" w:rsidRDefault="00EF2029" w:rsidP="00EF6862">
            <w:pPr>
              <w:rPr>
                <w:sz w:val="20"/>
              </w:rPr>
            </w:pPr>
            <w:r w:rsidRPr="00EF2029">
              <w:rPr>
                <w:sz w:val="20"/>
              </w:rPr>
              <w:t>Brook Way Activity Centre</w:t>
            </w:r>
          </w:p>
        </w:tc>
        <w:tc>
          <w:tcPr>
            <w:tcW w:w="3390" w:type="dxa"/>
          </w:tcPr>
          <w:p w14:paraId="399A2642" w14:textId="77777777" w:rsidR="00EF2029" w:rsidRPr="00EF2029" w:rsidRDefault="00EF2029" w:rsidP="00EF6862">
            <w:pPr>
              <w:rPr>
                <w:sz w:val="20"/>
              </w:rPr>
            </w:pPr>
            <w:r w:rsidRPr="00EF2029">
              <w:rPr>
                <w:sz w:val="20"/>
              </w:rPr>
              <w:t>First Bus x 1</w:t>
            </w:r>
          </w:p>
          <w:p w14:paraId="69BA9567" w14:textId="77777777" w:rsidR="00EF2029" w:rsidRPr="00EF2029" w:rsidRDefault="00EF2029" w:rsidP="00EF6862">
            <w:pPr>
              <w:rPr>
                <w:sz w:val="20"/>
              </w:rPr>
            </w:pPr>
            <w:r w:rsidRPr="00EF2029">
              <w:rPr>
                <w:sz w:val="20"/>
              </w:rPr>
              <w:t>SGC x 1</w:t>
            </w:r>
          </w:p>
        </w:tc>
      </w:tr>
      <w:tr w:rsidR="00EF2029" w:rsidRPr="00EF2029" w14:paraId="4A99936D" w14:textId="77777777" w:rsidTr="00A043FC">
        <w:tc>
          <w:tcPr>
            <w:tcW w:w="2825" w:type="dxa"/>
          </w:tcPr>
          <w:p w14:paraId="1BA992FB" w14:textId="77777777" w:rsidR="00EF2029" w:rsidRPr="00EF2029" w:rsidRDefault="00EF2029" w:rsidP="00EF6862">
            <w:pPr>
              <w:rPr>
                <w:sz w:val="20"/>
              </w:rPr>
            </w:pPr>
            <w:r w:rsidRPr="00EF2029">
              <w:rPr>
                <w:sz w:val="20"/>
              </w:rPr>
              <w:t>Saturday 26</w:t>
            </w:r>
            <w:r w:rsidRPr="00EF2029">
              <w:rPr>
                <w:sz w:val="20"/>
                <w:vertAlign w:val="superscript"/>
              </w:rPr>
              <w:t>th</w:t>
            </w:r>
            <w:r w:rsidRPr="00EF2029">
              <w:rPr>
                <w:sz w:val="20"/>
              </w:rPr>
              <w:t xml:space="preserve"> August 2023</w:t>
            </w:r>
          </w:p>
        </w:tc>
        <w:tc>
          <w:tcPr>
            <w:tcW w:w="3416" w:type="dxa"/>
          </w:tcPr>
          <w:p w14:paraId="537858A3" w14:textId="77777777" w:rsidR="00EF2029" w:rsidRPr="00EF2029" w:rsidRDefault="00EF2029" w:rsidP="00EF6862">
            <w:pPr>
              <w:rPr>
                <w:sz w:val="20"/>
              </w:rPr>
            </w:pPr>
            <w:r w:rsidRPr="00EF2029">
              <w:rPr>
                <w:sz w:val="20"/>
              </w:rPr>
              <w:t>Willow Brook Centre</w:t>
            </w:r>
          </w:p>
        </w:tc>
        <w:tc>
          <w:tcPr>
            <w:tcW w:w="3390" w:type="dxa"/>
          </w:tcPr>
          <w:p w14:paraId="4AED3A8F" w14:textId="77777777" w:rsidR="00EF2029" w:rsidRPr="00EF2029" w:rsidRDefault="00EF2029" w:rsidP="00EF6862">
            <w:pPr>
              <w:rPr>
                <w:sz w:val="20"/>
              </w:rPr>
            </w:pPr>
            <w:r w:rsidRPr="00EF2029">
              <w:rPr>
                <w:sz w:val="20"/>
              </w:rPr>
              <w:t>First Bus x 1</w:t>
            </w:r>
          </w:p>
          <w:p w14:paraId="09EC5585" w14:textId="77777777" w:rsidR="00EF2029" w:rsidRPr="00EF2029" w:rsidRDefault="00EF2029" w:rsidP="00EF6862">
            <w:pPr>
              <w:rPr>
                <w:sz w:val="20"/>
              </w:rPr>
            </w:pPr>
            <w:r w:rsidRPr="00EF2029">
              <w:rPr>
                <w:sz w:val="20"/>
              </w:rPr>
              <w:t>SGC x 2</w:t>
            </w:r>
          </w:p>
        </w:tc>
      </w:tr>
      <w:tr w:rsidR="00EF2029" w:rsidRPr="00EF2029" w14:paraId="64E9D040" w14:textId="77777777" w:rsidTr="00A043FC">
        <w:tc>
          <w:tcPr>
            <w:tcW w:w="2825" w:type="dxa"/>
          </w:tcPr>
          <w:p w14:paraId="00B99AB6" w14:textId="77777777" w:rsidR="00EF2029" w:rsidRPr="00EF2029" w:rsidRDefault="00EF2029" w:rsidP="00EF6862">
            <w:pPr>
              <w:rPr>
                <w:sz w:val="20"/>
              </w:rPr>
            </w:pPr>
            <w:r w:rsidRPr="00EF2029">
              <w:rPr>
                <w:sz w:val="20"/>
              </w:rPr>
              <w:t>Saturday 9</w:t>
            </w:r>
            <w:r w:rsidRPr="00EF2029">
              <w:rPr>
                <w:sz w:val="20"/>
                <w:vertAlign w:val="superscript"/>
              </w:rPr>
              <w:t>th</w:t>
            </w:r>
            <w:r w:rsidRPr="00EF2029">
              <w:rPr>
                <w:sz w:val="20"/>
              </w:rPr>
              <w:t xml:space="preserve"> September 2023</w:t>
            </w:r>
          </w:p>
        </w:tc>
        <w:tc>
          <w:tcPr>
            <w:tcW w:w="3416" w:type="dxa"/>
          </w:tcPr>
          <w:p w14:paraId="6B70F0FC" w14:textId="77777777" w:rsidR="00EF2029" w:rsidRPr="00EF2029" w:rsidRDefault="00EF2029" w:rsidP="00EF6862">
            <w:pPr>
              <w:rPr>
                <w:sz w:val="20"/>
              </w:rPr>
            </w:pPr>
            <w:r w:rsidRPr="00EF2029">
              <w:rPr>
                <w:sz w:val="20"/>
              </w:rPr>
              <w:t>Baileys Court Activity Centre</w:t>
            </w:r>
          </w:p>
        </w:tc>
        <w:tc>
          <w:tcPr>
            <w:tcW w:w="3390" w:type="dxa"/>
          </w:tcPr>
          <w:p w14:paraId="66D9EE94" w14:textId="77777777" w:rsidR="00EF2029" w:rsidRPr="00EF2029" w:rsidRDefault="00EF2029" w:rsidP="00EF6862">
            <w:pPr>
              <w:rPr>
                <w:sz w:val="20"/>
              </w:rPr>
            </w:pPr>
            <w:r w:rsidRPr="00EF2029">
              <w:rPr>
                <w:sz w:val="20"/>
              </w:rPr>
              <w:t>BSTC x 1</w:t>
            </w:r>
          </w:p>
          <w:p w14:paraId="51A292E2" w14:textId="77777777" w:rsidR="00EF2029" w:rsidRPr="00EF2029" w:rsidRDefault="00EF2029" w:rsidP="00EF6862">
            <w:pPr>
              <w:rPr>
                <w:sz w:val="20"/>
              </w:rPr>
            </w:pPr>
            <w:r w:rsidRPr="00EF2029">
              <w:rPr>
                <w:sz w:val="20"/>
              </w:rPr>
              <w:t>SGC x 3</w:t>
            </w:r>
          </w:p>
        </w:tc>
      </w:tr>
      <w:tr w:rsidR="00EF2029" w:rsidRPr="00EF2029" w14:paraId="16EB2649" w14:textId="77777777" w:rsidTr="00A043FC">
        <w:tc>
          <w:tcPr>
            <w:tcW w:w="2825" w:type="dxa"/>
          </w:tcPr>
          <w:p w14:paraId="78E71385" w14:textId="77777777" w:rsidR="00EF2029" w:rsidRPr="00EF2029" w:rsidRDefault="00EF2029" w:rsidP="00EF6862">
            <w:pPr>
              <w:rPr>
                <w:sz w:val="20"/>
              </w:rPr>
            </w:pPr>
            <w:r w:rsidRPr="00EF2029">
              <w:rPr>
                <w:sz w:val="20"/>
              </w:rPr>
              <w:t>Saturday 23</w:t>
            </w:r>
            <w:r w:rsidRPr="00EF2029">
              <w:rPr>
                <w:sz w:val="20"/>
                <w:vertAlign w:val="superscript"/>
              </w:rPr>
              <w:t>rd</w:t>
            </w:r>
            <w:r w:rsidRPr="00EF2029">
              <w:rPr>
                <w:sz w:val="20"/>
              </w:rPr>
              <w:t xml:space="preserve"> September 2023</w:t>
            </w:r>
          </w:p>
        </w:tc>
        <w:tc>
          <w:tcPr>
            <w:tcW w:w="3416" w:type="dxa"/>
          </w:tcPr>
          <w:p w14:paraId="53E4C136" w14:textId="77777777" w:rsidR="00EF2029" w:rsidRPr="00EF2029" w:rsidRDefault="00EF2029" w:rsidP="00EF6862">
            <w:pPr>
              <w:rPr>
                <w:sz w:val="20"/>
              </w:rPr>
            </w:pPr>
            <w:r w:rsidRPr="00EF2029">
              <w:rPr>
                <w:sz w:val="20"/>
              </w:rPr>
              <w:t>Willow Brook Centre</w:t>
            </w:r>
          </w:p>
        </w:tc>
        <w:tc>
          <w:tcPr>
            <w:tcW w:w="3390" w:type="dxa"/>
          </w:tcPr>
          <w:p w14:paraId="09D5240A" w14:textId="77777777" w:rsidR="00EF2029" w:rsidRPr="00EF2029" w:rsidRDefault="00EF2029" w:rsidP="00EF6862">
            <w:pPr>
              <w:rPr>
                <w:sz w:val="20"/>
              </w:rPr>
            </w:pPr>
            <w:r w:rsidRPr="00EF2029">
              <w:rPr>
                <w:sz w:val="20"/>
              </w:rPr>
              <w:t>Adjoining parishes x 2</w:t>
            </w:r>
          </w:p>
          <w:p w14:paraId="50D44AEE" w14:textId="77777777" w:rsidR="00EF2029" w:rsidRPr="00EF2029" w:rsidRDefault="00EF2029" w:rsidP="00EF6862">
            <w:pPr>
              <w:rPr>
                <w:sz w:val="20"/>
              </w:rPr>
            </w:pPr>
            <w:r w:rsidRPr="00EF2029">
              <w:rPr>
                <w:sz w:val="20"/>
              </w:rPr>
              <w:t xml:space="preserve">Police x 1 </w:t>
            </w:r>
          </w:p>
          <w:p w14:paraId="7B4B683F" w14:textId="77777777" w:rsidR="00EF2029" w:rsidRPr="00EF2029" w:rsidRDefault="00EF2029" w:rsidP="00EF6862">
            <w:pPr>
              <w:rPr>
                <w:sz w:val="20"/>
              </w:rPr>
            </w:pPr>
            <w:r w:rsidRPr="00EF2029">
              <w:rPr>
                <w:sz w:val="20"/>
              </w:rPr>
              <w:t xml:space="preserve">SGC x 4 </w:t>
            </w:r>
          </w:p>
        </w:tc>
      </w:tr>
      <w:tr w:rsidR="00EF2029" w:rsidRPr="00EF2029" w14:paraId="7B6B19C7" w14:textId="77777777" w:rsidTr="00A043FC">
        <w:tc>
          <w:tcPr>
            <w:tcW w:w="2825" w:type="dxa"/>
          </w:tcPr>
          <w:p w14:paraId="5628797D" w14:textId="77777777" w:rsidR="00EF2029" w:rsidRPr="00EF2029" w:rsidRDefault="00EF2029" w:rsidP="00EF6862">
            <w:pPr>
              <w:rPr>
                <w:sz w:val="20"/>
              </w:rPr>
            </w:pPr>
            <w:r w:rsidRPr="00EF2029">
              <w:rPr>
                <w:sz w:val="20"/>
              </w:rPr>
              <w:t>Saturday 14</w:t>
            </w:r>
            <w:r w:rsidRPr="00EF2029">
              <w:rPr>
                <w:sz w:val="20"/>
                <w:vertAlign w:val="superscript"/>
              </w:rPr>
              <w:t>th</w:t>
            </w:r>
            <w:r w:rsidRPr="00EF2029">
              <w:rPr>
                <w:sz w:val="20"/>
              </w:rPr>
              <w:t xml:space="preserve"> October 2023</w:t>
            </w:r>
          </w:p>
        </w:tc>
        <w:tc>
          <w:tcPr>
            <w:tcW w:w="3416" w:type="dxa"/>
          </w:tcPr>
          <w:p w14:paraId="69C98860" w14:textId="77777777" w:rsidR="00EF2029" w:rsidRPr="00EF2029" w:rsidRDefault="00EF2029" w:rsidP="00EF6862">
            <w:pPr>
              <w:rPr>
                <w:sz w:val="20"/>
              </w:rPr>
            </w:pPr>
            <w:r w:rsidRPr="00EF2029">
              <w:rPr>
                <w:sz w:val="20"/>
              </w:rPr>
              <w:t>Jubilee Centre</w:t>
            </w:r>
          </w:p>
        </w:tc>
        <w:tc>
          <w:tcPr>
            <w:tcW w:w="3390" w:type="dxa"/>
          </w:tcPr>
          <w:p w14:paraId="510301DB" w14:textId="6FECD130" w:rsidR="00EF2029" w:rsidRPr="00EF2029" w:rsidRDefault="00EF2029" w:rsidP="00EF2029">
            <w:pPr>
              <w:rPr>
                <w:sz w:val="20"/>
              </w:rPr>
            </w:pPr>
            <w:r w:rsidRPr="00EF2029">
              <w:rPr>
                <w:sz w:val="20"/>
              </w:rPr>
              <w:t>0</w:t>
            </w:r>
          </w:p>
        </w:tc>
      </w:tr>
      <w:tr w:rsidR="00EF2029" w:rsidRPr="00EF2029" w14:paraId="783CA5DF" w14:textId="77777777" w:rsidTr="00A043FC">
        <w:tc>
          <w:tcPr>
            <w:tcW w:w="2825" w:type="dxa"/>
          </w:tcPr>
          <w:p w14:paraId="56C8E4B9" w14:textId="77777777" w:rsidR="00EF2029" w:rsidRPr="00EF2029" w:rsidRDefault="00EF2029" w:rsidP="00EF6862">
            <w:pPr>
              <w:rPr>
                <w:sz w:val="20"/>
              </w:rPr>
            </w:pPr>
            <w:r w:rsidRPr="00EF2029">
              <w:rPr>
                <w:sz w:val="20"/>
              </w:rPr>
              <w:t>Saturday 28</w:t>
            </w:r>
            <w:r w:rsidRPr="00EF2029">
              <w:rPr>
                <w:sz w:val="20"/>
                <w:vertAlign w:val="superscript"/>
              </w:rPr>
              <w:t>th</w:t>
            </w:r>
            <w:r w:rsidRPr="00EF2029">
              <w:rPr>
                <w:sz w:val="20"/>
              </w:rPr>
              <w:t xml:space="preserve"> October 2023</w:t>
            </w:r>
          </w:p>
        </w:tc>
        <w:tc>
          <w:tcPr>
            <w:tcW w:w="3416" w:type="dxa"/>
          </w:tcPr>
          <w:p w14:paraId="73FB69BE" w14:textId="77777777" w:rsidR="00EF2029" w:rsidRPr="00EF2029" w:rsidRDefault="00EF2029" w:rsidP="00EF6862">
            <w:pPr>
              <w:rPr>
                <w:sz w:val="20"/>
              </w:rPr>
            </w:pPr>
            <w:r w:rsidRPr="00EF2029">
              <w:rPr>
                <w:sz w:val="20"/>
              </w:rPr>
              <w:t>Willow Brook Centre</w:t>
            </w:r>
          </w:p>
        </w:tc>
        <w:tc>
          <w:tcPr>
            <w:tcW w:w="3390" w:type="dxa"/>
          </w:tcPr>
          <w:p w14:paraId="0F148461" w14:textId="77777777" w:rsidR="00EF2029" w:rsidRPr="00EF2029" w:rsidRDefault="00EF2029" w:rsidP="00EF6862">
            <w:pPr>
              <w:rPr>
                <w:sz w:val="20"/>
              </w:rPr>
            </w:pPr>
            <w:r w:rsidRPr="00EF2029">
              <w:rPr>
                <w:sz w:val="20"/>
              </w:rPr>
              <w:t>First Bus x 1</w:t>
            </w:r>
          </w:p>
          <w:p w14:paraId="21273583" w14:textId="77777777" w:rsidR="00EF2029" w:rsidRPr="00EF2029" w:rsidRDefault="00EF2029" w:rsidP="00EF6862">
            <w:pPr>
              <w:rPr>
                <w:sz w:val="20"/>
              </w:rPr>
            </w:pPr>
            <w:r w:rsidRPr="00EF2029">
              <w:rPr>
                <w:sz w:val="20"/>
              </w:rPr>
              <w:t>Willow Brook Centre x 1</w:t>
            </w:r>
          </w:p>
        </w:tc>
      </w:tr>
      <w:tr w:rsidR="00EF2029" w:rsidRPr="00EF2029" w14:paraId="2BCAD435" w14:textId="77777777" w:rsidTr="00A043FC">
        <w:tc>
          <w:tcPr>
            <w:tcW w:w="2825" w:type="dxa"/>
          </w:tcPr>
          <w:p w14:paraId="49B4608F" w14:textId="77777777" w:rsidR="00EF2029" w:rsidRPr="00EF2029" w:rsidRDefault="00EF2029" w:rsidP="00EF6862">
            <w:pPr>
              <w:rPr>
                <w:sz w:val="20"/>
              </w:rPr>
            </w:pPr>
            <w:r w:rsidRPr="00EF2029">
              <w:rPr>
                <w:sz w:val="20"/>
              </w:rPr>
              <w:t>Saturday 11</w:t>
            </w:r>
            <w:r w:rsidRPr="00EF2029">
              <w:rPr>
                <w:sz w:val="20"/>
                <w:vertAlign w:val="superscript"/>
              </w:rPr>
              <w:t>th</w:t>
            </w:r>
            <w:r w:rsidRPr="00EF2029">
              <w:rPr>
                <w:sz w:val="20"/>
              </w:rPr>
              <w:t xml:space="preserve"> November 2023</w:t>
            </w:r>
          </w:p>
        </w:tc>
        <w:tc>
          <w:tcPr>
            <w:tcW w:w="3416" w:type="dxa"/>
          </w:tcPr>
          <w:p w14:paraId="27E9343A" w14:textId="77777777" w:rsidR="00EF2029" w:rsidRPr="00EF2029" w:rsidRDefault="00EF2029" w:rsidP="00EF6862">
            <w:pPr>
              <w:rPr>
                <w:sz w:val="20"/>
              </w:rPr>
            </w:pPr>
            <w:r w:rsidRPr="00EF2029">
              <w:rPr>
                <w:sz w:val="20"/>
              </w:rPr>
              <w:t>Baileys Court Activity Centre</w:t>
            </w:r>
          </w:p>
        </w:tc>
        <w:tc>
          <w:tcPr>
            <w:tcW w:w="3390" w:type="dxa"/>
          </w:tcPr>
          <w:p w14:paraId="71A39653" w14:textId="4E710A3F" w:rsidR="00EF2029" w:rsidRPr="00EF2029" w:rsidRDefault="00EF2029" w:rsidP="00EF2029">
            <w:pPr>
              <w:rPr>
                <w:sz w:val="20"/>
              </w:rPr>
            </w:pPr>
            <w:r w:rsidRPr="00EF2029">
              <w:rPr>
                <w:sz w:val="20"/>
              </w:rPr>
              <w:t>SGC x 1</w:t>
            </w:r>
          </w:p>
        </w:tc>
      </w:tr>
      <w:bookmarkEnd w:id="11"/>
    </w:tbl>
    <w:p w14:paraId="57CD87C0" w14:textId="77777777" w:rsidR="00EF2029" w:rsidRPr="00EF2029" w:rsidRDefault="00EF2029" w:rsidP="00EF2029">
      <w:pPr>
        <w:rPr>
          <w:sz w:val="16"/>
          <w:szCs w:val="16"/>
        </w:rPr>
      </w:pPr>
    </w:p>
    <w:p w14:paraId="097EE114" w14:textId="0D54FB98" w:rsidR="00EF2029" w:rsidRPr="00F40FBB" w:rsidRDefault="00EF2029" w:rsidP="00A043FC">
      <w:pPr>
        <w:ind w:left="1440"/>
        <w:jc w:val="both"/>
        <w:rPr>
          <w:szCs w:val="24"/>
        </w:rPr>
      </w:pPr>
      <w:r>
        <w:rPr>
          <w:szCs w:val="24"/>
        </w:rPr>
        <w:t>Generally, numbers visiting the surgeries remain low with attendance at Willow Brook Centre slightly better than our three activity centres (probably due to the locations).</w:t>
      </w:r>
      <w:r w:rsidR="00A043FC">
        <w:rPr>
          <w:szCs w:val="24"/>
        </w:rPr>
        <w:t xml:space="preserve"> </w:t>
      </w:r>
      <w:r>
        <w:rPr>
          <w:szCs w:val="24"/>
        </w:rPr>
        <w:t xml:space="preserve">Councillors will need to decide whether to continue the surgeries in 2024 and, if so, frequency and locations need to be agreed. </w:t>
      </w:r>
    </w:p>
    <w:p w14:paraId="36627580" w14:textId="77777777" w:rsidR="00A043FC" w:rsidRPr="00A043FC" w:rsidRDefault="00A043FC" w:rsidP="00EF2029">
      <w:pPr>
        <w:pStyle w:val="BodyTextIndent2"/>
        <w:ind w:left="1440"/>
        <w:jc w:val="both"/>
        <w:rPr>
          <w:sz w:val="16"/>
          <w:szCs w:val="16"/>
        </w:rPr>
      </w:pPr>
    </w:p>
    <w:p w14:paraId="3C25D140" w14:textId="2FAD27D4" w:rsidR="0076655D" w:rsidRDefault="00EF2029" w:rsidP="00EF2029">
      <w:pPr>
        <w:pStyle w:val="BodyTextIndent2"/>
        <w:ind w:left="1440"/>
        <w:jc w:val="both"/>
      </w:pPr>
      <w:r>
        <w:t>Following discussion, Councillor John Bradbury proposed that the councillors surgeries continue on the last Saturday every month at the Willow Brook Centre as this is the area which has the highest footfall</w:t>
      </w:r>
      <w:r w:rsidR="00A043FC">
        <w:t xml:space="preserve"> and interaction with the local community</w:t>
      </w:r>
      <w:r>
        <w:t>, seconded by Councillor James Nelson, carried unanimously.</w:t>
      </w:r>
    </w:p>
    <w:p w14:paraId="7CED3787" w14:textId="2AF9A437" w:rsidR="00A043FC" w:rsidRDefault="00A043FC" w:rsidP="00A043FC">
      <w:pPr>
        <w:pStyle w:val="BodyText"/>
        <w:rPr>
          <w:i/>
        </w:rPr>
      </w:pPr>
      <w:r>
        <w:rPr>
          <w:i/>
        </w:rPr>
        <w:t xml:space="preserve">It was proposed by Councillor Dayley Lawrence, seconded by Councillor Ben Randles, carried unanimously, that, in line with Standing Orders 69 and 70, in view of the confidential nature (staffing matters) of the business about to be transacted, it is advisable in the public interest that the press and public be temporarily excluded, and they are instructed to withdraw. </w:t>
      </w:r>
    </w:p>
    <w:p w14:paraId="35E0D689" w14:textId="77777777" w:rsidR="001D0C0F" w:rsidRDefault="001D0C0F" w:rsidP="0076655D">
      <w:pPr>
        <w:pStyle w:val="BodyTextIndent2"/>
        <w:ind w:left="0"/>
      </w:pPr>
    </w:p>
    <w:p w14:paraId="357A5DD8" w14:textId="7838F542" w:rsidR="0076655D" w:rsidRPr="00AB44E8" w:rsidRDefault="0076655D" w:rsidP="0076655D">
      <w:pPr>
        <w:pStyle w:val="BodyTextIndent2"/>
        <w:ind w:left="0" w:firstLine="720"/>
        <w:rPr>
          <w:b/>
          <w:bCs/>
        </w:rPr>
      </w:pPr>
      <w:r w:rsidRPr="00AB44E8">
        <w:rPr>
          <w:b/>
          <w:bCs/>
        </w:rPr>
        <w:t>14.8</w:t>
      </w:r>
      <w:r w:rsidRPr="00AB44E8">
        <w:rPr>
          <w:b/>
          <w:bCs/>
        </w:rPr>
        <w:tab/>
        <w:t>Staffing Matters</w:t>
      </w:r>
    </w:p>
    <w:p w14:paraId="211FC911" w14:textId="77777777" w:rsidR="00A043FC" w:rsidRPr="00AB44E8" w:rsidRDefault="0076655D" w:rsidP="0076655D">
      <w:pPr>
        <w:pStyle w:val="BodyTextIndent2"/>
        <w:ind w:left="0"/>
        <w:rPr>
          <w:b/>
          <w:bCs/>
        </w:rPr>
      </w:pPr>
      <w:r w:rsidRPr="00AB44E8">
        <w:rPr>
          <w:b/>
          <w:bCs/>
        </w:rPr>
        <w:tab/>
      </w:r>
      <w:r w:rsidRPr="00AB44E8">
        <w:rPr>
          <w:b/>
          <w:bCs/>
        </w:rPr>
        <w:tab/>
      </w:r>
    </w:p>
    <w:p w14:paraId="326EEC54" w14:textId="59295146" w:rsidR="0076655D" w:rsidRPr="00AB44E8" w:rsidRDefault="0076655D" w:rsidP="00A043FC">
      <w:pPr>
        <w:pStyle w:val="BodyTextIndent2"/>
        <w:ind w:left="720" w:firstLine="720"/>
        <w:rPr>
          <w:b/>
          <w:bCs/>
        </w:rPr>
      </w:pPr>
      <w:r w:rsidRPr="00AB44E8">
        <w:rPr>
          <w:b/>
          <w:bCs/>
        </w:rPr>
        <w:t>14.8.1</w:t>
      </w:r>
      <w:r w:rsidRPr="00AB44E8">
        <w:rPr>
          <w:b/>
          <w:bCs/>
        </w:rPr>
        <w:tab/>
        <w:t>Review of one Job Description role</w:t>
      </w:r>
    </w:p>
    <w:p w14:paraId="4BD21A94" w14:textId="77777777" w:rsidR="0076655D" w:rsidRPr="001F443B" w:rsidRDefault="0076655D" w:rsidP="005D3E6A">
      <w:pPr>
        <w:pStyle w:val="BodyTextIndent2"/>
        <w:ind w:left="0"/>
        <w:rPr>
          <w:b/>
          <w:bCs/>
          <w:sz w:val="16"/>
          <w:szCs w:val="16"/>
        </w:rPr>
      </w:pPr>
    </w:p>
    <w:p w14:paraId="07AC0583" w14:textId="64279270" w:rsidR="00214736" w:rsidRPr="00AB44E8" w:rsidRDefault="00A043FC" w:rsidP="001F443B">
      <w:pPr>
        <w:pStyle w:val="BodyTextIndent2"/>
        <w:ind w:left="2160"/>
        <w:jc w:val="both"/>
      </w:pPr>
      <w:r w:rsidRPr="00AB44E8">
        <w:t xml:space="preserve">One </w:t>
      </w:r>
      <w:r w:rsidR="00AB44E8">
        <w:t xml:space="preserve">BSTC </w:t>
      </w:r>
      <w:r w:rsidRPr="00AB44E8">
        <w:t xml:space="preserve">job role has now been re-evaluated </w:t>
      </w:r>
      <w:r w:rsidR="00AB44E8">
        <w:t xml:space="preserve">in light of the </w:t>
      </w:r>
      <w:r w:rsidRPr="00AB44E8">
        <w:t>additional</w:t>
      </w:r>
      <w:r w:rsidR="00AB44E8">
        <w:t xml:space="preserve"> role</w:t>
      </w:r>
      <w:r w:rsidRPr="00AB44E8">
        <w:t xml:space="preserve"> responsibilities </w:t>
      </w:r>
      <w:r w:rsidR="00AB44E8">
        <w:t xml:space="preserve">which have been </w:t>
      </w:r>
      <w:r w:rsidRPr="00AB44E8">
        <w:t>taken on</w:t>
      </w:r>
      <w:r w:rsidR="00ED6029" w:rsidRPr="00AB44E8">
        <w:t xml:space="preserve"> </w:t>
      </w:r>
      <w:r w:rsidR="00AB44E8">
        <w:t xml:space="preserve">and the subsequent need for the job role </w:t>
      </w:r>
      <w:r w:rsidR="00ED6029" w:rsidRPr="00AB44E8">
        <w:t>to be regraded.</w:t>
      </w:r>
      <w:r w:rsidRPr="00AB44E8">
        <w:t xml:space="preserve"> The re-evaluation</w:t>
      </w:r>
      <w:r w:rsidR="00ED6029" w:rsidRPr="00AB44E8">
        <w:t xml:space="preserve"> and regrading was carried out by an independent external HR company working with senior BSTC officers.</w:t>
      </w:r>
    </w:p>
    <w:p w14:paraId="022A777E" w14:textId="77777777" w:rsidR="00214736" w:rsidRPr="001F443B" w:rsidRDefault="00214736" w:rsidP="001F443B">
      <w:pPr>
        <w:pStyle w:val="BodyTextIndent2"/>
        <w:ind w:left="0"/>
        <w:jc w:val="both"/>
        <w:rPr>
          <w:sz w:val="16"/>
          <w:szCs w:val="16"/>
        </w:rPr>
      </w:pPr>
    </w:p>
    <w:p w14:paraId="09A90442" w14:textId="7F5CB0A6" w:rsidR="00214736" w:rsidRPr="00AB44E8" w:rsidRDefault="00214736" w:rsidP="001F443B">
      <w:pPr>
        <w:pStyle w:val="BodyTextIndent2"/>
        <w:ind w:left="2160"/>
        <w:jc w:val="both"/>
      </w:pPr>
      <w:r w:rsidRPr="00AB44E8">
        <w:t xml:space="preserve">Following discussion, Councillor </w:t>
      </w:r>
      <w:r w:rsidR="00AB44E8" w:rsidRPr="00AB44E8">
        <w:t>Dayley</w:t>
      </w:r>
      <w:r w:rsidRPr="00AB44E8">
        <w:t xml:space="preserve"> Lawrence proposed acceptance of </w:t>
      </w:r>
      <w:r w:rsidR="00AB44E8">
        <w:t>the reviewed jo</w:t>
      </w:r>
      <w:r w:rsidR="001F443B">
        <w:t>b</w:t>
      </w:r>
      <w:r w:rsidR="00AB44E8">
        <w:t xml:space="preserve"> description</w:t>
      </w:r>
      <w:r w:rsidR="001F443B">
        <w:t xml:space="preserve"> and </w:t>
      </w:r>
      <w:r w:rsidRPr="00AB44E8">
        <w:t xml:space="preserve">final </w:t>
      </w:r>
      <w:r w:rsidR="001F443B">
        <w:t xml:space="preserve">re-evaluation and </w:t>
      </w:r>
      <w:r w:rsidRPr="00AB44E8">
        <w:t>regr</w:t>
      </w:r>
      <w:r w:rsidR="00AB44E8">
        <w:t>a</w:t>
      </w:r>
      <w:r w:rsidRPr="00AB44E8">
        <w:t xml:space="preserve">ding of the role, </w:t>
      </w:r>
      <w:r w:rsidR="00AB44E8" w:rsidRPr="00AB44E8">
        <w:t>seconded</w:t>
      </w:r>
      <w:r w:rsidRPr="00AB44E8">
        <w:t xml:space="preserve"> by Councillor Ben Randles, carried unanimously.</w:t>
      </w:r>
    </w:p>
    <w:p w14:paraId="29730FA3" w14:textId="77777777" w:rsidR="00214736" w:rsidRPr="001F443B" w:rsidRDefault="00214736" w:rsidP="001F443B">
      <w:pPr>
        <w:pStyle w:val="BodyTextIndent2"/>
        <w:ind w:left="0"/>
        <w:jc w:val="both"/>
        <w:rPr>
          <w:sz w:val="16"/>
          <w:szCs w:val="16"/>
        </w:rPr>
      </w:pPr>
    </w:p>
    <w:p w14:paraId="4F195F34" w14:textId="25B26D4C" w:rsidR="00A043FC" w:rsidRPr="00AB44E8" w:rsidRDefault="00214736" w:rsidP="001F443B">
      <w:pPr>
        <w:pStyle w:val="BodyTextIndent2"/>
        <w:ind w:left="2160"/>
        <w:jc w:val="both"/>
      </w:pPr>
      <w:r w:rsidRPr="00AB44E8">
        <w:t xml:space="preserve">Following further </w:t>
      </w:r>
      <w:r w:rsidR="00AB44E8" w:rsidRPr="00AB44E8">
        <w:t>discussion</w:t>
      </w:r>
      <w:r w:rsidRPr="00AB44E8">
        <w:t>, Councillor Ben Randles proposed that, due to the fact th</w:t>
      </w:r>
      <w:r w:rsidR="00AB44E8">
        <w:t>at</w:t>
      </w:r>
      <w:r w:rsidRPr="00AB44E8">
        <w:t xml:space="preserve"> the member of staff has been carrying out the additional responsibilities for a number of months, the uplift in pay should be </w:t>
      </w:r>
      <w:r w:rsidR="001F443B" w:rsidRPr="00AB44E8">
        <w:t>backdated</w:t>
      </w:r>
      <w:r w:rsidRPr="00AB44E8">
        <w:t xml:space="preserve"> to 1</w:t>
      </w:r>
      <w:r w:rsidRPr="00AB44E8">
        <w:rPr>
          <w:vertAlign w:val="superscript"/>
        </w:rPr>
        <w:t>st</w:t>
      </w:r>
      <w:r w:rsidRPr="00AB44E8">
        <w:t xml:space="preserve"> April 2023, seconded by Councillor </w:t>
      </w:r>
      <w:r w:rsidR="00AB44E8" w:rsidRPr="00AB44E8">
        <w:t>Dayley</w:t>
      </w:r>
      <w:r w:rsidRPr="00AB44E8">
        <w:t xml:space="preserve"> </w:t>
      </w:r>
      <w:r w:rsidR="00AB44E8" w:rsidRPr="00AB44E8">
        <w:t>Lawrence</w:t>
      </w:r>
      <w:r w:rsidRPr="00AB44E8">
        <w:t xml:space="preserve">, </w:t>
      </w:r>
      <w:r w:rsidR="00AB44E8" w:rsidRPr="00AB44E8">
        <w:t>carried</w:t>
      </w:r>
      <w:r w:rsidRPr="00AB44E8">
        <w:t xml:space="preserve"> unanimously.</w:t>
      </w:r>
      <w:r w:rsidR="00ED6029" w:rsidRPr="00AB44E8">
        <w:t xml:space="preserve"> </w:t>
      </w:r>
      <w:r w:rsidR="00A043FC" w:rsidRPr="00AB44E8">
        <w:t xml:space="preserve"> </w:t>
      </w:r>
    </w:p>
    <w:p w14:paraId="7DB32A46" w14:textId="77777777" w:rsidR="00E33E0A" w:rsidRDefault="00E33E0A" w:rsidP="005D3E6A">
      <w:pPr>
        <w:ind w:left="1440" w:hanging="720"/>
        <w:rPr>
          <w:sz w:val="16"/>
          <w:szCs w:val="16"/>
        </w:rPr>
      </w:pPr>
      <w:bookmarkStart w:id="12" w:name="_Hlk138075285"/>
      <w:bookmarkEnd w:id="4"/>
    </w:p>
    <w:p w14:paraId="3DACF2CE" w14:textId="77777777" w:rsidR="00E33E0A" w:rsidRPr="002A6799" w:rsidRDefault="00E33E0A" w:rsidP="005D3E6A">
      <w:pPr>
        <w:ind w:left="1440" w:hanging="720"/>
        <w:rPr>
          <w:sz w:val="16"/>
          <w:szCs w:val="16"/>
        </w:rPr>
      </w:pPr>
    </w:p>
    <w:bookmarkEnd w:id="12"/>
    <w:p w14:paraId="4A6717BA" w14:textId="0508D51A" w:rsidR="005D3E6A" w:rsidRDefault="005D3E6A" w:rsidP="005D3E6A">
      <w:pPr>
        <w:pStyle w:val="Heading3"/>
        <w:rPr>
          <w:noProof/>
        </w:rPr>
      </w:pPr>
      <w:r>
        <w:rPr>
          <w:noProof/>
        </w:rPr>
        <w:t>1</w:t>
      </w:r>
      <w:r w:rsidR="0076655D">
        <w:rPr>
          <w:noProof/>
        </w:rPr>
        <w:t>5</w:t>
      </w:r>
      <w:r>
        <w:rPr>
          <w:noProof/>
        </w:rPr>
        <w:tab/>
        <w:t xml:space="preserve">To confirm the dates of forthcoming meetings </w:t>
      </w:r>
    </w:p>
    <w:p w14:paraId="70060858" w14:textId="77777777" w:rsidR="005D3E6A" w:rsidRPr="00AD2B06" w:rsidRDefault="005D3E6A" w:rsidP="005D3E6A">
      <w:pPr>
        <w:tabs>
          <w:tab w:val="left" w:pos="720"/>
          <w:tab w:val="right" w:pos="1701"/>
          <w:tab w:val="left" w:pos="1843"/>
          <w:tab w:val="left" w:pos="3600"/>
        </w:tabs>
        <w:ind w:left="720" w:hanging="720"/>
        <w:jc w:val="both"/>
        <w:rPr>
          <w:sz w:val="16"/>
          <w:szCs w:val="16"/>
          <w:lang w:val="en-US"/>
        </w:rPr>
      </w:pPr>
    </w:p>
    <w:p w14:paraId="289668DF" w14:textId="77777777" w:rsidR="0076655D" w:rsidRPr="00ED57B7" w:rsidRDefault="005D3E6A" w:rsidP="0076655D">
      <w:pPr>
        <w:tabs>
          <w:tab w:val="left" w:pos="720"/>
          <w:tab w:val="right" w:pos="1701"/>
          <w:tab w:val="left" w:pos="1843"/>
          <w:tab w:val="left" w:pos="3600"/>
        </w:tabs>
        <w:ind w:left="720" w:hanging="720"/>
        <w:jc w:val="both"/>
        <w:rPr>
          <w:lang w:val="en-US"/>
        </w:rPr>
      </w:pPr>
      <w:r>
        <w:rPr>
          <w:lang w:val="en-US"/>
        </w:rPr>
        <w:tab/>
      </w:r>
      <w:r w:rsidR="0076655D" w:rsidRPr="00ED57B7">
        <w:rPr>
          <w:lang w:val="en-US"/>
        </w:rPr>
        <w:t>1</w:t>
      </w:r>
      <w:r w:rsidR="0076655D">
        <w:rPr>
          <w:lang w:val="en-US"/>
        </w:rPr>
        <w:t>5.1</w:t>
      </w:r>
      <w:r w:rsidR="0076655D" w:rsidRPr="00ED57B7">
        <w:rPr>
          <w:lang w:val="en-US"/>
        </w:rPr>
        <w:tab/>
      </w:r>
      <w:r w:rsidR="0076655D" w:rsidRPr="00ED57B7">
        <w:rPr>
          <w:lang w:val="en-US"/>
        </w:rPr>
        <w:tab/>
      </w:r>
      <w:r w:rsidR="0076655D">
        <w:rPr>
          <w:lang w:val="en-US"/>
        </w:rPr>
        <w:t>22 November</w:t>
      </w:r>
      <w:r w:rsidR="0076655D" w:rsidRPr="00ED57B7">
        <w:rPr>
          <w:lang w:val="en-US"/>
        </w:rPr>
        <w:t xml:space="preserve">    </w:t>
      </w:r>
      <w:r w:rsidR="0076655D" w:rsidRPr="00ED57B7">
        <w:rPr>
          <w:lang w:val="en-US"/>
        </w:rPr>
        <w:tab/>
        <w:t>Finance</w:t>
      </w:r>
      <w:r w:rsidR="0076655D" w:rsidRPr="00ED57B7">
        <w:rPr>
          <w:lang w:val="en-US"/>
        </w:rPr>
        <w:tab/>
      </w:r>
    </w:p>
    <w:p w14:paraId="2D41EE95" w14:textId="77777777" w:rsidR="0076655D" w:rsidRPr="00ED57B7" w:rsidRDefault="0076655D" w:rsidP="0076655D">
      <w:pPr>
        <w:tabs>
          <w:tab w:val="left" w:pos="720"/>
          <w:tab w:val="right" w:pos="1701"/>
          <w:tab w:val="left" w:pos="1843"/>
          <w:tab w:val="left" w:pos="3600"/>
        </w:tabs>
        <w:ind w:left="720" w:hanging="720"/>
        <w:jc w:val="both"/>
        <w:rPr>
          <w:lang w:val="en-US"/>
        </w:rPr>
      </w:pPr>
      <w:r>
        <w:rPr>
          <w:lang w:val="en-US"/>
        </w:rPr>
        <w:tab/>
      </w:r>
      <w:r w:rsidRPr="00ED57B7">
        <w:rPr>
          <w:lang w:val="en-US"/>
        </w:rPr>
        <w:t>1</w:t>
      </w:r>
      <w:r>
        <w:rPr>
          <w:lang w:val="en-US"/>
        </w:rPr>
        <w:t>5.2</w:t>
      </w:r>
      <w:r w:rsidRPr="00ED57B7">
        <w:rPr>
          <w:lang w:val="en-US"/>
        </w:rPr>
        <w:tab/>
      </w:r>
      <w:r w:rsidRPr="00ED57B7">
        <w:rPr>
          <w:lang w:val="en-US"/>
        </w:rPr>
        <w:tab/>
        <w:t>2</w:t>
      </w:r>
      <w:r>
        <w:rPr>
          <w:lang w:val="en-US"/>
        </w:rPr>
        <w:t>2 November</w:t>
      </w:r>
      <w:r w:rsidRPr="00ED57B7">
        <w:rPr>
          <w:lang w:val="en-US"/>
        </w:rPr>
        <w:t xml:space="preserve">     </w:t>
      </w:r>
      <w:r w:rsidRPr="00ED57B7">
        <w:rPr>
          <w:lang w:val="en-US"/>
        </w:rPr>
        <w:tab/>
        <w:t>Planning &amp; Environment</w:t>
      </w:r>
    </w:p>
    <w:p w14:paraId="556A8D1D" w14:textId="77777777" w:rsidR="0076655D" w:rsidRPr="00ED57B7" w:rsidRDefault="0076655D" w:rsidP="0076655D">
      <w:pPr>
        <w:tabs>
          <w:tab w:val="left" w:pos="720"/>
          <w:tab w:val="right" w:pos="1701"/>
          <w:tab w:val="left" w:pos="1843"/>
          <w:tab w:val="left" w:pos="3600"/>
        </w:tabs>
        <w:ind w:left="720" w:hanging="720"/>
        <w:jc w:val="both"/>
        <w:rPr>
          <w:lang w:val="en-US"/>
        </w:rPr>
      </w:pPr>
      <w:r w:rsidRPr="00ED57B7">
        <w:rPr>
          <w:lang w:val="en-US"/>
        </w:rPr>
        <w:tab/>
        <w:t>1</w:t>
      </w:r>
      <w:r>
        <w:rPr>
          <w:lang w:val="en-US"/>
        </w:rPr>
        <w:t>5.3</w:t>
      </w:r>
      <w:r w:rsidRPr="00ED57B7">
        <w:rPr>
          <w:lang w:val="en-US"/>
        </w:rPr>
        <w:tab/>
      </w:r>
      <w:r w:rsidRPr="00ED57B7">
        <w:rPr>
          <w:lang w:val="en-US"/>
        </w:rPr>
        <w:tab/>
        <w:t>1</w:t>
      </w:r>
      <w:r>
        <w:rPr>
          <w:lang w:val="en-US"/>
        </w:rPr>
        <w:t>8</w:t>
      </w:r>
      <w:r w:rsidRPr="00ED57B7">
        <w:rPr>
          <w:lang w:val="en-US"/>
        </w:rPr>
        <w:t xml:space="preserve"> </w:t>
      </w:r>
      <w:r>
        <w:rPr>
          <w:lang w:val="en-US"/>
        </w:rPr>
        <w:t>December</w:t>
      </w:r>
      <w:r w:rsidRPr="00ED57B7">
        <w:rPr>
          <w:lang w:val="en-US"/>
        </w:rPr>
        <w:t xml:space="preserve">    </w:t>
      </w:r>
      <w:r w:rsidRPr="00ED57B7">
        <w:rPr>
          <w:lang w:val="en-US"/>
        </w:rPr>
        <w:tab/>
        <w:t>Leisure, Youth &amp; Amenities</w:t>
      </w:r>
    </w:p>
    <w:p w14:paraId="73B47A35" w14:textId="77777777" w:rsidR="0076655D" w:rsidRPr="00ED57B7" w:rsidRDefault="0076655D" w:rsidP="0076655D">
      <w:pPr>
        <w:tabs>
          <w:tab w:val="left" w:pos="720"/>
          <w:tab w:val="right" w:pos="1701"/>
          <w:tab w:val="left" w:pos="1843"/>
          <w:tab w:val="left" w:pos="3600"/>
        </w:tabs>
        <w:ind w:left="720" w:hanging="720"/>
        <w:jc w:val="both"/>
        <w:rPr>
          <w:lang w:val="en-US"/>
        </w:rPr>
      </w:pPr>
      <w:r>
        <w:rPr>
          <w:lang w:val="en-US"/>
        </w:rPr>
        <w:tab/>
      </w:r>
      <w:r w:rsidRPr="00ED57B7">
        <w:rPr>
          <w:lang w:val="en-US"/>
        </w:rPr>
        <w:t>1</w:t>
      </w:r>
      <w:r>
        <w:rPr>
          <w:lang w:val="en-US"/>
        </w:rPr>
        <w:t>5.4</w:t>
      </w:r>
      <w:r w:rsidRPr="00ED57B7">
        <w:rPr>
          <w:lang w:val="en-US"/>
        </w:rPr>
        <w:tab/>
      </w:r>
      <w:r w:rsidRPr="00ED57B7">
        <w:rPr>
          <w:lang w:val="en-US"/>
        </w:rPr>
        <w:tab/>
      </w:r>
      <w:r>
        <w:rPr>
          <w:lang w:val="en-US"/>
        </w:rPr>
        <w:t>20 December</w:t>
      </w:r>
      <w:r w:rsidRPr="00ED57B7">
        <w:rPr>
          <w:lang w:val="en-US"/>
        </w:rPr>
        <w:t xml:space="preserve">    </w:t>
      </w:r>
      <w:r w:rsidRPr="00ED57B7">
        <w:rPr>
          <w:lang w:val="en-US"/>
        </w:rPr>
        <w:tab/>
        <w:t>Finance</w:t>
      </w:r>
      <w:r w:rsidRPr="00ED57B7">
        <w:rPr>
          <w:lang w:val="en-US"/>
        </w:rPr>
        <w:tab/>
      </w:r>
    </w:p>
    <w:p w14:paraId="6DC139F0" w14:textId="77777777" w:rsidR="0076655D" w:rsidRPr="00ED57B7" w:rsidRDefault="0076655D" w:rsidP="0076655D">
      <w:pPr>
        <w:tabs>
          <w:tab w:val="left" w:pos="720"/>
          <w:tab w:val="right" w:pos="1701"/>
          <w:tab w:val="left" w:pos="1843"/>
          <w:tab w:val="left" w:pos="3600"/>
        </w:tabs>
        <w:ind w:left="720" w:hanging="720"/>
        <w:jc w:val="both"/>
        <w:rPr>
          <w:lang w:val="en-US"/>
        </w:rPr>
      </w:pPr>
      <w:r>
        <w:rPr>
          <w:lang w:val="en-US"/>
        </w:rPr>
        <w:tab/>
      </w:r>
      <w:r w:rsidRPr="00ED57B7">
        <w:rPr>
          <w:lang w:val="en-US"/>
        </w:rPr>
        <w:t>1</w:t>
      </w:r>
      <w:r>
        <w:rPr>
          <w:lang w:val="en-US"/>
        </w:rPr>
        <w:t>5.5</w:t>
      </w:r>
      <w:r w:rsidRPr="00ED57B7">
        <w:rPr>
          <w:lang w:val="en-US"/>
        </w:rPr>
        <w:tab/>
      </w:r>
      <w:r w:rsidRPr="00ED57B7">
        <w:rPr>
          <w:lang w:val="en-US"/>
        </w:rPr>
        <w:tab/>
        <w:t>2</w:t>
      </w:r>
      <w:r>
        <w:rPr>
          <w:lang w:val="en-US"/>
        </w:rPr>
        <w:t>0 December</w:t>
      </w:r>
      <w:r w:rsidRPr="00ED57B7">
        <w:rPr>
          <w:lang w:val="en-US"/>
        </w:rPr>
        <w:t xml:space="preserve">     </w:t>
      </w:r>
      <w:r w:rsidRPr="00ED57B7">
        <w:rPr>
          <w:lang w:val="en-US"/>
        </w:rPr>
        <w:tab/>
        <w:t>Planning &amp; Environment</w:t>
      </w:r>
    </w:p>
    <w:p w14:paraId="28D8A19A" w14:textId="77777777" w:rsidR="0076655D" w:rsidRDefault="0076655D" w:rsidP="0076655D">
      <w:pPr>
        <w:tabs>
          <w:tab w:val="left" w:pos="720"/>
          <w:tab w:val="right" w:pos="1701"/>
          <w:tab w:val="left" w:pos="1843"/>
          <w:tab w:val="left" w:pos="3600"/>
        </w:tabs>
        <w:ind w:left="720" w:hanging="720"/>
        <w:jc w:val="both"/>
        <w:rPr>
          <w:lang w:val="en-US"/>
        </w:rPr>
      </w:pPr>
      <w:r>
        <w:rPr>
          <w:lang w:val="en-US"/>
        </w:rPr>
        <w:tab/>
      </w:r>
      <w:r w:rsidRPr="00ED57B7">
        <w:rPr>
          <w:lang w:val="en-US"/>
        </w:rPr>
        <w:t>1</w:t>
      </w:r>
      <w:r>
        <w:rPr>
          <w:lang w:val="en-US"/>
        </w:rPr>
        <w:t>5.6</w:t>
      </w:r>
      <w:r>
        <w:rPr>
          <w:lang w:val="en-US"/>
        </w:rPr>
        <w:tab/>
      </w:r>
      <w:r w:rsidRPr="00ED57B7">
        <w:rPr>
          <w:lang w:val="en-US"/>
        </w:rPr>
        <w:tab/>
      </w:r>
      <w:r>
        <w:rPr>
          <w:lang w:val="en-US"/>
        </w:rPr>
        <w:t>17 January 2024</w:t>
      </w:r>
      <w:r w:rsidRPr="00ED57B7">
        <w:rPr>
          <w:lang w:val="en-US"/>
        </w:rPr>
        <w:t xml:space="preserve"> </w:t>
      </w:r>
      <w:r w:rsidRPr="00ED57B7">
        <w:rPr>
          <w:lang w:val="en-US"/>
        </w:rPr>
        <w:tab/>
        <w:t>Full Council</w:t>
      </w:r>
    </w:p>
    <w:p w14:paraId="19BC5CB3" w14:textId="77777777" w:rsidR="0076655D" w:rsidRPr="00ED57B7" w:rsidRDefault="0076655D" w:rsidP="0076655D">
      <w:pPr>
        <w:tabs>
          <w:tab w:val="left" w:pos="720"/>
          <w:tab w:val="right" w:pos="1701"/>
          <w:tab w:val="left" w:pos="1843"/>
          <w:tab w:val="left" w:pos="3600"/>
        </w:tabs>
        <w:ind w:left="720" w:hanging="720"/>
        <w:jc w:val="both"/>
        <w:rPr>
          <w:lang w:val="en-US"/>
        </w:rPr>
      </w:pPr>
      <w:r>
        <w:rPr>
          <w:lang w:val="en-US"/>
        </w:rPr>
        <w:tab/>
        <w:t>15.7</w:t>
      </w:r>
      <w:r>
        <w:rPr>
          <w:lang w:val="en-US"/>
        </w:rPr>
        <w:tab/>
      </w:r>
      <w:r>
        <w:rPr>
          <w:lang w:val="en-US"/>
        </w:rPr>
        <w:tab/>
        <w:t>22 January 2024</w:t>
      </w:r>
      <w:r>
        <w:rPr>
          <w:lang w:val="en-US"/>
        </w:rPr>
        <w:tab/>
        <w:t>Staffing</w:t>
      </w:r>
    </w:p>
    <w:p w14:paraId="6128A1D5" w14:textId="6A3D0B01" w:rsidR="005D3E6A" w:rsidRDefault="005D3E6A" w:rsidP="0076655D">
      <w:pPr>
        <w:tabs>
          <w:tab w:val="left" w:pos="720"/>
          <w:tab w:val="right" w:pos="1701"/>
          <w:tab w:val="left" w:pos="1843"/>
          <w:tab w:val="left" w:pos="3600"/>
        </w:tabs>
        <w:ind w:left="720" w:hanging="720"/>
        <w:jc w:val="both"/>
        <w:rPr>
          <w:sz w:val="16"/>
          <w:szCs w:val="16"/>
        </w:rPr>
      </w:pPr>
    </w:p>
    <w:p w14:paraId="6B34FA3B" w14:textId="77777777" w:rsidR="005D3E6A" w:rsidRPr="00C87458" w:rsidRDefault="005D3E6A" w:rsidP="00FA3398">
      <w:pPr>
        <w:jc w:val="both"/>
        <w:rPr>
          <w:sz w:val="16"/>
          <w:szCs w:val="16"/>
        </w:rPr>
      </w:pPr>
    </w:p>
    <w:p w14:paraId="49B3B4D1" w14:textId="77777777" w:rsidR="00C87458" w:rsidRPr="00C87458" w:rsidRDefault="00C87458" w:rsidP="00FA3398">
      <w:pPr>
        <w:jc w:val="both"/>
        <w:rPr>
          <w:sz w:val="16"/>
          <w:szCs w:val="16"/>
        </w:rPr>
      </w:pPr>
    </w:p>
    <w:p w14:paraId="5BB800EE" w14:textId="3377197A" w:rsidR="00687AC3" w:rsidRDefault="00262CCB" w:rsidP="0076655D">
      <w:pPr>
        <w:pStyle w:val="BodyTextIndent2"/>
        <w:jc w:val="right"/>
      </w:pPr>
      <w:bookmarkStart w:id="13" w:name="_Hlk97802497"/>
      <w:r w:rsidRPr="00262CCB">
        <w:rPr>
          <w:sz w:val="16"/>
          <w:szCs w:val="16"/>
        </w:rPr>
        <w:t xml:space="preserve">  </w:t>
      </w:r>
      <w:bookmarkEnd w:id="13"/>
      <w:r w:rsidR="004A4AE6" w:rsidRPr="00C44F68">
        <w:t>The Meeting closed at</w:t>
      </w:r>
      <w:r w:rsidR="00943360">
        <w:t xml:space="preserve"> </w:t>
      </w:r>
      <w:r w:rsidR="006D651F">
        <w:t>9.</w:t>
      </w:r>
      <w:r w:rsidR="0076655D">
        <w:t>3</w:t>
      </w:r>
      <w:r w:rsidR="00904762">
        <w:t>0</w:t>
      </w:r>
      <w:r w:rsidR="00A74696">
        <w:t>pm</w:t>
      </w:r>
    </w:p>
    <w:p w14:paraId="41949254" w14:textId="77777777" w:rsidR="009C7798" w:rsidRDefault="009C7798" w:rsidP="00DA00EE">
      <w:pPr>
        <w:jc w:val="right"/>
      </w:pPr>
    </w:p>
    <w:p w14:paraId="13BB7EA2" w14:textId="77777777" w:rsidR="009C7798" w:rsidRDefault="009C7798" w:rsidP="00DA00EE">
      <w:pPr>
        <w:jc w:val="right"/>
      </w:pPr>
    </w:p>
    <w:p w14:paraId="5F6A7900" w14:textId="77777777" w:rsidR="009C7798" w:rsidRDefault="009C7798" w:rsidP="00DA00EE">
      <w:pPr>
        <w:jc w:val="right"/>
      </w:pPr>
    </w:p>
    <w:p w14:paraId="23B6E2E2" w14:textId="77777777" w:rsidR="009C7798" w:rsidRDefault="009C7798" w:rsidP="00DA00EE">
      <w:pPr>
        <w:jc w:val="right"/>
      </w:pPr>
    </w:p>
    <w:p w14:paraId="1546B8F0" w14:textId="77777777" w:rsidR="009C7798" w:rsidRDefault="009C7798" w:rsidP="00DA00EE">
      <w:pPr>
        <w:jc w:val="right"/>
      </w:pPr>
    </w:p>
    <w:p w14:paraId="667D104A" w14:textId="77777777" w:rsidR="009C7798" w:rsidRDefault="009C7798" w:rsidP="00DA00EE">
      <w:pPr>
        <w:jc w:val="right"/>
      </w:pPr>
    </w:p>
    <w:p w14:paraId="434D47E3" w14:textId="77777777" w:rsidR="009C7798" w:rsidRDefault="009C7798" w:rsidP="00DA00EE">
      <w:pPr>
        <w:jc w:val="right"/>
      </w:pPr>
    </w:p>
    <w:p w14:paraId="5024D03F" w14:textId="77777777" w:rsidR="009C7798" w:rsidRDefault="009C7798" w:rsidP="00DA00EE">
      <w:pPr>
        <w:jc w:val="right"/>
      </w:pPr>
    </w:p>
    <w:p w14:paraId="0C2D9DD0" w14:textId="77777777" w:rsidR="009C7798" w:rsidRDefault="009C7798" w:rsidP="00DA00EE">
      <w:pPr>
        <w:jc w:val="right"/>
      </w:pPr>
    </w:p>
    <w:p w14:paraId="5F8EF9BF" w14:textId="77777777" w:rsidR="009C7798" w:rsidRDefault="009C7798" w:rsidP="00DA00EE">
      <w:pPr>
        <w:jc w:val="right"/>
      </w:pPr>
    </w:p>
    <w:p w14:paraId="2DDF0140" w14:textId="77777777" w:rsidR="001F443B" w:rsidRDefault="001F443B" w:rsidP="00DA00EE">
      <w:pPr>
        <w:jc w:val="right"/>
      </w:pPr>
    </w:p>
    <w:p w14:paraId="2BF4EF7F" w14:textId="77777777" w:rsidR="001F443B" w:rsidRDefault="001F443B" w:rsidP="00DA00EE">
      <w:pPr>
        <w:jc w:val="right"/>
      </w:pPr>
    </w:p>
    <w:p w14:paraId="58E73864" w14:textId="77777777" w:rsidR="001F443B" w:rsidRDefault="001F443B" w:rsidP="00DA00EE">
      <w:pPr>
        <w:jc w:val="right"/>
      </w:pPr>
    </w:p>
    <w:p w14:paraId="5F1F0191" w14:textId="77777777" w:rsidR="001F443B" w:rsidRDefault="001F443B" w:rsidP="00DA00EE">
      <w:pPr>
        <w:jc w:val="right"/>
      </w:pPr>
    </w:p>
    <w:p w14:paraId="6FB3AD76" w14:textId="77777777" w:rsidR="001F443B" w:rsidRDefault="001F443B" w:rsidP="00DA00EE">
      <w:pPr>
        <w:jc w:val="right"/>
      </w:pPr>
    </w:p>
    <w:p w14:paraId="6E268CE0" w14:textId="77777777" w:rsidR="001F443B" w:rsidRDefault="001F443B" w:rsidP="00DA00EE">
      <w:pPr>
        <w:jc w:val="right"/>
      </w:pPr>
    </w:p>
    <w:p w14:paraId="45D56AE5" w14:textId="77777777" w:rsidR="001F443B" w:rsidRDefault="001F443B" w:rsidP="00DA00EE">
      <w:pPr>
        <w:jc w:val="right"/>
      </w:pPr>
    </w:p>
    <w:p w14:paraId="01AB0546" w14:textId="77777777" w:rsidR="009C7798" w:rsidRDefault="009C7798" w:rsidP="00DA00EE">
      <w:pPr>
        <w:jc w:val="right"/>
      </w:pPr>
    </w:p>
    <w:p w14:paraId="2F2DA2B4" w14:textId="77777777" w:rsidR="001F443B" w:rsidRDefault="001F443B" w:rsidP="00DA00EE">
      <w:pPr>
        <w:jc w:val="right"/>
        <w:rPr>
          <w:b/>
          <w:bCs/>
        </w:rPr>
      </w:pPr>
    </w:p>
    <w:p w14:paraId="593DB941" w14:textId="589D8CC1" w:rsidR="009C7798" w:rsidRPr="009C7798" w:rsidRDefault="009C7798" w:rsidP="00DA00EE">
      <w:pPr>
        <w:jc w:val="right"/>
        <w:rPr>
          <w:b/>
          <w:bCs/>
        </w:rPr>
      </w:pPr>
      <w:r w:rsidRPr="009C7798">
        <w:rPr>
          <w:b/>
          <w:bCs/>
        </w:rPr>
        <w:t>APPENDIX A</w:t>
      </w:r>
    </w:p>
    <w:p w14:paraId="45732A7E" w14:textId="77777777" w:rsidR="002F0D2B" w:rsidRPr="001F64E2" w:rsidRDefault="002F0D2B" w:rsidP="002F0D2B">
      <w:pPr>
        <w:pStyle w:val="BodyText"/>
        <w:ind w:left="1418" w:right="2"/>
        <w:jc w:val="center"/>
        <w:rPr>
          <w:b/>
          <w:iCs/>
          <w:szCs w:val="24"/>
          <w:u w:val="single"/>
        </w:rPr>
      </w:pPr>
      <w:r w:rsidRPr="001F64E2">
        <w:rPr>
          <w:b/>
          <w:iCs/>
          <w:szCs w:val="24"/>
          <w:u w:val="single"/>
        </w:rPr>
        <w:t>2022/23 SCOPE OF INTERNAL AUDIT</w:t>
      </w:r>
    </w:p>
    <w:p w14:paraId="364A7695" w14:textId="77777777" w:rsidR="002F0D2B" w:rsidRDefault="002F0D2B" w:rsidP="002F0D2B">
      <w:pPr>
        <w:ind w:left="1418" w:right="2"/>
        <w:jc w:val="both"/>
        <w:rPr>
          <w:bCs/>
          <w:iCs/>
          <w:szCs w:val="24"/>
        </w:rPr>
      </w:pPr>
    </w:p>
    <w:p w14:paraId="0C1B0165" w14:textId="33763705" w:rsidR="002F0D2B" w:rsidRPr="002E5DEC" w:rsidRDefault="002F0D2B" w:rsidP="002F0D2B">
      <w:pPr>
        <w:ind w:left="851" w:right="2"/>
        <w:jc w:val="both"/>
        <w:rPr>
          <w:b/>
          <w:bCs/>
          <w:iCs/>
          <w:szCs w:val="24"/>
        </w:rPr>
      </w:pPr>
      <w:r w:rsidRPr="002E5DEC">
        <w:rPr>
          <w:bCs/>
          <w:iCs/>
          <w:szCs w:val="24"/>
        </w:rPr>
        <w:t>South</w:t>
      </w:r>
      <w:r w:rsidRPr="002E5DEC">
        <w:rPr>
          <w:bCs/>
          <w:iCs/>
          <w:spacing w:val="-8"/>
          <w:szCs w:val="24"/>
        </w:rPr>
        <w:t xml:space="preserve"> </w:t>
      </w:r>
      <w:r w:rsidRPr="002E5DEC">
        <w:rPr>
          <w:bCs/>
          <w:iCs/>
          <w:szCs w:val="24"/>
        </w:rPr>
        <w:t>Gloucestershire</w:t>
      </w:r>
      <w:r w:rsidRPr="002E5DEC">
        <w:rPr>
          <w:bCs/>
          <w:iCs/>
          <w:spacing w:val="-11"/>
          <w:szCs w:val="24"/>
        </w:rPr>
        <w:t xml:space="preserve"> </w:t>
      </w:r>
      <w:r w:rsidRPr="002E5DEC">
        <w:rPr>
          <w:bCs/>
          <w:iCs/>
          <w:szCs w:val="24"/>
        </w:rPr>
        <w:t>Internal</w:t>
      </w:r>
      <w:r w:rsidRPr="002E5DEC">
        <w:rPr>
          <w:bCs/>
          <w:iCs/>
          <w:spacing w:val="-11"/>
          <w:szCs w:val="24"/>
        </w:rPr>
        <w:t xml:space="preserve"> </w:t>
      </w:r>
      <w:r w:rsidRPr="002E5DEC">
        <w:rPr>
          <w:bCs/>
          <w:iCs/>
          <w:szCs w:val="24"/>
        </w:rPr>
        <w:t>Audit</w:t>
      </w:r>
      <w:r w:rsidRPr="002E5DEC">
        <w:rPr>
          <w:bCs/>
          <w:iCs/>
          <w:spacing w:val="-8"/>
          <w:szCs w:val="24"/>
        </w:rPr>
        <w:t xml:space="preserve"> </w:t>
      </w:r>
      <w:r w:rsidRPr="002E5DEC">
        <w:rPr>
          <w:bCs/>
          <w:iCs/>
          <w:spacing w:val="-2"/>
          <w:szCs w:val="24"/>
        </w:rPr>
        <w:t>Services</w:t>
      </w:r>
      <w:r>
        <w:rPr>
          <w:bCs/>
          <w:iCs/>
          <w:spacing w:val="-2"/>
          <w:szCs w:val="24"/>
        </w:rPr>
        <w:t xml:space="preserve"> - </w:t>
      </w:r>
      <w:r w:rsidRPr="002E5DEC">
        <w:rPr>
          <w:bCs/>
          <w:iCs/>
          <w:szCs w:val="24"/>
        </w:rPr>
        <w:t>Checklist</w:t>
      </w:r>
      <w:r w:rsidRPr="002E5DEC">
        <w:rPr>
          <w:bCs/>
          <w:iCs/>
          <w:spacing w:val="-4"/>
          <w:szCs w:val="24"/>
        </w:rPr>
        <w:t xml:space="preserve"> </w:t>
      </w:r>
      <w:r w:rsidRPr="002E5DEC">
        <w:rPr>
          <w:bCs/>
          <w:iCs/>
          <w:szCs w:val="24"/>
        </w:rPr>
        <w:t>of</w:t>
      </w:r>
      <w:r w:rsidRPr="002E5DEC">
        <w:rPr>
          <w:bCs/>
          <w:iCs/>
          <w:spacing w:val="-6"/>
          <w:szCs w:val="24"/>
        </w:rPr>
        <w:t xml:space="preserve"> </w:t>
      </w:r>
      <w:r w:rsidRPr="002E5DEC">
        <w:rPr>
          <w:bCs/>
          <w:iCs/>
          <w:szCs w:val="24"/>
        </w:rPr>
        <w:t>financial</w:t>
      </w:r>
      <w:r w:rsidRPr="002E5DEC">
        <w:rPr>
          <w:bCs/>
          <w:iCs/>
          <w:spacing w:val="-6"/>
          <w:szCs w:val="24"/>
        </w:rPr>
        <w:t xml:space="preserve"> </w:t>
      </w:r>
      <w:r w:rsidRPr="002E5DEC">
        <w:rPr>
          <w:bCs/>
          <w:iCs/>
          <w:szCs w:val="24"/>
        </w:rPr>
        <w:t>arrangements</w:t>
      </w:r>
      <w:r w:rsidRPr="002E5DEC">
        <w:rPr>
          <w:bCs/>
          <w:iCs/>
          <w:spacing w:val="-4"/>
          <w:szCs w:val="24"/>
        </w:rPr>
        <w:t xml:space="preserve"> </w:t>
      </w:r>
      <w:r w:rsidRPr="002E5DEC">
        <w:rPr>
          <w:bCs/>
          <w:iCs/>
          <w:szCs w:val="24"/>
        </w:rPr>
        <w:t>to</w:t>
      </w:r>
      <w:r w:rsidRPr="002E5DEC">
        <w:rPr>
          <w:bCs/>
          <w:iCs/>
          <w:spacing w:val="-4"/>
          <w:szCs w:val="24"/>
        </w:rPr>
        <w:t xml:space="preserve"> </w:t>
      </w:r>
      <w:r w:rsidRPr="002E5DEC">
        <w:rPr>
          <w:bCs/>
          <w:iCs/>
          <w:szCs w:val="24"/>
        </w:rPr>
        <w:t>be</w:t>
      </w:r>
      <w:r w:rsidRPr="002E5DEC">
        <w:rPr>
          <w:bCs/>
          <w:iCs/>
          <w:spacing w:val="-6"/>
          <w:szCs w:val="24"/>
        </w:rPr>
        <w:t xml:space="preserve"> </w:t>
      </w:r>
      <w:r w:rsidRPr="002E5DEC">
        <w:rPr>
          <w:bCs/>
          <w:iCs/>
          <w:szCs w:val="24"/>
        </w:rPr>
        <w:t>examined</w:t>
      </w:r>
      <w:r w:rsidRPr="002E5DEC">
        <w:rPr>
          <w:bCs/>
          <w:iCs/>
          <w:spacing w:val="-4"/>
          <w:szCs w:val="24"/>
        </w:rPr>
        <w:t xml:space="preserve"> </w:t>
      </w:r>
      <w:r w:rsidRPr="002E5DEC">
        <w:rPr>
          <w:bCs/>
          <w:iCs/>
          <w:szCs w:val="24"/>
        </w:rPr>
        <w:t>during</w:t>
      </w:r>
      <w:r w:rsidRPr="002E5DEC">
        <w:rPr>
          <w:bCs/>
          <w:iCs/>
          <w:spacing w:val="-4"/>
          <w:szCs w:val="24"/>
        </w:rPr>
        <w:t xml:space="preserve"> </w:t>
      </w:r>
      <w:r w:rsidRPr="002E5DEC">
        <w:rPr>
          <w:bCs/>
          <w:iCs/>
          <w:szCs w:val="24"/>
        </w:rPr>
        <w:t>the</w:t>
      </w:r>
      <w:r w:rsidRPr="002E5DEC">
        <w:rPr>
          <w:bCs/>
          <w:iCs/>
          <w:spacing w:val="-6"/>
          <w:szCs w:val="24"/>
        </w:rPr>
        <w:t xml:space="preserve"> </w:t>
      </w:r>
      <w:r w:rsidRPr="002E5DEC">
        <w:rPr>
          <w:bCs/>
          <w:iCs/>
          <w:szCs w:val="24"/>
        </w:rPr>
        <w:t>Internal Audit visit, together with details of documents that may be inspected.</w:t>
      </w:r>
    </w:p>
    <w:p w14:paraId="03113F03" w14:textId="77777777" w:rsidR="002F0D2B" w:rsidRDefault="002F0D2B" w:rsidP="002F0D2B">
      <w:pPr>
        <w:ind w:left="851" w:right="2"/>
        <w:jc w:val="both"/>
        <w:rPr>
          <w:sz w:val="20"/>
        </w:rPr>
      </w:pPr>
      <w:r>
        <w:rPr>
          <w:sz w:val="20"/>
        </w:rPr>
        <w:t>(Unless</w:t>
      </w:r>
      <w:r>
        <w:rPr>
          <w:spacing w:val="-4"/>
          <w:sz w:val="20"/>
        </w:rPr>
        <w:t xml:space="preserve"> </w:t>
      </w:r>
      <w:r>
        <w:rPr>
          <w:sz w:val="20"/>
        </w:rPr>
        <w:t>stated</w:t>
      </w:r>
      <w:r>
        <w:rPr>
          <w:spacing w:val="-5"/>
          <w:sz w:val="20"/>
        </w:rPr>
        <w:t xml:space="preserve"> </w:t>
      </w:r>
      <w:r>
        <w:rPr>
          <w:sz w:val="20"/>
        </w:rPr>
        <w:t>otherwise,</w:t>
      </w:r>
      <w:r>
        <w:rPr>
          <w:spacing w:val="-3"/>
          <w:sz w:val="20"/>
        </w:rPr>
        <w:t xml:space="preserve"> </w:t>
      </w:r>
      <w:r>
        <w:rPr>
          <w:sz w:val="20"/>
        </w:rPr>
        <w:t>attention</w:t>
      </w:r>
      <w:r>
        <w:rPr>
          <w:spacing w:val="-5"/>
          <w:sz w:val="20"/>
        </w:rPr>
        <w:t xml:space="preserve"> </w:t>
      </w:r>
      <w:r>
        <w:rPr>
          <w:sz w:val="20"/>
        </w:rPr>
        <w:t>will</w:t>
      </w:r>
      <w:r>
        <w:rPr>
          <w:spacing w:val="-5"/>
          <w:sz w:val="20"/>
        </w:rPr>
        <w:t xml:space="preserve"> </w:t>
      </w:r>
      <w:r>
        <w:rPr>
          <w:sz w:val="20"/>
        </w:rPr>
        <w:t>be</w:t>
      </w:r>
      <w:r>
        <w:rPr>
          <w:spacing w:val="-3"/>
          <w:sz w:val="20"/>
        </w:rPr>
        <w:t xml:space="preserve"> </w:t>
      </w:r>
      <w:r>
        <w:rPr>
          <w:sz w:val="20"/>
        </w:rPr>
        <w:t>focussed</w:t>
      </w:r>
      <w:r>
        <w:rPr>
          <w:spacing w:val="-4"/>
          <w:sz w:val="20"/>
        </w:rPr>
        <w:t xml:space="preserve"> </w:t>
      </w:r>
      <w:r>
        <w:rPr>
          <w:sz w:val="20"/>
        </w:rPr>
        <w:t>on</w:t>
      </w:r>
      <w:r>
        <w:rPr>
          <w:spacing w:val="-5"/>
          <w:sz w:val="20"/>
        </w:rPr>
        <w:t xml:space="preserve"> </w:t>
      </w:r>
      <w:r>
        <w:rPr>
          <w:sz w:val="20"/>
        </w:rPr>
        <w:t>the</w:t>
      </w:r>
      <w:r>
        <w:rPr>
          <w:spacing w:val="-3"/>
          <w:sz w:val="20"/>
        </w:rPr>
        <w:t xml:space="preserve"> </w:t>
      </w:r>
      <w:r>
        <w:rPr>
          <w:sz w:val="20"/>
        </w:rPr>
        <w:t>records</w:t>
      </w:r>
      <w:r>
        <w:rPr>
          <w:spacing w:val="-4"/>
          <w:sz w:val="20"/>
        </w:rPr>
        <w:t xml:space="preserve"> </w:t>
      </w:r>
      <w:r>
        <w:rPr>
          <w:sz w:val="20"/>
        </w:rPr>
        <w:t>for</w:t>
      </w:r>
      <w:r>
        <w:rPr>
          <w:spacing w:val="-4"/>
          <w:sz w:val="20"/>
        </w:rPr>
        <w:t xml:space="preserve"> </w:t>
      </w:r>
      <w:r>
        <w:rPr>
          <w:sz w:val="20"/>
        </w:rPr>
        <w:t>the</w:t>
      </w:r>
      <w:r>
        <w:rPr>
          <w:spacing w:val="-5"/>
          <w:sz w:val="20"/>
        </w:rPr>
        <w:t xml:space="preserve"> </w:t>
      </w:r>
      <w:r>
        <w:rPr>
          <w:sz w:val="20"/>
        </w:rPr>
        <w:t>last</w:t>
      </w:r>
      <w:r>
        <w:rPr>
          <w:spacing w:val="-5"/>
          <w:sz w:val="20"/>
        </w:rPr>
        <w:t xml:space="preserve"> </w:t>
      </w:r>
      <w:r>
        <w:rPr>
          <w:sz w:val="20"/>
        </w:rPr>
        <w:t xml:space="preserve">twelve </w:t>
      </w:r>
      <w:r>
        <w:rPr>
          <w:spacing w:val="-2"/>
          <w:sz w:val="20"/>
        </w:rPr>
        <w:t>months)</w:t>
      </w:r>
    </w:p>
    <w:p w14:paraId="3DF3CFA6" w14:textId="77777777" w:rsidR="002F0D2B" w:rsidRDefault="002F0D2B" w:rsidP="00DA00EE">
      <w:pPr>
        <w:jc w:val="right"/>
      </w:pPr>
    </w:p>
    <w:tbl>
      <w:tblPr>
        <w:tblW w:w="9072" w:type="dxa"/>
        <w:tblInd w:w="851" w:type="dxa"/>
        <w:tblLayout w:type="fixed"/>
        <w:tblCellMar>
          <w:left w:w="0" w:type="dxa"/>
          <w:right w:w="0" w:type="dxa"/>
        </w:tblCellMar>
        <w:tblLook w:val="01E0" w:firstRow="1" w:lastRow="1" w:firstColumn="1" w:lastColumn="1" w:noHBand="0" w:noVBand="0"/>
      </w:tblPr>
      <w:tblGrid>
        <w:gridCol w:w="685"/>
        <w:gridCol w:w="13"/>
        <w:gridCol w:w="8374"/>
      </w:tblGrid>
      <w:tr w:rsidR="002F0D2B" w:rsidRPr="002E5DEC" w14:paraId="1E7AE977" w14:textId="77777777" w:rsidTr="008601B6">
        <w:trPr>
          <w:trHeight w:val="80"/>
        </w:trPr>
        <w:tc>
          <w:tcPr>
            <w:tcW w:w="685" w:type="dxa"/>
            <w:hideMark/>
          </w:tcPr>
          <w:p w14:paraId="3FEF332A" w14:textId="77777777" w:rsidR="002F0D2B" w:rsidRPr="002E5DEC" w:rsidRDefault="002F0D2B" w:rsidP="008601B6">
            <w:pPr>
              <w:pStyle w:val="TableParagraph"/>
              <w:spacing w:line="314" w:lineRule="exact"/>
              <w:rPr>
                <w:b/>
              </w:rPr>
            </w:pPr>
            <w:r w:rsidRPr="002E5DEC">
              <w:rPr>
                <w:b/>
              </w:rPr>
              <w:t>1</w:t>
            </w:r>
          </w:p>
        </w:tc>
        <w:tc>
          <w:tcPr>
            <w:tcW w:w="8387" w:type="dxa"/>
            <w:gridSpan w:val="2"/>
            <w:hideMark/>
          </w:tcPr>
          <w:p w14:paraId="568A9B76" w14:textId="77777777" w:rsidR="002F0D2B" w:rsidRPr="002E5DEC" w:rsidRDefault="002F0D2B" w:rsidP="008601B6">
            <w:pPr>
              <w:pStyle w:val="TableParagraph"/>
              <w:spacing w:line="314" w:lineRule="exact"/>
              <w:ind w:left="246"/>
              <w:rPr>
                <w:b/>
              </w:rPr>
            </w:pPr>
            <w:r w:rsidRPr="002E5DEC">
              <w:rPr>
                <w:b/>
              </w:rPr>
              <w:t>Accounting</w:t>
            </w:r>
            <w:r w:rsidRPr="002E5DEC">
              <w:rPr>
                <w:b/>
                <w:spacing w:val="-13"/>
              </w:rPr>
              <w:t xml:space="preserve"> </w:t>
            </w:r>
            <w:r w:rsidRPr="002E5DEC">
              <w:rPr>
                <w:b/>
                <w:spacing w:val="-2"/>
              </w:rPr>
              <w:t>Records</w:t>
            </w:r>
          </w:p>
        </w:tc>
      </w:tr>
      <w:tr w:rsidR="002F0D2B" w:rsidRPr="002E5DEC" w14:paraId="3AEE1A57" w14:textId="77777777" w:rsidTr="008601B6">
        <w:trPr>
          <w:trHeight w:val="80"/>
        </w:trPr>
        <w:tc>
          <w:tcPr>
            <w:tcW w:w="685" w:type="dxa"/>
            <w:hideMark/>
          </w:tcPr>
          <w:p w14:paraId="6C5B4DC6" w14:textId="77777777" w:rsidR="002F0D2B" w:rsidRPr="002E5DEC" w:rsidRDefault="002F0D2B" w:rsidP="008601B6">
            <w:pPr>
              <w:pStyle w:val="TableParagraph"/>
              <w:spacing w:before="44" w:line="260" w:lineRule="exact"/>
            </w:pPr>
            <w:r w:rsidRPr="002E5DEC">
              <w:rPr>
                <w:spacing w:val="-5"/>
              </w:rPr>
              <w:t>1.1</w:t>
            </w:r>
          </w:p>
        </w:tc>
        <w:tc>
          <w:tcPr>
            <w:tcW w:w="8387" w:type="dxa"/>
            <w:gridSpan w:val="2"/>
            <w:hideMark/>
          </w:tcPr>
          <w:p w14:paraId="05C39314" w14:textId="77777777" w:rsidR="002F0D2B" w:rsidRPr="002E5DEC" w:rsidRDefault="002F0D2B" w:rsidP="008601B6">
            <w:pPr>
              <w:pStyle w:val="TableParagraph"/>
              <w:spacing w:before="44" w:line="260" w:lineRule="exact"/>
              <w:ind w:left="246"/>
            </w:pPr>
            <w:r w:rsidRPr="002E5DEC">
              <w:t>A</w:t>
            </w:r>
            <w:r w:rsidRPr="002E5DEC">
              <w:rPr>
                <w:spacing w:val="-1"/>
              </w:rPr>
              <w:t xml:space="preserve"> </w:t>
            </w:r>
            <w:r w:rsidRPr="002E5DEC">
              <w:t>copy</w:t>
            </w:r>
            <w:r w:rsidRPr="002E5DEC">
              <w:rPr>
                <w:spacing w:val="-2"/>
              </w:rPr>
              <w:t xml:space="preserve"> </w:t>
            </w:r>
            <w:r w:rsidRPr="002E5DEC">
              <w:t>of</w:t>
            </w:r>
            <w:r w:rsidRPr="002E5DEC">
              <w:rPr>
                <w:spacing w:val="-2"/>
              </w:rPr>
              <w:t xml:space="preserve"> </w:t>
            </w:r>
            <w:r w:rsidRPr="002E5DEC">
              <w:t>accounts –</w:t>
            </w:r>
            <w:r w:rsidRPr="002E5DEC">
              <w:rPr>
                <w:spacing w:val="1"/>
              </w:rPr>
              <w:t xml:space="preserve"> </w:t>
            </w:r>
            <w:r w:rsidRPr="002E5DEC">
              <w:rPr>
                <w:spacing w:val="-2"/>
              </w:rPr>
              <w:t>Electronic</w:t>
            </w:r>
          </w:p>
        </w:tc>
      </w:tr>
      <w:tr w:rsidR="002F0D2B" w:rsidRPr="002E5DEC" w14:paraId="3AECADEF" w14:textId="77777777" w:rsidTr="008601B6">
        <w:trPr>
          <w:trHeight w:val="80"/>
        </w:trPr>
        <w:tc>
          <w:tcPr>
            <w:tcW w:w="685" w:type="dxa"/>
            <w:hideMark/>
          </w:tcPr>
          <w:p w14:paraId="5B755EA9" w14:textId="77777777" w:rsidR="002F0D2B" w:rsidRPr="002E5DEC" w:rsidRDefault="002F0D2B" w:rsidP="008601B6">
            <w:pPr>
              <w:pStyle w:val="TableParagraph"/>
              <w:spacing w:line="256" w:lineRule="exact"/>
            </w:pPr>
            <w:r w:rsidRPr="002E5DEC">
              <w:rPr>
                <w:spacing w:val="-5"/>
              </w:rPr>
              <w:t>1.2</w:t>
            </w:r>
          </w:p>
        </w:tc>
        <w:tc>
          <w:tcPr>
            <w:tcW w:w="8387" w:type="dxa"/>
            <w:gridSpan w:val="2"/>
            <w:hideMark/>
          </w:tcPr>
          <w:p w14:paraId="40BD582E" w14:textId="77777777" w:rsidR="002F0D2B" w:rsidRPr="002E5DEC" w:rsidRDefault="002F0D2B" w:rsidP="008601B6">
            <w:pPr>
              <w:pStyle w:val="TableParagraph"/>
              <w:spacing w:line="256" w:lineRule="exact"/>
              <w:ind w:left="246"/>
            </w:pPr>
            <w:r w:rsidRPr="002E5DEC">
              <w:t>Bank</w:t>
            </w:r>
            <w:r w:rsidRPr="002E5DEC">
              <w:rPr>
                <w:spacing w:val="-2"/>
              </w:rPr>
              <w:t xml:space="preserve"> </w:t>
            </w:r>
            <w:r w:rsidRPr="002E5DEC">
              <w:t>statements</w:t>
            </w:r>
            <w:r w:rsidRPr="002E5DEC">
              <w:rPr>
                <w:spacing w:val="-1"/>
              </w:rPr>
              <w:t xml:space="preserve"> </w:t>
            </w:r>
            <w:r w:rsidRPr="002E5DEC">
              <w:t xml:space="preserve">– </w:t>
            </w:r>
            <w:r w:rsidRPr="002E5DEC">
              <w:rPr>
                <w:spacing w:val="-2"/>
              </w:rPr>
              <w:t>Electronic</w:t>
            </w:r>
          </w:p>
        </w:tc>
      </w:tr>
      <w:tr w:rsidR="002F0D2B" w:rsidRPr="002E5DEC" w14:paraId="0259ED0A" w14:textId="77777777" w:rsidTr="008601B6">
        <w:trPr>
          <w:trHeight w:val="80"/>
        </w:trPr>
        <w:tc>
          <w:tcPr>
            <w:tcW w:w="685" w:type="dxa"/>
            <w:hideMark/>
          </w:tcPr>
          <w:p w14:paraId="24D97FC5" w14:textId="77777777" w:rsidR="002F0D2B" w:rsidRPr="002E5DEC" w:rsidRDefault="002F0D2B" w:rsidP="008601B6">
            <w:pPr>
              <w:pStyle w:val="TableParagraph"/>
              <w:spacing w:line="256" w:lineRule="exact"/>
            </w:pPr>
            <w:r w:rsidRPr="002E5DEC">
              <w:rPr>
                <w:spacing w:val="-5"/>
              </w:rPr>
              <w:t>1.3</w:t>
            </w:r>
          </w:p>
        </w:tc>
        <w:tc>
          <w:tcPr>
            <w:tcW w:w="8387" w:type="dxa"/>
            <w:gridSpan w:val="2"/>
            <w:hideMark/>
          </w:tcPr>
          <w:p w14:paraId="47076928" w14:textId="77777777" w:rsidR="002F0D2B" w:rsidRPr="002E5DEC" w:rsidRDefault="002F0D2B" w:rsidP="008601B6">
            <w:pPr>
              <w:pStyle w:val="TableParagraph"/>
              <w:spacing w:line="256" w:lineRule="exact"/>
              <w:ind w:left="246"/>
            </w:pPr>
            <w:r w:rsidRPr="002E5DEC">
              <w:t>Manual</w:t>
            </w:r>
            <w:r w:rsidRPr="002E5DEC">
              <w:rPr>
                <w:spacing w:val="-7"/>
              </w:rPr>
              <w:t xml:space="preserve"> </w:t>
            </w:r>
            <w:r w:rsidRPr="002E5DEC">
              <w:t>cash</w:t>
            </w:r>
            <w:r w:rsidRPr="002E5DEC">
              <w:rPr>
                <w:spacing w:val="-7"/>
              </w:rPr>
              <w:t xml:space="preserve"> </w:t>
            </w:r>
            <w:r w:rsidRPr="002E5DEC">
              <w:t>books</w:t>
            </w:r>
            <w:r w:rsidRPr="002E5DEC">
              <w:rPr>
                <w:spacing w:val="-6"/>
              </w:rPr>
              <w:t xml:space="preserve"> </w:t>
            </w:r>
            <w:r w:rsidRPr="002E5DEC">
              <w:t>–</w:t>
            </w:r>
            <w:r w:rsidRPr="002E5DEC">
              <w:rPr>
                <w:spacing w:val="-6"/>
              </w:rPr>
              <w:t xml:space="preserve"> </w:t>
            </w:r>
            <w:r w:rsidRPr="002E5DEC">
              <w:t>Where</w:t>
            </w:r>
            <w:r w:rsidRPr="002E5DEC">
              <w:rPr>
                <w:spacing w:val="-8"/>
              </w:rPr>
              <w:t xml:space="preserve"> </w:t>
            </w:r>
            <w:r w:rsidRPr="002E5DEC">
              <w:rPr>
                <w:spacing w:val="-2"/>
              </w:rPr>
              <w:t>appropriate</w:t>
            </w:r>
          </w:p>
        </w:tc>
      </w:tr>
      <w:tr w:rsidR="002F0D2B" w:rsidRPr="002E5DEC" w14:paraId="2A323142" w14:textId="77777777" w:rsidTr="008601B6">
        <w:trPr>
          <w:trHeight w:val="80"/>
        </w:trPr>
        <w:tc>
          <w:tcPr>
            <w:tcW w:w="685" w:type="dxa"/>
            <w:hideMark/>
          </w:tcPr>
          <w:p w14:paraId="4EE75360" w14:textId="77777777" w:rsidR="002F0D2B" w:rsidRPr="002E5DEC" w:rsidRDefault="002F0D2B" w:rsidP="008601B6">
            <w:pPr>
              <w:pStyle w:val="TableParagraph"/>
              <w:spacing w:line="256" w:lineRule="exact"/>
            </w:pPr>
            <w:r w:rsidRPr="002E5DEC">
              <w:rPr>
                <w:spacing w:val="-5"/>
              </w:rPr>
              <w:t>1.4</w:t>
            </w:r>
          </w:p>
        </w:tc>
        <w:tc>
          <w:tcPr>
            <w:tcW w:w="8387" w:type="dxa"/>
            <w:gridSpan w:val="2"/>
            <w:hideMark/>
          </w:tcPr>
          <w:p w14:paraId="1B76734E" w14:textId="77777777" w:rsidR="002F0D2B" w:rsidRPr="002E5DEC" w:rsidRDefault="002F0D2B" w:rsidP="008601B6">
            <w:pPr>
              <w:pStyle w:val="TableParagraph"/>
              <w:spacing w:line="256" w:lineRule="exact"/>
              <w:ind w:left="246"/>
            </w:pPr>
            <w:r w:rsidRPr="002E5DEC">
              <w:t>Last</w:t>
            </w:r>
            <w:r w:rsidRPr="002E5DEC">
              <w:rPr>
                <w:spacing w:val="-4"/>
              </w:rPr>
              <w:t xml:space="preserve"> </w:t>
            </w:r>
            <w:r w:rsidRPr="002E5DEC">
              <w:t>3 bank</w:t>
            </w:r>
            <w:r w:rsidRPr="002E5DEC">
              <w:rPr>
                <w:spacing w:val="-1"/>
              </w:rPr>
              <w:t xml:space="preserve"> </w:t>
            </w:r>
            <w:r w:rsidRPr="002E5DEC">
              <w:rPr>
                <w:spacing w:val="-2"/>
              </w:rPr>
              <w:t>reconciliations</w:t>
            </w:r>
          </w:p>
        </w:tc>
      </w:tr>
      <w:tr w:rsidR="002F0D2B" w:rsidRPr="002E5DEC" w14:paraId="7FAD8319" w14:textId="77777777" w:rsidTr="008601B6">
        <w:trPr>
          <w:trHeight w:val="80"/>
        </w:trPr>
        <w:tc>
          <w:tcPr>
            <w:tcW w:w="685" w:type="dxa"/>
            <w:hideMark/>
          </w:tcPr>
          <w:p w14:paraId="6298741C" w14:textId="77777777" w:rsidR="002F0D2B" w:rsidRPr="002E5DEC" w:rsidRDefault="002F0D2B" w:rsidP="008601B6">
            <w:pPr>
              <w:pStyle w:val="TableParagraph"/>
              <w:spacing w:line="256" w:lineRule="exact"/>
            </w:pPr>
            <w:r w:rsidRPr="002E5DEC">
              <w:rPr>
                <w:spacing w:val="-5"/>
              </w:rPr>
              <w:t>1.5</w:t>
            </w:r>
          </w:p>
        </w:tc>
        <w:tc>
          <w:tcPr>
            <w:tcW w:w="8387" w:type="dxa"/>
            <w:gridSpan w:val="2"/>
            <w:hideMark/>
          </w:tcPr>
          <w:p w14:paraId="0DAB4CC9" w14:textId="77777777" w:rsidR="002F0D2B" w:rsidRPr="002E5DEC" w:rsidRDefault="002F0D2B" w:rsidP="008601B6">
            <w:pPr>
              <w:pStyle w:val="TableParagraph"/>
              <w:spacing w:line="256" w:lineRule="exact"/>
              <w:ind w:left="246"/>
            </w:pPr>
            <w:r w:rsidRPr="002E5DEC">
              <w:t>Investment</w:t>
            </w:r>
            <w:r w:rsidRPr="002E5DEC">
              <w:rPr>
                <w:spacing w:val="-1"/>
              </w:rPr>
              <w:t xml:space="preserve"> </w:t>
            </w:r>
            <w:r w:rsidRPr="002E5DEC">
              <w:t>Strategy –</w:t>
            </w:r>
            <w:r w:rsidRPr="002E5DEC">
              <w:rPr>
                <w:spacing w:val="-2"/>
              </w:rPr>
              <w:t xml:space="preserve"> </w:t>
            </w:r>
            <w:r w:rsidRPr="002E5DEC">
              <w:t>Where</w:t>
            </w:r>
            <w:r w:rsidRPr="002E5DEC">
              <w:rPr>
                <w:spacing w:val="-3"/>
              </w:rPr>
              <w:t xml:space="preserve"> </w:t>
            </w:r>
            <w:r w:rsidRPr="002E5DEC">
              <w:rPr>
                <w:spacing w:val="-2"/>
              </w:rPr>
              <w:t>appropriate</w:t>
            </w:r>
          </w:p>
        </w:tc>
      </w:tr>
      <w:tr w:rsidR="002F0D2B" w:rsidRPr="002E5DEC" w14:paraId="648DA3B6" w14:textId="77777777" w:rsidTr="008601B6">
        <w:trPr>
          <w:trHeight w:val="80"/>
        </w:trPr>
        <w:tc>
          <w:tcPr>
            <w:tcW w:w="685" w:type="dxa"/>
            <w:hideMark/>
          </w:tcPr>
          <w:p w14:paraId="3E8B4C3F" w14:textId="77777777" w:rsidR="002F0D2B" w:rsidRPr="002E5DEC" w:rsidRDefault="002F0D2B" w:rsidP="008601B6">
            <w:pPr>
              <w:pStyle w:val="TableParagraph"/>
              <w:spacing w:line="272" w:lineRule="exact"/>
            </w:pPr>
            <w:r w:rsidRPr="002E5DEC">
              <w:rPr>
                <w:spacing w:val="-5"/>
              </w:rPr>
              <w:t>1.6</w:t>
            </w:r>
          </w:p>
        </w:tc>
        <w:tc>
          <w:tcPr>
            <w:tcW w:w="8387" w:type="dxa"/>
            <w:gridSpan w:val="2"/>
            <w:hideMark/>
          </w:tcPr>
          <w:p w14:paraId="00F8D19A" w14:textId="77777777" w:rsidR="002F0D2B" w:rsidRPr="002E5DEC" w:rsidRDefault="002F0D2B" w:rsidP="008601B6">
            <w:pPr>
              <w:pStyle w:val="TableParagraph"/>
              <w:spacing w:line="272" w:lineRule="exact"/>
              <w:ind w:left="246"/>
            </w:pPr>
            <w:r w:rsidRPr="002E5DEC">
              <w:t>Last</w:t>
            </w:r>
            <w:r w:rsidRPr="002E5DEC">
              <w:rPr>
                <w:spacing w:val="-4"/>
              </w:rPr>
              <w:t xml:space="preserve"> </w:t>
            </w:r>
            <w:r w:rsidRPr="002E5DEC">
              <w:t>3</w:t>
            </w:r>
            <w:r w:rsidRPr="002E5DEC">
              <w:rPr>
                <w:spacing w:val="-2"/>
              </w:rPr>
              <w:t xml:space="preserve"> </w:t>
            </w:r>
            <w:r w:rsidRPr="002E5DEC">
              <w:t>full</w:t>
            </w:r>
            <w:r w:rsidRPr="002E5DEC">
              <w:rPr>
                <w:spacing w:val="-3"/>
              </w:rPr>
              <w:t xml:space="preserve"> </w:t>
            </w:r>
            <w:r w:rsidRPr="002E5DEC">
              <w:t>Council</w:t>
            </w:r>
            <w:r w:rsidRPr="002E5DEC">
              <w:rPr>
                <w:spacing w:val="-4"/>
              </w:rPr>
              <w:t xml:space="preserve"> </w:t>
            </w:r>
            <w:r w:rsidRPr="002E5DEC">
              <w:t>minutes</w:t>
            </w:r>
            <w:r w:rsidRPr="002E5DEC">
              <w:rPr>
                <w:spacing w:val="-2"/>
              </w:rPr>
              <w:t xml:space="preserve"> </w:t>
            </w:r>
            <w:r w:rsidRPr="002E5DEC">
              <w:t>–</w:t>
            </w:r>
            <w:r w:rsidRPr="002E5DEC">
              <w:rPr>
                <w:spacing w:val="-1"/>
              </w:rPr>
              <w:t xml:space="preserve"> </w:t>
            </w:r>
            <w:r w:rsidRPr="002E5DEC">
              <w:t>Where</w:t>
            </w:r>
            <w:r w:rsidRPr="002E5DEC">
              <w:rPr>
                <w:spacing w:val="-4"/>
              </w:rPr>
              <w:t xml:space="preserve"> </w:t>
            </w:r>
            <w:r w:rsidRPr="002E5DEC">
              <w:t>not</w:t>
            </w:r>
            <w:r w:rsidRPr="002E5DEC">
              <w:rPr>
                <w:spacing w:val="-3"/>
              </w:rPr>
              <w:t xml:space="preserve"> </w:t>
            </w:r>
            <w:r w:rsidRPr="002E5DEC">
              <w:t>available</w:t>
            </w:r>
            <w:r w:rsidRPr="002E5DEC">
              <w:rPr>
                <w:spacing w:val="-4"/>
              </w:rPr>
              <w:t xml:space="preserve"> </w:t>
            </w:r>
            <w:r w:rsidRPr="002E5DEC">
              <w:rPr>
                <w:spacing w:val="-2"/>
              </w:rPr>
              <w:t>online</w:t>
            </w:r>
          </w:p>
        </w:tc>
      </w:tr>
      <w:tr w:rsidR="002F0D2B" w:rsidRPr="002E5DEC" w14:paraId="692810B4" w14:textId="77777777" w:rsidTr="008601B6">
        <w:trPr>
          <w:trHeight w:val="80"/>
        </w:trPr>
        <w:tc>
          <w:tcPr>
            <w:tcW w:w="685" w:type="dxa"/>
            <w:hideMark/>
          </w:tcPr>
          <w:p w14:paraId="28CE61C0" w14:textId="77777777" w:rsidR="002F0D2B" w:rsidRPr="002E5DEC" w:rsidRDefault="002F0D2B" w:rsidP="008601B6">
            <w:pPr>
              <w:pStyle w:val="TableParagraph"/>
              <w:rPr>
                <w:b/>
              </w:rPr>
            </w:pPr>
            <w:r w:rsidRPr="002E5DEC">
              <w:rPr>
                <w:b/>
              </w:rPr>
              <w:t>2</w:t>
            </w:r>
          </w:p>
        </w:tc>
        <w:tc>
          <w:tcPr>
            <w:tcW w:w="8387" w:type="dxa"/>
            <w:gridSpan w:val="2"/>
            <w:hideMark/>
          </w:tcPr>
          <w:p w14:paraId="1088BF85" w14:textId="77777777" w:rsidR="002F0D2B" w:rsidRPr="002E5DEC" w:rsidRDefault="002F0D2B" w:rsidP="008601B6">
            <w:pPr>
              <w:pStyle w:val="TableParagraph"/>
              <w:ind w:left="246"/>
              <w:rPr>
                <w:b/>
              </w:rPr>
            </w:pPr>
            <w:r w:rsidRPr="002E5DEC">
              <w:rPr>
                <w:b/>
              </w:rPr>
              <w:t>Financial</w:t>
            </w:r>
            <w:r w:rsidRPr="002E5DEC">
              <w:rPr>
                <w:b/>
                <w:spacing w:val="-12"/>
              </w:rPr>
              <w:t xml:space="preserve"> </w:t>
            </w:r>
            <w:r w:rsidRPr="002E5DEC">
              <w:rPr>
                <w:b/>
                <w:spacing w:val="-2"/>
              </w:rPr>
              <w:t>Regulations</w:t>
            </w:r>
          </w:p>
        </w:tc>
      </w:tr>
      <w:tr w:rsidR="002F0D2B" w:rsidRPr="002E5DEC" w14:paraId="2B6ABBCE" w14:textId="77777777" w:rsidTr="008601B6">
        <w:trPr>
          <w:trHeight w:val="80"/>
        </w:trPr>
        <w:tc>
          <w:tcPr>
            <w:tcW w:w="685" w:type="dxa"/>
            <w:hideMark/>
          </w:tcPr>
          <w:p w14:paraId="4115BCDB" w14:textId="77777777" w:rsidR="002F0D2B" w:rsidRPr="002E5DEC" w:rsidRDefault="002F0D2B" w:rsidP="008601B6">
            <w:pPr>
              <w:pStyle w:val="TableParagraph"/>
              <w:spacing w:line="258" w:lineRule="exact"/>
            </w:pPr>
            <w:r w:rsidRPr="002E5DEC">
              <w:rPr>
                <w:spacing w:val="-5"/>
              </w:rPr>
              <w:t>2.1</w:t>
            </w:r>
          </w:p>
        </w:tc>
        <w:tc>
          <w:tcPr>
            <w:tcW w:w="8387" w:type="dxa"/>
            <w:gridSpan w:val="2"/>
            <w:hideMark/>
          </w:tcPr>
          <w:p w14:paraId="79FAF3DF" w14:textId="77777777" w:rsidR="002F0D2B" w:rsidRPr="002E5DEC" w:rsidRDefault="002F0D2B" w:rsidP="008601B6">
            <w:pPr>
              <w:pStyle w:val="TableParagraph"/>
              <w:spacing w:line="258" w:lineRule="exact"/>
              <w:ind w:left="246"/>
            </w:pPr>
            <w:r w:rsidRPr="002E5DEC">
              <w:t>Latest</w:t>
            </w:r>
            <w:r w:rsidRPr="002E5DEC">
              <w:rPr>
                <w:spacing w:val="-5"/>
              </w:rPr>
              <w:t xml:space="preserve"> </w:t>
            </w:r>
            <w:r w:rsidRPr="002E5DEC">
              <w:t>Standing</w:t>
            </w:r>
            <w:r w:rsidRPr="002E5DEC">
              <w:rPr>
                <w:spacing w:val="-4"/>
              </w:rPr>
              <w:t xml:space="preserve"> </w:t>
            </w:r>
            <w:r w:rsidRPr="002E5DEC">
              <w:rPr>
                <w:spacing w:val="-2"/>
              </w:rPr>
              <w:t>Orders</w:t>
            </w:r>
          </w:p>
        </w:tc>
      </w:tr>
      <w:tr w:rsidR="002F0D2B" w:rsidRPr="002E5DEC" w14:paraId="16413286" w14:textId="77777777" w:rsidTr="008601B6">
        <w:trPr>
          <w:trHeight w:val="80"/>
        </w:trPr>
        <w:tc>
          <w:tcPr>
            <w:tcW w:w="685" w:type="dxa"/>
            <w:hideMark/>
          </w:tcPr>
          <w:p w14:paraId="38B3A92D" w14:textId="77777777" w:rsidR="002F0D2B" w:rsidRPr="002E5DEC" w:rsidRDefault="002F0D2B" w:rsidP="008601B6">
            <w:pPr>
              <w:pStyle w:val="TableParagraph"/>
              <w:spacing w:line="256" w:lineRule="exact"/>
            </w:pPr>
            <w:r w:rsidRPr="002E5DEC">
              <w:rPr>
                <w:spacing w:val="-5"/>
              </w:rPr>
              <w:t>2.2</w:t>
            </w:r>
          </w:p>
        </w:tc>
        <w:tc>
          <w:tcPr>
            <w:tcW w:w="8387" w:type="dxa"/>
            <w:gridSpan w:val="2"/>
            <w:hideMark/>
          </w:tcPr>
          <w:p w14:paraId="5F6DE6EE" w14:textId="77777777" w:rsidR="002F0D2B" w:rsidRPr="002E5DEC" w:rsidRDefault="002F0D2B" w:rsidP="008601B6">
            <w:pPr>
              <w:pStyle w:val="TableParagraph"/>
              <w:spacing w:line="256" w:lineRule="exact"/>
              <w:ind w:left="246"/>
            </w:pPr>
            <w:r w:rsidRPr="002E5DEC">
              <w:t>Latest</w:t>
            </w:r>
            <w:r w:rsidRPr="002E5DEC">
              <w:rPr>
                <w:spacing w:val="-4"/>
              </w:rPr>
              <w:t xml:space="preserve"> </w:t>
            </w:r>
            <w:r w:rsidRPr="002E5DEC">
              <w:t>Financial</w:t>
            </w:r>
            <w:r w:rsidRPr="002E5DEC">
              <w:rPr>
                <w:spacing w:val="-3"/>
              </w:rPr>
              <w:t xml:space="preserve"> </w:t>
            </w:r>
            <w:r w:rsidRPr="002E5DEC">
              <w:rPr>
                <w:spacing w:val="-2"/>
              </w:rPr>
              <w:t>Regulations</w:t>
            </w:r>
          </w:p>
        </w:tc>
      </w:tr>
      <w:tr w:rsidR="002F0D2B" w:rsidRPr="002E5DEC" w14:paraId="5764764B" w14:textId="77777777" w:rsidTr="008601B6">
        <w:trPr>
          <w:trHeight w:val="80"/>
        </w:trPr>
        <w:tc>
          <w:tcPr>
            <w:tcW w:w="685" w:type="dxa"/>
            <w:hideMark/>
          </w:tcPr>
          <w:p w14:paraId="5E3BEE08" w14:textId="77777777" w:rsidR="002F0D2B" w:rsidRPr="002E5DEC" w:rsidRDefault="002F0D2B" w:rsidP="008601B6">
            <w:pPr>
              <w:pStyle w:val="TableParagraph"/>
              <w:spacing w:line="256" w:lineRule="exact"/>
            </w:pPr>
            <w:r w:rsidRPr="002E5DEC">
              <w:rPr>
                <w:spacing w:val="-5"/>
              </w:rPr>
              <w:t>2.3</w:t>
            </w:r>
          </w:p>
        </w:tc>
        <w:tc>
          <w:tcPr>
            <w:tcW w:w="8387" w:type="dxa"/>
            <w:gridSpan w:val="2"/>
            <w:hideMark/>
          </w:tcPr>
          <w:p w14:paraId="3C27A151" w14:textId="77777777" w:rsidR="002F0D2B" w:rsidRPr="002E5DEC" w:rsidRDefault="002F0D2B" w:rsidP="008601B6">
            <w:pPr>
              <w:pStyle w:val="TableParagraph"/>
              <w:spacing w:line="256" w:lineRule="exact"/>
              <w:ind w:left="246"/>
            </w:pPr>
            <w:r w:rsidRPr="002E5DEC">
              <w:t>Details</w:t>
            </w:r>
            <w:r w:rsidRPr="002E5DEC">
              <w:rPr>
                <w:spacing w:val="-3"/>
              </w:rPr>
              <w:t xml:space="preserve"> </w:t>
            </w:r>
            <w:r w:rsidRPr="002E5DEC">
              <w:t>of</w:t>
            </w:r>
            <w:r w:rsidRPr="002E5DEC">
              <w:rPr>
                <w:spacing w:val="-4"/>
              </w:rPr>
              <w:t xml:space="preserve"> </w:t>
            </w:r>
            <w:r w:rsidRPr="002E5DEC">
              <w:t>any</w:t>
            </w:r>
            <w:r w:rsidRPr="002E5DEC">
              <w:rPr>
                <w:spacing w:val="-4"/>
              </w:rPr>
              <w:t xml:space="preserve"> </w:t>
            </w:r>
            <w:r w:rsidRPr="002E5DEC">
              <w:t>high</w:t>
            </w:r>
            <w:r w:rsidRPr="002E5DEC">
              <w:rPr>
                <w:spacing w:val="-2"/>
              </w:rPr>
              <w:t xml:space="preserve"> </w:t>
            </w:r>
            <w:r w:rsidRPr="002E5DEC">
              <w:t>value</w:t>
            </w:r>
            <w:r w:rsidRPr="002E5DEC">
              <w:rPr>
                <w:spacing w:val="2"/>
              </w:rPr>
              <w:t xml:space="preserve"> </w:t>
            </w:r>
            <w:r w:rsidRPr="002E5DEC">
              <w:rPr>
                <w:spacing w:val="-2"/>
              </w:rPr>
              <w:t>purchases</w:t>
            </w:r>
          </w:p>
        </w:tc>
      </w:tr>
      <w:tr w:rsidR="002F0D2B" w:rsidRPr="002E5DEC" w14:paraId="51E8242E" w14:textId="77777777" w:rsidTr="008601B6">
        <w:trPr>
          <w:trHeight w:val="80"/>
        </w:trPr>
        <w:tc>
          <w:tcPr>
            <w:tcW w:w="685" w:type="dxa"/>
            <w:hideMark/>
          </w:tcPr>
          <w:p w14:paraId="441AFB3B" w14:textId="77777777" w:rsidR="002F0D2B" w:rsidRPr="002E5DEC" w:rsidRDefault="002F0D2B" w:rsidP="008601B6">
            <w:pPr>
              <w:pStyle w:val="TableParagraph"/>
              <w:spacing w:line="256" w:lineRule="exact"/>
            </w:pPr>
            <w:r w:rsidRPr="002E5DEC">
              <w:rPr>
                <w:spacing w:val="-5"/>
              </w:rPr>
              <w:t>2.4</w:t>
            </w:r>
          </w:p>
        </w:tc>
        <w:tc>
          <w:tcPr>
            <w:tcW w:w="8387" w:type="dxa"/>
            <w:gridSpan w:val="2"/>
            <w:hideMark/>
          </w:tcPr>
          <w:p w14:paraId="5A24D40F" w14:textId="77777777" w:rsidR="002F0D2B" w:rsidRPr="002E5DEC" w:rsidRDefault="002F0D2B" w:rsidP="008601B6">
            <w:pPr>
              <w:pStyle w:val="TableParagraph"/>
              <w:spacing w:line="256" w:lineRule="exact"/>
              <w:ind w:left="246"/>
            </w:pPr>
            <w:r w:rsidRPr="002E5DEC">
              <w:t>Cheque</w:t>
            </w:r>
            <w:r w:rsidRPr="002E5DEC">
              <w:rPr>
                <w:spacing w:val="-6"/>
              </w:rPr>
              <w:t xml:space="preserve"> </w:t>
            </w:r>
            <w:r w:rsidRPr="002E5DEC">
              <w:t>book</w:t>
            </w:r>
            <w:r w:rsidRPr="002E5DEC">
              <w:rPr>
                <w:spacing w:val="-7"/>
              </w:rPr>
              <w:t xml:space="preserve"> </w:t>
            </w:r>
            <w:r w:rsidRPr="002E5DEC">
              <w:t>declaration</w:t>
            </w:r>
            <w:r w:rsidRPr="002E5DEC">
              <w:rPr>
                <w:spacing w:val="-3"/>
              </w:rPr>
              <w:t xml:space="preserve"> </w:t>
            </w:r>
            <w:r w:rsidRPr="002E5DEC">
              <w:t>–</w:t>
            </w:r>
            <w:r w:rsidRPr="002E5DEC">
              <w:rPr>
                <w:spacing w:val="-7"/>
              </w:rPr>
              <w:t xml:space="preserve"> </w:t>
            </w:r>
            <w:r w:rsidRPr="002E5DEC">
              <w:t>Provided</w:t>
            </w:r>
            <w:r w:rsidRPr="002E5DEC">
              <w:rPr>
                <w:spacing w:val="-5"/>
              </w:rPr>
              <w:t xml:space="preserve"> </w:t>
            </w:r>
            <w:r w:rsidRPr="002E5DEC">
              <w:t>by</w:t>
            </w:r>
            <w:r w:rsidRPr="002E5DEC">
              <w:rPr>
                <w:spacing w:val="-7"/>
              </w:rPr>
              <w:t xml:space="preserve"> </w:t>
            </w:r>
            <w:r w:rsidRPr="002E5DEC">
              <w:t>Internal</w:t>
            </w:r>
            <w:r w:rsidRPr="002E5DEC">
              <w:rPr>
                <w:spacing w:val="-6"/>
              </w:rPr>
              <w:t xml:space="preserve"> </w:t>
            </w:r>
            <w:r w:rsidRPr="002E5DEC">
              <w:t>Audit</w:t>
            </w:r>
            <w:r w:rsidRPr="002E5DEC">
              <w:rPr>
                <w:spacing w:val="-6"/>
              </w:rPr>
              <w:t xml:space="preserve"> </w:t>
            </w:r>
            <w:r w:rsidRPr="002E5DEC">
              <w:t>for</w:t>
            </w:r>
            <w:r w:rsidRPr="002E5DEC">
              <w:rPr>
                <w:spacing w:val="-5"/>
              </w:rPr>
              <w:t xml:space="preserve"> </w:t>
            </w:r>
            <w:r w:rsidRPr="002E5DEC">
              <w:rPr>
                <w:spacing w:val="-2"/>
              </w:rPr>
              <w:t>completion</w:t>
            </w:r>
          </w:p>
        </w:tc>
      </w:tr>
      <w:tr w:rsidR="002F0D2B" w:rsidRPr="002E5DEC" w14:paraId="120270B4" w14:textId="77777777" w:rsidTr="008601B6">
        <w:trPr>
          <w:trHeight w:val="80"/>
        </w:trPr>
        <w:tc>
          <w:tcPr>
            <w:tcW w:w="685" w:type="dxa"/>
            <w:hideMark/>
          </w:tcPr>
          <w:p w14:paraId="51C0E5A8" w14:textId="77777777" w:rsidR="002F0D2B" w:rsidRPr="002E5DEC" w:rsidRDefault="002F0D2B" w:rsidP="008601B6">
            <w:pPr>
              <w:pStyle w:val="TableParagraph"/>
              <w:spacing w:line="272" w:lineRule="exact"/>
            </w:pPr>
            <w:r w:rsidRPr="002E5DEC">
              <w:rPr>
                <w:spacing w:val="-5"/>
              </w:rPr>
              <w:t>2.5</w:t>
            </w:r>
          </w:p>
        </w:tc>
        <w:tc>
          <w:tcPr>
            <w:tcW w:w="8387" w:type="dxa"/>
            <w:gridSpan w:val="2"/>
            <w:hideMark/>
          </w:tcPr>
          <w:p w14:paraId="70373BEA" w14:textId="77777777" w:rsidR="002F0D2B" w:rsidRPr="002E5DEC" w:rsidRDefault="002F0D2B" w:rsidP="008601B6">
            <w:pPr>
              <w:pStyle w:val="TableParagraph"/>
              <w:spacing w:line="272" w:lineRule="exact"/>
              <w:ind w:left="246"/>
            </w:pPr>
            <w:r w:rsidRPr="002E5DEC">
              <w:t>Debit/Credit</w:t>
            </w:r>
            <w:r w:rsidRPr="002E5DEC">
              <w:rPr>
                <w:spacing w:val="-14"/>
              </w:rPr>
              <w:t xml:space="preserve"> </w:t>
            </w:r>
            <w:r w:rsidRPr="002E5DEC">
              <w:t>Card</w:t>
            </w:r>
            <w:r w:rsidRPr="002E5DEC">
              <w:rPr>
                <w:spacing w:val="-16"/>
              </w:rPr>
              <w:t xml:space="preserve"> </w:t>
            </w:r>
            <w:r w:rsidRPr="002E5DEC">
              <w:t>monthly</w:t>
            </w:r>
            <w:r w:rsidRPr="002E5DEC">
              <w:rPr>
                <w:spacing w:val="-14"/>
              </w:rPr>
              <w:t xml:space="preserve"> </w:t>
            </w:r>
            <w:r w:rsidRPr="002E5DEC">
              <w:t>and</w:t>
            </w:r>
            <w:r w:rsidRPr="002E5DEC">
              <w:rPr>
                <w:spacing w:val="-13"/>
              </w:rPr>
              <w:t xml:space="preserve"> </w:t>
            </w:r>
            <w:r w:rsidRPr="002E5DEC">
              <w:t>individual</w:t>
            </w:r>
            <w:r w:rsidRPr="002E5DEC">
              <w:rPr>
                <w:spacing w:val="-14"/>
              </w:rPr>
              <w:t xml:space="preserve"> </w:t>
            </w:r>
            <w:r w:rsidRPr="002E5DEC">
              <w:t>transaction</w:t>
            </w:r>
            <w:r w:rsidRPr="002E5DEC">
              <w:rPr>
                <w:spacing w:val="-14"/>
              </w:rPr>
              <w:t xml:space="preserve"> </w:t>
            </w:r>
            <w:r w:rsidRPr="002E5DEC">
              <w:rPr>
                <w:spacing w:val="-2"/>
              </w:rPr>
              <w:t>limits</w:t>
            </w:r>
          </w:p>
        </w:tc>
      </w:tr>
      <w:tr w:rsidR="002F0D2B" w:rsidRPr="002E5DEC" w14:paraId="2E3112B0" w14:textId="77777777" w:rsidTr="008601B6">
        <w:trPr>
          <w:trHeight w:val="80"/>
        </w:trPr>
        <w:tc>
          <w:tcPr>
            <w:tcW w:w="685" w:type="dxa"/>
            <w:hideMark/>
          </w:tcPr>
          <w:p w14:paraId="02AA6410" w14:textId="77777777" w:rsidR="002F0D2B" w:rsidRPr="002E5DEC" w:rsidRDefault="002F0D2B" w:rsidP="008601B6">
            <w:pPr>
              <w:pStyle w:val="TableParagraph"/>
              <w:rPr>
                <w:b/>
              </w:rPr>
            </w:pPr>
            <w:r w:rsidRPr="002E5DEC">
              <w:rPr>
                <w:b/>
              </w:rPr>
              <w:t>3</w:t>
            </w:r>
          </w:p>
        </w:tc>
        <w:tc>
          <w:tcPr>
            <w:tcW w:w="8387" w:type="dxa"/>
            <w:gridSpan w:val="2"/>
            <w:hideMark/>
          </w:tcPr>
          <w:p w14:paraId="5DCD75E7" w14:textId="77777777" w:rsidR="002F0D2B" w:rsidRPr="002E5DEC" w:rsidRDefault="002F0D2B" w:rsidP="008601B6">
            <w:pPr>
              <w:pStyle w:val="TableParagraph"/>
              <w:ind w:left="246"/>
              <w:rPr>
                <w:b/>
              </w:rPr>
            </w:pPr>
            <w:r w:rsidRPr="002E5DEC">
              <w:rPr>
                <w:b/>
              </w:rPr>
              <w:t>Council</w:t>
            </w:r>
            <w:r w:rsidRPr="002E5DEC">
              <w:rPr>
                <w:b/>
                <w:spacing w:val="-9"/>
              </w:rPr>
              <w:t xml:space="preserve"> </w:t>
            </w:r>
            <w:r w:rsidRPr="002E5DEC">
              <w:rPr>
                <w:b/>
              </w:rPr>
              <w:t>Assessed</w:t>
            </w:r>
            <w:r w:rsidRPr="002E5DEC">
              <w:rPr>
                <w:b/>
                <w:spacing w:val="-9"/>
              </w:rPr>
              <w:t xml:space="preserve"> </w:t>
            </w:r>
            <w:r w:rsidRPr="002E5DEC">
              <w:rPr>
                <w:b/>
                <w:spacing w:val="-2"/>
              </w:rPr>
              <w:t>Risks</w:t>
            </w:r>
          </w:p>
        </w:tc>
      </w:tr>
      <w:tr w:rsidR="002F0D2B" w:rsidRPr="002E5DEC" w14:paraId="52F509FB" w14:textId="77777777" w:rsidTr="008601B6">
        <w:trPr>
          <w:trHeight w:val="80"/>
        </w:trPr>
        <w:tc>
          <w:tcPr>
            <w:tcW w:w="685" w:type="dxa"/>
            <w:hideMark/>
          </w:tcPr>
          <w:p w14:paraId="2BA6A668" w14:textId="77777777" w:rsidR="002F0D2B" w:rsidRPr="002E5DEC" w:rsidRDefault="002F0D2B" w:rsidP="008601B6">
            <w:pPr>
              <w:pStyle w:val="TableParagraph"/>
              <w:spacing w:line="256" w:lineRule="exact"/>
            </w:pPr>
            <w:r w:rsidRPr="002E5DEC">
              <w:rPr>
                <w:spacing w:val="-5"/>
              </w:rPr>
              <w:t>3.1</w:t>
            </w:r>
          </w:p>
        </w:tc>
        <w:tc>
          <w:tcPr>
            <w:tcW w:w="8387" w:type="dxa"/>
            <w:gridSpan w:val="2"/>
            <w:hideMark/>
          </w:tcPr>
          <w:p w14:paraId="334AADA9" w14:textId="77777777" w:rsidR="002F0D2B" w:rsidRPr="002E5DEC" w:rsidRDefault="002F0D2B" w:rsidP="008601B6">
            <w:pPr>
              <w:pStyle w:val="TableParagraph"/>
              <w:spacing w:line="256" w:lineRule="exact"/>
              <w:ind w:left="246"/>
            </w:pPr>
            <w:r w:rsidRPr="002E5DEC">
              <w:t>Details</w:t>
            </w:r>
            <w:r w:rsidRPr="002E5DEC">
              <w:rPr>
                <w:spacing w:val="-4"/>
              </w:rPr>
              <w:t xml:space="preserve"> </w:t>
            </w:r>
            <w:r w:rsidRPr="002E5DEC">
              <w:t>of</w:t>
            </w:r>
            <w:r w:rsidRPr="002E5DEC">
              <w:rPr>
                <w:spacing w:val="-3"/>
              </w:rPr>
              <w:t xml:space="preserve"> </w:t>
            </w:r>
            <w:r w:rsidRPr="002E5DEC">
              <w:t>current</w:t>
            </w:r>
            <w:r w:rsidRPr="002E5DEC">
              <w:rPr>
                <w:spacing w:val="-3"/>
              </w:rPr>
              <w:t xml:space="preserve"> </w:t>
            </w:r>
            <w:r w:rsidRPr="002E5DEC">
              <w:t>insurance</w:t>
            </w:r>
            <w:r w:rsidRPr="002E5DEC">
              <w:rPr>
                <w:spacing w:val="-5"/>
              </w:rPr>
              <w:t xml:space="preserve"> </w:t>
            </w:r>
            <w:r w:rsidRPr="002E5DEC">
              <w:t>provider</w:t>
            </w:r>
            <w:r w:rsidRPr="002E5DEC">
              <w:rPr>
                <w:spacing w:val="-6"/>
              </w:rPr>
              <w:t xml:space="preserve"> </w:t>
            </w:r>
            <w:r w:rsidRPr="002E5DEC">
              <w:t>and</w:t>
            </w:r>
            <w:r w:rsidRPr="002E5DEC">
              <w:rPr>
                <w:spacing w:val="-5"/>
              </w:rPr>
              <w:t xml:space="preserve"> </w:t>
            </w:r>
            <w:r w:rsidRPr="002E5DEC">
              <w:t>renewal</w:t>
            </w:r>
            <w:r w:rsidRPr="002E5DEC">
              <w:rPr>
                <w:spacing w:val="-4"/>
              </w:rPr>
              <w:t xml:space="preserve"> date</w:t>
            </w:r>
          </w:p>
        </w:tc>
      </w:tr>
      <w:tr w:rsidR="002F0D2B" w:rsidRPr="002E5DEC" w14:paraId="7A30E4E8" w14:textId="77777777" w:rsidTr="008601B6">
        <w:trPr>
          <w:trHeight w:val="80"/>
        </w:trPr>
        <w:tc>
          <w:tcPr>
            <w:tcW w:w="685" w:type="dxa"/>
            <w:hideMark/>
          </w:tcPr>
          <w:p w14:paraId="1D8CB701" w14:textId="77777777" w:rsidR="002F0D2B" w:rsidRPr="002E5DEC" w:rsidRDefault="002F0D2B" w:rsidP="008601B6">
            <w:pPr>
              <w:pStyle w:val="TableParagraph"/>
              <w:spacing w:line="256" w:lineRule="exact"/>
            </w:pPr>
            <w:r w:rsidRPr="002E5DEC">
              <w:rPr>
                <w:spacing w:val="-5"/>
              </w:rPr>
              <w:t>3.2</w:t>
            </w:r>
          </w:p>
        </w:tc>
        <w:tc>
          <w:tcPr>
            <w:tcW w:w="8387" w:type="dxa"/>
            <w:gridSpan w:val="2"/>
            <w:hideMark/>
          </w:tcPr>
          <w:p w14:paraId="3A556C84" w14:textId="77777777" w:rsidR="002F0D2B" w:rsidRPr="002E5DEC" w:rsidRDefault="002F0D2B" w:rsidP="008601B6">
            <w:pPr>
              <w:pStyle w:val="TableParagraph"/>
              <w:spacing w:line="256" w:lineRule="exact"/>
              <w:ind w:left="246"/>
            </w:pPr>
            <w:r w:rsidRPr="002E5DEC">
              <w:t>Risk</w:t>
            </w:r>
            <w:r w:rsidRPr="002E5DEC">
              <w:rPr>
                <w:spacing w:val="-4"/>
              </w:rPr>
              <w:t xml:space="preserve"> </w:t>
            </w:r>
            <w:r w:rsidRPr="002E5DEC">
              <w:rPr>
                <w:spacing w:val="-2"/>
              </w:rPr>
              <w:t>register</w:t>
            </w:r>
          </w:p>
        </w:tc>
      </w:tr>
      <w:tr w:rsidR="002F0D2B" w:rsidRPr="002E5DEC" w14:paraId="720DCBB2" w14:textId="77777777" w:rsidTr="008601B6">
        <w:trPr>
          <w:trHeight w:val="80"/>
        </w:trPr>
        <w:tc>
          <w:tcPr>
            <w:tcW w:w="685" w:type="dxa"/>
            <w:hideMark/>
          </w:tcPr>
          <w:p w14:paraId="40CA9A22" w14:textId="77777777" w:rsidR="002F0D2B" w:rsidRPr="002E5DEC" w:rsidRDefault="002F0D2B" w:rsidP="008601B6">
            <w:pPr>
              <w:pStyle w:val="TableParagraph"/>
              <w:spacing w:line="256" w:lineRule="exact"/>
            </w:pPr>
            <w:r w:rsidRPr="002E5DEC">
              <w:rPr>
                <w:spacing w:val="-5"/>
              </w:rPr>
              <w:t>3.3</w:t>
            </w:r>
          </w:p>
        </w:tc>
        <w:tc>
          <w:tcPr>
            <w:tcW w:w="8387" w:type="dxa"/>
            <w:gridSpan w:val="2"/>
            <w:hideMark/>
          </w:tcPr>
          <w:p w14:paraId="3787DBF3" w14:textId="77777777" w:rsidR="002F0D2B" w:rsidRPr="002E5DEC" w:rsidRDefault="002F0D2B" w:rsidP="008601B6">
            <w:pPr>
              <w:pStyle w:val="TableParagraph"/>
              <w:spacing w:line="256" w:lineRule="exact"/>
              <w:ind w:left="246"/>
            </w:pPr>
            <w:r w:rsidRPr="002E5DEC">
              <w:t>Risk</w:t>
            </w:r>
            <w:r w:rsidRPr="002E5DEC">
              <w:rPr>
                <w:spacing w:val="-4"/>
              </w:rPr>
              <w:t xml:space="preserve"> </w:t>
            </w:r>
            <w:r w:rsidRPr="002E5DEC">
              <w:rPr>
                <w:spacing w:val="-2"/>
              </w:rPr>
              <w:t>assessments</w:t>
            </w:r>
          </w:p>
        </w:tc>
      </w:tr>
      <w:tr w:rsidR="002F0D2B" w:rsidRPr="002E5DEC" w14:paraId="009BA6FD" w14:textId="77777777" w:rsidTr="008601B6">
        <w:trPr>
          <w:trHeight w:val="80"/>
        </w:trPr>
        <w:tc>
          <w:tcPr>
            <w:tcW w:w="685" w:type="dxa"/>
            <w:hideMark/>
          </w:tcPr>
          <w:p w14:paraId="164C6460" w14:textId="77777777" w:rsidR="002F0D2B" w:rsidRPr="002E5DEC" w:rsidRDefault="002F0D2B" w:rsidP="008601B6">
            <w:pPr>
              <w:pStyle w:val="TableParagraph"/>
              <w:spacing w:line="256" w:lineRule="exact"/>
            </w:pPr>
            <w:r w:rsidRPr="002E5DEC">
              <w:rPr>
                <w:spacing w:val="-5"/>
              </w:rPr>
              <w:t>3.4</w:t>
            </w:r>
          </w:p>
        </w:tc>
        <w:tc>
          <w:tcPr>
            <w:tcW w:w="8387" w:type="dxa"/>
            <w:gridSpan w:val="2"/>
            <w:hideMark/>
          </w:tcPr>
          <w:p w14:paraId="0BB38255" w14:textId="77777777" w:rsidR="002F0D2B" w:rsidRPr="002E5DEC" w:rsidRDefault="002F0D2B" w:rsidP="008601B6">
            <w:pPr>
              <w:pStyle w:val="TableParagraph"/>
              <w:spacing w:line="256" w:lineRule="exact"/>
              <w:ind w:left="246"/>
            </w:pPr>
            <w:r w:rsidRPr="002E5DEC">
              <w:t>Covid-19</w:t>
            </w:r>
            <w:r w:rsidRPr="002E5DEC">
              <w:rPr>
                <w:spacing w:val="-4"/>
              </w:rPr>
              <w:t xml:space="preserve"> </w:t>
            </w:r>
            <w:r w:rsidRPr="002E5DEC">
              <w:t>risk</w:t>
            </w:r>
            <w:r w:rsidRPr="002E5DEC">
              <w:rPr>
                <w:spacing w:val="-3"/>
              </w:rPr>
              <w:t xml:space="preserve"> </w:t>
            </w:r>
            <w:r w:rsidRPr="002E5DEC">
              <w:t>assessments</w:t>
            </w:r>
            <w:r w:rsidRPr="002E5DEC">
              <w:rPr>
                <w:spacing w:val="-3"/>
              </w:rPr>
              <w:t xml:space="preserve"> </w:t>
            </w:r>
            <w:r w:rsidRPr="002E5DEC">
              <w:t>–</w:t>
            </w:r>
            <w:r w:rsidRPr="002E5DEC">
              <w:rPr>
                <w:spacing w:val="-2"/>
              </w:rPr>
              <w:t xml:space="preserve"> </w:t>
            </w:r>
            <w:r w:rsidRPr="002E5DEC">
              <w:t>Where</w:t>
            </w:r>
            <w:r w:rsidRPr="002E5DEC">
              <w:rPr>
                <w:spacing w:val="-5"/>
              </w:rPr>
              <w:t xml:space="preserve"> </w:t>
            </w:r>
            <w:r w:rsidRPr="002E5DEC">
              <w:rPr>
                <w:spacing w:val="-2"/>
              </w:rPr>
              <w:t>appropriate</w:t>
            </w:r>
          </w:p>
        </w:tc>
      </w:tr>
      <w:tr w:rsidR="002F0D2B" w:rsidRPr="002E5DEC" w14:paraId="0EE599CC" w14:textId="77777777" w:rsidTr="008601B6">
        <w:trPr>
          <w:trHeight w:val="80"/>
        </w:trPr>
        <w:tc>
          <w:tcPr>
            <w:tcW w:w="685" w:type="dxa"/>
            <w:hideMark/>
          </w:tcPr>
          <w:p w14:paraId="6E61DC8C" w14:textId="77777777" w:rsidR="002F0D2B" w:rsidRPr="002E5DEC" w:rsidRDefault="002F0D2B" w:rsidP="008601B6">
            <w:pPr>
              <w:pStyle w:val="TableParagraph"/>
              <w:spacing w:line="256" w:lineRule="exact"/>
            </w:pPr>
            <w:r w:rsidRPr="002E5DEC">
              <w:rPr>
                <w:spacing w:val="-5"/>
              </w:rPr>
              <w:t>3.5</w:t>
            </w:r>
          </w:p>
        </w:tc>
        <w:tc>
          <w:tcPr>
            <w:tcW w:w="8387" w:type="dxa"/>
            <w:gridSpan w:val="2"/>
            <w:hideMark/>
          </w:tcPr>
          <w:p w14:paraId="3B56E03F" w14:textId="77777777" w:rsidR="002F0D2B" w:rsidRPr="002E5DEC" w:rsidRDefault="002F0D2B" w:rsidP="008601B6">
            <w:pPr>
              <w:pStyle w:val="TableParagraph"/>
              <w:spacing w:line="256" w:lineRule="exact"/>
              <w:ind w:left="246"/>
            </w:pPr>
            <w:r w:rsidRPr="002E5DEC">
              <w:t>Risk</w:t>
            </w:r>
            <w:r w:rsidRPr="002E5DEC">
              <w:rPr>
                <w:spacing w:val="-2"/>
              </w:rPr>
              <w:t xml:space="preserve"> </w:t>
            </w:r>
            <w:r w:rsidRPr="002E5DEC">
              <w:t>assessments</w:t>
            </w:r>
            <w:r w:rsidRPr="002E5DEC">
              <w:rPr>
                <w:spacing w:val="-1"/>
              </w:rPr>
              <w:t xml:space="preserve"> </w:t>
            </w:r>
            <w:r w:rsidRPr="002E5DEC">
              <w:t>– Play</w:t>
            </w:r>
            <w:r w:rsidRPr="002E5DEC">
              <w:rPr>
                <w:spacing w:val="-1"/>
              </w:rPr>
              <w:t xml:space="preserve"> </w:t>
            </w:r>
            <w:r w:rsidRPr="002E5DEC">
              <w:t>areas,</w:t>
            </w:r>
            <w:r w:rsidRPr="002E5DEC">
              <w:rPr>
                <w:spacing w:val="-1"/>
              </w:rPr>
              <w:t xml:space="preserve"> </w:t>
            </w:r>
            <w:r w:rsidRPr="002E5DEC">
              <w:t>open</w:t>
            </w:r>
            <w:r w:rsidRPr="002E5DEC">
              <w:rPr>
                <w:spacing w:val="-3"/>
              </w:rPr>
              <w:t xml:space="preserve"> </w:t>
            </w:r>
            <w:proofErr w:type="gramStart"/>
            <w:r w:rsidRPr="002E5DEC">
              <w:t>spaces</w:t>
            </w:r>
            <w:proofErr w:type="gramEnd"/>
            <w:r w:rsidRPr="002E5DEC">
              <w:rPr>
                <w:spacing w:val="-5"/>
              </w:rPr>
              <w:t xml:space="preserve"> </w:t>
            </w:r>
            <w:r w:rsidRPr="002E5DEC">
              <w:t>and</w:t>
            </w:r>
            <w:r w:rsidRPr="002E5DEC">
              <w:rPr>
                <w:spacing w:val="-3"/>
              </w:rPr>
              <w:t xml:space="preserve"> </w:t>
            </w:r>
            <w:r w:rsidRPr="002E5DEC">
              <w:t>sports</w:t>
            </w:r>
            <w:r w:rsidRPr="002E5DEC">
              <w:rPr>
                <w:spacing w:val="-4"/>
              </w:rPr>
              <w:t xml:space="preserve"> </w:t>
            </w:r>
            <w:r w:rsidRPr="002E5DEC">
              <w:rPr>
                <w:spacing w:val="-2"/>
              </w:rPr>
              <w:t>pitches</w:t>
            </w:r>
          </w:p>
        </w:tc>
      </w:tr>
      <w:tr w:rsidR="002F0D2B" w:rsidRPr="002E5DEC" w14:paraId="13FA1369" w14:textId="77777777" w:rsidTr="008601B6">
        <w:trPr>
          <w:trHeight w:val="80"/>
        </w:trPr>
        <w:tc>
          <w:tcPr>
            <w:tcW w:w="685" w:type="dxa"/>
            <w:hideMark/>
          </w:tcPr>
          <w:p w14:paraId="1949D079" w14:textId="77777777" w:rsidR="002F0D2B" w:rsidRPr="002E5DEC" w:rsidRDefault="002F0D2B" w:rsidP="008601B6">
            <w:pPr>
              <w:pStyle w:val="TableParagraph"/>
              <w:spacing w:line="272" w:lineRule="exact"/>
            </w:pPr>
            <w:r w:rsidRPr="002E5DEC">
              <w:rPr>
                <w:spacing w:val="-5"/>
              </w:rPr>
              <w:t>3.6</w:t>
            </w:r>
          </w:p>
        </w:tc>
        <w:tc>
          <w:tcPr>
            <w:tcW w:w="8387" w:type="dxa"/>
            <w:gridSpan w:val="2"/>
            <w:hideMark/>
          </w:tcPr>
          <w:p w14:paraId="3FCF6FA0" w14:textId="77777777" w:rsidR="002F0D2B" w:rsidRPr="002E5DEC" w:rsidRDefault="002F0D2B" w:rsidP="008601B6">
            <w:pPr>
              <w:pStyle w:val="TableParagraph"/>
              <w:spacing w:line="272" w:lineRule="exact"/>
              <w:ind w:left="246"/>
            </w:pPr>
            <w:r w:rsidRPr="002E5DEC">
              <w:t>Grants</w:t>
            </w:r>
            <w:r w:rsidRPr="002E5DEC">
              <w:rPr>
                <w:spacing w:val="-1"/>
              </w:rPr>
              <w:t xml:space="preserve"> </w:t>
            </w:r>
            <w:r w:rsidRPr="002E5DEC">
              <w:t>of</w:t>
            </w:r>
            <w:r w:rsidRPr="002E5DEC">
              <w:rPr>
                <w:spacing w:val="-1"/>
              </w:rPr>
              <w:t xml:space="preserve"> </w:t>
            </w:r>
            <w:r w:rsidRPr="002E5DEC">
              <w:rPr>
                <w:spacing w:val="-2"/>
              </w:rPr>
              <w:t>loans</w:t>
            </w:r>
          </w:p>
        </w:tc>
      </w:tr>
      <w:tr w:rsidR="002F0D2B" w:rsidRPr="002E5DEC" w14:paraId="7D483180" w14:textId="77777777" w:rsidTr="008601B6">
        <w:trPr>
          <w:trHeight w:val="80"/>
        </w:trPr>
        <w:tc>
          <w:tcPr>
            <w:tcW w:w="685" w:type="dxa"/>
            <w:hideMark/>
          </w:tcPr>
          <w:p w14:paraId="7BC76527" w14:textId="77777777" w:rsidR="002F0D2B" w:rsidRPr="002E5DEC" w:rsidRDefault="002F0D2B" w:rsidP="008601B6">
            <w:pPr>
              <w:pStyle w:val="TableParagraph"/>
              <w:rPr>
                <w:b/>
              </w:rPr>
            </w:pPr>
            <w:r w:rsidRPr="002E5DEC">
              <w:rPr>
                <w:b/>
              </w:rPr>
              <w:t>4</w:t>
            </w:r>
          </w:p>
        </w:tc>
        <w:tc>
          <w:tcPr>
            <w:tcW w:w="8387" w:type="dxa"/>
            <w:gridSpan w:val="2"/>
            <w:hideMark/>
          </w:tcPr>
          <w:p w14:paraId="2B808A59" w14:textId="77777777" w:rsidR="002F0D2B" w:rsidRPr="002E5DEC" w:rsidRDefault="002F0D2B" w:rsidP="008601B6">
            <w:pPr>
              <w:pStyle w:val="TableParagraph"/>
              <w:ind w:left="246"/>
              <w:rPr>
                <w:b/>
              </w:rPr>
            </w:pPr>
            <w:r w:rsidRPr="002E5DEC">
              <w:rPr>
                <w:b/>
              </w:rPr>
              <w:t>Budget</w:t>
            </w:r>
            <w:r w:rsidRPr="002E5DEC">
              <w:rPr>
                <w:b/>
                <w:spacing w:val="-9"/>
              </w:rPr>
              <w:t xml:space="preserve"> </w:t>
            </w:r>
            <w:r w:rsidRPr="002E5DEC">
              <w:rPr>
                <w:b/>
                <w:spacing w:val="-2"/>
              </w:rPr>
              <w:t>Monitoring</w:t>
            </w:r>
          </w:p>
        </w:tc>
      </w:tr>
      <w:tr w:rsidR="002F0D2B" w:rsidRPr="002E5DEC" w14:paraId="751A5DCB" w14:textId="77777777" w:rsidTr="008601B6">
        <w:trPr>
          <w:trHeight w:val="80"/>
        </w:trPr>
        <w:tc>
          <w:tcPr>
            <w:tcW w:w="685" w:type="dxa"/>
            <w:hideMark/>
          </w:tcPr>
          <w:p w14:paraId="559FEC0B" w14:textId="77777777" w:rsidR="002F0D2B" w:rsidRPr="002E5DEC" w:rsidRDefault="002F0D2B" w:rsidP="008601B6">
            <w:pPr>
              <w:pStyle w:val="TableParagraph"/>
              <w:spacing w:line="256" w:lineRule="exact"/>
            </w:pPr>
            <w:r w:rsidRPr="002E5DEC">
              <w:rPr>
                <w:spacing w:val="-5"/>
              </w:rPr>
              <w:t>4.1</w:t>
            </w:r>
          </w:p>
        </w:tc>
        <w:tc>
          <w:tcPr>
            <w:tcW w:w="8387" w:type="dxa"/>
            <w:gridSpan w:val="2"/>
            <w:hideMark/>
          </w:tcPr>
          <w:p w14:paraId="732F353D" w14:textId="77777777" w:rsidR="002F0D2B" w:rsidRPr="002E5DEC" w:rsidRDefault="002F0D2B" w:rsidP="008601B6">
            <w:pPr>
              <w:pStyle w:val="TableParagraph"/>
              <w:spacing w:line="256" w:lineRule="exact"/>
              <w:ind w:left="246"/>
            </w:pPr>
            <w:r w:rsidRPr="002E5DEC">
              <w:t>Approved</w:t>
            </w:r>
            <w:r w:rsidRPr="002E5DEC">
              <w:rPr>
                <w:spacing w:val="-3"/>
              </w:rPr>
              <w:t xml:space="preserve"> </w:t>
            </w:r>
            <w:r w:rsidRPr="002E5DEC">
              <w:rPr>
                <w:spacing w:val="-2"/>
              </w:rPr>
              <w:t>Budget</w:t>
            </w:r>
          </w:p>
        </w:tc>
      </w:tr>
      <w:tr w:rsidR="002F0D2B" w:rsidRPr="002E5DEC" w14:paraId="35FCED97" w14:textId="77777777" w:rsidTr="008601B6">
        <w:trPr>
          <w:trHeight w:val="80"/>
        </w:trPr>
        <w:tc>
          <w:tcPr>
            <w:tcW w:w="685" w:type="dxa"/>
            <w:hideMark/>
          </w:tcPr>
          <w:p w14:paraId="0F8D1FAC" w14:textId="77777777" w:rsidR="002F0D2B" w:rsidRPr="002E5DEC" w:rsidRDefault="002F0D2B" w:rsidP="008601B6">
            <w:pPr>
              <w:pStyle w:val="TableParagraph"/>
              <w:spacing w:line="256" w:lineRule="exact"/>
            </w:pPr>
            <w:r w:rsidRPr="002E5DEC">
              <w:rPr>
                <w:spacing w:val="-5"/>
              </w:rPr>
              <w:t>4.2</w:t>
            </w:r>
          </w:p>
        </w:tc>
        <w:tc>
          <w:tcPr>
            <w:tcW w:w="8387" w:type="dxa"/>
            <w:gridSpan w:val="2"/>
            <w:hideMark/>
          </w:tcPr>
          <w:p w14:paraId="3404C4C1" w14:textId="77777777" w:rsidR="002F0D2B" w:rsidRPr="002E5DEC" w:rsidRDefault="002F0D2B" w:rsidP="008601B6">
            <w:pPr>
              <w:pStyle w:val="TableParagraph"/>
              <w:spacing w:line="256" w:lineRule="exact"/>
              <w:ind w:left="246"/>
            </w:pPr>
            <w:r w:rsidRPr="002E5DEC">
              <w:t>Precept</w:t>
            </w:r>
            <w:r w:rsidRPr="002E5DEC">
              <w:rPr>
                <w:spacing w:val="-4"/>
              </w:rPr>
              <w:t xml:space="preserve"> </w:t>
            </w:r>
            <w:r w:rsidRPr="002E5DEC">
              <w:t>submission</w:t>
            </w:r>
            <w:r w:rsidRPr="002E5DEC">
              <w:rPr>
                <w:spacing w:val="-4"/>
              </w:rPr>
              <w:t xml:space="preserve"> form</w:t>
            </w:r>
          </w:p>
        </w:tc>
      </w:tr>
      <w:tr w:rsidR="002F0D2B" w:rsidRPr="002E5DEC" w14:paraId="5B510BE8" w14:textId="77777777" w:rsidTr="008601B6">
        <w:trPr>
          <w:trHeight w:val="80"/>
        </w:trPr>
        <w:tc>
          <w:tcPr>
            <w:tcW w:w="685" w:type="dxa"/>
            <w:hideMark/>
          </w:tcPr>
          <w:p w14:paraId="43338CA7" w14:textId="77777777" w:rsidR="002F0D2B" w:rsidRPr="002E5DEC" w:rsidRDefault="002F0D2B" w:rsidP="008601B6">
            <w:pPr>
              <w:pStyle w:val="TableParagraph"/>
              <w:spacing w:line="256" w:lineRule="exact"/>
            </w:pPr>
            <w:r w:rsidRPr="002E5DEC">
              <w:rPr>
                <w:spacing w:val="-5"/>
              </w:rPr>
              <w:t>4.3</w:t>
            </w:r>
          </w:p>
        </w:tc>
        <w:tc>
          <w:tcPr>
            <w:tcW w:w="8387" w:type="dxa"/>
            <w:gridSpan w:val="2"/>
            <w:hideMark/>
          </w:tcPr>
          <w:p w14:paraId="2BA7B17E" w14:textId="77777777" w:rsidR="002F0D2B" w:rsidRPr="002E5DEC" w:rsidRDefault="002F0D2B" w:rsidP="008601B6">
            <w:pPr>
              <w:pStyle w:val="TableParagraph"/>
              <w:spacing w:line="256" w:lineRule="exact"/>
              <w:ind w:left="246"/>
            </w:pPr>
            <w:r w:rsidRPr="002E5DEC">
              <w:t>Grant</w:t>
            </w:r>
            <w:r w:rsidRPr="002E5DEC">
              <w:rPr>
                <w:spacing w:val="-2"/>
              </w:rPr>
              <w:t xml:space="preserve"> </w:t>
            </w:r>
            <w:r w:rsidRPr="002E5DEC">
              <w:t>funding</w:t>
            </w:r>
            <w:r w:rsidRPr="002E5DEC">
              <w:rPr>
                <w:spacing w:val="-4"/>
              </w:rPr>
              <w:t xml:space="preserve"> </w:t>
            </w:r>
            <w:r w:rsidRPr="002E5DEC">
              <w:t>documentation</w:t>
            </w:r>
            <w:r w:rsidRPr="002E5DEC">
              <w:rPr>
                <w:spacing w:val="1"/>
              </w:rPr>
              <w:t xml:space="preserve"> </w:t>
            </w:r>
            <w:r w:rsidRPr="002E5DEC">
              <w:t>–</w:t>
            </w:r>
            <w:r w:rsidRPr="002E5DEC">
              <w:rPr>
                <w:spacing w:val="-3"/>
              </w:rPr>
              <w:t xml:space="preserve"> </w:t>
            </w:r>
            <w:r w:rsidRPr="002E5DEC">
              <w:t>Where</w:t>
            </w:r>
            <w:r w:rsidRPr="002E5DEC">
              <w:rPr>
                <w:spacing w:val="-3"/>
              </w:rPr>
              <w:t xml:space="preserve"> </w:t>
            </w:r>
            <w:r w:rsidRPr="002E5DEC">
              <w:rPr>
                <w:spacing w:val="-2"/>
              </w:rPr>
              <w:t>appropriate</w:t>
            </w:r>
          </w:p>
        </w:tc>
      </w:tr>
      <w:tr w:rsidR="002F0D2B" w:rsidRPr="002E5DEC" w14:paraId="7401D796" w14:textId="77777777" w:rsidTr="008601B6">
        <w:trPr>
          <w:trHeight w:val="80"/>
        </w:trPr>
        <w:tc>
          <w:tcPr>
            <w:tcW w:w="685" w:type="dxa"/>
            <w:hideMark/>
          </w:tcPr>
          <w:p w14:paraId="4F42BB04" w14:textId="77777777" w:rsidR="002F0D2B" w:rsidRPr="002E5DEC" w:rsidRDefault="002F0D2B" w:rsidP="008601B6">
            <w:pPr>
              <w:pStyle w:val="TableParagraph"/>
              <w:spacing w:line="256" w:lineRule="exact"/>
            </w:pPr>
            <w:r w:rsidRPr="002E5DEC">
              <w:rPr>
                <w:spacing w:val="-5"/>
              </w:rPr>
              <w:t>4.4</w:t>
            </w:r>
          </w:p>
        </w:tc>
        <w:tc>
          <w:tcPr>
            <w:tcW w:w="8387" w:type="dxa"/>
            <w:gridSpan w:val="2"/>
            <w:hideMark/>
          </w:tcPr>
          <w:p w14:paraId="4E0D6C55" w14:textId="77777777" w:rsidR="002F0D2B" w:rsidRPr="002E5DEC" w:rsidRDefault="002F0D2B" w:rsidP="008601B6">
            <w:pPr>
              <w:pStyle w:val="TableParagraph"/>
              <w:spacing w:line="256" w:lineRule="exact"/>
              <w:ind w:left="246"/>
            </w:pPr>
            <w:r w:rsidRPr="002E5DEC">
              <w:t>Latest</w:t>
            </w:r>
            <w:r w:rsidRPr="002E5DEC">
              <w:rPr>
                <w:spacing w:val="-4"/>
              </w:rPr>
              <w:t xml:space="preserve"> </w:t>
            </w:r>
            <w:r w:rsidRPr="002E5DEC">
              <w:t>budget</w:t>
            </w:r>
            <w:r w:rsidRPr="002E5DEC">
              <w:rPr>
                <w:spacing w:val="-4"/>
              </w:rPr>
              <w:t xml:space="preserve"> </w:t>
            </w:r>
            <w:r w:rsidRPr="002E5DEC">
              <w:rPr>
                <w:spacing w:val="-2"/>
              </w:rPr>
              <w:t>report</w:t>
            </w:r>
          </w:p>
        </w:tc>
      </w:tr>
      <w:tr w:rsidR="002F0D2B" w:rsidRPr="002E5DEC" w14:paraId="2AE1563F" w14:textId="77777777" w:rsidTr="008601B6">
        <w:trPr>
          <w:trHeight w:val="80"/>
        </w:trPr>
        <w:tc>
          <w:tcPr>
            <w:tcW w:w="685" w:type="dxa"/>
            <w:hideMark/>
          </w:tcPr>
          <w:p w14:paraId="05B8861D" w14:textId="77777777" w:rsidR="002F0D2B" w:rsidRPr="002E5DEC" w:rsidRDefault="002F0D2B" w:rsidP="008601B6">
            <w:pPr>
              <w:pStyle w:val="TableParagraph"/>
              <w:spacing w:line="272" w:lineRule="exact"/>
            </w:pPr>
            <w:r w:rsidRPr="002E5DEC">
              <w:rPr>
                <w:spacing w:val="-5"/>
              </w:rPr>
              <w:t>4.5</w:t>
            </w:r>
          </w:p>
        </w:tc>
        <w:tc>
          <w:tcPr>
            <w:tcW w:w="8387" w:type="dxa"/>
            <w:gridSpan w:val="2"/>
            <w:hideMark/>
          </w:tcPr>
          <w:p w14:paraId="12FDBA50" w14:textId="77777777" w:rsidR="002F0D2B" w:rsidRPr="002E5DEC" w:rsidRDefault="002F0D2B" w:rsidP="008601B6">
            <w:pPr>
              <w:pStyle w:val="TableParagraph"/>
              <w:spacing w:line="272" w:lineRule="exact"/>
              <w:ind w:left="246"/>
            </w:pPr>
            <w:r w:rsidRPr="002E5DEC">
              <w:t>Reserves</w:t>
            </w:r>
            <w:r w:rsidRPr="002E5DEC">
              <w:rPr>
                <w:spacing w:val="-4"/>
              </w:rPr>
              <w:t xml:space="preserve"> </w:t>
            </w:r>
            <w:r w:rsidRPr="002E5DEC">
              <w:t>–</w:t>
            </w:r>
            <w:r w:rsidRPr="002E5DEC">
              <w:rPr>
                <w:spacing w:val="-4"/>
              </w:rPr>
              <w:t xml:space="preserve"> </w:t>
            </w:r>
            <w:r w:rsidRPr="002E5DEC">
              <w:t>Current</w:t>
            </w:r>
            <w:r w:rsidRPr="002E5DEC">
              <w:rPr>
                <w:spacing w:val="-5"/>
              </w:rPr>
              <w:t xml:space="preserve"> </w:t>
            </w:r>
            <w:r w:rsidRPr="002E5DEC">
              <w:t>value</w:t>
            </w:r>
            <w:r w:rsidRPr="002E5DEC">
              <w:rPr>
                <w:spacing w:val="-3"/>
              </w:rPr>
              <w:t xml:space="preserve"> </w:t>
            </w:r>
            <w:r w:rsidRPr="002E5DEC">
              <w:t>and</w:t>
            </w:r>
            <w:r w:rsidRPr="002E5DEC">
              <w:rPr>
                <w:spacing w:val="-6"/>
              </w:rPr>
              <w:t xml:space="preserve"> </w:t>
            </w:r>
            <w:r w:rsidRPr="002E5DEC">
              <w:t>earmarked</w:t>
            </w:r>
            <w:r w:rsidRPr="002E5DEC">
              <w:rPr>
                <w:spacing w:val="-6"/>
              </w:rPr>
              <w:t xml:space="preserve"> </w:t>
            </w:r>
            <w:r w:rsidRPr="002E5DEC">
              <w:rPr>
                <w:spacing w:val="-2"/>
              </w:rPr>
              <w:t>reserves</w:t>
            </w:r>
          </w:p>
        </w:tc>
      </w:tr>
      <w:tr w:rsidR="002F0D2B" w:rsidRPr="002E5DEC" w14:paraId="5BB3BD9F" w14:textId="77777777" w:rsidTr="008601B6">
        <w:trPr>
          <w:trHeight w:val="80"/>
        </w:trPr>
        <w:tc>
          <w:tcPr>
            <w:tcW w:w="685" w:type="dxa"/>
            <w:hideMark/>
          </w:tcPr>
          <w:p w14:paraId="21B677CB" w14:textId="77777777" w:rsidR="002F0D2B" w:rsidRPr="002E5DEC" w:rsidRDefault="002F0D2B" w:rsidP="008601B6">
            <w:pPr>
              <w:pStyle w:val="TableParagraph"/>
              <w:rPr>
                <w:b/>
              </w:rPr>
            </w:pPr>
            <w:r w:rsidRPr="002E5DEC">
              <w:rPr>
                <w:b/>
              </w:rPr>
              <w:t>5</w:t>
            </w:r>
          </w:p>
        </w:tc>
        <w:tc>
          <w:tcPr>
            <w:tcW w:w="8387" w:type="dxa"/>
            <w:gridSpan w:val="2"/>
            <w:hideMark/>
          </w:tcPr>
          <w:p w14:paraId="701E7678" w14:textId="77777777" w:rsidR="002F0D2B" w:rsidRPr="002E5DEC" w:rsidRDefault="002F0D2B" w:rsidP="008601B6">
            <w:pPr>
              <w:pStyle w:val="TableParagraph"/>
              <w:ind w:left="246"/>
              <w:rPr>
                <w:b/>
              </w:rPr>
            </w:pPr>
            <w:r w:rsidRPr="002E5DEC">
              <w:rPr>
                <w:b/>
                <w:spacing w:val="-2"/>
              </w:rPr>
              <w:t>Income</w:t>
            </w:r>
          </w:p>
        </w:tc>
      </w:tr>
      <w:tr w:rsidR="002F0D2B" w:rsidRPr="002E5DEC" w14:paraId="4C2C7A3C" w14:textId="77777777" w:rsidTr="008601B6">
        <w:trPr>
          <w:trHeight w:val="80"/>
        </w:trPr>
        <w:tc>
          <w:tcPr>
            <w:tcW w:w="685" w:type="dxa"/>
            <w:hideMark/>
          </w:tcPr>
          <w:p w14:paraId="197E697C" w14:textId="77777777" w:rsidR="002F0D2B" w:rsidRPr="002E5DEC" w:rsidRDefault="002F0D2B" w:rsidP="008601B6">
            <w:pPr>
              <w:pStyle w:val="TableParagraph"/>
              <w:spacing w:line="256" w:lineRule="exact"/>
            </w:pPr>
            <w:r w:rsidRPr="002E5DEC">
              <w:rPr>
                <w:spacing w:val="-5"/>
              </w:rPr>
              <w:t>5.1</w:t>
            </w:r>
          </w:p>
        </w:tc>
        <w:tc>
          <w:tcPr>
            <w:tcW w:w="8387" w:type="dxa"/>
            <w:gridSpan w:val="2"/>
            <w:hideMark/>
          </w:tcPr>
          <w:p w14:paraId="21A18307" w14:textId="77777777" w:rsidR="002F0D2B" w:rsidRPr="002E5DEC" w:rsidRDefault="002F0D2B" w:rsidP="008601B6">
            <w:pPr>
              <w:pStyle w:val="TableParagraph"/>
              <w:spacing w:line="256" w:lineRule="exact"/>
              <w:ind w:left="246"/>
            </w:pPr>
            <w:r w:rsidRPr="002E5DEC">
              <w:t xml:space="preserve">Income </w:t>
            </w:r>
            <w:r w:rsidRPr="002E5DEC">
              <w:rPr>
                <w:spacing w:val="-2"/>
              </w:rPr>
              <w:t>sources</w:t>
            </w:r>
          </w:p>
        </w:tc>
      </w:tr>
      <w:tr w:rsidR="002F0D2B" w:rsidRPr="002E5DEC" w14:paraId="7A4115FF" w14:textId="77777777" w:rsidTr="008601B6">
        <w:trPr>
          <w:trHeight w:val="80"/>
        </w:trPr>
        <w:tc>
          <w:tcPr>
            <w:tcW w:w="685" w:type="dxa"/>
            <w:hideMark/>
          </w:tcPr>
          <w:p w14:paraId="615A2FB4" w14:textId="77777777" w:rsidR="002F0D2B" w:rsidRPr="002E5DEC" w:rsidRDefault="002F0D2B" w:rsidP="008601B6">
            <w:pPr>
              <w:pStyle w:val="TableParagraph"/>
              <w:spacing w:line="272" w:lineRule="exact"/>
            </w:pPr>
            <w:r w:rsidRPr="002E5DEC">
              <w:rPr>
                <w:spacing w:val="-5"/>
              </w:rPr>
              <w:t>5.2</w:t>
            </w:r>
          </w:p>
        </w:tc>
        <w:tc>
          <w:tcPr>
            <w:tcW w:w="8387" w:type="dxa"/>
            <w:gridSpan w:val="2"/>
            <w:hideMark/>
          </w:tcPr>
          <w:p w14:paraId="5BE4F969" w14:textId="77777777" w:rsidR="002F0D2B" w:rsidRPr="002E5DEC" w:rsidRDefault="002F0D2B" w:rsidP="008601B6">
            <w:pPr>
              <w:pStyle w:val="TableParagraph"/>
              <w:spacing w:line="276" w:lineRule="exact"/>
              <w:ind w:left="246"/>
            </w:pPr>
            <w:r w:rsidRPr="002E5DEC">
              <w:t>Lettings</w:t>
            </w:r>
            <w:r w:rsidRPr="002E5DEC">
              <w:rPr>
                <w:spacing w:val="-4"/>
              </w:rPr>
              <w:t xml:space="preserve"> </w:t>
            </w:r>
            <w:r w:rsidRPr="002E5DEC">
              <w:t>income</w:t>
            </w:r>
            <w:r w:rsidRPr="002E5DEC">
              <w:rPr>
                <w:spacing w:val="-4"/>
              </w:rPr>
              <w:t xml:space="preserve"> </w:t>
            </w:r>
            <w:r w:rsidRPr="002E5DEC">
              <w:t>from</w:t>
            </w:r>
            <w:r w:rsidRPr="002E5DEC">
              <w:rPr>
                <w:spacing w:val="-3"/>
              </w:rPr>
              <w:t xml:space="preserve"> </w:t>
            </w:r>
            <w:r w:rsidRPr="002E5DEC">
              <w:t>previous</w:t>
            </w:r>
            <w:r w:rsidRPr="002E5DEC">
              <w:rPr>
                <w:spacing w:val="-4"/>
              </w:rPr>
              <w:t xml:space="preserve"> </w:t>
            </w:r>
            <w:r w:rsidRPr="002E5DEC">
              <w:t>12</w:t>
            </w:r>
            <w:r w:rsidRPr="002E5DEC">
              <w:rPr>
                <w:spacing w:val="-4"/>
              </w:rPr>
              <w:t xml:space="preserve"> </w:t>
            </w:r>
            <w:r w:rsidRPr="002E5DEC">
              <w:t>months –</w:t>
            </w:r>
            <w:r w:rsidRPr="002E5DEC">
              <w:rPr>
                <w:spacing w:val="-5"/>
              </w:rPr>
              <w:t xml:space="preserve"> </w:t>
            </w:r>
            <w:r w:rsidRPr="002E5DEC">
              <w:t>Hall</w:t>
            </w:r>
            <w:r w:rsidRPr="002E5DEC">
              <w:rPr>
                <w:spacing w:val="-4"/>
              </w:rPr>
              <w:t xml:space="preserve"> </w:t>
            </w:r>
            <w:r w:rsidRPr="002E5DEC">
              <w:t>hire</w:t>
            </w:r>
            <w:r w:rsidRPr="002E5DEC">
              <w:rPr>
                <w:spacing w:val="-4"/>
              </w:rPr>
              <w:t xml:space="preserve"> </w:t>
            </w:r>
            <w:r w:rsidRPr="002E5DEC">
              <w:t>/Lettings/Lease/Allotments/Cemetery</w:t>
            </w:r>
          </w:p>
        </w:tc>
      </w:tr>
      <w:tr w:rsidR="002F0D2B" w:rsidRPr="002E5DEC" w14:paraId="4C904033" w14:textId="77777777" w:rsidTr="008601B6">
        <w:trPr>
          <w:trHeight w:val="80"/>
        </w:trPr>
        <w:tc>
          <w:tcPr>
            <w:tcW w:w="685" w:type="dxa"/>
            <w:hideMark/>
          </w:tcPr>
          <w:p w14:paraId="2DF5C436" w14:textId="77777777" w:rsidR="002F0D2B" w:rsidRPr="002E5DEC" w:rsidRDefault="002F0D2B" w:rsidP="008601B6">
            <w:pPr>
              <w:pStyle w:val="TableParagraph"/>
              <w:spacing w:line="256" w:lineRule="exact"/>
            </w:pPr>
            <w:r w:rsidRPr="002E5DEC">
              <w:rPr>
                <w:spacing w:val="-5"/>
              </w:rPr>
              <w:t>5.3</w:t>
            </w:r>
          </w:p>
        </w:tc>
        <w:tc>
          <w:tcPr>
            <w:tcW w:w="8387" w:type="dxa"/>
            <w:gridSpan w:val="2"/>
            <w:hideMark/>
          </w:tcPr>
          <w:p w14:paraId="487506BC" w14:textId="77777777" w:rsidR="002F0D2B" w:rsidRPr="002E5DEC" w:rsidRDefault="002F0D2B" w:rsidP="008601B6">
            <w:pPr>
              <w:pStyle w:val="TableParagraph"/>
              <w:spacing w:line="256" w:lineRule="exact"/>
              <w:ind w:left="246"/>
            </w:pPr>
            <w:r w:rsidRPr="002E5DEC">
              <w:t>Current</w:t>
            </w:r>
            <w:r w:rsidRPr="002E5DEC">
              <w:rPr>
                <w:spacing w:val="-7"/>
              </w:rPr>
              <w:t xml:space="preserve"> </w:t>
            </w:r>
            <w:r w:rsidRPr="002E5DEC">
              <w:t>fee</w:t>
            </w:r>
            <w:r w:rsidRPr="002E5DEC">
              <w:rPr>
                <w:spacing w:val="-6"/>
              </w:rPr>
              <w:t xml:space="preserve"> </w:t>
            </w:r>
            <w:r w:rsidRPr="002E5DEC">
              <w:t>scale</w:t>
            </w:r>
            <w:r w:rsidRPr="002E5DEC">
              <w:rPr>
                <w:spacing w:val="-8"/>
              </w:rPr>
              <w:t xml:space="preserve"> </w:t>
            </w:r>
            <w:r w:rsidRPr="002E5DEC">
              <w:t>for</w:t>
            </w:r>
            <w:r w:rsidRPr="002E5DEC">
              <w:rPr>
                <w:spacing w:val="-6"/>
              </w:rPr>
              <w:t xml:space="preserve"> </w:t>
            </w:r>
            <w:r w:rsidRPr="002E5DEC">
              <w:rPr>
                <w:spacing w:val="-2"/>
              </w:rPr>
              <w:t>lettings</w:t>
            </w:r>
          </w:p>
        </w:tc>
      </w:tr>
      <w:tr w:rsidR="002F0D2B" w:rsidRPr="002E5DEC" w14:paraId="2D9108EE" w14:textId="77777777" w:rsidTr="008601B6">
        <w:trPr>
          <w:trHeight w:val="80"/>
        </w:trPr>
        <w:tc>
          <w:tcPr>
            <w:tcW w:w="685" w:type="dxa"/>
            <w:hideMark/>
          </w:tcPr>
          <w:p w14:paraId="54FBBF90" w14:textId="77777777" w:rsidR="002F0D2B" w:rsidRPr="002E5DEC" w:rsidRDefault="002F0D2B" w:rsidP="008601B6">
            <w:pPr>
              <w:pStyle w:val="TableParagraph"/>
              <w:spacing w:line="256" w:lineRule="exact"/>
            </w:pPr>
            <w:r w:rsidRPr="002E5DEC">
              <w:rPr>
                <w:spacing w:val="-5"/>
              </w:rPr>
              <w:t>5.4</w:t>
            </w:r>
          </w:p>
        </w:tc>
        <w:tc>
          <w:tcPr>
            <w:tcW w:w="8387" w:type="dxa"/>
            <w:gridSpan w:val="2"/>
            <w:hideMark/>
          </w:tcPr>
          <w:p w14:paraId="58F0EBC0" w14:textId="77777777" w:rsidR="002F0D2B" w:rsidRPr="002E5DEC" w:rsidRDefault="002F0D2B" w:rsidP="008601B6">
            <w:pPr>
              <w:pStyle w:val="TableParagraph"/>
              <w:spacing w:line="256" w:lineRule="exact"/>
              <w:ind w:left="246"/>
            </w:pPr>
            <w:r w:rsidRPr="002E5DEC">
              <w:t>Debt</w:t>
            </w:r>
            <w:r w:rsidRPr="002E5DEC">
              <w:rPr>
                <w:spacing w:val="-5"/>
              </w:rPr>
              <w:t xml:space="preserve"> </w:t>
            </w:r>
            <w:r w:rsidRPr="002E5DEC">
              <w:t>recovery</w:t>
            </w:r>
            <w:r w:rsidRPr="002E5DEC">
              <w:rPr>
                <w:spacing w:val="-4"/>
              </w:rPr>
              <w:t xml:space="preserve"> </w:t>
            </w:r>
            <w:r w:rsidRPr="002E5DEC">
              <w:t>–</w:t>
            </w:r>
            <w:r w:rsidRPr="002E5DEC">
              <w:rPr>
                <w:spacing w:val="-5"/>
              </w:rPr>
              <w:t xml:space="preserve"> </w:t>
            </w:r>
            <w:r w:rsidRPr="002E5DEC">
              <w:t>Policy,</w:t>
            </w:r>
            <w:r w:rsidRPr="002E5DEC">
              <w:rPr>
                <w:spacing w:val="-4"/>
              </w:rPr>
              <w:t xml:space="preserve"> </w:t>
            </w:r>
            <w:r w:rsidRPr="002E5DEC">
              <w:t>aged</w:t>
            </w:r>
            <w:r w:rsidRPr="002E5DEC">
              <w:rPr>
                <w:spacing w:val="-6"/>
              </w:rPr>
              <w:t xml:space="preserve"> </w:t>
            </w:r>
            <w:r w:rsidRPr="002E5DEC">
              <w:t>debtors</w:t>
            </w:r>
            <w:r w:rsidRPr="002E5DEC">
              <w:rPr>
                <w:spacing w:val="-4"/>
              </w:rPr>
              <w:t xml:space="preserve"> </w:t>
            </w:r>
            <w:r w:rsidRPr="002E5DEC">
              <w:t>report</w:t>
            </w:r>
            <w:r w:rsidRPr="002E5DEC">
              <w:rPr>
                <w:spacing w:val="-4"/>
              </w:rPr>
              <w:t xml:space="preserve"> </w:t>
            </w:r>
            <w:r w:rsidRPr="002E5DEC">
              <w:t>and</w:t>
            </w:r>
            <w:r w:rsidRPr="002E5DEC">
              <w:rPr>
                <w:spacing w:val="-4"/>
              </w:rPr>
              <w:t xml:space="preserve"> </w:t>
            </w:r>
            <w:r w:rsidRPr="002E5DEC">
              <w:t>write-</w:t>
            </w:r>
            <w:r w:rsidRPr="002E5DEC">
              <w:rPr>
                <w:spacing w:val="-4"/>
              </w:rPr>
              <w:t>offs</w:t>
            </w:r>
          </w:p>
        </w:tc>
      </w:tr>
      <w:tr w:rsidR="002F0D2B" w:rsidRPr="002E5DEC" w14:paraId="32806888" w14:textId="77777777" w:rsidTr="008601B6">
        <w:trPr>
          <w:trHeight w:val="80"/>
        </w:trPr>
        <w:tc>
          <w:tcPr>
            <w:tcW w:w="685" w:type="dxa"/>
            <w:hideMark/>
          </w:tcPr>
          <w:p w14:paraId="301066AE" w14:textId="77777777" w:rsidR="002F0D2B" w:rsidRPr="002E5DEC" w:rsidRDefault="002F0D2B" w:rsidP="008601B6">
            <w:pPr>
              <w:pStyle w:val="TableParagraph"/>
              <w:spacing w:line="272" w:lineRule="exact"/>
            </w:pPr>
            <w:r w:rsidRPr="002E5DEC">
              <w:rPr>
                <w:spacing w:val="-5"/>
              </w:rPr>
              <w:t>5.5</w:t>
            </w:r>
          </w:p>
        </w:tc>
        <w:tc>
          <w:tcPr>
            <w:tcW w:w="8387" w:type="dxa"/>
            <w:gridSpan w:val="2"/>
            <w:hideMark/>
          </w:tcPr>
          <w:p w14:paraId="00400159" w14:textId="77777777" w:rsidR="002F0D2B" w:rsidRPr="002E5DEC" w:rsidRDefault="002F0D2B" w:rsidP="008601B6">
            <w:pPr>
              <w:pStyle w:val="TableParagraph"/>
              <w:spacing w:line="272" w:lineRule="exact"/>
              <w:ind w:left="246"/>
            </w:pPr>
            <w:r w:rsidRPr="002E5DEC">
              <w:t>Income</w:t>
            </w:r>
            <w:r w:rsidRPr="002E5DEC">
              <w:rPr>
                <w:spacing w:val="-2"/>
              </w:rPr>
              <w:t xml:space="preserve"> </w:t>
            </w:r>
            <w:r w:rsidRPr="002E5DEC">
              <w:t>received</w:t>
            </w:r>
            <w:r w:rsidRPr="002E5DEC">
              <w:rPr>
                <w:spacing w:val="-2"/>
              </w:rPr>
              <w:t xml:space="preserve"> </w:t>
            </w:r>
            <w:r w:rsidRPr="002E5DEC">
              <w:t>on</w:t>
            </w:r>
            <w:r w:rsidRPr="002E5DEC">
              <w:rPr>
                <w:spacing w:val="-4"/>
              </w:rPr>
              <w:t xml:space="preserve"> </w:t>
            </w:r>
            <w:r w:rsidRPr="002E5DEC">
              <w:t>the</w:t>
            </w:r>
            <w:r w:rsidRPr="002E5DEC">
              <w:rPr>
                <w:spacing w:val="-1"/>
              </w:rPr>
              <w:t xml:space="preserve"> </w:t>
            </w:r>
            <w:r w:rsidRPr="002E5DEC">
              <w:t>same</w:t>
            </w:r>
            <w:r w:rsidRPr="002E5DEC">
              <w:rPr>
                <w:spacing w:val="-4"/>
              </w:rPr>
              <w:t xml:space="preserve"> </w:t>
            </w:r>
            <w:r w:rsidRPr="002E5DEC">
              <w:t>date</w:t>
            </w:r>
            <w:r w:rsidRPr="002E5DEC">
              <w:rPr>
                <w:spacing w:val="-1"/>
              </w:rPr>
              <w:t xml:space="preserve"> </w:t>
            </w:r>
            <w:r w:rsidRPr="002E5DEC">
              <w:t>each</w:t>
            </w:r>
            <w:r w:rsidRPr="002E5DEC">
              <w:rPr>
                <w:spacing w:val="-1"/>
              </w:rPr>
              <w:t xml:space="preserve"> </w:t>
            </w:r>
            <w:r w:rsidRPr="002E5DEC">
              <w:rPr>
                <w:spacing w:val="-4"/>
              </w:rPr>
              <w:t>year</w:t>
            </w:r>
          </w:p>
        </w:tc>
      </w:tr>
      <w:tr w:rsidR="002F0D2B" w:rsidRPr="002E5DEC" w14:paraId="61A1117A" w14:textId="77777777" w:rsidTr="008601B6">
        <w:trPr>
          <w:trHeight w:val="80"/>
        </w:trPr>
        <w:tc>
          <w:tcPr>
            <w:tcW w:w="685" w:type="dxa"/>
            <w:hideMark/>
          </w:tcPr>
          <w:p w14:paraId="033701E7" w14:textId="77777777" w:rsidR="002F0D2B" w:rsidRPr="002E5DEC" w:rsidRDefault="002F0D2B" w:rsidP="008601B6">
            <w:pPr>
              <w:pStyle w:val="TableParagraph"/>
              <w:rPr>
                <w:b/>
              </w:rPr>
            </w:pPr>
            <w:r w:rsidRPr="002E5DEC">
              <w:rPr>
                <w:b/>
              </w:rPr>
              <w:t>6</w:t>
            </w:r>
          </w:p>
        </w:tc>
        <w:tc>
          <w:tcPr>
            <w:tcW w:w="8387" w:type="dxa"/>
            <w:gridSpan w:val="2"/>
            <w:hideMark/>
          </w:tcPr>
          <w:p w14:paraId="7050AA45" w14:textId="77777777" w:rsidR="002F0D2B" w:rsidRPr="002E5DEC" w:rsidRDefault="002F0D2B" w:rsidP="008601B6">
            <w:pPr>
              <w:pStyle w:val="TableParagraph"/>
              <w:ind w:left="246"/>
              <w:rPr>
                <w:b/>
              </w:rPr>
            </w:pPr>
            <w:r w:rsidRPr="002E5DEC">
              <w:rPr>
                <w:b/>
              </w:rPr>
              <w:t>Petty</w:t>
            </w:r>
            <w:r w:rsidRPr="002E5DEC">
              <w:rPr>
                <w:b/>
                <w:spacing w:val="-2"/>
              </w:rPr>
              <w:t xml:space="preserve"> </w:t>
            </w:r>
            <w:r w:rsidRPr="002E5DEC">
              <w:rPr>
                <w:b/>
                <w:spacing w:val="-4"/>
              </w:rPr>
              <w:t>Cash</w:t>
            </w:r>
          </w:p>
        </w:tc>
      </w:tr>
      <w:tr w:rsidR="002F0D2B" w:rsidRPr="002E5DEC" w14:paraId="2C5162E8" w14:textId="77777777" w:rsidTr="008601B6">
        <w:trPr>
          <w:trHeight w:val="216"/>
        </w:trPr>
        <w:tc>
          <w:tcPr>
            <w:tcW w:w="685" w:type="dxa"/>
            <w:hideMark/>
          </w:tcPr>
          <w:p w14:paraId="7B286230" w14:textId="77777777" w:rsidR="002F0D2B" w:rsidRPr="002E5DEC" w:rsidRDefault="002F0D2B" w:rsidP="008601B6">
            <w:pPr>
              <w:pStyle w:val="TableParagraph"/>
            </w:pPr>
            <w:r w:rsidRPr="002E5DEC">
              <w:rPr>
                <w:spacing w:val="-5"/>
              </w:rPr>
              <w:t>6.1</w:t>
            </w:r>
          </w:p>
        </w:tc>
        <w:tc>
          <w:tcPr>
            <w:tcW w:w="8387" w:type="dxa"/>
            <w:gridSpan w:val="2"/>
            <w:hideMark/>
          </w:tcPr>
          <w:p w14:paraId="574BC8B7" w14:textId="77777777" w:rsidR="002F0D2B" w:rsidRPr="002E5DEC" w:rsidRDefault="002F0D2B" w:rsidP="008601B6">
            <w:pPr>
              <w:pStyle w:val="TableParagraph"/>
              <w:ind w:left="246"/>
              <w:rPr>
                <w:spacing w:val="-2"/>
              </w:rPr>
            </w:pPr>
            <w:r w:rsidRPr="002E5DEC">
              <w:t>Last</w:t>
            </w:r>
            <w:r w:rsidRPr="002E5DEC">
              <w:rPr>
                <w:spacing w:val="-4"/>
              </w:rPr>
              <w:t xml:space="preserve"> </w:t>
            </w:r>
            <w:r w:rsidRPr="002E5DEC">
              <w:t>3</w:t>
            </w:r>
            <w:r w:rsidRPr="002E5DEC">
              <w:rPr>
                <w:spacing w:val="-2"/>
              </w:rPr>
              <w:t xml:space="preserve"> </w:t>
            </w:r>
            <w:r w:rsidRPr="002E5DEC">
              <w:t>petty</w:t>
            </w:r>
            <w:r w:rsidRPr="002E5DEC">
              <w:rPr>
                <w:spacing w:val="-2"/>
              </w:rPr>
              <w:t xml:space="preserve"> </w:t>
            </w:r>
            <w:r w:rsidRPr="002E5DEC">
              <w:t>cash</w:t>
            </w:r>
            <w:r w:rsidRPr="002E5DEC">
              <w:rPr>
                <w:spacing w:val="-2"/>
              </w:rPr>
              <w:t xml:space="preserve"> </w:t>
            </w:r>
            <w:r w:rsidRPr="002E5DEC">
              <w:t>claims – Details</w:t>
            </w:r>
            <w:r w:rsidRPr="002E5DEC">
              <w:rPr>
                <w:spacing w:val="-2"/>
              </w:rPr>
              <w:t xml:space="preserve"> </w:t>
            </w:r>
            <w:r w:rsidRPr="002E5DEC">
              <w:t>of</w:t>
            </w:r>
            <w:r w:rsidRPr="002E5DEC">
              <w:rPr>
                <w:spacing w:val="-4"/>
              </w:rPr>
              <w:t xml:space="preserve"> </w:t>
            </w:r>
            <w:r w:rsidRPr="002E5DEC">
              <w:t>each</w:t>
            </w:r>
            <w:r w:rsidRPr="002E5DEC">
              <w:rPr>
                <w:spacing w:val="-2"/>
              </w:rPr>
              <w:t xml:space="preserve"> transaction</w:t>
            </w:r>
          </w:p>
          <w:p w14:paraId="1160094C" w14:textId="77777777" w:rsidR="002F0D2B" w:rsidRPr="002E5DEC" w:rsidRDefault="002F0D2B" w:rsidP="008601B6">
            <w:pPr>
              <w:pStyle w:val="TableParagraph"/>
              <w:ind w:left="246"/>
            </w:pPr>
          </w:p>
        </w:tc>
      </w:tr>
      <w:tr w:rsidR="002F0D2B" w:rsidRPr="002E5DEC" w14:paraId="5DF7BA7B" w14:textId="77777777" w:rsidTr="008601B6">
        <w:trPr>
          <w:trHeight w:val="80"/>
        </w:trPr>
        <w:tc>
          <w:tcPr>
            <w:tcW w:w="698" w:type="dxa"/>
            <w:gridSpan w:val="2"/>
            <w:hideMark/>
          </w:tcPr>
          <w:p w14:paraId="494C1DE5" w14:textId="77777777" w:rsidR="002F0D2B" w:rsidRPr="002E5DEC" w:rsidRDefault="002F0D2B" w:rsidP="008601B6">
            <w:pPr>
              <w:pStyle w:val="TableParagraph"/>
              <w:spacing w:line="298" w:lineRule="exact"/>
              <w:rPr>
                <w:b/>
              </w:rPr>
            </w:pPr>
            <w:r w:rsidRPr="002E5DEC">
              <w:rPr>
                <w:b/>
              </w:rPr>
              <w:t>7</w:t>
            </w:r>
          </w:p>
        </w:tc>
        <w:tc>
          <w:tcPr>
            <w:tcW w:w="8374" w:type="dxa"/>
            <w:hideMark/>
          </w:tcPr>
          <w:p w14:paraId="0823BC34" w14:textId="77777777" w:rsidR="002F0D2B" w:rsidRPr="002E5DEC" w:rsidRDefault="002F0D2B" w:rsidP="008601B6">
            <w:pPr>
              <w:pStyle w:val="TableParagraph"/>
              <w:tabs>
                <w:tab w:val="left" w:pos="284"/>
              </w:tabs>
              <w:spacing w:line="298" w:lineRule="exact"/>
              <w:ind w:left="246"/>
              <w:rPr>
                <w:b/>
              </w:rPr>
            </w:pPr>
            <w:r w:rsidRPr="002E5DEC">
              <w:rPr>
                <w:b/>
                <w:spacing w:val="-2"/>
              </w:rPr>
              <w:t>Payroll</w:t>
            </w:r>
          </w:p>
        </w:tc>
      </w:tr>
      <w:tr w:rsidR="002F0D2B" w:rsidRPr="002E5DEC" w14:paraId="3A653473" w14:textId="77777777" w:rsidTr="008601B6">
        <w:trPr>
          <w:trHeight w:val="276"/>
        </w:trPr>
        <w:tc>
          <w:tcPr>
            <w:tcW w:w="698" w:type="dxa"/>
            <w:gridSpan w:val="2"/>
            <w:hideMark/>
          </w:tcPr>
          <w:p w14:paraId="03B9E53E" w14:textId="77777777" w:rsidR="002F0D2B" w:rsidRPr="002E5DEC" w:rsidRDefault="002F0D2B" w:rsidP="008601B6">
            <w:pPr>
              <w:pStyle w:val="TableParagraph"/>
              <w:spacing w:line="257" w:lineRule="exact"/>
            </w:pPr>
            <w:r w:rsidRPr="002E5DEC">
              <w:rPr>
                <w:spacing w:val="-5"/>
              </w:rPr>
              <w:t>7.1</w:t>
            </w:r>
          </w:p>
        </w:tc>
        <w:tc>
          <w:tcPr>
            <w:tcW w:w="8374" w:type="dxa"/>
            <w:hideMark/>
          </w:tcPr>
          <w:p w14:paraId="0D9C25DD" w14:textId="77777777" w:rsidR="002F0D2B" w:rsidRPr="002E5DEC" w:rsidRDefault="002F0D2B" w:rsidP="008601B6">
            <w:pPr>
              <w:pStyle w:val="TableParagraph"/>
              <w:tabs>
                <w:tab w:val="left" w:pos="284"/>
              </w:tabs>
              <w:spacing w:line="257" w:lineRule="exact"/>
              <w:ind w:left="156"/>
            </w:pPr>
            <w:r w:rsidRPr="002E5DEC">
              <w:t>List</w:t>
            </w:r>
            <w:r w:rsidRPr="002E5DEC">
              <w:rPr>
                <w:spacing w:val="-3"/>
              </w:rPr>
              <w:t xml:space="preserve"> </w:t>
            </w:r>
            <w:r w:rsidRPr="002E5DEC">
              <w:t>of</w:t>
            </w:r>
            <w:r w:rsidRPr="002E5DEC">
              <w:rPr>
                <w:spacing w:val="-3"/>
              </w:rPr>
              <w:t xml:space="preserve"> </w:t>
            </w:r>
            <w:r w:rsidRPr="002E5DEC">
              <w:t>all</w:t>
            </w:r>
            <w:r w:rsidRPr="002E5DEC">
              <w:rPr>
                <w:spacing w:val="-3"/>
              </w:rPr>
              <w:t xml:space="preserve"> </w:t>
            </w:r>
            <w:r w:rsidRPr="002E5DEC">
              <w:t>Council</w:t>
            </w:r>
            <w:r w:rsidRPr="002E5DEC">
              <w:rPr>
                <w:spacing w:val="-4"/>
              </w:rPr>
              <w:t xml:space="preserve"> </w:t>
            </w:r>
            <w:r w:rsidRPr="002E5DEC">
              <w:t>employees</w:t>
            </w:r>
            <w:r w:rsidRPr="002E5DEC">
              <w:rPr>
                <w:spacing w:val="-4"/>
              </w:rPr>
              <w:t xml:space="preserve"> </w:t>
            </w:r>
            <w:r w:rsidRPr="002E5DEC">
              <w:t>and</w:t>
            </w:r>
            <w:r w:rsidRPr="002E5DEC">
              <w:rPr>
                <w:spacing w:val="-3"/>
              </w:rPr>
              <w:t xml:space="preserve"> </w:t>
            </w:r>
            <w:r w:rsidRPr="002E5DEC">
              <w:t>job</w:t>
            </w:r>
            <w:r w:rsidRPr="002E5DEC">
              <w:rPr>
                <w:spacing w:val="-4"/>
              </w:rPr>
              <w:t xml:space="preserve"> </w:t>
            </w:r>
            <w:r w:rsidRPr="002E5DEC">
              <w:rPr>
                <w:spacing w:val="-2"/>
              </w:rPr>
              <w:t>title</w:t>
            </w:r>
          </w:p>
        </w:tc>
      </w:tr>
      <w:tr w:rsidR="002F0D2B" w:rsidRPr="002E5DEC" w14:paraId="4B190AAE" w14:textId="77777777" w:rsidTr="008601B6">
        <w:trPr>
          <w:trHeight w:val="80"/>
        </w:trPr>
        <w:tc>
          <w:tcPr>
            <w:tcW w:w="698" w:type="dxa"/>
            <w:gridSpan w:val="2"/>
            <w:hideMark/>
          </w:tcPr>
          <w:p w14:paraId="5799FD36" w14:textId="77777777" w:rsidR="002F0D2B" w:rsidRPr="002E5DEC" w:rsidRDefault="002F0D2B" w:rsidP="008601B6">
            <w:pPr>
              <w:pStyle w:val="TableParagraph"/>
              <w:spacing w:line="272" w:lineRule="exact"/>
            </w:pPr>
            <w:r w:rsidRPr="002E5DEC">
              <w:rPr>
                <w:spacing w:val="-5"/>
              </w:rPr>
              <w:t>7.2</w:t>
            </w:r>
          </w:p>
        </w:tc>
        <w:tc>
          <w:tcPr>
            <w:tcW w:w="8374" w:type="dxa"/>
            <w:hideMark/>
          </w:tcPr>
          <w:p w14:paraId="4993EDDD" w14:textId="77777777" w:rsidR="002F0D2B" w:rsidRPr="002E5DEC" w:rsidRDefault="002F0D2B" w:rsidP="008601B6">
            <w:pPr>
              <w:pStyle w:val="TableParagraph"/>
              <w:tabs>
                <w:tab w:val="left" w:pos="284"/>
              </w:tabs>
              <w:spacing w:line="272" w:lineRule="exact"/>
              <w:ind w:left="156"/>
            </w:pPr>
            <w:r w:rsidRPr="002E5DEC">
              <w:t>Contract</w:t>
            </w:r>
            <w:r w:rsidRPr="002E5DEC">
              <w:rPr>
                <w:spacing w:val="-9"/>
              </w:rPr>
              <w:t xml:space="preserve"> </w:t>
            </w:r>
            <w:r w:rsidRPr="002E5DEC">
              <w:t>and</w:t>
            </w:r>
            <w:r w:rsidRPr="002E5DEC">
              <w:rPr>
                <w:spacing w:val="-9"/>
              </w:rPr>
              <w:t xml:space="preserve"> </w:t>
            </w:r>
            <w:r w:rsidRPr="002E5DEC">
              <w:t>letters</w:t>
            </w:r>
            <w:r w:rsidRPr="002E5DEC">
              <w:rPr>
                <w:spacing w:val="-7"/>
              </w:rPr>
              <w:t xml:space="preserve"> </w:t>
            </w:r>
            <w:r w:rsidRPr="002E5DEC">
              <w:t>for</w:t>
            </w:r>
            <w:r w:rsidRPr="002E5DEC">
              <w:rPr>
                <w:spacing w:val="-10"/>
              </w:rPr>
              <w:t xml:space="preserve"> </w:t>
            </w:r>
            <w:r w:rsidRPr="002E5DEC">
              <w:t>change</w:t>
            </w:r>
            <w:r w:rsidRPr="002E5DEC">
              <w:rPr>
                <w:spacing w:val="-7"/>
              </w:rPr>
              <w:t xml:space="preserve"> </w:t>
            </w:r>
            <w:r w:rsidRPr="002E5DEC">
              <w:t>in</w:t>
            </w:r>
            <w:r w:rsidRPr="002E5DEC">
              <w:rPr>
                <w:spacing w:val="-9"/>
              </w:rPr>
              <w:t xml:space="preserve"> </w:t>
            </w:r>
            <w:r w:rsidRPr="002E5DEC">
              <w:t>contract</w:t>
            </w:r>
            <w:r w:rsidRPr="002E5DEC">
              <w:rPr>
                <w:spacing w:val="-7"/>
              </w:rPr>
              <w:t xml:space="preserve"> </w:t>
            </w:r>
            <w:r w:rsidRPr="002E5DEC">
              <w:t>for</w:t>
            </w:r>
            <w:r w:rsidRPr="002E5DEC">
              <w:rPr>
                <w:spacing w:val="-9"/>
              </w:rPr>
              <w:t xml:space="preserve"> </w:t>
            </w:r>
            <w:r w:rsidRPr="002E5DEC">
              <w:t>all</w:t>
            </w:r>
            <w:r w:rsidRPr="002E5DEC">
              <w:rPr>
                <w:spacing w:val="-8"/>
              </w:rPr>
              <w:t xml:space="preserve"> </w:t>
            </w:r>
            <w:r w:rsidRPr="002E5DEC">
              <w:t>Council</w:t>
            </w:r>
            <w:r w:rsidRPr="002E5DEC">
              <w:rPr>
                <w:spacing w:val="-8"/>
              </w:rPr>
              <w:t xml:space="preserve"> </w:t>
            </w:r>
            <w:r w:rsidRPr="002E5DEC">
              <w:rPr>
                <w:spacing w:val="-2"/>
              </w:rPr>
              <w:t>employees</w:t>
            </w:r>
          </w:p>
        </w:tc>
      </w:tr>
      <w:tr w:rsidR="002F0D2B" w:rsidRPr="002E5DEC" w14:paraId="64C89FC9" w14:textId="77777777" w:rsidTr="008601B6">
        <w:trPr>
          <w:trHeight w:val="80"/>
        </w:trPr>
        <w:tc>
          <w:tcPr>
            <w:tcW w:w="698" w:type="dxa"/>
            <w:gridSpan w:val="2"/>
            <w:hideMark/>
          </w:tcPr>
          <w:p w14:paraId="1ABB956C" w14:textId="77777777" w:rsidR="002F0D2B" w:rsidRPr="002E5DEC" w:rsidRDefault="002F0D2B" w:rsidP="008601B6">
            <w:pPr>
              <w:pStyle w:val="TableParagraph"/>
              <w:rPr>
                <w:b/>
              </w:rPr>
            </w:pPr>
            <w:r w:rsidRPr="002E5DEC">
              <w:rPr>
                <w:b/>
              </w:rPr>
              <w:t>8</w:t>
            </w:r>
          </w:p>
        </w:tc>
        <w:tc>
          <w:tcPr>
            <w:tcW w:w="8374" w:type="dxa"/>
            <w:hideMark/>
          </w:tcPr>
          <w:p w14:paraId="29600C67" w14:textId="77777777" w:rsidR="002F0D2B" w:rsidRPr="002E5DEC" w:rsidRDefault="002F0D2B" w:rsidP="008601B6">
            <w:pPr>
              <w:pStyle w:val="TableParagraph"/>
              <w:tabs>
                <w:tab w:val="left" w:pos="284"/>
              </w:tabs>
              <w:ind w:left="156"/>
              <w:rPr>
                <w:b/>
              </w:rPr>
            </w:pPr>
            <w:r w:rsidRPr="002E5DEC">
              <w:rPr>
                <w:b/>
              </w:rPr>
              <w:t>Assets</w:t>
            </w:r>
            <w:r w:rsidRPr="002E5DEC">
              <w:rPr>
                <w:b/>
                <w:spacing w:val="-5"/>
              </w:rPr>
              <w:t xml:space="preserve"> </w:t>
            </w:r>
            <w:r w:rsidRPr="002E5DEC">
              <w:rPr>
                <w:b/>
              </w:rPr>
              <w:t>and</w:t>
            </w:r>
            <w:r w:rsidRPr="002E5DEC">
              <w:rPr>
                <w:b/>
                <w:spacing w:val="-5"/>
              </w:rPr>
              <w:t xml:space="preserve"> </w:t>
            </w:r>
            <w:r w:rsidRPr="002E5DEC">
              <w:rPr>
                <w:b/>
                <w:spacing w:val="-2"/>
              </w:rPr>
              <w:t>Investments</w:t>
            </w:r>
          </w:p>
        </w:tc>
      </w:tr>
      <w:tr w:rsidR="002F0D2B" w:rsidRPr="002E5DEC" w14:paraId="6BD72716" w14:textId="77777777" w:rsidTr="008601B6">
        <w:trPr>
          <w:trHeight w:val="80"/>
        </w:trPr>
        <w:tc>
          <w:tcPr>
            <w:tcW w:w="698" w:type="dxa"/>
            <w:gridSpan w:val="2"/>
            <w:hideMark/>
          </w:tcPr>
          <w:p w14:paraId="7FA6D016" w14:textId="77777777" w:rsidR="002F0D2B" w:rsidRPr="002E5DEC" w:rsidRDefault="002F0D2B" w:rsidP="008601B6">
            <w:pPr>
              <w:pStyle w:val="TableParagraph"/>
              <w:spacing w:line="273" w:lineRule="exact"/>
            </w:pPr>
            <w:r w:rsidRPr="002E5DEC">
              <w:rPr>
                <w:spacing w:val="-5"/>
              </w:rPr>
              <w:t>8.1</w:t>
            </w:r>
          </w:p>
        </w:tc>
        <w:tc>
          <w:tcPr>
            <w:tcW w:w="8374" w:type="dxa"/>
            <w:hideMark/>
          </w:tcPr>
          <w:p w14:paraId="3D89D5AD" w14:textId="77777777" w:rsidR="002F0D2B" w:rsidRPr="002E5DEC" w:rsidRDefault="002F0D2B" w:rsidP="008601B6">
            <w:pPr>
              <w:pStyle w:val="TableParagraph"/>
              <w:tabs>
                <w:tab w:val="left" w:pos="284"/>
              </w:tabs>
              <w:spacing w:line="273" w:lineRule="exact"/>
              <w:ind w:left="156"/>
            </w:pPr>
            <w:r w:rsidRPr="002E5DEC">
              <w:t>A copy</w:t>
            </w:r>
            <w:r w:rsidRPr="002E5DEC">
              <w:rPr>
                <w:spacing w:val="-2"/>
              </w:rPr>
              <w:t xml:space="preserve"> </w:t>
            </w:r>
            <w:r w:rsidRPr="002E5DEC">
              <w:t>of</w:t>
            </w:r>
            <w:r w:rsidRPr="002E5DEC">
              <w:rPr>
                <w:spacing w:val="-1"/>
              </w:rPr>
              <w:t xml:space="preserve"> </w:t>
            </w:r>
            <w:r w:rsidRPr="002E5DEC">
              <w:t>the</w:t>
            </w:r>
            <w:r w:rsidRPr="002E5DEC">
              <w:rPr>
                <w:spacing w:val="-2"/>
              </w:rPr>
              <w:t xml:space="preserve"> </w:t>
            </w:r>
            <w:r w:rsidRPr="002E5DEC">
              <w:t>asset</w:t>
            </w:r>
            <w:r w:rsidRPr="002E5DEC">
              <w:rPr>
                <w:spacing w:val="-1"/>
              </w:rPr>
              <w:t xml:space="preserve"> </w:t>
            </w:r>
            <w:r w:rsidRPr="002E5DEC">
              <w:rPr>
                <w:spacing w:val="-2"/>
              </w:rPr>
              <w:t>register</w:t>
            </w:r>
          </w:p>
        </w:tc>
      </w:tr>
      <w:tr w:rsidR="002F0D2B" w:rsidRPr="002E5DEC" w14:paraId="6415C028" w14:textId="77777777" w:rsidTr="008601B6">
        <w:trPr>
          <w:trHeight w:val="80"/>
        </w:trPr>
        <w:tc>
          <w:tcPr>
            <w:tcW w:w="698" w:type="dxa"/>
            <w:gridSpan w:val="2"/>
          </w:tcPr>
          <w:p w14:paraId="38035DA5" w14:textId="77777777" w:rsidR="002F0D2B" w:rsidRPr="002E5DEC" w:rsidRDefault="002F0D2B" w:rsidP="008601B6">
            <w:pPr>
              <w:pStyle w:val="TableParagraph"/>
              <w:spacing w:line="307" w:lineRule="exact"/>
              <w:rPr>
                <w:b/>
              </w:rPr>
            </w:pPr>
            <w:r w:rsidRPr="002E5DEC">
              <w:rPr>
                <w:b/>
              </w:rPr>
              <w:t>9</w:t>
            </w:r>
          </w:p>
        </w:tc>
        <w:tc>
          <w:tcPr>
            <w:tcW w:w="8374" w:type="dxa"/>
          </w:tcPr>
          <w:p w14:paraId="742C5715" w14:textId="77777777" w:rsidR="002F0D2B" w:rsidRPr="002E5DEC" w:rsidRDefault="002F0D2B" w:rsidP="008601B6">
            <w:pPr>
              <w:pStyle w:val="TableParagraph"/>
              <w:tabs>
                <w:tab w:val="left" w:pos="284"/>
              </w:tabs>
              <w:spacing w:line="307" w:lineRule="exact"/>
              <w:ind w:left="156"/>
              <w:rPr>
                <w:b/>
              </w:rPr>
            </w:pPr>
            <w:r w:rsidRPr="002E5DEC">
              <w:rPr>
                <w:b/>
              </w:rPr>
              <w:t>Exercise</w:t>
            </w:r>
            <w:r w:rsidRPr="002E5DEC">
              <w:rPr>
                <w:b/>
                <w:spacing w:val="-6"/>
              </w:rPr>
              <w:t xml:space="preserve"> </w:t>
            </w:r>
            <w:r w:rsidRPr="002E5DEC">
              <w:rPr>
                <w:b/>
              </w:rPr>
              <w:t>of</w:t>
            </w:r>
            <w:r w:rsidRPr="002E5DEC">
              <w:rPr>
                <w:b/>
                <w:spacing w:val="-5"/>
              </w:rPr>
              <w:t xml:space="preserve"> </w:t>
            </w:r>
            <w:r w:rsidRPr="002E5DEC">
              <w:rPr>
                <w:b/>
              </w:rPr>
              <w:t>Public</w:t>
            </w:r>
            <w:r w:rsidRPr="002E5DEC">
              <w:rPr>
                <w:b/>
                <w:spacing w:val="-5"/>
              </w:rPr>
              <w:t xml:space="preserve"> </w:t>
            </w:r>
            <w:r w:rsidRPr="002E5DEC">
              <w:rPr>
                <w:b/>
                <w:spacing w:val="-2"/>
              </w:rPr>
              <w:t>Rights</w:t>
            </w:r>
          </w:p>
        </w:tc>
      </w:tr>
      <w:tr w:rsidR="002F0D2B" w:rsidRPr="002E5DEC" w14:paraId="73AD69B7" w14:textId="77777777" w:rsidTr="008601B6">
        <w:trPr>
          <w:trHeight w:val="276"/>
        </w:trPr>
        <w:tc>
          <w:tcPr>
            <w:tcW w:w="698" w:type="dxa"/>
            <w:gridSpan w:val="2"/>
            <w:hideMark/>
          </w:tcPr>
          <w:p w14:paraId="31799E5E" w14:textId="77777777" w:rsidR="002F0D2B" w:rsidRPr="002E5DEC" w:rsidRDefault="002F0D2B" w:rsidP="008601B6">
            <w:pPr>
              <w:pStyle w:val="TableParagraph"/>
              <w:spacing w:line="256" w:lineRule="exact"/>
            </w:pPr>
            <w:r w:rsidRPr="002E5DEC">
              <w:rPr>
                <w:spacing w:val="-5"/>
              </w:rPr>
              <w:t>9.1</w:t>
            </w:r>
          </w:p>
        </w:tc>
        <w:tc>
          <w:tcPr>
            <w:tcW w:w="8374" w:type="dxa"/>
            <w:hideMark/>
          </w:tcPr>
          <w:p w14:paraId="21BD3BD7" w14:textId="77777777" w:rsidR="002F0D2B" w:rsidRPr="002E5DEC" w:rsidRDefault="002F0D2B" w:rsidP="008601B6">
            <w:pPr>
              <w:pStyle w:val="TableParagraph"/>
              <w:tabs>
                <w:tab w:val="left" w:pos="284"/>
              </w:tabs>
              <w:spacing w:line="256" w:lineRule="exact"/>
              <w:ind w:left="156"/>
            </w:pPr>
            <w:r w:rsidRPr="002E5DEC">
              <w:t>A</w:t>
            </w:r>
            <w:r w:rsidRPr="002E5DEC">
              <w:rPr>
                <w:spacing w:val="-1"/>
              </w:rPr>
              <w:t xml:space="preserve"> </w:t>
            </w:r>
            <w:r w:rsidRPr="002E5DEC">
              <w:t>copy</w:t>
            </w:r>
            <w:r w:rsidRPr="002E5DEC">
              <w:rPr>
                <w:spacing w:val="-3"/>
              </w:rPr>
              <w:t xml:space="preserve"> </w:t>
            </w:r>
            <w:r w:rsidRPr="002E5DEC">
              <w:t>of</w:t>
            </w:r>
            <w:r w:rsidRPr="002E5DEC">
              <w:rPr>
                <w:spacing w:val="-4"/>
              </w:rPr>
              <w:t xml:space="preserve"> </w:t>
            </w:r>
            <w:r w:rsidRPr="002E5DEC">
              <w:t>the</w:t>
            </w:r>
            <w:r w:rsidRPr="002E5DEC">
              <w:rPr>
                <w:spacing w:val="-1"/>
              </w:rPr>
              <w:t xml:space="preserve"> </w:t>
            </w:r>
            <w:r w:rsidRPr="002E5DEC">
              <w:t>Notice</w:t>
            </w:r>
            <w:r w:rsidRPr="002E5DEC">
              <w:rPr>
                <w:spacing w:val="-4"/>
              </w:rPr>
              <w:t xml:space="preserve"> </w:t>
            </w:r>
            <w:r w:rsidRPr="002E5DEC">
              <w:t>of</w:t>
            </w:r>
            <w:r w:rsidRPr="002E5DEC">
              <w:rPr>
                <w:spacing w:val="-3"/>
              </w:rPr>
              <w:t xml:space="preserve"> </w:t>
            </w:r>
            <w:r w:rsidRPr="002E5DEC">
              <w:t>Public</w:t>
            </w:r>
            <w:r w:rsidRPr="002E5DEC">
              <w:rPr>
                <w:spacing w:val="-2"/>
              </w:rPr>
              <w:t xml:space="preserve"> </w:t>
            </w:r>
            <w:r w:rsidRPr="002E5DEC">
              <w:t>Rights</w:t>
            </w:r>
            <w:r w:rsidRPr="002E5DEC">
              <w:rPr>
                <w:spacing w:val="-1"/>
              </w:rPr>
              <w:t xml:space="preserve"> </w:t>
            </w:r>
            <w:r w:rsidRPr="002E5DEC">
              <w:t>and</w:t>
            </w:r>
            <w:r w:rsidRPr="002E5DEC">
              <w:rPr>
                <w:spacing w:val="-2"/>
              </w:rPr>
              <w:t xml:space="preserve"> </w:t>
            </w:r>
            <w:r w:rsidRPr="002E5DEC">
              <w:t>Publication</w:t>
            </w:r>
            <w:r w:rsidRPr="002E5DEC">
              <w:rPr>
                <w:spacing w:val="-1"/>
              </w:rPr>
              <w:t xml:space="preserve"> </w:t>
            </w:r>
            <w:r w:rsidRPr="002E5DEC">
              <w:rPr>
                <w:spacing w:val="-4"/>
              </w:rPr>
              <w:t>form</w:t>
            </w:r>
          </w:p>
        </w:tc>
      </w:tr>
      <w:tr w:rsidR="002F0D2B" w:rsidRPr="002E5DEC" w14:paraId="465AB178" w14:textId="77777777" w:rsidTr="008601B6">
        <w:trPr>
          <w:trHeight w:val="80"/>
        </w:trPr>
        <w:tc>
          <w:tcPr>
            <w:tcW w:w="698" w:type="dxa"/>
            <w:gridSpan w:val="2"/>
            <w:hideMark/>
          </w:tcPr>
          <w:p w14:paraId="5EBD7DAD" w14:textId="77777777" w:rsidR="002F0D2B" w:rsidRPr="002E5DEC" w:rsidRDefault="002F0D2B" w:rsidP="008601B6">
            <w:pPr>
              <w:pStyle w:val="TableParagraph"/>
              <w:spacing w:line="272" w:lineRule="exact"/>
            </w:pPr>
            <w:r w:rsidRPr="002E5DEC">
              <w:rPr>
                <w:spacing w:val="-5"/>
              </w:rPr>
              <w:t>9.2</w:t>
            </w:r>
          </w:p>
        </w:tc>
        <w:tc>
          <w:tcPr>
            <w:tcW w:w="8374" w:type="dxa"/>
            <w:hideMark/>
          </w:tcPr>
          <w:p w14:paraId="268B3AC7" w14:textId="77777777" w:rsidR="002F0D2B" w:rsidRPr="002E5DEC" w:rsidRDefault="002F0D2B" w:rsidP="008601B6">
            <w:pPr>
              <w:pStyle w:val="TableParagraph"/>
              <w:tabs>
                <w:tab w:val="left" w:pos="284"/>
              </w:tabs>
              <w:spacing w:line="276" w:lineRule="exact"/>
              <w:ind w:left="156"/>
            </w:pPr>
            <w:r w:rsidRPr="002E5DEC">
              <w:t>Website</w:t>
            </w:r>
            <w:r w:rsidRPr="002E5DEC">
              <w:rPr>
                <w:spacing w:val="-3"/>
              </w:rPr>
              <w:t xml:space="preserve"> </w:t>
            </w:r>
            <w:r w:rsidRPr="002E5DEC">
              <w:t>screenshots</w:t>
            </w:r>
            <w:r w:rsidRPr="002E5DEC">
              <w:rPr>
                <w:spacing w:val="-3"/>
              </w:rPr>
              <w:t xml:space="preserve"> </w:t>
            </w:r>
            <w:r w:rsidRPr="002E5DEC">
              <w:t>at</w:t>
            </w:r>
            <w:r w:rsidRPr="002E5DEC">
              <w:rPr>
                <w:spacing w:val="-3"/>
              </w:rPr>
              <w:t xml:space="preserve"> </w:t>
            </w:r>
            <w:r w:rsidRPr="002E5DEC">
              <w:t>start</w:t>
            </w:r>
            <w:r w:rsidRPr="002E5DEC">
              <w:rPr>
                <w:spacing w:val="-6"/>
              </w:rPr>
              <w:t xml:space="preserve"> </w:t>
            </w:r>
            <w:r w:rsidRPr="002E5DEC">
              <w:t>and</w:t>
            </w:r>
            <w:r w:rsidRPr="002E5DEC">
              <w:rPr>
                <w:spacing w:val="-5"/>
              </w:rPr>
              <w:t xml:space="preserve"> </w:t>
            </w:r>
            <w:r w:rsidRPr="002E5DEC">
              <w:t>end</w:t>
            </w:r>
            <w:r w:rsidRPr="002E5DEC">
              <w:rPr>
                <w:spacing w:val="-3"/>
              </w:rPr>
              <w:t xml:space="preserve"> </w:t>
            </w:r>
            <w:r w:rsidRPr="002E5DEC">
              <w:t>of</w:t>
            </w:r>
            <w:r w:rsidRPr="002E5DEC">
              <w:rPr>
                <w:spacing w:val="-5"/>
              </w:rPr>
              <w:t xml:space="preserve"> </w:t>
            </w:r>
            <w:r w:rsidRPr="002E5DEC">
              <w:t>notice</w:t>
            </w:r>
            <w:r w:rsidRPr="002E5DEC">
              <w:rPr>
                <w:spacing w:val="-3"/>
              </w:rPr>
              <w:t xml:space="preserve"> </w:t>
            </w:r>
            <w:r w:rsidRPr="002E5DEC">
              <w:t>period</w:t>
            </w:r>
            <w:r w:rsidRPr="002E5DEC">
              <w:rPr>
                <w:spacing w:val="-3"/>
              </w:rPr>
              <w:t xml:space="preserve"> </w:t>
            </w:r>
            <w:r w:rsidRPr="002E5DEC">
              <w:t>or</w:t>
            </w:r>
            <w:r w:rsidRPr="002E5DEC">
              <w:rPr>
                <w:spacing w:val="-3"/>
              </w:rPr>
              <w:t xml:space="preserve"> </w:t>
            </w:r>
            <w:r w:rsidRPr="002E5DEC">
              <w:t>link</w:t>
            </w:r>
            <w:r w:rsidRPr="002E5DEC">
              <w:rPr>
                <w:spacing w:val="-3"/>
              </w:rPr>
              <w:t xml:space="preserve"> </w:t>
            </w:r>
            <w:r w:rsidRPr="002E5DEC">
              <w:t>to webpage history URL</w:t>
            </w:r>
          </w:p>
        </w:tc>
      </w:tr>
      <w:tr w:rsidR="002F0D2B" w:rsidRPr="002E5DEC" w14:paraId="3B228FFF" w14:textId="77777777" w:rsidTr="008601B6">
        <w:trPr>
          <w:trHeight w:val="80"/>
        </w:trPr>
        <w:tc>
          <w:tcPr>
            <w:tcW w:w="698" w:type="dxa"/>
            <w:gridSpan w:val="2"/>
            <w:hideMark/>
          </w:tcPr>
          <w:p w14:paraId="205725E2" w14:textId="77777777" w:rsidR="002F0D2B" w:rsidRPr="002E5DEC" w:rsidRDefault="002F0D2B" w:rsidP="008601B6">
            <w:pPr>
              <w:pStyle w:val="TableParagraph"/>
              <w:spacing w:line="272" w:lineRule="exact"/>
            </w:pPr>
            <w:r w:rsidRPr="002E5DEC">
              <w:rPr>
                <w:spacing w:val="-5"/>
              </w:rPr>
              <w:t>9.3</w:t>
            </w:r>
          </w:p>
        </w:tc>
        <w:tc>
          <w:tcPr>
            <w:tcW w:w="8374" w:type="dxa"/>
            <w:hideMark/>
          </w:tcPr>
          <w:p w14:paraId="4A55080C" w14:textId="77777777" w:rsidR="002F0D2B" w:rsidRPr="002E5DEC" w:rsidRDefault="002F0D2B" w:rsidP="008601B6">
            <w:pPr>
              <w:pStyle w:val="TableParagraph"/>
              <w:tabs>
                <w:tab w:val="left" w:pos="284"/>
              </w:tabs>
              <w:spacing w:line="272" w:lineRule="exact"/>
              <w:ind w:left="156"/>
            </w:pPr>
            <w:r w:rsidRPr="002E5DEC">
              <w:t>Meeting</w:t>
            </w:r>
            <w:r w:rsidRPr="002E5DEC">
              <w:rPr>
                <w:spacing w:val="-12"/>
              </w:rPr>
              <w:t xml:space="preserve"> </w:t>
            </w:r>
            <w:r w:rsidRPr="002E5DEC">
              <w:t>minutes</w:t>
            </w:r>
            <w:r w:rsidRPr="002E5DEC">
              <w:rPr>
                <w:spacing w:val="-9"/>
              </w:rPr>
              <w:t xml:space="preserve"> </w:t>
            </w:r>
            <w:r w:rsidRPr="002E5DEC">
              <w:t>referencing</w:t>
            </w:r>
            <w:r w:rsidRPr="002E5DEC">
              <w:rPr>
                <w:spacing w:val="-11"/>
              </w:rPr>
              <w:t xml:space="preserve"> </w:t>
            </w:r>
            <w:r w:rsidRPr="002E5DEC">
              <w:t>dates</w:t>
            </w:r>
            <w:r w:rsidRPr="002E5DEC">
              <w:rPr>
                <w:spacing w:val="-12"/>
              </w:rPr>
              <w:t xml:space="preserve"> </w:t>
            </w:r>
            <w:r w:rsidRPr="002E5DEC">
              <w:t>and</w:t>
            </w:r>
            <w:r w:rsidRPr="002E5DEC">
              <w:rPr>
                <w:spacing w:val="-9"/>
              </w:rPr>
              <w:t xml:space="preserve"> </w:t>
            </w:r>
            <w:r w:rsidRPr="002E5DEC">
              <w:t>location</w:t>
            </w:r>
            <w:r w:rsidRPr="002E5DEC">
              <w:rPr>
                <w:spacing w:val="-10"/>
              </w:rPr>
              <w:t xml:space="preserve"> </w:t>
            </w:r>
            <w:r w:rsidRPr="002E5DEC">
              <w:t>of</w:t>
            </w:r>
            <w:r w:rsidRPr="002E5DEC">
              <w:rPr>
                <w:spacing w:val="-11"/>
              </w:rPr>
              <w:t xml:space="preserve"> </w:t>
            </w:r>
            <w:r w:rsidRPr="002E5DEC">
              <w:rPr>
                <w:spacing w:val="-2"/>
              </w:rPr>
              <w:t>display</w:t>
            </w:r>
          </w:p>
        </w:tc>
      </w:tr>
      <w:tr w:rsidR="002F0D2B" w:rsidRPr="002E5DEC" w14:paraId="64225F76" w14:textId="77777777" w:rsidTr="008601B6">
        <w:trPr>
          <w:trHeight w:val="80"/>
        </w:trPr>
        <w:tc>
          <w:tcPr>
            <w:tcW w:w="698" w:type="dxa"/>
            <w:gridSpan w:val="2"/>
            <w:hideMark/>
          </w:tcPr>
          <w:p w14:paraId="37FB0919" w14:textId="77777777" w:rsidR="002F0D2B" w:rsidRPr="002E5DEC" w:rsidRDefault="002F0D2B" w:rsidP="008601B6">
            <w:pPr>
              <w:pStyle w:val="TableParagraph"/>
              <w:rPr>
                <w:b/>
              </w:rPr>
            </w:pPr>
            <w:r w:rsidRPr="002E5DEC">
              <w:rPr>
                <w:b/>
                <w:spacing w:val="-5"/>
              </w:rPr>
              <w:t>10</w:t>
            </w:r>
          </w:p>
        </w:tc>
        <w:tc>
          <w:tcPr>
            <w:tcW w:w="8374" w:type="dxa"/>
            <w:hideMark/>
          </w:tcPr>
          <w:p w14:paraId="3498C74B" w14:textId="77777777" w:rsidR="002F0D2B" w:rsidRPr="002E5DEC" w:rsidRDefault="002F0D2B" w:rsidP="008601B6">
            <w:pPr>
              <w:pStyle w:val="TableParagraph"/>
              <w:tabs>
                <w:tab w:val="left" w:pos="284"/>
              </w:tabs>
              <w:ind w:left="156"/>
              <w:rPr>
                <w:b/>
              </w:rPr>
            </w:pPr>
            <w:r w:rsidRPr="002E5DEC">
              <w:rPr>
                <w:b/>
                <w:spacing w:val="-4"/>
              </w:rPr>
              <w:t>AGAR</w:t>
            </w:r>
          </w:p>
        </w:tc>
      </w:tr>
      <w:tr w:rsidR="002F0D2B" w:rsidRPr="002E5DEC" w14:paraId="142D5EF0" w14:textId="77777777" w:rsidTr="008601B6">
        <w:trPr>
          <w:trHeight w:val="80"/>
        </w:trPr>
        <w:tc>
          <w:tcPr>
            <w:tcW w:w="698" w:type="dxa"/>
            <w:gridSpan w:val="2"/>
            <w:hideMark/>
          </w:tcPr>
          <w:p w14:paraId="15B51C31" w14:textId="77777777" w:rsidR="002F0D2B" w:rsidRPr="002E5DEC" w:rsidRDefault="002F0D2B" w:rsidP="008601B6">
            <w:pPr>
              <w:pStyle w:val="TableParagraph"/>
              <w:spacing w:line="273" w:lineRule="exact"/>
            </w:pPr>
            <w:r w:rsidRPr="002E5DEC">
              <w:rPr>
                <w:spacing w:val="-4"/>
              </w:rPr>
              <w:t>10.1</w:t>
            </w:r>
          </w:p>
        </w:tc>
        <w:tc>
          <w:tcPr>
            <w:tcW w:w="8374" w:type="dxa"/>
            <w:hideMark/>
          </w:tcPr>
          <w:p w14:paraId="600753F9" w14:textId="77777777" w:rsidR="002F0D2B" w:rsidRPr="002E5DEC" w:rsidRDefault="002F0D2B" w:rsidP="008601B6">
            <w:pPr>
              <w:pStyle w:val="TableParagraph"/>
              <w:tabs>
                <w:tab w:val="left" w:pos="284"/>
              </w:tabs>
              <w:spacing w:line="276" w:lineRule="exact"/>
              <w:ind w:left="156"/>
            </w:pPr>
            <w:r w:rsidRPr="002E5DEC">
              <w:t>Website</w:t>
            </w:r>
            <w:r w:rsidRPr="002E5DEC">
              <w:rPr>
                <w:spacing w:val="-1"/>
              </w:rPr>
              <w:t xml:space="preserve"> </w:t>
            </w:r>
            <w:r w:rsidRPr="002E5DEC">
              <w:t>screenshots</w:t>
            </w:r>
            <w:r w:rsidRPr="002E5DEC">
              <w:rPr>
                <w:spacing w:val="-3"/>
              </w:rPr>
              <w:t xml:space="preserve"> </w:t>
            </w:r>
            <w:r w:rsidRPr="002E5DEC">
              <w:t>at</w:t>
            </w:r>
            <w:r w:rsidRPr="002E5DEC">
              <w:rPr>
                <w:spacing w:val="-3"/>
              </w:rPr>
              <w:t xml:space="preserve"> </w:t>
            </w:r>
            <w:r w:rsidRPr="002E5DEC">
              <w:t>start</w:t>
            </w:r>
            <w:r w:rsidRPr="002E5DEC">
              <w:rPr>
                <w:spacing w:val="-6"/>
              </w:rPr>
              <w:t xml:space="preserve"> </w:t>
            </w:r>
            <w:r w:rsidRPr="002E5DEC">
              <w:t>and</w:t>
            </w:r>
            <w:r w:rsidRPr="002E5DEC">
              <w:rPr>
                <w:spacing w:val="-5"/>
              </w:rPr>
              <w:t xml:space="preserve"> </w:t>
            </w:r>
            <w:r w:rsidRPr="002E5DEC">
              <w:t>end</w:t>
            </w:r>
            <w:r w:rsidRPr="002E5DEC">
              <w:rPr>
                <w:spacing w:val="-3"/>
              </w:rPr>
              <w:t xml:space="preserve"> </w:t>
            </w:r>
            <w:r w:rsidRPr="002E5DEC">
              <w:t>of</w:t>
            </w:r>
            <w:r w:rsidRPr="002E5DEC">
              <w:rPr>
                <w:spacing w:val="-5"/>
              </w:rPr>
              <w:t xml:space="preserve"> </w:t>
            </w:r>
            <w:r w:rsidRPr="002E5DEC">
              <w:t>notice</w:t>
            </w:r>
            <w:r w:rsidRPr="002E5DEC">
              <w:rPr>
                <w:spacing w:val="-3"/>
              </w:rPr>
              <w:t xml:space="preserve"> </w:t>
            </w:r>
            <w:r w:rsidRPr="002E5DEC">
              <w:t>period</w:t>
            </w:r>
            <w:r w:rsidRPr="002E5DEC">
              <w:rPr>
                <w:spacing w:val="-3"/>
              </w:rPr>
              <w:t xml:space="preserve"> </w:t>
            </w:r>
            <w:r w:rsidRPr="002E5DEC">
              <w:t>or</w:t>
            </w:r>
            <w:r w:rsidRPr="002E5DEC">
              <w:rPr>
                <w:spacing w:val="-3"/>
              </w:rPr>
              <w:t xml:space="preserve"> </w:t>
            </w:r>
            <w:r w:rsidRPr="002E5DEC">
              <w:t>link</w:t>
            </w:r>
            <w:r w:rsidRPr="002E5DEC">
              <w:rPr>
                <w:spacing w:val="-3"/>
              </w:rPr>
              <w:t xml:space="preserve"> </w:t>
            </w:r>
            <w:r w:rsidRPr="002E5DEC">
              <w:t>to webpage history URL</w:t>
            </w:r>
          </w:p>
        </w:tc>
      </w:tr>
      <w:tr w:rsidR="002F0D2B" w:rsidRPr="002E5DEC" w14:paraId="0C7836FE" w14:textId="77777777" w:rsidTr="008601B6">
        <w:trPr>
          <w:trHeight w:val="80"/>
        </w:trPr>
        <w:tc>
          <w:tcPr>
            <w:tcW w:w="698" w:type="dxa"/>
            <w:gridSpan w:val="2"/>
            <w:hideMark/>
          </w:tcPr>
          <w:p w14:paraId="2B9FCABF" w14:textId="77777777" w:rsidR="002F0D2B" w:rsidRPr="002E5DEC" w:rsidRDefault="002F0D2B" w:rsidP="008601B6">
            <w:pPr>
              <w:pStyle w:val="TableParagraph"/>
              <w:spacing w:line="272" w:lineRule="exact"/>
            </w:pPr>
            <w:r w:rsidRPr="002E5DEC">
              <w:rPr>
                <w:spacing w:val="-4"/>
              </w:rPr>
              <w:t>10.2</w:t>
            </w:r>
          </w:p>
        </w:tc>
        <w:tc>
          <w:tcPr>
            <w:tcW w:w="8374" w:type="dxa"/>
            <w:hideMark/>
          </w:tcPr>
          <w:p w14:paraId="2C31C5A6" w14:textId="77777777" w:rsidR="002F0D2B" w:rsidRPr="002E5DEC" w:rsidRDefault="002F0D2B" w:rsidP="008601B6">
            <w:pPr>
              <w:pStyle w:val="TableParagraph"/>
              <w:tabs>
                <w:tab w:val="left" w:pos="284"/>
              </w:tabs>
              <w:spacing w:line="272" w:lineRule="exact"/>
              <w:ind w:left="156"/>
            </w:pPr>
            <w:r w:rsidRPr="002E5DEC">
              <w:t>Meeting</w:t>
            </w:r>
            <w:r w:rsidRPr="002E5DEC">
              <w:rPr>
                <w:spacing w:val="-12"/>
              </w:rPr>
              <w:t xml:space="preserve"> </w:t>
            </w:r>
            <w:r w:rsidRPr="002E5DEC">
              <w:t>minutes</w:t>
            </w:r>
            <w:r w:rsidRPr="002E5DEC">
              <w:rPr>
                <w:spacing w:val="-9"/>
              </w:rPr>
              <w:t xml:space="preserve"> </w:t>
            </w:r>
            <w:r w:rsidRPr="002E5DEC">
              <w:t>referencing</w:t>
            </w:r>
            <w:r w:rsidRPr="002E5DEC">
              <w:rPr>
                <w:spacing w:val="-11"/>
              </w:rPr>
              <w:t xml:space="preserve"> </w:t>
            </w:r>
            <w:r w:rsidRPr="002E5DEC">
              <w:t>dates</w:t>
            </w:r>
            <w:r w:rsidRPr="002E5DEC">
              <w:rPr>
                <w:spacing w:val="-12"/>
              </w:rPr>
              <w:t xml:space="preserve"> </w:t>
            </w:r>
            <w:r w:rsidRPr="002E5DEC">
              <w:t>and</w:t>
            </w:r>
            <w:r w:rsidRPr="002E5DEC">
              <w:rPr>
                <w:spacing w:val="-9"/>
              </w:rPr>
              <w:t xml:space="preserve"> </w:t>
            </w:r>
            <w:r w:rsidRPr="002E5DEC">
              <w:t>location</w:t>
            </w:r>
            <w:r w:rsidRPr="002E5DEC">
              <w:rPr>
                <w:spacing w:val="-10"/>
              </w:rPr>
              <w:t xml:space="preserve"> </w:t>
            </w:r>
            <w:r w:rsidRPr="002E5DEC">
              <w:t>of</w:t>
            </w:r>
            <w:r w:rsidRPr="002E5DEC">
              <w:rPr>
                <w:spacing w:val="-11"/>
              </w:rPr>
              <w:t xml:space="preserve"> </w:t>
            </w:r>
            <w:r w:rsidRPr="002E5DEC">
              <w:rPr>
                <w:spacing w:val="-2"/>
              </w:rPr>
              <w:t>display</w:t>
            </w:r>
          </w:p>
        </w:tc>
      </w:tr>
    </w:tbl>
    <w:p w14:paraId="2DFBA47E" w14:textId="77777777" w:rsidR="009C7798" w:rsidRDefault="009C7798" w:rsidP="009C7798">
      <w:pPr>
        <w:rPr>
          <w:b/>
          <w:bCs/>
        </w:rPr>
      </w:pPr>
    </w:p>
    <w:p w14:paraId="59B39AB0" w14:textId="77777777" w:rsidR="00C26346" w:rsidRDefault="00C26346" w:rsidP="009C7798">
      <w:pPr>
        <w:rPr>
          <w:b/>
          <w:bCs/>
        </w:rPr>
      </w:pPr>
    </w:p>
    <w:p w14:paraId="6F65ED78" w14:textId="77777777" w:rsidR="00C26346" w:rsidRDefault="00C26346" w:rsidP="00C26346">
      <w:pPr>
        <w:jc w:val="right"/>
        <w:rPr>
          <w:b/>
          <w:bCs/>
        </w:rPr>
        <w:sectPr w:rsidR="00C26346" w:rsidSect="002A2266">
          <w:headerReference w:type="even" r:id="rId11"/>
          <w:headerReference w:type="default" r:id="rId12"/>
          <w:footerReference w:type="default" r:id="rId13"/>
          <w:headerReference w:type="first" r:id="rId14"/>
          <w:pgSz w:w="11909" w:h="16834" w:code="9"/>
          <w:pgMar w:top="567" w:right="1134" w:bottom="624" w:left="1134" w:header="567" w:footer="567" w:gutter="0"/>
          <w:cols w:space="708"/>
          <w:docGrid w:linePitch="360"/>
        </w:sectPr>
      </w:pPr>
    </w:p>
    <w:p w14:paraId="4D06A03C" w14:textId="1A5B1B28" w:rsidR="00C26346" w:rsidRPr="009C7798" w:rsidRDefault="00C26346" w:rsidP="00C26346">
      <w:pPr>
        <w:jc w:val="right"/>
        <w:rPr>
          <w:b/>
          <w:bCs/>
        </w:rPr>
      </w:pPr>
      <w:r w:rsidRPr="009C7798">
        <w:rPr>
          <w:b/>
          <w:bCs/>
        </w:rPr>
        <w:t>APPENDIX</w:t>
      </w:r>
      <w:r w:rsidR="001F443B">
        <w:rPr>
          <w:b/>
          <w:bCs/>
        </w:rPr>
        <w:t xml:space="preserve"> B</w:t>
      </w:r>
    </w:p>
    <w:tbl>
      <w:tblPr>
        <w:tblW w:w="16023" w:type="dxa"/>
        <w:tblLook w:val="04A0" w:firstRow="1" w:lastRow="0" w:firstColumn="1" w:lastColumn="0" w:noHBand="0" w:noVBand="1"/>
      </w:tblPr>
      <w:tblGrid>
        <w:gridCol w:w="1383"/>
        <w:gridCol w:w="884"/>
        <w:gridCol w:w="637"/>
        <w:gridCol w:w="21"/>
        <w:gridCol w:w="863"/>
        <w:gridCol w:w="637"/>
        <w:gridCol w:w="35"/>
        <w:gridCol w:w="849"/>
        <w:gridCol w:w="637"/>
        <w:gridCol w:w="35"/>
        <w:gridCol w:w="849"/>
        <w:gridCol w:w="637"/>
        <w:gridCol w:w="35"/>
        <w:gridCol w:w="849"/>
        <w:gridCol w:w="637"/>
        <w:gridCol w:w="35"/>
        <w:gridCol w:w="849"/>
        <w:gridCol w:w="637"/>
        <w:gridCol w:w="35"/>
        <w:gridCol w:w="849"/>
        <w:gridCol w:w="637"/>
        <w:gridCol w:w="35"/>
        <w:gridCol w:w="849"/>
        <w:gridCol w:w="637"/>
        <w:gridCol w:w="35"/>
        <w:gridCol w:w="916"/>
        <w:gridCol w:w="637"/>
        <w:gridCol w:w="40"/>
        <w:gridCol w:w="246"/>
        <w:gridCol w:w="40"/>
        <w:gridCol w:w="246"/>
        <w:gridCol w:w="40"/>
        <w:gridCol w:w="272"/>
      </w:tblGrid>
      <w:tr w:rsidR="00C26346" w:rsidRPr="007E59AE" w14:paraId="643C7ADC" w14:textId="77777777" w:rsidTr="007E59AE">
        <w:trPr>
          <w:trHeight w:val="50"/>
        </w:trPr>
        <w:tc>
          <w:tcPr>
            <w:tcW w:w="1383" w:type="dxa"/>
            <w:tcBorders>
              <w:top w:val="nil"/>
              <w:left w:val="nil"/>
              <w:bottom w:val="nil"/>
              <w:right w:val="nil"/>
            </w:tcBorders>
            <w:shd w:val="clear" w:color="auto" w:fill="auto"/>
            <w:noWrap/>
            <w:vAlign w:val="bottom"/>
            <w:hideMark/>
          </w:tcPr>
          <w:p w14:paraId="0224BC15" w14:textId="77777777" w:rsidR="00C26346" w:rsidRPr="00C26346" w:rsidRDefault="00C26346" w:rsidP="00C26346">
            <w:pPr>
              <w:rPr>
                <w:sz w:val="10"/>
                <w:szCs w:val="10"/>
                <w:lang w:eastAsia="en-GB"/>
              </w:rPr>
            </w:pPr>
          </w:p>
        </w:tc>
        <w:tc>
          <w:tcPr>
            <w:tcW w:w="884" w:type="dxa"/>
            <w:vMerge w:val="restart"/>
            <w:tcBorders>
              <w:top w:val="single" w:sz="4" w:space="0" w:color="auto"/>
              <w:left w:val="single" w:sz="4" w:space="0" w:color="auto"/>
              <w:bottom w:val="single" w:sz="4" w:space="0" w:color="000000"/>
              <w:right w:val="single" w:sz="4" w:space="0" w:color="auto"/>
            </w:tcBorders>
            <w:shd w:val="clear" w:color="000000" w:fill="FFFFCC"/>
            <w:vAlign w:val="center"/>
            <w:hideMark/>
          </w:tcPr>
          <w:p w14:paraId="5D9AB83D"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 xml:space="preserve"> 2019/20 - Audited Figures</w:t>
            </w:r>
          </w:p>
        </w:tc>
        <w:tc>
          <w:tcPr>
            <w:tcW w:w="637" w:type="dxa"/>
            <w:vMerge w:val="restart"/>
            <w:tcBorders>
              <w:top w:val="single" w:sz="4" w:space="0" w:color="auto"/>
              <w:left w:val="single" w:sz="4" w:space="0" w:color="auto"/>
              <w:bottom w:val="single" w:sz="4" w:space="0" w:color="000000"/>
              <w:right w:val="nil"/>
            </w:tcBorders>
            <w:shd w:val="clear" w:color="000000" w:fill="FFFFCC"/>
            <w:vAlign w:val="center"/>
            <w:hideMark/>
          </w:tcPr>
          <w:p w14:paraId="139ADA46"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 change</w:t>
            </w:r>
          </w:p>
        </w:tc>
        <w:tc>
          <w:tcPr>
            <w:tcW w:w="884" w:type="dxa"/>
            <w:gridSpan w:val="2"/>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14:paraId="36B4684D"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2020/21              Audited Figures</w:t>
            </w:r>
          </w:p>
        </w:tc>
        <w:tc>
          <w:tcPr>
            <w:tcW w:w="637" w:type="dxa"/>
            <w:vMerge w:val="restart"/>
            <w:tcBorders>
              <w:top w:val="single" w:sz="4" w:space="0" w:color="auto"/>
              <w:left w:val="single" w:sz="4" w:space="0" w:color="auto"/>
              <w:bottom w:val="single" w:sz="4" w:space="0" w:color="000000"/>
              <w:right w:val="nil"/>
            </w:tcBorders>
            <w:shd w:val="clear" w:color="000000" w:fill="B7DEE8"/>
            <w:vAlign w:val="center"/>
            <w:hideMark/>
          </w:tcPr>
          <w:p w14:paraId="421226A4"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 change</w:t>
            </w:r>
          </w:p>
        </w:tc>
        <w:tc>
          <w:tcPr>
            <w:tcW w:w="884" w:type="dxa"/>
            <w:gridSpan w:val="2"/>
            <w:vMerge w:val="restart"/>
            <w:tcBorders>
              <w:top w:val="single" w:sz="4" w:space="0" w:color="auto"/>
              <w:left w:val="single" w:sz="4" w:space="0" w:color="auto"/>
              <w:bottom w:val="single" w:sz="4" w:space="0" w:color="000000"/>
              <w:right w:val="single" w:sz="4" w:space="0" w:color="auto"/>
            </w:tcBorders>
            <w:shd w:val="clear" w:color="000000" w:fill="D8E4BC"/>
            <w:vAlign w:val="center"/>
            <w:hideMark/>
          </w:tcPr>
          <w:p w14:paraId="4D614528"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 xml:space="preserve">2021/22 Audited Figures </w:t>
            </w:r>
          </w:p>
        </w:tc>
        <w:tc>
          <w:tcPr>
            <w:tcW w:w="637" w:type="dxa"/>
            <w:vMerge w:val="restart"/>
            <w:tcBorders>
              <w:top w:val="single" w:sz="4" w:space="0" w:color="auto"/>
              <w:left w:val="single" w:sz="4" w:space="0" w:color="auto"/>
              <w:bottom w:val="single" w:sz="4" w:space="0" w:color="000000"/>
              <w:right w:val="single" w:sz="4" w:space="0" w:color="auto"/>
            </w:tcBorders>
            <w:shd w:val="clear" w:color="000000" w:fill="D8E4BC"/>
            <w:vAlign w:val="center"/>
            <w:hideMark/>
          </w:tcPr>
          <w:p w14:paraId="27A6F8BB"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 change</w:t>
            </w:r>
          </w:p>
        </w:tc>
        <w:tc>
          <w:tcPr>
            <w:tcW w:w="884" w:type="dxa"/>
            <w:gridSpan w:val="2"/>
            <w:vMerge w:val="restart"/>
            <w:tcBorders>
              <w:top w:val="single" w:sz="4" w:space="0" w:color="auto"/>
              <w:left w:val="nil"/>
              <w:bottom w:val="single" w:sz="4" w:space="0" w:color="000000"/>
              <w:right w:val="single" w:sz="4" w:space="0" w:color="auto"/>
            </w:tcBorders>
            <w:shd w:val="clear" w:color="000000" w:fill="FCD5B4"/>
            <w:vAlign w:val="center"/>
            <w:hideMark/>
          </w:tcPr>
          <w:p w14:paraId="4BA0F8AC"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 xml:space="preserve">Audited Figures 2022/23 </w:t>
            </w:r>
          </w:p>
        </w:tc>
        <w:tc>
          <w:tcPr>
            <w:tcW w:w="637" w:type="dxa"/>
            <w:vMerge w:val="restart"/>
            <w:tcBorders>
              <w:top w:val="single" w:sz="4" w:space="0" w:color="auto"/>
              <w:left w:val="single" w:sz="4" w:space="0" w:color="auto"/>
              <w:bottom w:val="single" w:sz="4" w:space="0" w:color="000000"/>
              <w:right w:val="nil"/>
            </w:tcBorders>
            <w:shd w:val="clear" w:color="000000" w:fill="FCD5B4"/>
            <w:vAlign w:val="center"/>
            <w:hideMark/>
          </w:tcPr>
          <w:p w14:paraId="7970B70C"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 change</w:t>
            </w:r>
          </w:p>
        </w:tc>
        <w:tc>
          <w:tcPr>
            <w:tcW w:w="884" w:type="dxa"/>
            <w:gridSpan w:val="2"/>
            <w:vMerge w:val="restart"/>
            <w:tcBorders>
              <w:top w:val="single" w:sz="12" w:space="0" w:color="auto"/>
              <w:left w:val="single" w:sz="12" w:space="0" w:color="auto"/>
              <w:bottom w:val="single" w:sz="4" w:space="0" w:color="000000"/>
              <w:right w:val="single" w:sz="4" w:space="0" w:color="auto"/>
            </w:tcBorders>
            <w:shd w:val="clear" w:color="000000" w:fill="FF99CC"/>
            <w:vAlign w:val="center"/>
            <w:hideMark/>
          </w:tcPr>
          <w:p w14:paraId="742B3C05"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Projected Budget 2023/24</w:t>
            </w:r>
          </w:p>
        </w:tc>
        <w:tc>
          <w:tcPr>
            <w:tcW w:w="637" w:type="dxa"/>
            <w:vMerge w:val="restart"/>
            <w:tcBorders>
              <w:top w:val="single" w:sz="12" w:space="0" w:color="auto"/>
              <w:left w:val="single" w:sz="4" w:space="0" w:color="auto"/>
              <w:bottom w:val="single" w:sz="4" w:space="0" w:color="000000"/>
              <w:right w:val="single" w:sz="12" w:space="0" w:color="auto"/>
            </w:tcBorders>
            <w:shd w:val="clear" w:color="000000" w:fill="FF99CC"/>
            <w:vAlign w:val="center"/>
            <w:hideMark/>
          </w:tcPr>
          <w:p w14:paraId="39AA84FA"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 change</w:t>
            </w:r>
          </w:p>
        </w:tc>
        <w:tc>
          <w:tcPr>
            <w:tcW w:w="884" w:type="dxa"/>
            <w:gridSpan w:val="2"/>
            <w:vMerge w:val="restart"/>
            <w:tcBorders>
              <w:top w:val="single" w:sz="4" w:space="0" w:color="auto"/>
              <w:left w:val="nil"/>
              <w:bottom w:val="single" w:sz="4" w:space="0" w:color="000000"/>
              <w:right w:val="single" w:sz="4" w:space="0" w:color="auto"/>
            </w:tcBorders>
            <w:shd w:val="clear" w:color="000000" w:fill="FFFFCC"/>
            <w:vAlign w:val="center"/>
            <w:hideMark/>
          </w:tcPr>
          <w:p w14:paraId="5DBC39B8"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 xml:space="preserve"> 2024/25 - 1st Budget Draft</w:t>
            </w:r>
          </w:p>
        </w:tc>
        <w:tc>
          <w:tcPr>
            <w:tcW w:w="637" w:type="dxa"/>
            <w:vMerge w:val="restart"/>
            <w:tcBorders>
              <w:top w:val="single" w:sz="4" w:space="0" w:color="auto"/>
              <w:left w:val="single" w:sz="4" w:space="0" w:color="auto"/>
              <w:bottom w:val="single" w:sz="4" w:space="0" w:color="000000"/>
              <w:right w:val="single" w:sz="4" w:space="0" w:color="auto"/>
            </w:tcBorders>
            <w:shd w:val="clear" w:color="000000" w:fill="FFFFCC"/>
            <w:vAlign w:val="center"/>
            <w:hideMark/>
          </w:tcPr>
          <w:p w14:paraId="18FF2BF3"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 change</w:t>
            </w:r>
          </w:p>
        </w:tc>
        <w:tc>
          <w:tcPr>
            <w:tcW w:w="884" w:type="dxa"/>
            <w:gridSpan w:val="2"/>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14:paraId="1045D688"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 xml:space="preserve"> 2025/26 - Projected Budget</w:t>
            </w:r>
          </w:p>
        </w:tc>
        <w:tc>
          <w:tcPr>
            <w:tcW w:w="637"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14:paraId="6243DD4C"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 change</w:t>
            </w:r>
          </w:p>
        </w:tc>
        <w:tc>
          <w:tcPr>
            <w:tcW w:w="884" w:type="dxa"/>
            <w:gridSpan w:val="2"/>
            <w:vMerge w:val="restart"/>
            <w:tcBorders>
              <w:top w:val="single" w:sz="4" w:space="0" w:color="auto"/>
              <w:left w:val="single" w:sz="4" w:space="0" w:color="auto"/>
              <w:bottom w:val="single" w:sz="4" w:space="0" w:color="000000"/>
              <w:right w:val="single" w:sz="4" w:space="0" w:color="auto"/>
            </w:tcBorders>
            <w:shd w:val="clear" w:color="000000" w:fill="D8E4BC"/>
            <w:vAlign w:val="center"/>
            <w:hideMark/>
          </w:tcPr>
          <w:p w14:paraId="608D87CC"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 xml:space="preserve"> 2026/27 - Projected Budget</w:t>
            </w:r>
          </w:p>
        </w:tc>
        <w:tc>
          <w:tcPr>
            <w:tcW w:w="637" w:type="dxa"/>
            <w:vMerge w:val="restart"/>
            <w:tcBorders>
              <w:top w:val="single" w:sz="4" w:space="0" w:color="auto"/>
              <w:left w:val="single" w:sz="4" w:space="0" w:color="auto"/>
              <w:bottom w:val="single" w:sz="4" w:space="0" w:color="000000"/>
              <w:right w:val="single" w:sz="4" w:space="0" w:color="auto"/>
            </w:tcBorders>
            <w:shd w:val="clear" w:color="000000" w:fill="D8E4BC"/>
            <w:vAlign w:val="center"/>
            <w:hideMark/>
          </w:tcPr>
          <w:p w14:paraId="309F791F"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 change</w:t>
            </w:r>
          </w:p>
        </w:tc>
        <w:tc>
          <w:tcPr>
            <w:tcW w:w="951" w:type="dxa"/>
            <w:gridSpan w:val="2"/>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14:paraId="70F67632"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 xml:space="preserve"> 2027/28 - Projected Budget</w:t>
            </w:r>
          </w:p>
        </w:tc>
        <w:tc>
          <w:tcPr>
            <w:tcW w:w="637"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14:paraId="3A21577F"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 change</w:t>
            </w:r>
          </w:p>
        </w:tc>
        <w:tc>
          <w:tcPr>
            <w:tcW w:w="286" w:type="dxa"/>
            <w:gridSpan w:val="2"/>
            <w:tcBorders>
              <w:top w:val="nil"/>
              <w:left w:val="nil"/>
              <w:bottom w:val="nil"/>
              <w:right w:val="nil"/>
            </w:tcBorders>
            <w:shd w:val="clear" w:color="auto" w:fill="auto"/>
            <w:noWrap/>
            <w:vAlign w:val="bottom"/>
            <w:hideMark/>
          </w:tcPr>
          <w:p w14:paraId="2C267C61" w14:textId="77777777" w:rsidR="00C26346" w:rsidRPr="00C26346" w:rsidRDefault="00C26346" w:rsidP="00C26346">
            <w:pPr>
              <w:jc w:val="center"/>
              <w:rPr>
                <w:rFonts w:ascii="Arial" w:hAnsi="Arial" w:cs="Arial"/>
                <w:b/>
                <w:bCs/>
                <w:sz w:val="10"/>
                <w:szCs w:val="10"/>
                <w:lang w:eastAsia="en-GB"/>
              </w:rPr>
            </w:pPr>
          </w:p>
        </w:tc>
        <w:tc>
          <w:tcPr>
            <w:tcW w:w="286" w:type="dxa"/>
            <w:gridSpan w:val="2"/>
            <w:tcBorders>
              <w:top w:val="nil"/>
              <w:left w:val="nil"/>
              <w:bottom w:val="nil"/>
              <w:right w:val="nil"/>
            </w:tcBorders>
            <w:shd w:val="clear" w:color="auto" w:fill="auto"/>
            <w:noWrap/>
            <w:vAlign w:val="bottom"/>
            <w:hideMark/>
          </w:tcPr>
          <w:p w14:paraId="5B7E5587" w14:textId="77777777" w:rsidR="00C26346" w:rsidRPr="00C26346" w:rsidRDefault="00C26346" w:rsidP="00C26346">
            <w:pPr>
              <w:rPr>
                <w:sz w:val="10"/>
                <w:szCs w:val="10"/>
                <w:lang w:eastAsia="en-GB"/>
              </w:rPr>
            </w:pPr>
          </w:p>
        </w:tc>
        <w:tc>
          <w:tcPr>
            <w:tcW w:w="312" w:type="dxa"/>
            <w:gridSpan w:val="2"/>
            <w:tcBorders>
              <w:top w:val="nil"/>
              <w:left w:val="nil"/>
              <w:bottom w:val="nil"/>
              <w:right w:val="nil"/>
            </w:tcBorders>
            <w:shd w:val="clear" w:color="auto" w:fill="auto"/>
            <w:noWrap/>
            <w:vAlign w:val="bottom"/>
            <w:hideMark/>
          </w:tcPr>
          <w:p w14:paraId="18A3F00A" w14:textId="77777777" w:rsidR="00C26346" w:rsidRPr="00C26346" w:rsidRDefault="00C26346" w:rsidP="00C26346">
            <w:pPr>
              <w:rPr>
                <w:sz w:val="10"/>
                <w:szCs w:val="10"/>
                <w:lang w:eastAsia="en-GB"/>
              </w:rPr>
            </w:pPr>
          </w:p>
        </w:tc>
      </w:tr>
      <w:tr w:rsidR="00C26346" w:rsidRPr="007E59AE" w14:paraId="2FC4230C" w14:textId="77777777" w:rsidTr="007E59AE">
        <w:trPr>
          <w:trHeight w:val="50"/>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231D8" w14:textId="77777777" w:rsidR="00C26346" w:rsidRPr="00C26346" w:rsidRDefault="00C26346" w:rsidP="00C26346">
            <w:pPr>
              <w:rPr>
                <w:rFonts w:ascii="Arial" w:hAnsi="Arial" w:cs="Arial"/>
                <w:b/>
                <w:bCs/>
                <w:sz w:val="10"/>
                <w:szCs w:val="10"/>
                <w:lang w:eastAsia="en-GB"/>
              </w:rPr>
            </w:pPr>
            <w:r w:rsidRPr="00C26346">
              <w:rPr>
                <w:rFonts w:ascii="Arial" w:hAnsi="Arial" w:cs="Arial"/>
                <w:b/>
                <w:bCs/>
                <w:sz w:val="10"/>
                <w:szCs w:val="10"/>
                <w:lang w:eastAsia="en-GB"/>
              </w:rPr>
              <w:t>INCOME</w:t>
            </w:r>
          </w:p>
        </w:tc>
        <w:tc>
          <w:tcPr>
            <w:tcW w:w="884" w:type="dxa"/>
            <w:vMerge/>
            <w:tcBorders>
              <w:top w:val="single" w:sz="4" w:space="0" w:color="auto"/>
              <w:left w:val="single" w:sz="4" w:space="0" w:color="auto"/>
              <w:bottom w:val="single" w:sz="4" w:space="0" w:color="000000"/>
              <w:right w:val="single" w:sz="4" w:space="0" w:color="auto"/>
            </w:tcBorders>
            <w:vAlign w:val="center"/>
            <w:hideMark/>
          </w:tcPr>
          <w:p w14:paraId="0E5C5B94" w14:textId="77777777" w:rsidR="00C26346" w:rsidRPr="00C26346" w:rsidRDefault="00C26346" w:rsidP="00C26346">
            <w:pPr>
              <w:rPr>
                <w:rFonts w:ascii="Arial" w:hAnsi="Arial" w:cs="Arial"/>
                <w:b/>
                <w:bCs/>
                <w:sz w:val="10"/>
                <w:szCs w:val="10"/>
                <w:lang w:eastAsia="en-GB"/>
              </w:rPr>
            </w:pPr>
          </w:p>
        </w:tc>
        <w:tc>
          <w:tcPr>
            <w:tcW w:w="637" w:type="dxa"/>
            <w:vMerge/>
            <w:tcBorders>
              <w:top w:val="single" w:sz="4" w:space="0" w:color="auto"/>
              <w:left w:val="single" w:sz="4" w:space="0" w:color="auto"/>
              <w:bottom w:val="single" w:sz="4" w:space="0" w:color="000000"/>
              <w:right w:val="nil"/>
            </w:tcBorders>
            <w:vAlign w:val="center"/>
            <w:hideMark/>
          </w:tcPr>
          <w:p w14:paraId="0831EC46" w14:textId="77777777" w:rsidR="00C26346" w:rsidRPr="00C26346" w:rsidRDefault="00C26346" w:rsidP="00C26346">
            <w:pPr>
              <w:rPr>
                <w:rFonts w:ascii="Arial" w:hAnsi="Arial" w:cs="Arial"/>
                <w:b/>
                <w:bCs/>
                <w:sz w:val="10"/>
                <w:szCs w:val="10"/>
                <w:lang w:eastAsia="en-GB"/>
              </w:rPr>
            </w:pPr>
          </w:p>
        </w:tc>
        <w:tc>
          <w:tcPr>
            <w:tcW w:w="884" w:type="dxa"/>
            <w:gridSpan w:val="2"/>
            <w:vMerge/>
            <w:tcBorders>
              <w:top w:val="single" w:sz="4" w:space="0" w:color="auto"/>
              <w:left w:val="single" w:sz="4" w:space="0" w:color="auto"/>
              <w:bottom w:val="single" w:sz="4" w:space="0" w:color="000000"/>
              <w:right w:val="single" w:sz="4" w:space="0" w:color="auto"/>
            </w:tcBorders>
            <w:vAlign w:val="center"/>
            <w:hideMark/>
          </w:tcPr>
          <w:p w14:paraId="7E41F30C" w14:textId="77777777" w:rsidR="00C26346" w:rsidRPr="00C26346" w:rsidRDefault="00C26346" w:rsidP="00C26346">
            <w:pPr>
              <w:rPr>
                <w:rFonts w:ascii="Arial" w:hAnsi="Arial" w:cs="Arial"/>
                <w:b/>
                <w:bCs/>
                <w:sz w:val="10"/>
                <w:szCs w:val="10"/>
                <w:lang w:eastAsia="en-GB"/>
              </w:rPr>
            </w:pPr>
          </w:p>
        </w:tc>
        <w:tc>
          <w:tcPr>
            <w:tcW w:w="637" w:type="dxa"/>
            <w:vMerge/>
            <w:tcBorders>
              <w:top w:val="single" w:sz="4" w:space="0" w:color="auto"/>
              <w:left w:val="single" w:sz="4" w:space="0" w:color="auto"/>
              <w:bottom w:val="single" w:sz="4" w:space="0" w:color="000000"/>
              <w:right w:val="nil"/>
            </w:tcBorders>
            <w:vAlign w:val="center"/>
            <w:hideMark/>
          </w:tcPr>
          <w:p w14:paraId="43160759" w14:textId="77777777" w:rsidR="00C26346" w:rsidRPr="00C26346" w:rsidRDefault="00C26346" w:rsidP="00C26346">
            <w:pPr>
              <w:rPr>
                <w:rFonts w:ascii="Arial" w:hAnsi="Arial" w:cs="Arial"/>
                <w:b/>
                <w:bCs/>
                <w:sz w:val="10"/>
                <w:szCs w:val="10"/>
                <w:lang w:eastAsia="en-GB"/>
              </w:rPr>
            </w:pPr>
          </w:p>
        </w:tc>
        <w:tc>
          <w:tcPr>
            <w:tcW w:w="884" w:type="dxa"/>
            <w:gridSpan w:val="2"/>
            <w:vMerge/>
            <w:tcBorders>
              <w:top w:val="single" w:sz="4" w:space="0" w:color="auto"/>
              <w:left w:val="single" w:sz="4" w:space="0" w:color="auto"/>
              <w:bottom w:val="single" w:sz="4" w:space="0" w:color="000000"/>
              <w:right w:val="single" w:sz="4" w:space="0" w:color="auto"/>
            </w:tcBorders>
            <w:vAlign w:val="center"/>
            <w:hideMark/>
          </w:tcPr>
          <w:p w14:paraId="3F24C211" w14:textId="77777777" w:rsidR="00C26346" w:rsidRPr="00C26346" w:rsidRDefault="00C26346" w:rsidP="00C26346">
            <w:pPr>
              <w:rPr>
                <w:rFonts w:ascii="Arial" w:hAnsi="Arial" w:cs="Arial"/>
                <w:b/>
                <w:bCs/>
                <w:sz w:val="10"/>
                <w:szCs w:val="10"/>
                <w:lang w:eastAsia="en-GB"/>
              </w:rPr>
            </w:pPr>
          </w:p>
        </w:tc>
        <w:tc>
          <w:tcPr>
            <w:tcW w:w="637" w:type="dxa"/>
            <w:vMerge/>
            <w:tcBorders>
              <w:top w:val="single" w:sz="4" w:space="0" w:color="auto"/>
              <w:left w:val="single" w:sz="4" w:space="0" w:color="auto"/>
              <w:bottom w:val="single" w:sz="4" w:space="0" w:color="000000"/>
              <w:right w:val="single" w:sz="4" w:space="0" w:color="auto"/>
            </w:tcBorders>
            <w:vAlign w:val="center"/>
            <w:hideMark/>
          </w:tcPr>
          <w:p w14:paraId="0035CCC3" w14:textId="77777777" w:rsidR="00C26346" w:rsidRPr="00C26346" w:rsidRDefault="00C26346" w:rsidP="00C26346">
            <w:pPr>
              <w:rPr>
                <w:rFonts w:ascii="Arial" w:hAnsi="Arial" w:cs="Arial"/>
                <w:b/>
                <w:bCs/>
                <w:sz w:val="10"/>
                <w:szCs w:val="10"/>
                <w:lang w:eastAsia="en-GB"/>
              </w:rPr>
            </w:pPr>
          </w:p>
        </w:tc>
        <w:tc>
          <w:tcPr>
            <w:tcW w:w="884" w:type="dxa"/>
            <w:gridSpan w:val="2"/>
            <w:vMerge/>
            <w:tcBorders>
              <w:top w:val="single" w:sz="4" w:space="0" w:color="auto"/>
              <w:left w:val="nil"/>
              <w:bottom w:val="single" w:sz="4" w:space="0" w:color="000000"/>
              <w:right w:val="single" w:sz="4" w:space="0" w:color="auto"/>
            </w:tcBorders>
            <w:vAlign w:val="center"/>
            <w:hideMark/>
          </w:tcPr>
          <w:p w14:paraId="2AFD0C5D" w14:textId="77777777" w:rsidR="00C26346" w:rsidRPr="00C26346" w:rsidRDefault="00C26346" w:rsidP="00C26346">
            <w:pPr>
              <w:rPr>
                <w:rFonts w:ascii="Arial" w:hAnsi="Arial" w:cs="Arial"/>
                <w:b/>
                <w:bCs/>
                <w:sz w:val="10"/>
                <w:szCs w:val="10"/>
                <w:lang w:eastAsia="en-GB"/>
              </w:rPr>
            </w:pPr>
          </w:p>
        </w:tc>
        <w:tc>
          <w:tcPr>
            <w:tcW w:w="637" w:type="dxa"/>
            <w:vMerge/>
            <w:tcBorders>
              <w:top w:val="single" w:sz="4" w:space="0" w:color="auto"/>
              <w:left w:val="single" w:sz="4" w:space="0" w:color="auto"/>
              <w:bottom w:val="single" w:sz="4" w:space="0" w:color="000000"/>
              <w:right w:val="nil"/>
            </w:tcBorders>
            <w:vAlign w:val="center"/>
            <w:hideMark/>
          </w:tcPr>
          <w:p w14:paraId="48D0161E" w14:textId="77777777" w:rsidR="00C26346" w:rsidRPr="00C26346" w:rsidRDefault="00C26346" w:rsidP="00C26346">
            <w:pPr>
              <w:rPr>
                <w:rFonts w:ascii="Arial" w:hAnsi="Arial" w:cs="Arial"/>
                <w:b/>
                <w:bCs/>
                <w:sz w:val="10"/>
                <w:szCs w:val="10"/>
                <w:lang w:eastAsia="en-GB"/>
              </w:rPr>
            </w:pPr>
          </w:p>
        </w:tc>
        <w:tc>
          <w:tcPr>
            <w:tcW w:w="884" w:type="dxa"/>
            <w:gridSpan w:val="2"/>
            <w:vMerge/>
            <w:tcBorders>
              <w:top w:val="single" w:sz="12" w:space="0" w:color="auto"/>
              <w:left w:val="single" w:sz="12" w:space="0" w:color="auto"/>
              <w:bottom w:val="single" w:sz="4" w:space="0" w:color="000000"/>
              <w:right w:val="single" w:sz="4" w:space="0" w:color="auto"/>
            </w:tcBorders>
            <w:vAlign w:val="center"/>
            <w:hideMark/>
          </w:tcPr>
          <w:p w14:paraId="71ED45F3" w14:textId="77777777" w:rsidR="00C26346" w:rsidRPr="00C26346" w:rsidRDefault="00C26346" w:rsidP="00C26346">
            <w:pPr>
              <w:rPr>
                <w:rFonts w:ascii="Arial" w:hAnsi="Arial" w:cs="Arial"/>
                <w:b/>
                <w:bCs/>
                <w:sz w:val="10"/>
                <w:szCs w:val="10"/>
                <w:lang w:eastAsia="en-GB"/>
              </w:rPr>
            </w:pPr>
          </w:p>
        </w:tc>
        <w:tc>
          <w:tcPr>
            <w:tcW w:w="637" w:type="dxa"/>
            <w:vMerge/>
            <w:tcBorders>
              <w:top w:val="single" w:sz="12" w:space="0" w:color="auto"/>
              <w:left w:val="single" w:sz="4" w:space="0" w:color="auto"/>
              <w:bottom w:val="single" w:sz="4" w:space="0" w:color="000000"/>
              <w:right w:val="single" w:sz="12" w:space="0" w:color="auto"/>
            </w:tcBorders>
            <w:vAlign w:val="center"/>
            <w:hideMark/>
          </w:tcPr>
          <w:p w14:paraId="36A17F4D" w14:textId="77777777" w:rsidR="00C26346" w:rsidRPr="00C26346" w:rsidRDefault="00C26346" w:rsidP="00C26346">
            <w:pPr>
              <w:rPr>
                <w:rFonts w:ascii="Arial" w:hAnsi="Arial" w:cs="Arial"/>
                <w:b/>
                <w:bCs/>
                <w:sz w:val="10"/>
                <w:szCs w:val="10"/>
                <w:lang w:eastAsia="en-GB"/>
              </w:rPr>
            </w:pPr>
          </w:p>
        </w:tc>
        <w:tc>
          <w:tcPr>
            <w:tcW w:w="884" w:type="dxa"/>
            <w:gridSpan w:val="2"/>
            <w:vMerge/>
            <w:tcBorders>
              <w:top w:val="single" w:sz="4" w:space="0" w:color="auto"/>
              <w:left w:val="nil"/>
              <w:bottom w:val="single" w:sz="4" w:space="0" w:color="000000"/>
              <w:right w:val="single" w:sz="4" w:space="0" w:color="auto"/>
            </w:tcBorders>
            <w:vAlign w:val="center"/>
            <w:hideMark/>
          </w:tcPr>
          <w:p w14:paraId="6C9D88E8" w14:textId="77777777" w:rsidR="00C26346" w:rsidRPr="00C26346" w:rsidRDefault="00C26346" w:rsidP="00C26346">
            <w:pPr>
              <w:rPr>
                <w:rFonts w:ascii="Arial" w:hAnsi="Arial" w:cs="Arial"/>
                <w:b/>
                <w:bCs/>
                <w:sz w:val="10"/>
                <w:szCs w:val="10"/>
                <w:lang w:eastAsia="en-GB"/>
              </w:rPr>
            </w:pPr>
          </w:p>
        </w:tc>
        <w:tc>
          <w:tcPr>
            <w:tcW w:w="637" w:type="dxa"/>
            <w:vMerge/>
            <w:tcBorders>
              <w:top w:val="single" w:sz="4" w:space="0" w:color="auto"/>
              <w:left w:val="single" w:sz="4" w:space="0" w:color="auto"/>
              <w:bottom w:val="single" w:sz="4" w:space="0" w:color="000000"/>
              <w:right w:val="single" w:sz="4" w:space="0" w:color="auto"/>
            </w:tcBorders>
            <w:vAlign w:val="center"/>
            <w:hideMark/>
          </w:tcPr>
          <w:p w14:paraId="729A279C" w14:textId="77777777" w:rsidR="00C26346" w:rsidRPr="00C26346" w:rsidRDefault="00C26346" w:rsidP="00C26346">
            <w:pPr>
              <w:rPr>
                <w:rFonts w:ascii="Arial" w:hAnsi="Arial" w:cs="Arial"/>
                <w:b/>
                <w:bCs/>
                <w:sz w:val="10"/>
                <w:szCs w:val="10"/>
                <w:lang w:eastAsia="en-GB"/>
              </w:rPr>
            </w:pPr>
          </w:p>
        </w:tc>
        <w:tc>
          <w:tcPr>
            <w:tcW w:w="884" w:type="dxa"/>
            <w:gridSpan w:val="2"/>
            <w:vMerge/>
            <w:tcBorders>
              <w:top w:val="single" w:sz="4" w:space="0" w:color="auto"/>
              <w:left w:val="single" w:sz="4" w:space="0" w:color="auto"/>
              <w:bottom w:val="single" w:sz="4" w:space="0" w:color="000000"/>
              <w:right w:val="single" w:sz="4" w:space="0" w:color="auto"/>
            </w:tcBorders>
            <w:vAlign w:val="center"/>
            <w:hideMark/>
          </w:tcPr>
          <w:p w14:paraId="1EEE8B47" w14:textId="77777777" w:rsidR="00C26346" w:rsidRPr="00C26346" w:rsidRDefault="00C26346" w:rsidP="00C26346">
            <w:pPr>
              <w:rPr>
                <w:rFonts w:ascii="Arial" w:hAnsi="Arial" w:cs="Arial"/>
                <w:b/>
                <w:bCs/>
                <w:sz w:val="10"/>
                <w:szCs w:val="10"/>
                <w:lang w:eastAsia="en-GB"/>
              </w:rPr>
            </w:pPr>
          </w:p>
        </w:tc>
        <w:tc>
          <w:tcPr>
            <w:tcW w:w="637" w:type="dxa"/>
            <w:vMerge/>
            <w:tcBorders>
              <w:top w:val="single" w:sz="4" w:space="0" w:color="auto"/>
              <w:left w:val="single" w:sz="4" w:space="0" w:color="auto"/>
              <w:bottom w:val="single" w:sz="4" w:space="0" w:color="000000"/>
              <w:right w:val="single" w:sz="4" w:space="0" w:color="auto"/>
            </w:tcBorders>
            <w:vAlign w:val="center"/>
            <w:hideMark/>
          </w:tcPr>
          <w:p w14:paraId="4061E328" w14:textId="77777777" w:rsidR="00C26346" w:rsidRPr="00C26346" w:rsidRDefault="00C26346" w:rsidP="00C26346">
            <w:pPr>
              <w:rPr>
                <w:rFonts w:ascii="Arial" w:hAnsi="Arial" w:cs="Arial"/>
                <w:b/>
                <w:bCs/>
                <w:sz w:val="10"/>
                <w:szCs w:val="10"/>
                <w:lang w:eastAsia="en-GB"/>
              </w:rPr>
            </w:pPr>
          </w:p>
        </w:tc>
        <w:tc>
          <w:tcPr>
            <w:tcW w:w="884" w:type="dxa"/>
            <w:gridSpan w:val="2"/>
            <w:vMerge/>
            <w:tcBorders>
              <w:top w:val="single" w:sz="4" w:space="0" w:color="auto"/>
              <w:left w:val="single" w:sz="4" w:space="0" w:color="auto"/>
              <w:bottom w:val="single" w:sz="4" w:space="0" w:color="000000"/>
              <w:right w:val="single" w:sz="4" w:space="0" w:color="auto"/>
            </w:tcBorders>
            <w:vAlign w:val="center"/>
            <w:hideMark/>
          </w:tcPr>
          <w:p w14:paraId="0654507F" w14:textId="77777777" w:rsidR="00C26346" w:rsidRPr="00C26346" w:rsidRDefault="00C26346" w:rsidP="00C26346">
            <w:pPr>
              <w:rPr>
                <w:rFonts w:ascii="Arial" w:hAnsi="Arial" w:cs="Arial"/>
                <w:b/>
                <w:bCs/>
                <w:sz w:val="10"/>
                <w:szCs w:val="10"/>
                <w:lang w:eastAsia="en-GB"/>
              </w:rPr>
            </w:pPr>
          </w:p>
        </w:tc>
        <w:tc>
          <w:tcPr>
            <w:tcW w:w="637" w:type="dxa"/>
            <w:vMerge/>
            <w:tcBorders>
              <w:top w:val="single" w:sz="4" w:space="0" w:color="auto"/>
              <w:left w:val="single" w:sz="4" w:space="0" w:color="auto"/>
              <w:bottom w:val="single" w:sz="4" w:space="0" w:color="000000"/>
              <w:right w:val="single" w:sz="4" w:space="0" w:color="auto"/>
            </w:tcBorders>
            <w:vAlign w:val="center"/>
            <w:hideMark/>
          </w:tcPr>
          <w:p w14:paraId="6BA0DF3E" w14:textId="77777777" w:rsidR="00C26346" w:rsidRPr="00C26346" w:rsidRDefault="00C26346" w:rsidP="00C26346">
            <w:pPr>
              <w:rPr>
                <w:rFonts w:ascii="Arial" w:hAnsi="Arial" w:cs="Arial"/>
                <w:b/>
                <w:bCs/>
                <w:sz w:val="10"/>
                <w:szCs w:val="10"/>
                <w:lang w:eastAsia="en-GB"/>
              </w:rPr>
            </w:pPr>
          </w:p>
        </w:tc>
        <w:tc>
          <w:tcPr>
            <w:tcW w:w="951" w:type="dxa"/>
            <w:gridSpan w:val="2"/>
            <w:vMerge/>
            <w:tcBorders>
              <w:top w:val="single" w:sz="4" w:space="0" w:color="auto"/>
              <w:left w:val="single" w:sz="4" w:space="0" w:color="auto"/>
              <w:bottom w:val="single" w:sz="4" w:space="0" w:color="000000"/>
              <w:right w:val="single" w:sz="4" w:space="0" w:color="auto"/>
            </w:tcBorders>
            <w:vAlign w:val="center"/>
            <w:hideMark/>
          </w:tcPr>
          <w:p w14:paraId="15A135D4" w14:textId="77777777" w:rsidR="00C26346" w:rsidRPr="00C26346" w:rsidRDefault="00C26346" w:rsidP="00C26346">
            <w:pPr>
              <w:rPr>
                <w:rFonts w:ascii="Arial" w:hAnsi="Arial" w:cs="Arial"/>
                <w:b/>
                <w:bCs/>
                <w:sz w:val="10"/>
                <w:szCs w:val="10"/>
                <w:lang w:eastAsia="en-GB"/>
              </w:rPr>
            </w:pPr>
          </w:p>
        </w:tc>
        <w:tc>
          <w:tcPr>
            <w:tcW w:w="637" w:type="dxa"/>
            <w:vMerge/>
            <w:tcBorders>
              <w:top w:val="single" w:sz="4" w:space="0" w:color="auto"/>
              <w:left w:val="single" w:sz="4" w:space="0" w:color="auto"/>
              <w:bottom w:val="single" w:sz="4" w:space="0" w:color="000000"/>
              <w:right w:val="single" w:sz="4" w:space="0" w:color="auto"/>
            </w:tcBorders>
            <w:vAlign w:val="center"/>
            <w:hideMark/>
          </w:tcPr>
          <w:p w14:paraId="649AB37F" w14:textId="77777777" w:rsidR="00C26346" w:rsidRPr="00C26346" w:rsidRDefault="00C26346" w:rsidP="00C26346">
            <w:pPr>
              <w:rPr>
                <w:rFonts w:ascii="Arial" w:hAnsi="Arial" w:cs="Arial"/>
                <w:b/>
                <w:bCs/>
                <w:sz w:val="10"/>
                <w:szCs w:val="10"/>
                <w:lang w:eastAsia="en-GB"/>
              </w:rPr>
            </w:pPr>
          </w:p>
        </w:tc>
        <w:tc>
          <w:tcPr>
            <w:tcW w:w="286" w:type="dxa"/>
            <w:gridSpan w:val="2"/>
            <w:tcBorders>
              <w:top w:val="nil"/>
              <w:left w:val="nil"/>
              <w:bottom w:val="nil"/>
              <w:right w:val="nil"/>
            </w:tcBorders>
            <w:shd w:val="clear" w:color="auto" w:fill="auto"/>
            <w:noWrap/>
            <w:vAlign w:val="bottom"/>
            <w:hideMark/>
          </w:tcPr>
          <w:p w14:paraId="1DE4F2CB" w14:textId="77777777" w:rsidR="00C26346" w:rsidRPr="00C26346" w:rsidRDefault="00C26346" w:rsidP="00C26346">
            <w:pPr>
              <w:rPr>
                <w:rFonts w:ascii="Arial" w:hAnsi="Arial" w:cs="Arial"/>
                <w:b/>
                <w:bCs/>
                <w:sz w:val="10"/>
                <w:szCs w:val="10"/>
                <w:lang w:eastAsia="en-GB"/>
              </w:rPr>
            </w:pPr>
          </w:p>
        </w:tc>
        <w:tc>
          <w:tcPr>
            <w:tcW w:w="286" w:type="dxa"/>
            <w:gridSpan w:val="2"/>
            <w:tcBorders>
              <w:top w:val="nil"/>
              <w:left w:val="nil"/>
              <w:bottom w:val="nil"/>
              <w:right w:val="nil"/>
            </w:tcBorders>
            <w:shd w:val="clear" w:color="auto" w:fill="auto"/>
            <w:noWrap/>
            <w:vAlign w:val="bottom"/>
            <w:hideMark/>
          </w:tcPr>
          <w:p w14:paraId="73431F8C" w14:textId="77777777" w:rsidR="00C26346" w:rsidRPr="00C26346" w:rsidRDefault="00C26346" w:rsidP="00C26346">
            <w:pPr>
              <w:rPr>
                <w:sz w:val="10"/>
                <w:szCs w:val="10"/>
                <w:lang w:eastAsia="en-GB"/>
              </w:rPr>
            </w:pPr>
          </w:p>
        </w:tc>
        <w:tc>
          <w:tcPr>
            <w:tcW w:w="312" w:type="dxa"/>
            <w:gridSpan w:val="2"/>
            <w:tcBorders>
              <w:top w:val="nil"/>
              <w:left w:val="nil"/>
              <w:bottom w:val="nil"/>
              <w:right w:val="nil"/>
            </w:tcBorders>
            <w:shd w:val="clear" w:color="auto" w:fill="auto"/>
            <w:noWrap/>
            <w:vAlign w:val="bottom"/>
            <w:hideMark/>
          </w:tcPr>
          <w:p w14:paraId="711E3AD6" w14:textId="77777777" w:rsidR="00C26346" w:rsidRPr="00C26346" w:rsidRDefault="00C26346" w:rsidP="00C26346">
            <w:pPr>
              <w:rPr>
                <w:sz w:val="10"/>
                <w:szCs w:val="10"/>
                <w:lang w:eastAsia="en-GB"/>
              </w:rPr>
            </w:pPr>
          </w:p>
        </w:tc>
      </w:tr>
      <w:tr w:rsidR="00C26346" w:rsidRPr="007E59AE" w14:paraId="5EE1780C" w14:textId="77777777" w:rsidTr="007E59AE">
        <w:trPr>
          <w:trHeight w:val="70"/>
        </w:trPr>
        <w:tc>
          <w:tcPr>
            <w:tcW w:w="1383" w:type="dxa"/>
            <w:tcBorders>
              <w:top w:val="nil"/>
              <w:left w:val="single" w:sz="4" w:space="0" w:color="auto"/>
              <w:bottom w:val="nil"/>
              <w:right w:val="single" w:sz="4" w:space="0" w:color="auto"/>
            </w:tcBorders>
            <w:shd w:val="clear" w:color="auto" w:fill="auto"/>
            <w:noWrap/>
            <w:vAlign w:val="bottom"/>
            <w:hideMark/>
          </w:tcPr>
          <w:p w14:paraId="12814E37" w14:textId="3001A22C"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Bank Interest</w:t>
            </w:r>
            <w:r w:rsidR="007E59AE" w:rsidRPr="007E59AE">
              <w:rPr>
                <w:rFonts w:ascii="Arial" w:hAnsi="Arial" w:cs="Arial"/>
                <w:sz w:val="10"/>
                <w:szCs w:val="10"/>
                <w:lang w:eastAsia="en-GB"/>
              </w:rPr>
              <w:t xml:space="preserve"> </w:t>
            </w:r>
            <w:r w:rsidRPr="00C26346">
              <w:rPr>
                <w:rFonts w:ascii="Arial" w:hAnsi="Arial" w:cs="Arial"/>
                <w:sz w:val="10"/>
                <w:szCs w:val="10"/>
                <w:lang w:eastAsia="en-GB"/>
              </w:rPr>
              <w:t>/Investment/Grant Income</w:t>
            </w:r>
          </w:p>
        </w:tc>
        <w:tc>
          <w:tcPr>
            <w:tcW w:w="884" w:type="dxa"/>
            <w:tcBorders>
              <w:top w:val="nil"/>
              <w:left w:val="nil"/>
              <w:bottom w:val="nil"/>
              <w:right w:val="single" w:sz="4" w:space="0" w:color="auto"/>
            </w:tcBorders>
            <w:shd w:val="clear" w:color="000000" w:fill="FFFFCC"/>
            <w:noWrap/>
            <w:vAlign w:val="bottom"/>
            <w:hideMark/>
          </w:tcPr>
          <w:p w14:paraId="403FA6C9"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£11,697</w:t>
            </w:r>
          </w:p>
        </w:tc>
        <w:tc>
          <w:tcPr>
            <w:tcW w:w="637" w:type="dxa"/>
            <w:tcBorders>
              <w:top w:val="nil"/>
              <w:left w:val="nil"/>
              <w:bottom w:val="nil"/>
              <w:right w:val="nil"/>
            </w:tcBorders>
            <w:shd w:val="clear" w:color="000000" w:fill="FFFFCC"/>
            <w:noWrap/>
            <w:vAlign w:val="bottom"/>
            <w:hideMark/>
          </w:tcPr>
          <w:p w14:paraId="64EE3D0B"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-5%</w:t>
            </w:r>
          </w:p>
        </w:tc>
        <w:tc>
          <w:tcPr>
            <w:tcW w:w="884" w:type="dxa"/>
            <w:gridSpan w:val="2"/>
            <w:tcBorders>
              <w:top w:val="nil"/>
              <w:left w:val="single" w:sz="4" w:space="0" w:color="auto"/>
              <w:bottom w:val="nil"/>
              <w:right w:val="single" w:sz="4" w:space="0" w:color="auto"/>
            </w:tcBorders>
            <w:shd w:val="clear" w:color="000000" w:fill="B7DEE8"/>
            <w:noWrap/>
            <w:vAlign w:val="bottom"/>
            <w:hideMark/>
          </w:tcPr>
          <w:p w14:paraId="22A8A88A"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£76,319</w:t>
            </w:r>
          </w:p>
        </w:tc>
        <w:tc>
          <w:tcPr>
            <w:tcW w:w="637" w:type="dxa"/>
            <w:tcBorders>
              <w:top w:val="nil"/>
              <w:left w:val="nil"/>
              <w:bottom w:val="nil"/>
              <w:right w:val="nil"/>
            </w:tcBorders>
            <w:shd w:val="clear" w:color="000000" w:fill="B7DEE8"/>
            <w:noWrap/>
            <w:vAlign w:val="bottom"/>
            <w:hideMark/>
          </w:tcPr>
          <w:p w14:paraId="3B566BEF"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552%</w:t>
            </w:r>
          </w:p>
        </w:tc>
        <w:tc>
          <w:tcPr>
            <w:tcW w:w="884" w:type="dxa"/>
            <w:gridSpan w:val="2"/>
            <w:tcBorders>
              <w:top w:val="nil"/>
              <w:left w:val="single" w:sz="4" w:space="0" w:color="auto"/>
              <w:bottom w:val="nil"/>
              <w:right w:val="single" w:sz="4" w:space="0" w:color="auto"/>
            </w:tcBorders>
            <w:shd w:val="clear" w:color="000000" w:fill="D8E4BC"/>
            <w:noWrap/>
            <w:vAlign w:val="bottom"/>
            <w:hideMark/>
          </w:tcPr>
          <w:p w14:paraId="7D777355"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£24,427</w:t>
            </w:r>
          </w:p>
        </w:tc>
        <w:tc>
          <w:tcPr>
            <w:tcW w:w="637" w:type="dxa"/>
            <w:tcBorders>
              <w:top w:val="nil"/>
              <w:left w:val="nil"/>
              <w:bottom w:val="nil"/>
              <w:right w:val="single" w:sz="4" w:space="0" w:color="auto"/>
            </w:tcBorders>
            <w:shd w:val="clear" w:color="000000" w:fill="D8E4BC"/>
            <w:noWrap/>
            <w:vAlign w:val="bottom"/>
            <w:hideMark/>
          </w:tcPr>
          <w:p w14:paraId="6A9076F7"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-68%</w:t>
            </w:r>
          </w:p>
        </w:tc>
        <w:tc>
          <w:tcPr>
            <w:tcW w:w="884" w:type="dxa"/>
            <w:gridSpan w:val="2"/>
            <w:tcBorders>
              <w:top w:val="nil"/>
              <w:left w:val="nil"/>
              <w:bottom w:val="nil"/>
              <w:right w:val="single" w:sz="4" w:space="0" w:color="auto"/>
            </w:tcBorders>
            <w:shd w:val="clear" w:color="000000" w:fill="FCD5B4"/>
            <w:noWrap/>
            <w:vAlign w:val="bottom"/>
            <w:hideMark/>
          </w:tcPr>
          <w:p w14:paraId="4330E1EF"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£72,359</w:t>
            </w:r>
          </w:p>
        </w:tc>
        <w:tc>
          <w:tcPr>
            <w:tcW w:w="637" w:type="dxa"/>
            <w:tcBorders>
              <w:top w:val="nil"/>
              <w:left w:val="nil"/>
              <w:bottom w:val="nil"/>
              <w:right w:val="nil"/>
            </w:tcBorders>
            <w:shd w:val="clear" w:color="000000" w:fill="FCD5B4"/>
            <w:noWrap/>
            <w:vAlign w:val="bottom"/>
            <w:hideMark/>
          </w:tcPr>
          <w:p w14:paraId="45585F7F"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9%</w:t>
            </w:r>
          </w:p>
        </w:tc>
        <w:tc>
          <w:tcPr>
            <w:tcW w:w="884" w:type="dxa"/>
            <w:gridSpan w:val="2"/>
            <w:tcBorders>
              <w:top w:val="nil"/>
              <w:left w:val="single" w:sz="12" w:space="0" w:color="auto"/>
              <w:bottom w:val="nil"/>
              <w:right w:val="single" w:sz="4" w:space="0" w:color="auto"/>
            </w:tcBorders>
            <w:shd w:val="clear" w:color="000000" w:fill="FF99CC"/>
            <w:noWrap/>
            <w:vAlign w:val="bottom"/>
            <w:hideMark/>
          </w:tcPr>
          <w:p w14:paraId="6A546486"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£42,400</w:t>
            </w:r>
          </w:p>
        </w:tc>
        <w:tc>
          <w:tcPr>
            <w:tcW w:w="637" w:type="dxa"/>
            <w:tcBorders>
              <w:top w:val="nil"/>
              <w:left w:val="nil"/>
              <w:bottom w:val="nil"/>
              <w:right w:val="single" w:sz="12" w:space="0" w:color="auto"/>
            </w:tcBorders>
            <w:shd w:val="clear" w:color="000000" w:fill="FF99CC"/>
            <w:noWrap/>
            <w:vAlign w:val="bottom"/>
            <w:hideMark/>
          </w:tcPr>
          <w:p w14:paraId="42A15D45"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-41%</w:t>
            </w:r>
          </w:p>
        </w:tc>
        <w:tc>
          <w:tcPr>
            <w:tcW w:w="884" w:type="dxa"/>
            <w:gridSpan w:val="2"/>
            <w:tcBorders>
              <w:top w:val="nil"/>
              <w:left w:val="nil"/>
              <w:bottom w:val="nil"/>
              <w:right w:val="single" w:sz="4" w:space="0" w:color="auto"/>
            </w:tcBorders>
            <w:shd w:val="clear" w:color="000000" w:fill="FFFFCC"/>
            <w:noWrap/>
            <w:vAlign w:val="bottom"/>
            <w:hideMark/>
          </w:tcPr>
          <w:p w14:paraId="4383EBD2"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£15,200</w:t>
            </w:r>
          </w:p>
        </w:tc>
        <w:tc>
          <w:tcPr>
            <w:tcW w:w="637" w:type="dxa"/>
            <w:tcBorders>
              <w:top w:val="nil"/>
              <w:left w:val="nil"/>
              <w:bottom w:val="nil"/>
              <w:right w:val="single" w:sz="4" w:space="0" w:color="auto"/>
            </w:tcBorders>
            <w:shd w:val="clear" w:color="000000" w:fill="FFFFCC"/>
            <w:noWrap/>
            <w:vAlign w:val="bottom"/>
            <w:hideMark/>
          </w:tcPr>
          <w:p w14:paraId="36FAA344"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-64%</w:t>
            </w:r>
          </w:p>
        </w:tc>
        <w:tc>
          <w:tcPr>
            <w:tcW w:w="884" w:type="dxa"/>
            <w:gridSpan w:val="2"/>
            <w:tcBorders>
              <w:top w:val="nil"/>
              <w:left w:val="nil"/>
              <w:bottom w:val="nil"/>
              <w:right w:val="single" w:sz="4" w:space="0" w:color="auto"/>
            </w:tcBorders>
            <w:shd w:val="clear" w:color="000000" w:fill="B7DEE8"/>
            <w:noWrap/>
            <w:vAlign w:val="bottom"/>
            <w:hideMark/>
          </w:tcPr>
          <w:p w14:paraId="48564896"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£15,500</w:t>
            </w:r>
          </w:p>
        </w:tc>
        <w:tc>
          <w:tcPr>
            <w:tcW w:w="637" w:type="dxa"/>
            <w:tcBorders>
              <w:top w:val="nil"/>
              <w:left w:val="nil"/>
              <w:bottom w:val="nil"/>
              <w:right w:val="single" w:sz="4" w:space="0" w:color="auto"/>
            </w:tcBorders>
            <w:shd w:val="clear" w:color="000000" w:fill="B7DEE8"/>
            <w:noWrap/>
            <w:vAlign w:val="bottom"/>
            <w:hideMark/>
          </w:tcPr>
          <w:p w14:paraId="312B7703"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2%</w:t>
            </w:r>
          </w:p>
        </w:tc>
        <w:tc>
          <w:tcPr>
            <w:tcW w:w="884" w:type="dxa"/>
            <w:gridSpan w:val="2"/>
            <w:tcBorders>
              <w:top w:val="nil"/>
              <w:left w:val="nil"/>
              <w:bottom w:val="nil"/>
              <w:right w:val="single" w:sz="4" w:space="0" w:color="auto"/>
            </w:tcBorders>
            <w:shd w:val="clear" w:color="000000" w:fill="D8E4BC"/>
            <w:noWrap/>
            <w:vAlign w:val="bottom"/>
            <w:hideMark/>
          </w:tcPr>
          <w:p w14:paraId="6B8183BB"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£15,500</w:t>
            </w:r>
          </w:p>
        </w:tc>
        <w:tc>
          <w:tcPr>
            <w:tcW w:w="637" w:type="dxa"/>
            <w:tcBorders>
              <w:top w:val="nil"/>
              <w:left w:val="nil"/>
              <w:bottom w:val="nil"/>
              <w:right w:val="single" w:sz="4" w:space="0" w:color="auto"/>
            </w:tcBorders>
            <w:shd w:val="clear" w:color="000000" w:fill="D8E4BC"/>
            <w:noWrap/>
            <w:vAlign w:val="bottom"/>
            <w:hideMark/>
          </w:tcPr>
          <w:p w14:paraId="62A78E60"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0%</w:t>
            </w:r>
          </w:p>
        </w:tc>
        <w:tc>
          <w:tcPr>
            <w:tcW w:w="951" w:type="dxa"/>
            <w:gridSpan w:val="2"/>
            <w:tcBorders>
              <w:top w:val="nil"/>
              <w:left w:val="nil"/>
              <w:bottom w:val="nil"/>
              <w:right w:val="single" w:sz="4" w:space="0" w:color="auto"/>
            </w:tcBorders>
            <w:shd w:val="clear" w:color="000000" w:fill="FCD5B4"/>
            <w:noWrap/>
            <w:vAlign w:val="bottom"/>
            <w:hideMark/>
          </w:tcPr>
          <w:p w14:paraId="510DD303"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£15,500</w:t>
            </w:r>
          </w:p>
        </w:tc>
        <w:tc>
          <w:tcPr>
            <w:tcW w:w="637" w:type="dxa"/>
            <w:tcBorders>
              <w:top w:val="nil"/>
              <w:left w:val="nil"/>
              <w:bottom w:val="nil"/>
              <w:right w:val="single" w:sz="4" w:space="0" w:color="auto"/>
            </w:tcBorders>
            <w:shd w:val="clear" w:color="000000" w:fill="FCD5B4"/>
            <w:noWrap/>
            <w:vAlign w:val="bottom"/>
            <w:hideMark/>
          </w:tcPr>
          <w:p w14:paraId="1A6507A3"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0%</w:t>
            </w:r>
          </w:p>
        </w:tc>
        <w:tc>
          <w:tcPr>
            <w:tcW w:w="286" w:type="dxa"/>
            <w:gridSpan w:val="2"/>
            <w:tcBorders>
              <w:top w:val="nil"/>
              <w:left w:val="nil"/>
              <w:bottom w:val="nil"/>
              <w:right w:val="nil"/>
            </w:tcBorders>
            <w:shd w:val="clear" w:color="auto" w:fill="auto"/>
            <w:noWrap/>
            <w:vAlign w:val="bottom"/>
            <w:hideMark/>
          </w:tcPr>
          <w:p w14:paraId="30E2C11F" w14:textId="77777777" w:rsidR="00C26346" w:rsidRPr="00C26346" w:rsidRDefault="00C26346" w:rsidP="00C26346">
            <w:pPr>
              <w:jc w:val="center"/>
              <w:rPr>
                <w:rFonts w:ascii="Arial" w:hAnsi="Arial" w:cs="Arial"/>
                <w:color w:val="000000"/>
                <w:sz w:val="10"/>
                <w:szCs w:val="10"/>
                <w:lang w:eastAsia="en-GB"/>
              </w:rPr>
            </w:pPr>
          </w:p>
        </w:tc>
        <w:tc>
          <w:tcPr>
            <w:tcW w:w="286" w:type="dxa"/>
            <w:gridSpan w:val="2"/>
            <w:tcBorders>
              <w:top w:val="nil"/>
              <w:left w:val="nil"/>
              <w:bottom w:val="nil"/>
              <w:right w:val="nil"/>
            </w:tcBorders>
            <w:shd w:val="clear" w:color="auto" w:fill="auto"/>
            <w:noWrap/>
            <w:vAlign w:val="bottom"/>
            <w:hideMark/>
          </w:tcPr>
          <w:p w14:paraId="061791FD" w14:textId="77777777" w:rsidR="00C26346" w:rsidRPr="00C26346" w:rsidRDefault="00C26346" w:rsidP="00C26346">
            <w:pPr>
              <w:rPr>
                <w:sz w:val="10"/>
                <w:szCs w:val="10"/>
                <w:lang w:eastAsia="en-GB"/>
              </w:rPr>
            </w:pPr>
          </w:p>
        </w:tc>
        <w:tc>
          <w:tcPr>
            <w:tcW w:w="312" w:type="dxa"/>
            <w:gridSpan w:val="2"/>
            <w:tcBorders>
              <w:top w:val="nil"/>
              <w:left w:val="nil"/>
              <w:bottom w:val="nil"/>
              <w:right w:val="nil"/>
            </w:tcBorders>
            <w:shd w:val="clear" w:color="auto" w:fill="auto"/>
            <w:noWrap/>
            <w:vAlign w:val="bottom"/>
            <w:hideMark/>
          </w:tcPr>
          <w:p w14:paraId="51485493" w14:textId="77777777" w:rsidR="00C26346" w:rsidRPr="00C26346" w:rsidRDefault="00C26346" w:rsidP="00C26346">
            <w:pPr>
              <w:rPr>
                <w:sz w:val="10"/>
                <w:szCs w:val="10"/>
                <w:lang w:eastAsia="en-GB"/>
              </w:rPr>
            </w:pPr>
          </w:p>
        </w:tc>
      </w:tr>
      <w:tr w:rsidR="00C26346" w:rsidRPr="007E59AE" w14:paraId="3A0CF88B" w14:textId="77777777" w:rsidTr="007E59AE">
        <w:trPr>
          <w:trHeight w:val="80"/>
        </w:trPr>
        <w:tc>
          <w:tcPr>
            <w:tcW w:w="1383" w:type="dxa"/>
            <w:tcBorders>
              <w:top w:val="nil"/>
              <w:left w:val="single" w:sz="4" w:space="0" w:color="auto"/>
              <w:bottom w:val="nil"/>
              <w:right w:val="single" w:sz="4" w:space="0" w:color="auto"/>
            </w:tcBorders>
            <w:shd w:val="clear" w:color="auto" w:fill="auto"/>
            <w:noWrap/>
            <w:vAlign w:val="bottom"/>
            <w:hideMark/>
          </w:tcPr>
          <w:p w14:paraId="0AC74CBD"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Public Works Loan</w:t>
            </w:r>
          </w:p>
        </w:tc>
        <w:tc>
          <w:tcPr>
            <w:tcW w:w="884" w:type="dxa"/>
            <w:tcBorders>
              <w:top w:val="nil"/>
              <w:left w:val="nil"/>
              <w:bottom w:val="nil"/>
              <w:right w:val="single" w:sz="4" w:space="0" w:color="auto"/>
            </w:tcBorders>
            <w:shd w:val="clear" w:color="000000" w:fill="FFFFCC"/>
            <w:noWrap/>
            <w:vAlign w:val="bottom"/>
            <w:hideMark/>
          </w:tcPr>
          <w:p w14:paraId="5D9948B4"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£0</w:t>
            </w:r>
          </w:p>
        </w:tc>
        <w:tc>
          <w:tcPr>
            <w:tcW w:w="637" w:type="dxa"/>
            <w:tcBorders>
              <w:top w:val="nil"/>
              <w:left w:val="nil"/>
              <w:bottom w:val="nil"/>
              <w:right w:val="nil"/>
            </w:tcBorders>
            <w:shd w:val="clear" w:color="000000" w:fill="FFFFCC"/>
            <w:noWrap/>
            <w:vAlign w:val="bottom"/>
            <w:hideMark/>
          </w:tcPr>
          <w:p w14:paraId="5C8711EE"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0%</w:t>
            </w:r>
          </w:p>
        </w:tc>
        <w:tc>
          <w:tcPr>
            <w:tcW w:w="884" w:type="dxa"/>
            <w:gridSpan w:val="2"/>
            <w:tcBorders>
              <w:top w:val="nil"/>
              <w:left w:val="single" w:sz="4" w:space="0" w:color="auto"/>
              <w:bottom w:val="nil"/>
              <w:right w:val="single" w:sz="4" w:space="0" w:color="auto"/>
            </w:tcBorders>
            <w:shd w:val="clear" w:color="000000" w:fill="B7DEE8"/>
            <w:noWrap/>
            <w:vAlign w:val="bottom"/>
            <w:hideMark/>
          </w:tcPr>
          <w:p w14:paraId="44C7D0EB"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£0</w:t>
            </w:r>
          </w:p>
        </w:tc>
        <w:tc>
          <w:tcPr>
            <w:tcW w:w="637" w:type="dxa"/>
            <w:tcBorders>
              <w:top w:val="nil"/>
              <w:left w:val="nil"/>
              <w:bottom w:val="nil"/>
              <w:right w:val="nil"/>
            </w:tcBorders>
            <w:shd w:val="clear" w:color="000000" w:fill="B7DEE8"/>
            <w:noWrap/>
            <w:vAlign w:val="bottom"/>
            <w:hideMark/>
          </w:tcPr>
          <w:p w14:paraId="40A6B212"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0%</w:t>
            </w:r>
          </w:p>
        </w:tc>
        <w:tc>
          <w:tcPr>
            <w:tcW w:w="884" w:type="dxa"/>
            <w:gridSpan w:val="2"/>
            <w:tcBorders>
              <w:top w:val="nil"/>
              <w:left w:val="single" w:sz="4" w:space="0" w:color="auto"/>
              <w:bottom w:val="nil"/>
              <w:right w:val="single" w:sz="4" w:space="0" w:color="auto"/>
            </w:tcBorders>
            <w:shd w:val="clear" w:color="000000" w:fill="D8E4BC"/>
            <w:noWrap/>
            <w:vAlign w:val="bottom"/>
            <w:hideMark/>
          </w:tcPr>
          <w:p w14:paraId="560A2931"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£0</w:t>
            </w:r>
          </w:p>
        </w:tc>
        <w:tc>
          <w:tcPr>
            <w:tcW w:w="637" w:type="dxa"/>
            <w:tcBorders>
              <w:top w:val="nil"/>
              <w:left w:val="nil"/>
              <w:bottom w:val="nil"/>
              <w:right w:val="single" w:sz="4" w:space="0" w:color="auto"/>
            </w:tcBorders>
            <w:shd w:val="clear" w:color="000000" w:fill="D8E4BC"/>
            <w:noWrap/>
            <w:vAlign w:val="bottom"/>
            <w:hideMark/>
          </w:tcPr>
          <w:p w14:paraId="5EDB0FAB"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0%</w:t>
            </w:r>
          </w:p>
        </w:tc>
        <w:tc>
          <w:tcPr>
            <w:tcW w:w="884" w:type="dxa"/>
            <w:gridSpan w:val="2"/>
            <w:tcBorders>
              <w:top w:val="nil"/>
              <w:left w:val="nil"/>
              <w:bottom w:val="nil"/>
              <w:right w:val="single" w:sz="4" w:space="0" w:color="auto"/>
            </w:tcBorders>
            <w:shd w:val="clear" w:color="000000" w:fill="FCD5B4"/>
            <w:noWrap/>
            <w:vAlign w:val="bottom"/>
            <w:hideMark/>
          </w:tcPr>
          <w:p w14:paraId="14F50F48"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£0</w:t>
            </w:r>
          </w:p>
        </w:tc>
        <w:tc>
          <w:tcPr>
            <w:tcW w:w="637" w:type="dxa"/>
            <w:tcBorders>
              <w:top w:val="nil"/>
              <w:left w:val="nil"/>
              <w:bottom w:val="nil"/>
              <w:right w:val="nil"/>
            </w:tcBorders>
            <w:shd w:val="clear" w:color="000000" w:fill="FCD5B4"/>
            <w:noWrap/>
            <w:vAlign w:val="bottom"/>
            <w:hideMark/>
          </w:tcPr>
          <w:p w14:paraId="1857EFCF"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0%</w:t>
            </w:r>
          </w:p>
        </w:tc>
        <w:tc>
          <w:tcPr>
            <w:tcW w:w="884" w:type="dxa"/>
            <w:gridSpan w:val="2"/>
            <w:tcBorders>
              <w:top w:val="nil"/>
              <w:left w:val="single" w:sz="12" w:space="0" w:color="auto"/>
              <w:bottom w:val="nil"/>
              <w:right w:val="single" w:sz="4" w:space="0" w:color="auto"/>
            </w:tcBorders>
            <w:shd w:val="clear" w:color="000000" w:fill="FF99CC"/>
            <w:noWrap/>
            <w:vAlign w:val="bottom"/>
            <w:hideMark/>
          </w:tcPr>
          <w:p w14:paraId="0097A9F3"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£0</w:t>
            </w:r>
          </w:p>
        </w:tc>
        <w:tc>
          <w:tcPr>
            <w:tcW w:w="637" w:type="dxa"/>
            <w:tcBorders>
              <w:top w:val="nil"/>
              <w:left w:val="nil"/>
              <w:bottom w:val="nil"/>
              <w:right w:val="single" w:sz="12" w:space="0" w:color="auto"/>
            </w:tcBorders>
            <w:shd w:val="clear" w:color="000000" w:fill="FF99CC"/>
            <w:noWrap/>
            <w:vAlign w:val="bottom"/>
            <w:hideMark/>
          </w:tcPr>
          <w:p w14:paraId="555F8945"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0%</w:t>
            </w:r>
          </w:p>
        </w:tc>
        <w:tc>
          <w:tcPr>
            <w:tcW w:w="884" w:type="dxa"/>
            <w:gridSpan w:val="2"/>
            <w:tcBorders>
              <w:top w:val="nil"/>
              <w:left w:val="nil"/>
              <w:bottom w:val="nil"/>
              <w:right w:val="single" w:sz="4" w:space="0" w:color="auto"/>
            </w:tcBorders>
            <w:shd w:val="clear" w:color="000000" w:fill="FFFFCC"/>
            <w:noWrap/>
            <w:vAlign w:val="bottom"/>
            <w:hideMark/>
          </w:tcPr>
          <w:p w14:paraId="4D220C89"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£0</w:t>
            </w:r>
          </w:p>
        </w:tc>
        <w:tc>
          <w:tcPr>
            <w:tcW w:w="637" w:type="dxa"/>
            <w:tcBorders>
              <w:top w:val="nil"/>
              <w:left w:val="nil"/>
              <w:bottom w:val="nil"/>
              <w:right w:val="single" w:sz="4" w:space="0" w:color="auto"/>
            </w:tcBorders>
            <w:shd w:val="clear" w:color="000000" w:fill="FFFFCC"/>
            <w:noWrap/>
            <w:vAlign w:val="bottom"/>
            <w:hideMark/>
          </w:tcPr>
          <w:p w14:paraId="2E47BB5D"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0%</w:t>
            </w:r>
          </w:p>
        </w:tc>
        <w:tc>
          <w:tcPr>
            <w:tcW w:w="884" w:type="dxa"/>
            <w:gridSpan w:val="2"/>
            <w:tcBorders>
              <w:top w:val="nil"/>
              <w:left w:val="nil"/>
              <w:bottom w:val="nil"/>
              <w:right w:val="single" w:sz="4" w:space="0" w:color="auto"/>
            </w:tcBorders>
            <w:shd w:val="clear" w:color="000000" w:fill="B7DEE8"/>
            <w:noWrap/>
            <w:vAlign w:val="bottom"/>
            <w:hideMark/>
          </w:tcPr>
          <w:p w14:paraId="10EB9F3A"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£0</w:t>
            </w:r>
          </w:p>
        </w:tc>
        <w:tc>
          <w:tcPr>
            <w:tcW w:w="637" w:type="dxa"/>
            <w:tcBorders>
              <w:top w:val="nil"/>
              <w:left w:val="nil"/>
              <w:bottom w:val="nil"/>
              <w:right w:val="single" w:sz="4" w:space="0" w:color="auto"/>
            </w:tcBorders>
            <w:shd w:val="clear" w:color="000000" w:fill="B7DEE8"/>
            <w:noWrap/>
            <w:vAlign w:val="bottom"/>
            <w:hideMark/>
          </w:tcPr>
          <w:p w14:paraId="3A482FA4"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0%</w:t>
            </w:r>
          </w:p>
        </w:tc>
        <w:tc>
          <w:tcPr>
            <w:tcW w:w="884" w:type="dxa"/>
            <w:gridSpan w:val="2"/>
            <w:tcBorders>
              <w:top w:val="nil"/>
              <w:left w:val="nil"/>
              <w:bottom w:val="nil"/>
              <w:right w:val="single" w:sz="4" w:space="0" w:color="auto"/>
            </w:tcBorders>
            <w:shd w:val="clear" w:color="000000" w:fill="D8E4BC"/>
            <w:noWrap/>
            <w:vAlign w:val="bottom"/>
            <w:hideMark/>
          </w:tcPr>
          <w:p w14:paraId="7E58698F"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£0</w:t>
            </w:r>
          </w:p>
        </w:tc>
        <w:tc>
          <w:tcPr>
            <w:tcW w:w="637" w:type="dxa"/>
            <w:tcBorders>
              <w:top w:val="nil"/>
              <w:left w:val="nil"/>
              <w:bottom w:val="nil"/>
              <w:right w:val="single" w:sz="4" w:space="0" w:color="auto"/>
            </w:tcBorders>
            <w:shd w:val="clear" w:color="000000" w:fill="D8E4BC"/>
            <w:noWrap/>
            <w:vAlign w:val="bottom"/>
            <w:hideMark/>
          </w:tcPr>
          <w:p w14:paraId="20D6A1FD"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0%</w:t>
            </w:r>
          </w:p>
        </w:tc>
        <w:tc>
          <w:tcPr>
            <w:tcW w:w="951" w:type="dxa"/>
            <w:gridSpan w:val="2"/>
            <w:tcBorders>
              <w:top w:val="nil"/>
              <w:left w:val="nil"/>
              <w:bottom w:val="nil"/>
              <w:right w:val="single" w:sz="4" w:space="0" w:color="auto"/>
            </w:tcBorders>
            <w:shd w:val="clear" w:color="000000" w:fill="FCD5B4"/>
            <w:noWrap/>
            <w:vAlign w:val="bottom"/>
            <w:hideMark/>
          </w:tcPr>
          <w:p w14:paraId="6511374E"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£0</w:t>
            </w:r>
          </w:p>
        </w:tc>
        <w:tc>
          <w:tcPr>
            <w:tcW w:w="637" w:type="dxa"/>
            <w:tcBorders>
              <w:top w:val="nil"/>
              <w:left w:val="nil"/>
              <w:bottom w:val="nil"/>
              <w:right w:val="single" w:sz="4" w:space="0" w:color="auto"/>
            </w:tcBorders>
            <w:shd w:val="clear" w:color="000000" w:fill="FCD5B4"/>
            <w:noWrap/>
            <w:vAlign w:val="bottom"/>
            <w:hideMark/>
          </w:tcPr>
          <w:p w14:paraId="6083A7B7"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0%</w:t>
            </w:r>
          </w:p>
        </w:tc>
        <w:tc>
          <w:tcPr>
            <w:tcW w:w="286" w:type="dxa"/>
            <w:gridSpan w:val="2"/>
            <w:tcBorders>
              <w:top w:val="nil"/>
              <w:left w:val="nil"/>
              <w:bottom w:val="nil"/>
              <w:right w:val="nil"/>
            </w:tcBorders>
            <w:shd w:val="clear" w:color="auto" w:fill="auto"/>
            <w:noWrap/>
            <w:vAlign w:val="bottom"/>
            <w:hideMark/>
          </w:tcPr>
          <w:p w14:paraId="35C60567" w14:textId="77777777" w:rsidR="00C26346" w:rsidRPr="00C26346" w:rsidRDefault="00C26346" w:rsidP="00C26346">
            <w:pPr>
              <w:jc w:val="center"/>
              <w:rPr>
                <w:rFonts w:ascii="Arial" w:hAnsi="Arial" w:cs="Arial"/>
                <w:color w:val="000000"/>
                <w:sz w:val="10"/>
                <w:szCs w:val="10"/>
                <w:lang w:eastAsia="en-GB"/>
              </w:rPr>
            </w:pPr>
          </w:p>
        </w:tc>
        <w:tc>
          <w:tcPr>
            <w:tcW w:w="286" w:type="dxa"/>
            <w:gridSpan w:val="2"/>
            <w:tcBorders>
              <w:top w:val="nil"/>
              <w:left w:val="nil"/>
              <w:bottom w:val="nil"/>
              <w:right w:val="nil"/>
            </w:tcBorders>
            <w:shd w:val="clear" w:color="auto" w:fill="auto"/>
            <w:noWrap/>
            <w:vAlign w:val="bottom"/>
            <w:hideMark/>
          </w:tcPr>
          <w:p w14:paraId="08CA05CE" w14:textId="77777777" w:rsidR="00C26346" w:rsidRPr="00C26346" w:rsidRDefault="00C26346" w:rsidP="00C26346">
            <w:pPr>
              <w:rPr>
                <w:sz w:val="10"/>
                <w:szCs w:val="10"/>
                <w:lang w:eastAsia="en-GB"/>
              </w:rPr>
            </w:pPr>
          </w:p>
        </w:tc>
        <w:tc>
          <w:tcPr>
            <w:tcW w:w="312" w:type="dxa"/>
            <w:gridSpan w:val="2"/>
            <w:tcBorders>
              <w:top w:val="nil"/>
              <w:left w:val="nil"/>
              <w:bottom w:val="nil"/>
              <w:right w:val="nil"/>
            </w:tcBorders>
            <w:shd w:val="clear" w:color="auto" w:fill="auto"/>
            <w:noWrap/>
            <w:vAlign w:val="bottom"/>
            <w:hideMark/>
          </w:tcPr>
          <w:p w14:paraId="494D6AF4" w14:textId="77777777" w:rsidR="00C26346" w:rsidRPr="00C26346" w:rsidRDefault="00C26346" w:rsidP="00C26346">
            <w:pPr>
              <w:rPr>
                <w:sz w:val="10"/>
                <w:szCs w:val="10"/>
                <w:lang w:eastAsia="en-GB"/>
              </w:rPr>
            </w:pPr>
          </w:p>
        </w:tc>
      </w:tr>
      <w:tr w:rsidR="00C26346" w:rsidRPr="007E59AE" w14:paraId="77DED5C1" w14:textId="77777777" w:rsidTr="007E59AE">
        <w:trPr>
          <w:trHeight w:val="80"/>
        </w:trPr>
        <w:tc>
          <w:tcPr>
            <w:tcW w:w="1383" w:type="dxa"/>
            <w:tcBorders>
              <w:top w:val="nil"/>
              <w:left w:val="single" w:sz="4" w:space="0" w:color="auto"/>
              <w:bottom w:val="nil"/>
              <w:right w:val="single" w:sz="4" w:space="0" w:color="auto"/>
            </w:tcBorders>
            <w:shd w:val="clear" w:color="auto" w:fill="auto"/>
            <w:noWrap/>
            <w:vAlign w:val="bottom"/>
            <w:hideMark/>
          </w:tcPr>
          <w:p w14:paraId="1EA7C789"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Activity Centres Income</w:t>
            </w:r>
          </w:p>
        </w:tc>
        <w:tc>
          <w:tcPr>
            <w:tcW w:w="884" w:type="dxa"/>
            <w:tcBorders>
              <w:top w:val="nil"/>
              <w:left w:val="nil"/>
              <w:bottom w:val="nil"/>
              <w:right w:val="single" w:sz="4" w:space="0" w:color="auto"/>
            </w:tcBorders>
            <w:shd w:val="clear" w:color="000000" w:fill="FFFFCC"/>
            <w:noWrap/>
            <w:vAlign w:val="bottom"/>
            <w:hideMark/>
          </w:tcPr>
          <w:p w14:paraId="518D62A6"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£137,025</w:t>
            </w:r>
          </w:p>
        </w:tc>
        <w:tc>
          <w:tcPr>
            <w:tcW w:w="637" w:type="dxa"/>
            <w:tcBorders>
              <w:top w:val="nil"/>
              <w:left w:val="nil"/>
              <w:bottom w:val="nil"/>
              <w:right w:val="nil"/>
            </w:tcBorders>
            <w:shd w:val="clear" w:color="000000" w:fill="FFFFCC"/>
            <w:noWrap/>
            <w:vAlign w:val="bottom"/>
            <w:hideMark/>
          </w:tcPr>
          <w:p w14:paraId="380E4E86"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-4%</w:t>
            </w:r>
          </w:p>
        </w:tc>
        <w:tc>
          <w:tcPr>
            <w:tcW w:w="884" w:type="dxa"/>
            <w:gridSpan w:val="2"/>
            <w:tcBorders>
              <w:top w:val="nil"/>
              <w:left w:val="single" w:sz="4" w:space="0" w:color="auto"/>
              <w:bottom w:val="nil"/>
              <w:right w:val="single" w:sz="4" w:space="0" w:color="auto"/>
            </w:tcBorders>
            <w:shd w:val="clear" w:color="000000" w:fill="B7DEE8"/>
            <w:noWrap/>
            <w:vAlign w:val="bottom"/>
            <w:hideMark/>
          </w:tcPr>
          <w:p w14:paraId="17E74AD1"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£71,522</w:t>
            </w:r>
          </w:p>
        </w:tc>
        <w:tc>
          <w:tcPr>
            <w:tcW w:w="637" w:type="dxa"/>
            <w:tcBorders>
              <w:top w:val="nil"/>
              <w:left w:val="nil"/>
              <w:bottom w:val="nil"/>
              <w:right w:val="nil"/>
            </w:tcBorders>
            <w:shd w:val="clear" w:color="000000" w:fill="B7DEE8"/>
            <w:noWrap/>
            <w:vAlign w:val="bottom"/>
            <w:hideMark/>
          </w:tcPr>
          <w:p w14:paraId="1F2DE921"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-48%</w:t>
            </w:r>
          </w:p>
        </w:tc>
        <w:tc>
          <w:tcPr>
            <w:tcW w:w="884" w:type="dxa"/>
            <w:gridSpan w:val="2"/>
            <w:tcBorders>
              <w:top w:val="nil"/>
              <w:left w:val="single" w:sz="4" w:space="0" w:color="auto"/>
              <w:bottom w:val="nil"/>
              <w:right w:val="single" w:sz="4" w:space="0" w:color="auto"/>
            </w:tcBorders>
            <w:shd w:val="clear" w:color="000000" w:fill="D8E4BC"/>
            <w:noWrap/>
            <w:vAlign w:val="bottom"/>
            <w:hideMark/>
          </w:tcPr>
          <w:p w14:paraId="3F55491E"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£132,711</w:t>
            </w:r>
          </w:p>
        </w:tc>
        <w:tc>
          <w:tcPr>
            <w:tcW w:w="637" w:type="dxa"/>
            <w:tcBorders>
              <w:top w:val="nil"/>
              <w:left w:val="nil"/>
              <w:bottom w:val="nil"/>
              <w:right w:val="single" w:sz="4" w:space="0" w:color="auto"/>
            </w:tcBorders>
            <w:shd w:val="clear" w:color="000000" w:fill="D8E4BC"/>
            <w:noWrap/>
            <w:vAlign w:val="bottom"/>
            <w:hideMark/>
          </w:tcPr>
          <w:p w14:paraId="45E2CB3B"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86%</w:t>
            </w:r>
          </w:p>
        </w:tc>
        <w:tc>
          <w:tcPr>
            <w:tcW w:w="884" w:type="dxa"/>
            <w:gridSpan w:val="2"/>
            <w:tcBorders>
              <w:top w:val="nil"/>
              <w:left w:val="nil"/>
              <w:bottom w:val="nil"/>
              <w:right w:val="single" w:sz="4" w:space="0" w:color="auto"/>
            </w:tcBorders>
            <w:shd w:val="clear" w:color="000000" w:fill="FCD5B4"/>
            <w:noWrap/>
            <w:vAlign w:val="bottom"/>
            <w:hideMark/>
          </w:tcPr>
          <w:p w14:paraId="289B6D47"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£147,535</w:t>
            </w:r>
          </w:p>
        </w:tc>
        <w:tc>
          <w:tcPr>
            <w:tcW w:w="637" w:type="dxa"/>
            <w:tcBorders>
              <w:top w:val="nil"/>
              <w:left w:val="nil"/>
              <w:bottom w:val="nil"/>
              <w:right w:val="nil"/>
            </w:tcBorders>
            <w:shd w:val="clear" w:color="000000" w:fill="FCD5B4"/>
            <w:noWrap/>
            <w:vAlign w:val="bottom"/>
            <w:hideMark/>
          </w:tcPr>
          <w:p w14:paraId="6DBC0446"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11%</w:t>
            </w:r>
          </w:p>
        </w:tc>
        <w:tc>
          <w:tcPr>
            <w:tcW w:w="884" w:type="dxa"/>
            <w:gridSpan w:val="2"/>
            <w:tcBorders>
              <w:top w:val="nil"/>
              <w:left w:val="single" w:sz="12" w:space="0" w:color="auto"/>
              <w:bottom w:val="nil"/>
              <w:right w:val="single" w:sz="4" w:space="0" w:color="auto"/>
            </w:tcBorders>
            <w:shd w:val="clear" w:color="000000" w:fill="FF99CC"/>
            <w:noWrap/>
            <w:vAlign w:val="bottom"/>
            <w:hideMark/>
          </w:tcPr>
          <w:p w14:paraId="60FCD635"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£149,500</w:t>
            </w:r>
          </w:p>
        </w:tc>
        <w:tc>
          <w:tcPr>
            <w:tcW w:w="637" w:type="dxa"/>
            <w:tcBorders>
              <w:top w:val="nil"/>
              <w:left w:val="nil"/>
              <w:bottom w:val="nil"/>
              <w:right w:val="single" w:sz="12" w:space="0" w:color="auto"/>
            </w:tcBorders>
            <w:shd w:val="clear" w:color="000000" w:fill="FF99CC"/>
            <w:noWrap/>
            <w:vAlign w:val="bottom"/>
            <w:hideMark/>
          </w:tcPr>
          <w:p w14:paraId="5EB294EE"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1%</w:t>
            </w:r>
          </w:p>
        </w:tc>
        <w:tc>
          <w:tcPr>
            <w:tcW w:w="884" w:type="dxa"/>
            <w:gridSpan w:val="2"/>
            <w:tcBorders>
              <w:top w:val="nil"/>
              <w:left w:val="nil"/>
              <w:bottom w:val="nil"/>
              <w:right w:val="single" w:sz="4" w:space="0" w:color="auto"/>
            </w:tcBorders>
            <w:shd w:val="clear" w:color="000000" w:fill="FFFFCC"/>
            <w:noWrap/>
            <w:vAlign w:val="bottom"/>
            <w:hideMark/>
          </w:tcPr>
          <w:p w14:paraId="04085AF6"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£152,490</w:t>
            </w:r>
          </w:p>
        </w:tc>
        <w:tc>
          <w:tcPr>
            <w:tcW w:w="637" w:type="dxa"/>
            <w:tcBorders>
              <w:top w:val="nil"/>
              <w:left w:val="nil"/>
              <w:bottom w:val="nil"/>
              <w:right w:val="single" w:sz="4" w:space="0" w:color="auto"/>
            </w:tcBorders>
            <w:shd w:val="clear" w:color="000000" w:fill="FFFFCC"/>
            <w:noWrap/>
            <w:vAlign w:val="bottom"/>
            <w:hideMark/>
          </w:tcPr>
          <w:p w14:paraId="4F964371"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2%</w:t>
            </w:r>
          </w:p>
        </w:tc>
        <w:tc>
          <w:tcPr>
            <w:tcW w:w="884" w:type="dxa"/>
            <w:gridSpan w:val="2"/>
            <w:tcBorders>
              <w:top w:val="nil"/>
              <w:left w:val="nil"/>
              <w:bottom w:val="nil"/>
              <w:right w:val="single" w:sz="4" w:space="0" w:color="auto"/>
            </w:tcBorders>
            <w:shd w:val="clear" w:color="000000" w:fill="B7DEE8"/>
            <w:noWrap/>
            <w:vAlign w:val="bottom"/>
            <w:hideMark/>
          </w:tcPr>
          <w:p w14:paraId="52A6291B"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£155,540</w:t>
            </w:r>
          </w:p>
        </w:tc>
        <w:tc>
          <w:tcPr>
            <w:tcW w:w="637" w:type="dxa"/>
            <w:tcBorders>
              <w:top w:val="nil"/>
              <w:left w:val="nil"/>
              <w:bottom w:val="nil"/>
              <w:right w:val="single" w:sz="4" w:space="0" w:color="auto"/>
            </w:tcBorders>
            <w:shd w:val="clear" w:color="000000" w:fill="B7DEE8"/>
            <w:noWrap/>
            <w:vAlign w:val="bottom"/>
            <w:hideMark/>
          </w:tcPr>
          <w:p w14:paraId="4B83CF98"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2%</w:t>
            </w:r>
          </w:p>
        </w:tc>
        <w:tc>
          <w:tcPr>
            <w:tcW w:w="884" w:type="dxa"/>
            <w:gridSpan w:val="2"/>
            <w:tcBorders>
              <w:top w:val="nil"/>
              <w:left w:val="nil"/>
              <w:bottom w:val="nil"/>
              <w:right w:val="single" w:sz="4" w:space="0" w:color="auto"/>
            </w:tcBorders>
            <w:shd w:val="clear" w:color="000000" w:fill="D8E4BC"/>
            <w:noWrap/>
            <w:vAlign w:val="bottom"/>
            <w:hideMark/>
          </w:tcPr>
          <w:p w14:paraId="1ABFCB72"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£158,651</w:t>
            </w:r>
          </w:p>
        </w:tc>
        <w:tc>
          <w:tcPr>
            <w:tcW w:w="637" w:type="dxa"/>
            <w:tcBorders>
              <w:top w:val="nil"/>
              <w:left w:val="nil"/>
              <w:bottom w:val="nil"/>
              <w:right w:val="single" w:sz="4" w:space="0" w:color="auto"/>
            </w:tcBorders>
            <w:shd w:val="clear" w:color="000000" w:fill="D8E4BC"/>
            <w:noWrap/>
            <w:vAlign w:val="bottom"/>
            <w:hideMark/>
          </w:tcPr>
          <w:p w14:paraId="4AEC83FE"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2%</w:t>
            </w:r>
          </w:p>
        </w:tc>
        <w:tc>
          <w:tcPr>
            <w:tcW w:w="951" w:type="dxa"/>
            <w:gridSpan w:val="2"/>
            <w:tcBorders>
              <w:top w:val="nil"/>
              <w:left w:val="nil"/>
              <w:bottom w:val="nil"/>
              <w:right w:val="single" w:sz="4" w:space="0" w:color="auto"/>
            </w:tcBorders>
            <w:shd w:val="clear" w:color="000000" w:fill="FCD5B4"/>
            <w:noWrap/>
            <w:vAlign w:val="bottom"/>
            <w:hideMark/>
          </w:tcPr>
          <w:p w14:paraId="6E908E39"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£161,824</w:t>
            </w:r>
          </w:p>
        </w:tc>
        <w:tc>
          <w:tcPr>
            <w:tcW w:w="637" w:type="dxa"/>
            <w:tcBorders>
              <w:top w:val="nil"/>
              <w:left w:val="nil"/>
              <w:bottom w:val="nil"/>
              <w:right w:val="single" w:sz="4" w:space="0" w:color="auto"/>
            </w:tcBorders>
            <w:shd w:val="clear" w:color="000000" w:fill="FCD5B4"/>
            <w:noWrap/>
            <w:vAlign w:val="bottom"/>
            <w:hideMark/>
          </w:tcPr>
          <w:p w14:paraId="3AAD1093"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2%</w:t>
            </w:r>
          </w:p>
        </w:tc>
        <w:tc>
          <w:tcPr>
            <w:tcW w:w="286" w:type="dxa"/>
            <w:gridSpan w:val="2"/>
            <w:tcBorders>
              <w:top w:val="nil"/>
              <w:left w:val="nil"/>
              <w:bottom w:val="nil"/>
              <w:right w:val="nil"/>
            </w:tcBorders>
            <w:shd w:val="clear" w:color="auto" w:fill="auto"/>
            <w:noWrap/>
            <w:vAlign w:val="bottom"/>
            <w:hideMark/>
          </w:tcPr>
          <w:p w14:paraId="1C61B896" w14:textId="77777777" w:rsidR="00C26346" w:rsidRPr="00C26346" w:rsidRDefault="00C26346" w:rsidP="00C26346">
            <w:pPr>
              <w:jc w:val="center"/>
              <w:rPr>
                <w:rFonts w:ascii="Arial" w:hAnsi="Arial" w:cs="Arial"/>
                <w:color w:val="000000"/>
                <w:sz w:val="10"/>
                <w:szCs w:val="10"/>
                <w:lang w:eastAsia="en-GB"/>
              </w:rPr>
            </w:pPr>
          </w:p>
        </w:tc>
        <w:tc>
          <w:tcPr>
            <w:tcW w:w="286" w:type="dxa"/>
            <w:gridSpan w:val="2"/>
            <w:tcBorders>
              <w:top w:val="nil"/>
              <w:left w:val="nil"/>
              <w:bottom w:val="nil"/>
              <w:right w:val="nil"/>
            </w:tcBorders>
            <w:shd w:val="clear" w:color="auto" w:fill="auto"/>
            <w:noWrap/>
            <w:vAlign w:val="bottom"/>
            <w:hideMark/>
          </w:tcPr>
          <w:p w14:paraId="6BF31C85" w14:textId="77777777" w:rsidR="00C26346" w:rsidRPr="00C26346" w:rsidRDefault="00C26346" w:rsidP="00C26346">
            <w:pPr>
              <w:rPr>
                <w:sz w:val="10"/>
                <w:szCs w:val="10"/>
                <w:lang w:eastAsia="en-GB"/>
              </w:rPr>
            </w:pPr>
          </w:p>
        </w:tc>
        <w:tc>
          <w:tcPr>
            <w:tcW w:w="312" w:type="dxa"/>
            <w:gridSpan w:val="2"/>
            <w:tcBorders>
              <w:top w:val="nil"/>
              <w:left w:val="nil"/>
              <w:bottom w:val="nil"/>
              <w:right w:val="nil"/>
            </w:tcBorders>
            <w:shd w:val="clear" w:color="auto" w:fill="auto"/>
            <w:noWrap/>
            <w:vAlign w:val="bottom"/>
            <w:hideMark/>
          </w:tcPr>
          <w:p w14:paraId="689A05D6" w14:textId="77777777" w:rsidR="00C26346" w:rsidRPr="00C26346" w:rsidRDefault="00C26346" w:rsidP="00C26346">
            <w:pPr>
              <w:rPr>
                <w:sz w:val="10"/>
                <w:szCs w:val="10"/>
                <w:lang w:eastAsia="en-GB"/>
              </w:rPr>
            </w:pPr>
          </w:p>
        </w:tc>
      </w:tr>
      <w:tr w:rsidR="00C26346" w:rsidRPr="007E59AE" w14:paraId="2C5DD24E" w14:textId="77777777" w:rsidTr="007E59AE">
        <w:trPr>
          <w:trHeight w:val="80"/>
        </w:trPr>
        <w:tc>
          <w:tcPr>
            <w:tcW w:w="1383" w:type="dxa"/>
            <w:tcBorders>
              <w:top w:val="nil"/>
              <w:left w:val="single" w:sz="4" w:space="0" w:color="auto"/>
              <w:bottom w:val="nil"/>
              <w:right w:val="single" w:sz="4" w:space="0" w:color="auto"/>
            </w:tcBorders>
            <w:shd w:val="clear" w:color="auto" w:fill="auto"/>
            <w:noWrap/>
            <w:vAlign w:val="bottom"/>
            <w:hideMark/>
          </w:tcPr>
          <w:p w14:paraId="3ABB4659"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Training &amp; Other Income</w:t>
            </w:r>
          </w:p>
        </w:tc>
        <w:tc>
          <w:tcPr>
            <w:tcW w:w="884" w:type="dxa"/>
            <w:tcBorders>
              <w:top w:val="nil"/>
              <w:left w:val="nil"/>
              <w:bottom w:val="nil"/>
              <w:right w:val="single" w:sz="4" w:space="0" w:color="auto"/>
            </w:tcBorders>
            <w:shd w:val="clear" w:color="000000" w:fill="FFFFCC"/>
            <w:noWrap/>
            <w:vAlign w:val="bottom"/>
            <w:hideMark/>
          </w:tcPr>
          <w:p w14:paraId="6FD95661"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£2,771</w:t>
            </w:r>
          </w:p>
        </w:tc>
        <w:tc>
          <w:tcPr>
            <w:tcW w:w="637" w:type="dxa"/>
            <w:tcBorders>
              <w:top w:val="nil"/>
              <w:left w:val="nil"/>
              <w:bottom w:val="nil"/>
              <w:right w:val="nil"/>
            </w:tcBorders>
            <w:shd w:val="clear" w:color="000000" w:fill="FFFFCC"/>
            <w:noWrap/>
            <w:vAlign w:val="bottom"/>
            <w:hideMark/>
          </w:tcPr>
          <w:p w14:paraId="7FD3B71A"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12%</w:t>
            </w:r>
          </w:p>
        </w:tc>
        <w:tc>
          <w:tcPr>
            <w:tcW w:w="884" w:type="dxa"/>
            <w:gridSpan w:val="2"/>
            <w:tcBorders>
              <w:top w:val="nil"/>
              <w:left w:val="single" w:sz="4" w:space="0" w:color="auto"/>
              <w:bottom w:val="nil"/>
              <w:right w:val="single" w:sz="4" w:space="0" w:color="auto"/>
            </w:tcBorders>
            <w:shd w:val="clear" w:color="000000" w:fill="B7DEE8"/>
            <w:noWrap/>
            <w:vAlign w:val="bottom"/>
            <w:hideMark/>
          </w:tcPr>
          <w:p w14:paraId="782467FD"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£446</w:t>
            </w:r>
          </w:p>
        </w:tc>
        <w:tc>
          <w:tcPr>
            <w:tcW w:w="637" w:type="dxa"/>
            <w:tcBorders>
              <w:top w:val="nil"/>
              <w:left w:val="nil"/>
              <w:bottom w:val="nil"/>
              <w:right w:val="nil"/>
            </w:tcBorders>
            <w:shd w:val="clear" w:color="000000" w:fill="B7DEE8"/>
            <w:noWrap/>
            <w:vAlign w:val="bottom"/>
            <w:hideMark/>
          </w:tcPr>
          <w:p w14:paraId="27B64561"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-84%</w:t>
            </w:r>
          </w:p>
        </w:tc>
        <w:tc>
          <w:tcPr>
            <w:tcW w:w="884" w:type="dxa"/>
            <w:gridSpan w:val="2"/>
            <w:tcBorders>
              <w:top w:val="nil"/>
              <w:left w:val="single" w:sz="4" w:space="0" w:color="auto"/>
              <w:bottom w:val="single" w:sz="12" w:space="0" w:color="auto"/>
              <w:right w:val="single" w:sz="4" w:space="0" w:color="auto"/>
            </w:tcBorders>
            <w:shd w:val="clear" w:color="000000" w:fill="D8E4BC"/>
            <w:noWrap/>
            <w:vAlign w:val="bottom"/>
            <w:hideMark/>
          </w:tcPr>
          <w:p w14:paraId="16906671"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£3,471</w:t>
            </w:r>
          </w:p>
        </w:tc>
        <w:tc>
          <w:tcPr>
            <w:tcW w:w="637" w:type="dxa"/>
            <w:tcBorders>
              <w:top w:val="nil"/>
              <w:left w:val="nil"/>
              <w:bottom w:val="single" w:sz="12" w:space="0" w:color="auto"/>
              <w:right w:val="single" w:sz="4" w:space="0" w:color="auto"/>
            </w:tcBorders>
            <w:shd w:val="clear" w:color="000000" w:fill="D8E4BC"/>
            <w:noWrap/>
            <w:vAlign w:val="bottom"/>
            <w:hideMark/>
          </w:tcPr>
          <w:p w14:paraId="3CB6CC7A"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679%</w:t>
            </w:r>
          </w:p>
        </w:tc>
        <w:tc>
          <w:tcPr>
            <w:tcW w:w="884" w:type="dxa"/>
            <w:gridSpan w:val="2"/>
            <w:tcBorders>
              <w:top w:val="nil"/>
              <w:left w:val="nil"/>
              <w:bottom w:val="nil"/>
              <w:right w:val="single" w:sz="4" w:space="0" w:color="auto"/>
            </w:tcBorders>
            <w:shd w:val="clear" w:color="000000" w:fill="FCD5B4"/>
            <w:noWrap/>
            <w:vAlign w:val="bottom"/>
            <w:hideMark/>
          </w:tcPr>
          <w:p w14:paraId="4BCF2C7A"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£45,429</w:t>
            </w:r>
          </w:p>
        </w:tc>
        <w:tc>
          <w:tcPr>
            <w:tcW w:w="637" w:type="dxa"/>
            <w:tcBorders>
              <w:top w:val="nil"/>
              <w:left w:val="nil"/>
              <w:bottom w:val="nil"/>
              <w:right w:val="nil"/>
            </w:tcBorders>
            <w:shd w:val="clear" w:color="000000" w:fill="FCD5B4"/>
            <w:noWrap/>
            <w:vAlign w:val="bottom"/>
            <w:hideMark/>
          </w:tcPr>
          <w:p w14:paraId="65EA1B16"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1209%</w:t>
            </w:r>
          </w:p>
        </w:tc>
        <w:tc>
          <w:tcPr>
            <w:tcW w:w="884" w:type="dxa"/>
            <w:gridSpan w:val="2"/>
            <w:tcBorders>
              <w:top w:val="nil"/>
              <w:left w:val="single" w:sz="12" w:space="0" w:color="auto"/>
              <w:bottom w:val="nil"/>
              <w:right w:val="single" w:sz="4" w:space="0" w:color="auto"/>
            </w:tcBorders>
            <w:shd w:val="clear" w:color="000000" w:fill="FF99CC"/>
            <w:noWrap/>
            <w:vAlign w:val="bottom"/>
            <w:hideMark/>
          </w:tcPr>
          <w:p w14:paraId="611E01DE"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£3,220</w:t>
            </w:r>
          </w:p>
        </w:tc>
        <w:tc>
          <w:tcPr>
            <w:tcW w:w="637" w:type="dxa"/>
            <w:tcBorders>
              <w:top w:val="nil"/>
              <w:left w:val="nil"/>
              <w:bottom w:val="nil"/>
              <w:right w:val="single" w:sz="12" w:space="0" w:color="auto"/>
            </w:tcBorders>
            <w:shd w:val="clear" w:color="000000" w:fill="FF99CC"/>
            <w:noWrap/>
            <w:vAlign w:val="bottom"/>
            <w:hideMark/>
          </w:tcPr>
          <w:p w14:paraId="573A8A8C"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-93%</w:t>
            </w:r>
          </w:p>
        </w:tc>
        <w:tc>
          <w:tcPr>
            <w:tcW w:w="884" w:type="dxa"/>
            <w:gridSpan w:val="2"/>
            <w:tcBorders>
              <w:top w:val="nil"/>
              <w:left w:val="nil"/>
              <w:bottom w:val="nil"/>
              <w:right w:val="single" w:sz="4" w:space="0" w:color="auto"/>
            </w:tcBorders>
            <w:shd w:val="clear" w:color="000000" w:fill="FFFFCC"/>
            <w:noWrap/>
            <w:vAlign w:val="bottom"/>
            <w:hideMark/>
          </w:tcPr>
          <w:p w14:paraId="7BE20216"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£2,220</w:t>
            </w:r>
          </w:p>
        </w:tc>
        <w:tc>
          <w:tcPr>
            <w:tcW w:w="637" w:type="dxa"/>
            <w:tcBorders>
              <w:top w:val="nil"/>
              <w:left w:val="nil"/>
              <w:bottom w:val="nil"/>
              <w:right w:val="single" w:sz="4" w:space="0" w:color="auto"/>
            </w:tcBorders>
            <w:shd w:val="clear" w:color="000000" w:fill="FFFFCC"/>
            <w:noWrap/>
            <w:vAlign w:val="bottom"/>
            <w:hideMark/>
          </w:tcPr>
          <w:p w14:paraId="2876EF0B"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-31%</w:t>
            </w:r>
          </w:p>
        </w:tc>
        <w:tc>
          <w:tcPr>
            <w:tcW w:w="884" w:type="dxa"/>
            <w:gridSpan w:val="2"/>
            <w:tcBorders>
              <w:top w:val="nil"/>
              <w:left w:val="nil"/>
              <w:bottom w:val="nil"/>
              <w:right w:val="single" w:sz="4" w:space="0" w:color="auto"/>
            </w:tcBorders>
            <w:shd w:val="clear" w:color="000000" w:fill="B7DEE8"/>
            <w:noWrap/>
            <w:vAlign w:val="bottom"/>
            <w:hideMark/>
          </w:tcPr>
          <w:p w14:paraId="75BD45F2"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£2,220</w:t>
            </w:r>
          </w:p>
        </w:tc>
        <w:tc>
          <w:tcPr>
            <w:tcW w:w="637" w:type="dxa"/>
            <w:tcBorders>
              <w:top w:val="nil"/>
              <w:left w:val="nil"/>
              <w:bottom w:val="nil"/>
              <w:right w:val="single" w:sz="4" w:space="0" w:color="auto"/>
            </w:tcBorders>
            <w:shd w:val="clear" w:color="000000" w:fill="B7DEE8"/>
            <w:noWrap/>
            <w:vAlign w:val="bottom"/>
            <w:hideMark/>
          </w:tcPr>
          <w:p w14:paraId="793143A8"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0%</w:t>
            </w:r>
          </w:p>
        </w:tc>
        <w:tc>
          <w:tcPr>
            <w:tcW w:w="884" w:type="dxa"/>
            <w:gridSpan w:val="2"/>
            <w:tcBorders>
              <w:top w:val="nil"/>
              <w:left w:val="nil"/>
              <w:bottom w:val="nil"/>
              <w:right w:val="single" w:sz="4" w:space="0" w:color="auto"/>
            </w:tcBorders>
            <w:shd w:val="clear" w:color="000000" w:fill="D8E4BC"/>
            <w:noWrap/>
            <w:vAlign w:val="bottom"/>
            <w:hideMark/>
          </w:tcPr>
          <w:p w14:paraId="71FD6FDA"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£2,220</w:t>
            </w:r>
          </w:p>
        </w:tc>
        <w:tc>
          <w:tcPr>
            <w:tcW w:w="637" w:type="dxa"/>
            <w:tcBorders>
              <w:top w:val="nil"/>
              <w:left w:val="nil"/>
              <w:bottom w:val="nil"/>
              <w:right w:val="single" w:sz="4" w:space="0" w:color="auto"/>
            </w:tcBorders>
            <w:shd w:val="clear" w:color="000000" w:fill="D8E4BC"/>
            <w:noWrap/>
            <w:vAlign w:val="bottom"/>
            <w:hideMark/>
          </w:tcPr>
          <w:p w14:paraId="22B8E6B9"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0%</w:t>
            </w:r>
          </w:p>
        </w:tc>
        <w:tc>
          <w:tcPr>
            <w:tcW w:w="951" w:type="dxa"/>
            <w:gridSpan w:val="2"/>
            <w:tcBorders>
              <w:top w:val="nil"/>
              <w:left w:val="nil"/>
              <w:bottom w:val="nil"/>
              <w:right w:val="single" w:sz="4" w:space="0" w:color="auto"/>
            </w:tcBorders>
            <w:shd w:val="clear" w:color="000000" w:fill="FCD5B4"/>
            <w:noWrap/>
            <w:vAlign w:val="bottom"/>
            <w:hideMark/>
          </w:tcPr>
          <w:p w14:paraId="2A7809AC"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£2,220</w:t>
            </w:r>
          </w:p>
        </w:tc>
        <w:tc>
          <w:tcPr>
            <w:tcW w:w="637" w:type="dxa"/>
            <w:tcBorders>
              <w:top w:val="nil"/>
              <w:left w:val="nil"/>
              <w:bottom w:val="nil"/>
              <w:right w:val="single" w:sz="4" w:space="0" w:color="auto"/>
            </w:tcBorders>
            <w:shd w:val="clear" w:color="000000" w:fill="FCD5B4"/>
            <w:noWrap/>
            <w:vAlign w:val="bottom"/>
            <w:hideMark/>
          </w:tcPr>
          <w:p w14:paraId="5A17C361"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0%</w:t>
            </w:r>
          </w:p>
        </w:tc>
        <w:tc>
          <w:tcPr>
            <w:tcW w:w="286" w:type="dxa"/>
            <w:gridSpan w:val="2"/>
            <w:tcBorders>
              <w:top w:val="nil"/>
              <w:left w:val="nil"/>
              <w:bottom w:val="nil"/>
              <w:right w:val="nil"/>
            </w:tcBorders>
            <w:shd w:val="clear" w:color="auto" w:fill="auto"/>
            <w:noWrap/>
            <w:vAlign w:val="bottom"/>
            <w:hideMark/>
          </w:tcPr>
          <w:p w14:paraId="5CAF4D68" w14:textId="77777777" w:rsidR="00C26346" w:rsidRPr="00C26346" w:rsidRDefault="00C26346" w:rsidP="00C26346">
            <w:pPr>
              <w:jc w:val="center"/>
              <w:rPr>
                <w:rFonts w:ascii="Arial" w:hAnsi="Arial" w:cs="Arial"/>
                <w:color w:val="000000"/>
                <w:sz w:val="10"/>
                <w:szCs w:val="10"/>
                <w:lang w:eastAsia="en-GB"/>
              </w:rPr>
            </w:pPr>
          </w:p>
        </w:tc>
        <w:tc>
          <w:tcPr>
            <w:tcW w:w="286" w:type="dxa"/>
            <w:gridSpan w:val="2"/>
            <w:tcBorders>
              <w:top w:val="nil"/>
              <w:left w:val="nil"/>
              <w:bottom w:val="nil"/>
              <w:right w:val="nil"/>
            </w:tcBorders>
            <w:shd w:val="clear" w:color="auto" w:fill="auto"/>
            <w:noWrap/>
            <w:vAlign w:val="bottom"/>
            <w:hideMark/>
          </w:tcPr>
          <w:p w14:paraId="4C398192" w14:textId="77777777" w:rsidR="00C26346" w:rsidRPr="00C26346" w:rsidRDefault="00C26346" w:rsidP="00C26346">
            <w:pPr>
              <w:rPr>
                <w:sz w:val="10"/>
                <w:szCs w:val="10"/>
                <w:lang w:eastAsia="en-GB"/>
              </w:rPr>
            </w:pPr>
          </w:p>
        </w:tc>
        <w:tc>
          <w:tcPr>
            <w:tcW w:w="312" w:type="dxa"/>
            <w:gridSpan w:val="2"/>
            <w:tcBorders>
              <w:top w:val="nil"/>
              <w:left w:val="nil"/>
              <w:bottom w:val="nil"/>
              <w:right w:val="nil"/>
            </w:tcBorders>
            <w:shd w:val="clear" w:color="auto" w:fill="auto"/>
            <w:noWrap/>
            <w:vAlign w:val="bottom"/>
            <w:hideMark/>
          </w:tcPr>
          <w:p w14:paraId="552CA25E" w14:textId="77777777" w:rsidR="00C26346" w:rsidRPr="00C26346" w:rsidRDefault="00C26346" w:rsidP="00C26346">
            <w:pPr>
              <w:rPr>
                <w:sz w:val="10"/>
                <w:szCs w:val="10"/>
                <w:lang w:eastAsia="en-GB"/>
              </w:rPr>
            </w:pPr>
          </w:p>
        </w:tc>
      </w:tr>
      <w:tr w:rsidR="00C26346" w:rsidRPr="007E59AE" w14:paraId="3DE9163A" w14:textId="77777777" w:rsidTr="007E59AE">
        <w:trPr>
          <w:trHeight w:val="50"/>
        </w:trPr>
        <w:tc>
          <w:tcPr>
            <w:tcW w:w="1383"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2659D23B" w14:textId="77777777" w:rsidR="00C26346" w:rsidRPr="00C26346" w:rsidRDefault="00C26346" w:rsidP="00C26346">
            <w:pPr>
              <w:rPr>
                <w:rFonts w:ascii="Arial" w:hAnsi="Arial" w:cs="Arial"/>
                <w:b/>
                <w:bCs/>
                <w:sz w:val="10"/>
                <w:szCs w:val="10"/>
                <w:lang w:eastAsia="en-GB"/>
              </w:rPr>
            </w:pPr>
            <w:r w:rsidRPr="00C26346">
              <w:rPr>
                <w:rFonts w:ascii="Arial" w:hAnsi="Arial" w:cs="Arial"/>
                <w:b/>
                <w:bCs/>
                <w:sz w:val="10"/>
                <w:szCs w:val="10"/>
                <w:lang w:eastAsia="en-GB"/>
              </w:rPr>
              <w:t>Total Income (exc. precept etc)</w:t>
            </w:r>
          </w:p>
        </w:tc>
        <w:tc>
          <w:tcPr>
            <w:tcW w:w="884" w:type="dxa"/>
            <w:tcBorders>
              <w:top w:val="single" w:sz="12" w:space="0" w:color="auto"/>
              <w:left w:val="nil"/>
              <w:bottom w:val="single" w:sz="12" w:space="0" w:color="auto"/>
              <w:right w:val="single" w:sz="4" w:space="0" w:color="auto"/>
            </w:tcBorders>
            <w:shd w:val="clear" w:color="000000" w:fill="FFFFCC"/>
            <w:noWrap/>
            <w:vAlign w:val="bottom"/>
            <w:hideMark/>
          </w:tcPr>
          <w:p w14:paraId="3F6D9C0D"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£151,494</w:t>
            </w:r>
          </w:p>
        </w:tc>
        <w:tc>
          <w:tcPr>
            <w:tcW w:w="637" w:type="dxa"/>
            <w:tcBorders>
              <w:top w:val="single" w:sz="12" w:space="0" w:color="auto"/>
              <w:left w:val="nil"/>
              <w:bottom w:val="single" w:sz="12" w:space="0" w:color="auto"/>
              <w:right w:val="nil"/>
            </w:tcBorders>
            <w:shd w:val="clear" w:color="000000" w:fill="FFFFCC"/>
            <w:noWrap/>
            <w:vAlign w:val="bottom"/>
            <w:hideMark/>
          </w:tcPr>
          <w:p w14:paraId="6B086334"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-4%</w:t>
            </w:r>
          </w:p>
        </w:tc>
        <w:tc>
          <w:tcPr>
            <w:tcW w:w="884" w:type="dxa"/>
            <w:gridSpan w:val="2"/>
            <w:tcBorders>
              <w:top w:val="single" w:sz="12" w:space="0" w:color="auto"/>
              <w:left w:val="single" w:sz="4" w:space="0" w:color="auto"/>
              <w:bottom w:val="single" w:sz="12" w:space="0" w:color="auto"/>
              <w:right w:val="single" w:sz="4" w:space="0" w:color="auto"/>
            </w:tcBorders>
            <w:shd w:val="clear" w:color="000000" w:fill="B7DEE8"/>
            <w:noWrap/>
            <w:vAlign w:val="bottom"/>
            <w:hideMark/>
          </w:tcPr>
          <w:p w14:paraId="3BD2C2D8"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£148,286</w:t>
            </w:r>
          </w:p>
        </w:tc>
        <w:tc>
          <w:tcPr>
            <w:tcW w:w="637" w:type="dxa"/>
            <w:tcBorders>
              <w:top w:val="single" w:sz="12" w:space="0" w:color="auto"/>
              <w:left w:val="nil"/>
              <w:bottom w:val="single" w:sz="12" w:space="0" w:color="auto"/>
              <w:right w:val="nil"/>
            </w:tcBorders>
            <w:shd w:val="clear" w:color="000000" w:fill="B7DEE8"/>
            <w:noWrap/>
            <w:vAlign w:val="bottom"/>
            <w:hideMark/>
          </w:tcPr>
          <w:p w14:paraId="1F89A32D"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-2%</w:t>
            </w:r>
          </w:p>
        </w:tc>
        <w:tc>
          <w:tcPr>
            <w:tcW w:w="884" w:type="dxa"/>
            <w:gridSpan w:val="2"/>
            <w:tcBorders>
              <w:top w:val="nil"/>
              <w:left w:val="single" w:sz="12" w:space="0" w:color="auto"/>
              <w:bottom w:val="single" w:sz="12" w:space="0" w:color="auto"/>
              <w:right w:val="single" w:sz="4" w:space="0" w:color="auto"/>
            </w:tcBorders>
            <w:shd w:val="clear" w:color="000000" w:fill="D8E4BC"/>
            <w:noWrap/>
            <w:vAlign w:val="bottom"/>
            <w:hideMark/>
          </w:tcPr>
          <w:p w14:paraId="7E45AC7E"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£160,609</w:t>
            </w:r>
          </w:p>
        </w:tc>
        <w:tc>
          <w:tcPr>
            <w:tcW w:w="637" w:type="dxa"/>
            <w:tcBorders>
              <w:top w:val="nil"/>
              <w:left w:val="nil"/>
              <w:bottom w:val="single" w:sz="12" w:space="0" w:color="auto"/>
              <w:right w:val="single" w:sz="12" w:space="0" w:color="auto"/>
            </w:tcBorders>
            <w:shd w:val="clear" w:color="000000" w:fill="D8E4BC"/>
            <w:noWrap/>
            <w:vAlign w:val="bottom"/>
            <w:hideMark/>
          </w:tcPr>
          <w:p w14:paraId="51F751FD"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8%</w:t>
            </w:r>
          </w:p>
        </w:tc>
        <w:tc>
          <w:tcPr>
            <w:tcW w:w="884" w:type="dxa"/>
            <w:gridSpan w:val="2"/>
            <w:tcBorders>
              <w:top w:val="single" w:sz="12" w:space="0" w:color="auto"/>
              <w:left w:val="nil"/>
              <w:bottom w:val="single" w:sz="12" w:space="0" w:color="auto"/>
              <w:right w:val="single" w:sz="4" w:space="0" w:color="auto"/>
            </w:tcBorders>
            <w:shd w:val="clear" w:color="000000" w:fill="FCD5B4"/>
            <w:noWrap/>
            <w:vAlign w:val="bottom"/>
            <w:hideMark/>
          </w:tcPr>
          <w:p w14:paraId="18112643"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£265,322</w:t>
            </w:r>
          </w:p>
        </w:tc>
        <w:tc>
          <w:tcPr>
            <w:tcW w:w="637" w:type="dxa"/>
            <w:tcBorders>
              <w:top w:val="single" w:sz="12" w:space="0" w:color="auto"/>
              <w:left w:val="nil"/>
              <w:bottom w:val="single" w:sz="12" w:space="0" w:color="auto"/>
              <w:right w:val="nil"/>
            </w:tcBorders>
            <w:shd w:val="clear" w:color="000000" w:fill="FCD5B4"/>
            <w:noWrap/>
            <w:vAlign w:val="bottom"/>
            <w:hideMark/>
          </w:tcPr>
          <w:p w14:paraId="64F59987"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65%</w:t>
            </w:r>
          </w:p>
        </w:tc>
        <w:tc>
          <w:tcPr>
            <w:tcW w:w="884" w:type="dxa"/>
            <w:gridSpan w:val="2"/>
            <w:tcBorders>
              <w:top w:val="single" w:sz="12" w:space="0" w:color="auto"/>
              <w:left w:val="single" w:sz="12" w:space="0" w:color="auto"/>
              <w:bottom w:val="single" w:sz="12" w:space="0" w:color="auto"/>
              <w:right w:val="single" w:sz="4" w:space="0" w:color="auto"/>
            </w:tcBorders>
            <w:shd w:val="clear" w:color="000000" w:fill="FF99CC"/>
            <w:noWrap/>
            <w:vAlign w:val="bottom"/>
            <w:hideMark/>
          </w:tcPr>
          <w:p w14:paraId="3D0FAAEE"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£195,120</w:t>
            </w:r>
          </w:p>
        </w:tc>
        <w:tc>
          <w:tcPr>
            <w:tcW w:w="637" w:type="dxa"/>
            <w:tcBorders>
              <w:top w:val="single" w:sz="12" w:space="0" w:color="auto"/>
              <w:left w:val="nil"/>
              <w:bottom w:val="single" w:sz="12" w:space="0" w:color="auto"/>
              <w:right w:val="single" w:sz="12" w:space="0" w:color="auto"/>
            </w:tcBorders>
            <w:shd w:val="clear" w:color="000000" w:fill="FF99CC"/>
            <w:noWrap/>
            <w:vAlign w:val="bottom"/>
            <w:hideMark/>
          </w:tcPr>
          <w:p w14:paraId="1D1D52F7"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-26%</w:t>
            </w:r>
          </w:p>
        </w:tc>
        <w:tc>
          <w:tcPr>
            <w:tcW w:w="884" w:type="dxa"/>
            <w:gridSpan w:val="2"/>
            <w:tcBorders>
              <w:top w:val="single" w:sz="12" w:space="0" w:color="auto"/>
              <w:left w:val="nil"/>
              <w:bottom w:val="single" w:sz="12" w:space="0" w:color="auto"/>
              <w:right w:val="single" w:sz="4" w:space="0" w:color="auto"/>
            </w:tcBorders>
            <w:shd w:val="clear" w:color="000000" w:fill="FFFFCC"/>
            <w:noWrap/>
            <w:vAlign w:val="bottom"/>
            <w:hideMark/>
          </w:tcPr>
          <w:p w14:paraId="090493CB"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£169,910</w:t>
            </w:r>
          </w:p>
        </w:tc>
        <w:tc>
          <w:tcPr>
            <w:tcW w:w="637" w:type="dxa"/>
            <w:tcBorders>
              <w:top w:val="single" w:sz="12" w:space="0" w:color="auto"/>
              <w:left w:val="nil"/>
              <w:bottom w:val="single" w:sz="12" w:space="0" w:color="auto"/>
              <w:right w:val="single" w:sz="4" w:space="0" w:color="auto"/>
            </w:tcBorders>
            <w:shd w:val="clear" w:color="000000" w:fill="FFFFCC"/>
            <w:noWrap/>
            <w:vAlign w:val="bottom"/>
            <w:hideMark/>
          </w:tcPr>
          <w:p w14:paraId="0FA67FDB"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-13%</w:t>
            </w:r>
          </w:p>
        </w:tc>
        <w:tc>
          <w:tcPr>
            <w:tcW w:w="884" w:type="dxa"/>
            <w:gridSpan w:val="2"/>
            <w:tcBorders>
              <w:top w:val="single" w:sz="12" w:space="0" w:color="auto"/>
              <w:left w:val="nil"/>
              <w:bottom w:val="single" w:sz="12" w:space="0" w:color="auto"/>
              <w:right w:val="single" w:sz="4" w:space="0" w:color="auto"/>
            </w:tcBorders>
            <w:shd w:val="clear" w:color="000000" w:fill="B7DEE8"/>
            <w:noWrap/>
            <w:vAlign w:val="bottom"/>
            <w:hideMark/>
          </w:tcPr>
          <w:p w14:paraId="0183B560"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£173,260</w:t>
            </w:r>
          </w:p>
        </w:tc>
        <w:tc>
          <w:tcPr>
            <w:tcW w:w="637" w:type="dxa"/>
            <w:tcBorders>
              <w:top w:val="single" w:sz="12" w:space="0" w:color="auto"/>
              <w:left w:val="nil"/>
              <w:bottom w:val="single" w:sz="12" w:space="0" w:color="auto"/>
              <w:right w:val="single" w:sz="12" w:space="0" w:color="auto"/>
            </w:tcBorders>
            <w:shd w:val="clear" w:color="000000" w:fill="B7DEE8"/>
            <w:noWrap/>
            <w:vAlign w:val="bottom"/>
            <w:hideMark/>
          </w:tcPr>
          <w:p w14:paraId="34D1DBEC"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2%</w:t>
            </w:r>
          </w:p>
        </w:tc>
        <w:tc>
          <w:tcPr>
            <w:tcW w:w="884" w:type="dxa"/>
            <w:gridSpan w:val="2"/>
            <w:tcBorders>
              <w:top w:val="single" w:sz="12" w:space="0" w:color="auto"/>
              <w:left w:val="single" w:sz="4" w:space="0" w:color="auto"/>
              <w:bottom w:val="single" w:sz="12" w:space="0" w:color="auto"/>
              <w:right w:val="single" w:sz="4" w:space="0" w:color="auto"/>
            </w:tcBorders>
            <w:shd w:val="clear" w:color="000000" w:fill="D8E4BC"/>
            <w:noWrap/>
            <w:vAlign w:val="bottom"/>
            <w:hideMark/>
          </w:tcPr>
          <w:p w14:paraId="71EEC17A"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£176,371</w:t>
            </w:r>
          </w:p>
        </w:tc>
        <w:tc>
          <w:tcPr>
            <w:tcW w:w="637" w:type="dxa"/>
            <w:tcBorders>
              <w:top w:val="single" w:sz="12" w:space="0" w:color="auto"/>
              <w:left w:val="nil"/>
              <w:bottom w:val="single" w:sz="12" w:space="0" w:color="auto"/>
              <w:right w:val="single" w:sz="12" w:space="0" w:color="auto"/>
            </w:tcBorders>
            <w:shd w:val="clear" w:color="000000" w:fill="D8E4BC"/>
            <w:noWrap/>
            <w:vAlign w:val="bottom"/>
            <w:hideMark/>
          </w:tcPr>
          <w:p w14:paraId="6F815B5E"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2%</w:t>
            </w:r>
          </w:p>
        </w:tc>
        <w:tc>
          <w:tcPr>
            <w:tcW w:w="951" w:type="dxa"/>
            <w:gridSpan w:val="2"/>
            <w:tcBorders>
              <w:top w:val="single" w:sz="12" w:space="0" w:color="auto"/>
              <w:left w:val="single" w:sz="4" w:space="0" w:color="auto"/>
              <w:bottom w:val="single" w:sz="12" w:space="0" w:color="auto"/>
              <w:right w:val="single" w:sz="4" w:space="0" w:color="auto"/>
            </w:tcBorders>
            <w:shd w:val="clear" w:color="000000" w:fill="FCD5B4"/>
            <w:noWrap/>
            <w:vAlign w:val="bottom"/>
            <w:hideMark/>
          </w:tcPr>
          <w:p w14:paraId="509B18E9"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£179,544</w:t>
            </w:r>
          </w:p>
        </w:tc>
        <w:tc>
          <w:tcPr>
            <w:tcW w:w="637" w:type="dxa"/>
            <w:tcBorders>
              <w:top w:val="single" w:sz="12" w:space="0" w:color="auto"/>
              <w:left w:val="nil"/>
              <w:bottom w:val="single" w:sz="12" w:space="0" w:color="auto"/>
              <w:right w:val="single" w:sz="12" w:space="0" w:color="auto"/>
            </w:tcBorders>
            <w:shd w:val="clear" w:color="000000" w:fill="FCD5B4"/>
            <w:noWrap/>
            <w:vAlign w:val="bottom"/>
            <w:hideMark/>
          </w:tcPr>
          <w:p w14:paraId="691794E8"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2%</w:t>
            </w:r>
          </w:p>
        </w:tc>
        <w:tc>
          <w:tcPr>
            <w:tcW w:w="286" w:type="dxa"/>
            <w:gridSpan w:val="2"/>
            <w:tcBorders>
              <w:top w:val="nil"/>
              <w:left w:val="nil"/>
              <w:bottom w:val="nil"/>
              <w:right w:val="nil"/>
            </w:tcBorders>
            <w:shd w:val="clear" w:color="auto" w:fill="auto"/>
            <w:noWrap/>
            <w:vAlign w:val="bottom"/>
            <w:hideMark/>
          </w:tcPr>
          <w:p w14:paraId="48B8888F" w14:textId="77777777" w:rsidR="00C26346" w:rsidRPr="00C26346" w:rsidRDefault="00C26346" w:rsidP="00C26346">
            <w:pPr>
              <w:jc w:val="center"/>
              <w:rPr>
                <w:rFonts w:ascii="Arial" w:hAnsi="Arial" w:cs="Arial"/>
                <w:b/>
                <w:bCs/>
                <w:color w:val="000000"/>
                <w:sz w:val="10"/>
                <w:szCs w:val="10"/>
                <w:lang w:eastAsia="en-GB"/>
              </w:rPr>
            </w:pPr>
          </w:p>
        </w:tc>
        <w:tc>
          <w:tcPr>
            <w:tcW w:w="286" w:type="dxa"/>
            <w:gridSpan w:val="2"/>
            <w:tcBorders>
              <w:top w:val="nil"/>
              <w:left w:val="nil"/>
              <w:bottom w:val="nil"/>
              <w:right w:val="nil"/>
            </w:tcBorders>
            <w:shd w:val="clear" w:color="auto" w:fill="auto"/>
            <w:noWrap/>
            <w:vAlign w:val="bottom"/>
            <w:hideMark/>
          </w:tcPr>
          <w:p w14:paraId="6A5BAE96" w14:textId="77777777" w:rsidR="00C26346" w:rsidRPr="00C26346" w:rsidRDefault="00C26346" w:rsidP="00C26346">
            <w:pPr>
              <w:rPr>
                <w:sz w:val="10"/>
                <w:szCs w:val="10"/>
                <w:lang w:eastAsia="en-GB"/>
              </w:rPr>
            </w:pPr>
          </w:p>
        </w:tc>
        <w:tc>
          <w:tcPr>
            <w:tcW w:w="312" w:type="dxa"/>
            <w:gridSpan w:val="2"/>
            <w:tcBorders>
              <w:top w:val="nil"/>
              <w:left w:val="nil"/>
              <w:bottom w:val="nil"/>
              <w:right w:val="nil"/>
            </w:tcBorders>
            <w:shd w:val="clear" w:color="auto" w:fill="auto"/>
            <w:noWrap/>
            <w:vAlign w:val="bottom"/>
            <w:hideMark/>
          </w:tcPr>
          <w:p w14:paraId="5A45AC1F" w14:textId="77777777" w:rsidR="00C26346" w:rsidRPr="00C26346" w:rsidRDefault="00C26346" w:rsidP="00C26346">
            <w:pPr>
              <w:rPr>
                <w:sz w:val="10"/>
                <w:szCs w:val="10"/>
                <w:lang w:eastAsia="en-GB"/>
              </w:rPr>
            </w:pPr>
          </w:p>
        </w:tc>
      </w:tr>
      <w:tr w:rsidR="00C26346" w:rsidRPr="007E59AE" w14:paraId="3B7B6959" w14:textId="77777777" w:rsidTr="007E59AE">
        <w:trPr>
          <w:trHeight w:val="50"/>
        </w:trPr>
        <w:tc>
          <w:tcPr>
            <w:tcW w:w="1383" w:type="dxa"/>
            <w:tcBorders>
              <w:top w:val="nil"/>
              <w:left w:val="single" w:sz="4" w:space="0" w:color="auto"/>
              <w:bottom w:val="single" w:sz="4" w:space="0" w:color="auto"/>
              <w:right w:val="single" w:sz="4" w:space="0" w:color="auto"/>
            </w:tcBorders>
            <w:shd w:val="clear" w:color="auto" w:fill="auto"/>
            <w:noWrap/>
            <w:vAlign w:val="bottom"/>
            <w:hideMark/>
          </w:tcPr>
          <w:p w14:paraId="3206774D" w14:textId="77777777" w:rsidR="00C26346" w:rsidRPr="00C26346" w:rsidRDefault="00C26346" w:rsidP="00C26346">
            <w:pPr>
              <w:rPr>
                <w:rFonts w:ascii="Arial" w:hAnsi="Arial" w:cs="Arial"/>
                <w:b/>
                <w:bCs/>
                <w:sz w:val="10"/>
                <w:szCs w:val="10"/>
                <w:lang w:eastAsia="en-GB"/>
              </w:rPr>
            </w:pPr>
            <w:r w:rsidRPr="00C26346">
              <w:rPr>
                <w:rFonts w:ascii="Arial" w:hAnsi="Arial" w:cs="Arial"/>
                <w:b/>
                <w:bCs/>
                <w:sz w:val="10"/>
                <w:szCs w:val="10"/>
                <w:lang w:eastAsia="en-GB"/>
              </w:rPr>
              <w:t>EXPENDITURE</w:t>
            </w:r>
          </w:p>
        </w:tc>
        <w:tc>
          <w:tcPr>
            <w:tcW w:w="884" w:type="dxa"/>
            <w:tcBorders>
              <w:top w:val="nil"/>
              <w:left w:val="single" w:sz="4" w:space="0" w:color="auto"/>
              <w:bottom w:val="single" w:sz="4" w:space="0" w:color="auto"/>
              <w:right w:val="nil"/>
            </w:tcBorders>
            <w:shd w:val="clear" w:color="000000" w:fill="FFFFFF"/>
            <w:vAlign w:val="bottom"/>
            <w:hideMark/>
          </w:tcPr>
          <w:p w14:paraId="683DDC82"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637" w:type="dxa"/>
            <w:tcBorders>
              <w:top w:val="nil"/>
              <w:left w:val="nil"/>
              <w:bottom w:val="single" w:sz="4" w:space="0" w:color="auto"/>
              <w:right w:val="nil"/>
            </w:tcBorders>
            <w:shd w:val="clear" w:color="000000" w:fill="FFFFFF"/>
            <w:vAlign w:val="bottom"/>
            <w:hideMark/>
          </w:tcPr>
          <w:p w14:paraId="28415081"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nil"/>
              <w:left w:val="nil"/>
              <w:bottom w:val="single" w:sz="4" w:space="0" w:color="auto"/>
              <w:right w:val="nil"/>
            </w:tcBorders>
            <w:shd w:val="clear" w:color="000000" w:fill="FFFFFF"/>
            <w:vAlign w:val="bottom"/>
            <w:hideMark/>
          </w:tcPr>
          <w:p w14:paraId="6CBA2034"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637" w:type="dxa"/>
            <w:tcBorders>
              <w:top w:val="nil"/>
              <w:left w:val="nil"/>
              <w:bottom w:val="single" w:sz="4" w:space="0" w:color="auto"/>
              <w:right w:val="nil"/>
            </w:tcBorders>
            <w:shd w:val="clear" w:color="000000" w:fill="FFFFFF"/>
            <w:vAlign w:val="bottom"/>
            <w:hideMark/>
          </w:tcPr>
          <w:p w14:paraId="3B7265B3"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nil"/>
              <w:left w:val="nil"/>
              <w:bottom w:val="nil"/>
              <w:right w:val="nil"/>
            </w:tcBorders>
            <w:shd w:val="clear" w:color="000000" w:fill="FFFFFF"/>
            <w:vAlign w:val="bottom"/>
            <w:hideMark/>
          </w:tcPr>
          <w:p w14:paraId="2EB452C7"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637" w:type="dxa"/>
            <w:tcBorders>
              <w:top w:val="nil"/>
              <w:left w:val="nil"/>
              <w:bottom w:val="nil"/>
              <w:right w:val="nil"/>
            </w:tcBorders>
            <w:shd w:val="clear" w:color="000000" w:fill="FFFFFF"/>
            <w:vAlign w:val="bottom"/>
            <w:hideMark/>
          </w:tcPr>
          <w:p w14:paraId="56D87276"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nil"/>
              <w:left w:val="nil"/>
              <w:bottom w:val="single" w:sz="4" w:space="0" w:color="auto"/>
              <w:right w:val="nil"/>
            </w:tcBorders>
            <w:shd w:val="clear" w:color="000000" w:fill="FFFFFF"/>
            <w:vAlign w:val="bottom"/>
            <w:hideMark/>
          </w:tcPr>
          <w:p w14:paraId="48ABEE5C"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xml:space="preserve"> </w:t>
            </w:r>
          </w:p>
        </w:tc>
        <w:tc>
          <w:tcPr>
            <w:tcW w:w="637" w:type="dxa"/>
            <w:tcBorders>
              <w:top w:val="nil"/>
              <w:left w:val="nil"/>
              <w:bottom w:val="single" w:sz="4" w:space="0" w:color="auto"/>
              <w:right w:val="nil"/>
            </w:tcBorders>
            <w:shd w:val="clear" w:color="000000" w:fill="FFFFFF"/>
            <w:vAlign w:val="bottom"/>
            <w:hideMark/>
          </w:tcPr>
          <w:p w14:paraId="06E422EE"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nil"/>
              <w:left w:val="nil"/>
              <w:bottom w:val="nil"/>
              <w:right w:val="nil"/>
            </w:tcBorders>
            <w:shd w:val="clear" w:color="000000" w:fill="FFFFFF"/>
            <w:vAlign w:val="bottom"/>
            <w:hideMark/>
          </w:tcPr>
          <w:p w14:paraId="791CC053"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637" w:type="dxa"/>
            <w:tcBorders>
              <w:top w:val="nil"/>
              <w:left w:val="nil"/>
              <w:bottom w:val="nil"/>
              <w:right w:val="nil"/>
            </w:tcBorders>
            <w:shd w:val="clear" w:color="000000" w:fill="FFFFFF"/>
            <w:vAlign w:val="bottom"/>
            <w:hideMark/>
          </w:tcPr>
          <w:p w14:paraId="5F0B3560"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nil"/>
              <w:left w:val="nil"/>
              <w:bottom w:val="single" w:sz="4" w:space="0" w:color="auto"/>
              <w:right w:val="nil"/>
            </w:tcBorders>
            <w:shd w:val="clear" w:color="000000" w:fill="FFFFFF"/>
            <w:vAlign w:val="bottom"/>
            <w:hideMark/>
          </w:tcPr>
          <w:p w14:paraId="4C0B7C37"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637" w:type="dxa"/>
            <w:tcBorders>
              <w:top w:val="nil"/>
              <w:left w:val="nil"/>
              <w:bottom w:val="single" w:sz="4" w:space="0" w:color="auto"/>
              <w:right w:val="nil"/>
            </w:tcBorders>
            <w:shd w:val="clear" w:color="000000" w:fill="FFFFFF"/>
            <w:vAlign w:val="bottom"/>
            <w:hideMark/>
          </w:tcPr>
          <w:p w14:paraId="6FA929BC"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nil"/>
              <w:left w:val="nil"/>
              <w:bottom w:val="single" w:sz="4" w:space="0" w:color="auto"/>
              <w:right w:val="nil"/>
            </w:tcBorders>
            <w:shd w:val="clear" w:color="000000" w:fill="FFFFFF"/>
            <w:vAlign w:val="bottom"/>
            <w:hideMark/>
          </w:tcPr>
          <w:p w14:paraId="47B316BE"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637" w:type="dxa"/>
            <w:tcBorders>
              <w:top w:val="nil"/>
              <w:left w:val="nil"/>
              <w:bottom w:val="single" w:sz="4" w:space="0" w:color="auto"/>
              <w:right w:val="nil"/>
            </w:tcBorders>
            <w:shd w:val="clear" w:color="000000" w:fill="FFFFFF"/>
            <w:vAlign w:val="bottom"/>
            <w:hideMark/>
          </w:tcPr>
          <w:p w14:paraId="3C7C6432"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nil"/>
              <w:left w:val="nil"/>
              <w:bottom w:val="single" w:sz="4" w:space="0" w:color="auto"/>
              <w:right w:val="nil"/>
            </w:tcBorders>
            <w:shd w:val="clear" w:color="000000" w:fill="FFFFFF"/>
            <w:vAlign w:val="bottom"/>
            <w:hideMark/>
          </w:tcPr>
          <w:p w14:paraId="0B1C9E98"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637" w:type="dxa"/>
            <w:tcBorders>
              <w:top w:val="nil"/>
              <w:left w:val="nil"/>
              <w:bottom w:val="single" w:sz="4" w:space="0" w:color="auto"/>
              <w:right w:val="nil"/>
            </w:tcBorders>
            <w:shd w:val="clear" w:color="000000" w:fill="FFFFFF"/>
            <w:vAlign w:val="bottom"/>
            <w:hideMark/>
          </w:tcPr>
          <w:p w14:paraId="63FCEB2F"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951" w:type="dxa"/>
            <w:gridSpan w:val="2"/>
            <w:tcBorders>
              <w:top w:val="nil"/>
              <w:left w:val="nil"/>
              <w:bottom w:val="single" w:sz="4" w:space="0" w:color="auto"/>
              <w:right w:val="nil"/>
            </w:tcBorders>
            <w:shd w:val="clear" w:color="000000" w:fill="FFFFFF"/>
            <w:vAlign w:val="bottom"/>
            <w:hideMark/>
          </w:tcPr>
          <w:p w14:paraId="78D74C3A"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637" w:type="dxa"/>
            <w:tcBorders>
              <w:top w:val="nil"/>
              <w:left w:val="nil"/>
              <w:bottom w:val="single" w:sz="4" w:space="0" w:color="auto"/>
              <w:right w:val="nil"/>
            </w:tcBorders>
            <w:shd w:val="clear" w:color="000000" w:fill="FFFFFF"/>
            <w:vAlign w:val="bottom"/>
            <w:hideMark/>
          </w:tcPr>
          <w:p w14:paraId="76944B52"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286" w:type="dxa"/>
            <w:gridSpan w:val="2"/>
            <w:tcBorders>
              <w:top w:val="nil"/>
              <w:left w:val="nil"/>
              <w:bottom w:val="nil"/>
              <w:right w:val="nil"/>
            </w:tcBorders>
            <w:shd w:val="clear" w:color="auto" w:fill="auto"/>
            <w:noWrap/>
            <w:vAlign w:val="bottom"/>
            <w:hideMark/>
          </w:tcPr>
          <w:p w14:paraId="321A8B8A" w14:textId="77777777" w:rsidR="00C26346" w:rsidRPr="00C26346" w:rsidRDefault="00C26346" w:rsidP="00C26346">
            <w:pPr>
              <w:jc w:val="center"/>
              <w:rPr>
                <w:rFonts w:ascii="Arial" w:hAnsi="Arial" w:cs="Arial"/>
                <w:sz w:val="10"/>
                <w:szCs w:val="10"/>
                <w:lang w:eastAsia="en-GB"/>
              </w:rPr>
            </w:pPr>
          </w:p>
        </w:tc>
        <w:tc>
          <w:tcPr>
            <w:tcW w:w="286" w:type="dxa"/>
            <w:gridSpan w:val="2"/>
            <w:tcBorders>
              <w:top w:val="nil"/>
              <w:left w:val="nil"/>
              <w:bottom w:val="nil"/>
              <w:right w:val="nil"/>
            </w:tcBorders>
            <w:shd w:val="clear" w:color="auto" w:fill="auto"/>
            <w:noWrap/>
            <w:vAlign w:val="bottom"/>
            <w:hideMark/>
          </w:tcPr>
          <w:p w14:paraId="3F6805A0" w14:textId="77777777" w:rsidR="00C26346" w:rsidRPr="00C26346" w:rsidRDefault="00C26346" w:rsidP="00C26346">
            <w:pPr>
              <w:rPr>
                <w:sz w:val="10"/>
                <w:szCs w:val="10"/>
                <w:lang w:eastAsia="en-GB"/>
              </w:rPr>
            </w:pPr>
          </w:p>
        </w:tc>
        <w:tc>
          <w:tcPr>
            <w:tcW w:w="312" w:type="dxa"/>
            <w:gridSpan w:val="2"/>
            <w:tcBorders>
              <w:top w:val="nil"/>
              <w:left w:val="nil"/>
              <w:bottom w:val="nil"/>
              <w:right w:val="nil"/>
            </w:tcBorders>
            <w:shd w:val="clear" w:color="auto" w:fill="auto"/>
            <w:noWrap/>
            <w:vAlign w:val="bottom"/>
            <w:hideMark/>
          </w:tcPr>
          <w:p w14:paraId="14AC9276" w14:textId="77777777" w:rsidR="00C26346" w:rsidRPr="00C26346" w:rsidRDefault="00C26346" w:rsidP="00C26346">
            <w:pPr>
              <w:rPr>
                <w:sz w:val="10"/>
                <w:szCs w:val="10"/>
                <w:lang w:eastAsia="en-GB"/>
              </w:rPr>
            </w:pPr>
          </w:p>
        </w:tc>
      </w:tr>
      <w:tr w:rsidR="00C26346" w:rsidRPr="007E59AE" w14:paraId="765429E0" w14:textId="77777777" w:rsidTr="007E59AE">
        <w:trPr>
          <w:trHeight w:val="50"/>
        </w:trPr>
        <w:tc>
          <w:tcPr>
            <w:tcW w:w="1383" w:type="dxa"/>
            <w:tcBorders>
              <w:top w:val="nil"/>
              <w:left w:val="single" w:sz="4" w:space="0" w:color="auto"/>
              <w:bottom w:val="nil"/>
              <w:right w:val="single" w:sz="4" w:space="0" w:color="auto"/>
            </w:tcBorders>
            <w:shd w:val="clear" w:color="auto" w:fill="auto"/>
            <w:noWrap/>
            <w:vAlign w:val="bottom"/>
            <w:hideMark/>
          </w:tcPr>
          <w:p w14:paraId="088542D1"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 xml:space="preserve">Non Activity Centre Costs </w:t>
            </w:r>
          </w:p>
        </w:tc>
        <w:tc>
          <w:tcPr>
            <w:tcW w:w="884" w:type="dxa"/>
            <w:tcBorders>
              <w:top w:val="nil"/>
              <w:left w:val="nil"/>
              <w:bottom w:val="nil"/>
              <w:right w:val="single" w:sz="4" w:space="0" w:color="auto"/>
            </w:tcBorders>
            <w:shd w:val="clear" w:color="000000" w:fill="FFFFCC"/>
            <w:noWrap/>
            <w:vAlign w:val="bottom"/>
            <w:hideMark/>
          </w:tcPr>
          <w:p w14:paraId="54D69135"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£655,481</w:t>
            </w:r>
          </w:p>
        </w:tc>
        <w:tc>
          <w:tcPr>
            <w:tcW w:w="637" w:type="dxa"/>
            <w:tcBorders>
              <w:top w:val="nil"/>
              <w:left w:val="nil"/>
              <w:bottom w:val="nil"/>
              <w:right w:val="nil"/>
            </w:tcBorders>
            <w:shd w:val="clear" w:color="000000" w:fill="FFFFCC"/>
            <w:noWrap/>
            <w:vAlign w:val="bottom"/>
            <w:hideMark/>
          </w:tcPr>
          <w:p w14:paraId="468D83C8"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13%</w:t>
            </w:r>
          </w:p>
        </w:tc>
        <w:tc>
          <w:tcPr>
            <w:tcW w:w="884" w:type="dxa"/>
            <w:gridSpan w:val="2"/>
            <w:tcBorders>
              <w:top w:val="nil"/>
              <w:left w:val="single" w:sz="4" w:space="0" w:color="auto"/>
              <w:bottom w:val="nil"/>
              <w:right w:val="single" w:sz="4" w:space="0" w:color="auto"/>
            </w:tcBorders>
            <w:shd w:val="clear" w:color="000000" w:fill="B7DEE8"/>
            <w:noWrap/>
            <w:vAlign w:val="bottom"/>
            <w:hideMark/>
          </w:tcPr>
          <w:p w14:paraId="3E056E37"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£607,655</w:t>
            </w:r>
          </w:p>
        </w:tc>
        <w:tc>
          <w:tcPr>
            <w:tcW w:w="637" w:type="dxa"/>
            <w:tcBorders>
              <w:top w:val="nil"/>
              <w:left w:val="nil"/>
              <w:bottom w:val="nil"/>
              <w:right w:val="nil"/>
            </w:tcBorders>
            <w:shd w:val="clear" w:color="000000" w:fill="B7DEE8"/>
            <w:noWrap/>
            <w:vAlign w:val="bottom"/>
            <w:hideMark/>
          </w:tcPr>
          <w:p w14:paraId="716216A9"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-7%</w:t>
            </w:r>
          </w:p>
        </w:tc>
        <w:tc>
          <w:tcPr>
            <w:tcW w:w="884" w:type="dxa"/>
            <w:gridSpan w:val="2"/>
            <w:tcBorders>
              <w:top w:val="single" w:sz="4" w:space="0" w:color="auto"/>
              <w:left w:val="single" w:sz="4" w:space="0" w:color="auto"/>
              <w:bottom w:val="nil"/>
              <w:right w:val="single" w:sz="4" w:space="0" w:color="auto"/>
            </w:tcBorders>
            <w:shd w:val="clear" w:color="000000" w:fill="D8E4BC"/>
            <w:noWrap/>
            <w:vAlign w:val="bottom"/>
            <w:hideMark/>
          </w:tcPr>
          <w:p w14:paraId="5B0C33B3"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£641,320</w:t>
            </w:r>
          </w:p>
        </w:tc>
        <w:tc>
          <w:tcPr>
            <w:tcW w:w="637" w:type="dxa"/>
            <w:tcBorders>
              <w:top w:val="single" w:sz="4" w:space="0" w:color="auto"/>
              <w:left w:val="nil"/>
              <w:bottom w:val="nil"/>
              <w:right w:val="single" w:sz="4" w:space="0" w:color="auto"/>
            </w:tcBorders>
            <w:shd w:val="clear" w:color="000000" w:fill="D8E4BC"/>
            <w:noWrap/>
            <w:vAlign w:val="bottom"/>
            <w:hideMark/>
          </w:tcPr>
          <w:p w14:paraId="7E283FDA"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6%</w:t>
            </w:r>
          </w:p>
        </w:tc>
        <w:tc>
          <w:tcPr>
            <w:tcW w:w="884" w:type="dxa"/>
            <w:gridSpan w:val="2"/>
            <w:tcBorders>
              <w:top w:val="nil"/>
              <w:left w:val="nil"/>
              <w:bottom w:val="nil"/>
              <w:right w:val="single" w:sz="4" w:space="0" w:color="auto"/>
            </w:tcBorders>
            <w:shd w:val="clear" w:color="000000" w:fill="FCD5B4"/>
            <w:noWrap/>
            <w:vAlign w:val="bottom"/>
            <w:hideMark/>
          </w:tcPr>
          <w:p w14:paraId="692688A0"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£648,645</w:t>
            </w:r>
          </w:p>
        </w:tc>
        <w:tc>
          <w:tcPr>
            <w:tcW w:w="637" w:type="dxa"/>
            <w:tcBorders>
              <w:top w:val="nil"/>
              <w:left w:val="nil"/>
              <w:bottom w:val="nil"/>
              <w:right w:val="nil"/>
            </w:tcBorders>
            <w:shd w:val="clear" w:color="000000" w:fill="FCD5B4"/>
            <w:noWrap/>
            <w:vAlign w:val="bottom"/>
            <w:hideMark/>
          </w:tcPr>
          <w:p w14:paraId="06545AD7"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1%</w:t>
            </w:r>
          </w:p>
        </w:tc>
        <w:tc>
          <w:tcPr>
            <w:tcW w:w="884" w:type="dxa"/>
            <w:gridSpan w:val="2"/>
            <w:tcBorders>
              <w:top w:val="single" w:sz="12" w:space="0" w:color="auto"/>
              <w:left w:val="single" w:sz="12" w:space="0" w:color="auto"/>
              <w:bottom w:val="nil"/>
              <w:right w:val="single" w:sz="4" w:space="0" w:color="auto"/>
            </w:tcBorders>
            <w:shd w:val="clear" w:color="000000" w:fill="FF99CC"/>
            <w:noWrap/>
            <w:vAlign w:val="bottom"/>
            <w:hideMark/>
          </w:tcPr>
          <w:p w14:paraId="6D2D8F1E"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£758,261</w:t>
            </w:r>
          </w:p>
        </w:tc>
        <w:tc>
          <w:tcPr>
            <w:tcW w:w="637" w:type="dxa"/>
            <w:tcBorders>
              <w:top w:val="single" w:sz="12" w:space="0" w:color="auto"/>
              <w:left w:val="nil"/>
              <w:bottom w:val="nil"/>
              <w:right w:val="single" w:sz="12" w:space="0" w:color="auto"/>
            </w:tcBorders>
            <w:shd w:val="clear" w:color="000000" w:fill="FF99CC"/>
            <w:noWrap/>
            <w:vAlign w:val="bottom"/>
            <w:hideMark/>
          </w:tcPr>
          <w:p w14:paraId="07D867C4"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17%</w:t>
            </w:r>
          </w:p>
        </w:tc>
        <w:tc>
          <w:tcPr>
            <w:tcW w:w="884" w:type="dxa"/>
            <w:gridSpan w:val="2"/>
            <w:tcBorders>
              <w:top w:val="nil"/>
              <w:left w:val="nil"/>
              <w:bottom w:val="nil"/>
              <w:right w:val="single" w:sz="4" w:space="0" w:color="auto"/>
            </w:tcBorders>
            <w:shd w:val="clear" w:color="000000" w:fill="FFFFCC"/>
            <w:noWrap/>
            <w:vAlign w:val="bottom"/>
            <w:hideMark/>
          </w:tcPr>
          <w:p w14:paraId="1411730B"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£736,087</w:t>
            </w:r>
          </w:p>
        </w:tc>
        <w:tc>
          <w:tcPr>
            <w:tcW w:w="637" w:type="dxa"/>
            <w:tcBorders>
              <w:top w:val="nil"/>
              <w:left w:val="nil"/>
              <w:bottom w:val="nil"/>
              <w:right w:val="single" w:sz="4" w:space="0" w:color="auto"/>
            </w:tcBorders>
            <w:shd w:val="clear" w:color="000000" w:fill="FFFFCC"/>
            <w:noWrap/>
            <w:vAlign w:val="bottom"/>
            <w:hideMark/>
          </w:tcPr>
          <w:p w14:paraId="7C77203E"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-3%</w:t>
            </w:r>
          </w:p>
        </w:tc>
        <w:tc>
          <w:tcPr>
            <w:tcW w:w="884" w:type="dxa"/>
            <w:gridSpan w:val="2"/>
            <w:tcBorders>
              <w:top w:val="nil"/>
              <w:left w:val="nil"/>
              <w:bottom w:val="nil"/>
              <w:right w:val="single" w:sz="4" w:space="0" w:color="auto"/>
            </w:tcBorders>
            <w:shd w:val="clear" w:color="000000" w:fill="B7DEE8"/>
            <w:noWrap/>
            <w:vAlign w:val="bottom"/>
            <w:hideMark/>
          </w:tcPr>
          <w:p w14:paraId="011CF405"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£756,899</w:t>
            </w:r>
          </w:p>
        </w:tc>
        <w:tc>
          <w:tcPr>
            <w:tcW w:w="637" w:type="dxa"/>
            <w:tcBorders>
              <w:top w:val="nil"/>
              <w:left w:val="nil"/>
              <w:bottom w:val="nil"/>
              <w:right w:val="single" w:sz="4" w:space="0" w:color="auto"/>
            </w:tcBorders>
            <w:shd w:val="clear" w:color="000000" w:fill="B7DEE8"/>
            <w:noWrap/>
            <w:vAlign w:val="bottom"/>
            <w:hideMark/>
          </w:tcPr>
          <w:p w14:paraId="4ECA2348"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3%</w:t>
            </w:r>
          </w:p>
        </w:tc>
        <w:tc>
          <w:tcPr>
            <w:tcW w:w="884" w:type="dxa"/>
            <w:gridSpan w:val="2"/>
            <w:tcBorders>
              <w:top w:val="nil"/>
              <w:left w:val="nil"/>
              <w:bottom w:val="nil"/>
              <w:right w:val="single" w:sz="4" w:space="0" w:color="auto"/>
            </w:tcBorders>
            <w:shd w:val="clear" w:color="000000" w:fill="D8E4BC"/>
            <w:noWrap/>
            <w:vAlign w:val="bottom"/>
            <w:hideMark/>
          </w:tcPr>
          <w:p w14:paraId="3BB8553A"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£778,321</w:t>
            </w:r>
          </w:p>
        </w:tc>
        <w:tc>
          <w:tcPr>
            <w:tcW w:w="637" w:type="dxa"/>
            <w:tcBorders>
              <w:top w:val="nil"/>
              <w:left w:val="nil"/>
              <w:bottom w:val="nil"/>
              <w:right w:val="single" w:sz="4" w:space="0" w:color="auto"/>
            </w:tcBorders>
            <w:shd w:val="clear" w:color="000000" w:fill="D8E4BC"/>
            <w:noWrap/>
            <w:vAlign w:val="bottom"/>
            <w:hideMark/>
          </w:tcPr>
          <w:p w14:paraId="29AA6FBB"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3%</w:t>
            </w:r>
          </w:p>
        </w:tc>
        <w:tc>
          <w:tcPr>
            <w:tcW w:w="951" w:type="dxa"/>
            <w:gridSpan w:val="2"/>
            <w:tcBorders>
              <w:top w:val="nil"/>
              <w:left w:val="nil"/>
              <w:bottom w:val="nil"/>
              <w:right w:val="single" w:sz="4" w:space="0" w:color="auto"/>
            </w:tcBorders>
            <w:shd w:val="clear" w:color="000000" w:fill="FCD5B4"/>
            <w:noWrap/>
            <w:vAlign w:val="bottom"/>
            <w:hideMark/>
          </w:tcPr>
          <w:p w14:paraId="0A8D34B9"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£800,446</w:t>
            </w:r>
          </w:p>
        </w:tc>
        <w:tc>
          <w:tcPr>
            <w:tcW w:w="637" w:type="dxa"/>
            <w:tcBorders>
              <w:top w:val="nil"/>
              <w:left w:val="nil"/>
              <w:bottom w:val="nil"/>
              <w:right w:val="single" w:sz="4" w:space="0" w:color="auto"/>
            </w:tcBorders>
            <w:shd w:val="clear" w:color="000000" w:fill="FCD5B4"/>
            <w:noWrap/>
            <w:vAlign w:val="bottom"/>
            <w:hideMark/>
          </w:tcPr>
          <w:p w14:paraId="662C643D"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3%</w:t>
            </w:r>
          </w:p>
        </w:tc>
        <w:tc>
          <w:tcPr>
            <w:tcW w:w="286" w:type="dxa"/>
            <w:gridSpan w:val="2"/>
            <w:tcBorders>
              <w:top w:val="nil"/>
              <w:left w:val="nil"/>
              <w:bottom w:val="nil"/>
              <w:right w:val="nil"/>
            </w:tcBorders>
            <w:shd w:val="clear" w:color="auto" w:fill="auto"/>
            <w:noWrap/>
            <w:vAlign w:val="bottom"/>
            <w:hideMark/>
          </w:tcPr>
          <w:p w14:paraId="500E597E" w14:textId="77777777" w:rsidR="00C26346" w:rsidRPr="00C26346" w:rsidRDefault="00C26346" w:rsidP="00C26346">
            <w:pPr>
              <w:jc w:val="center"/>
              <w:rPr>
                <w:rFonts w:ascii="Arial" w:hAnsi="Arial" w:cs="Arial"/>
                <w:color w:val="000000"/>
                <w:sz w:val="10"/>
                <w:szCs w:val="10"/>
                <w:lang w:eastAsia="en-GB"/>
              </w:rPr>
            </w:pPr>
          </w:p>
        </w:tc>
        <w:tc>
          <w:tcPr>
            <w:tcW w:w="286" w:type="dxa"/>
            <w:gridSpan w:val="2"/>
            <w:tcBorders>
              <w:top w:val="nil"/>
              <w:left w:val="nil"/>
              <w:bottom w:val="nil"/>
              <w:right w:val="nil"/>
            </w:tcBorders>
            <w:shd w:val="clear" w:color="auto" w:fill="auto"/>
            <w:noWrap/>
            <w:vAlign w:val="bottom"/>
            <w:hideMark/>
          </w:tcPr>
          <w:p w14:paraId="518C0EBD" w14:textId="77777777" w:rsidR="00C26346" w:rsidRPr="00C26346" w:rsidRDefault="00C26346" w:rsidP="00C26346">
            <w:pPr>
              <w:rPr>
                <w:sz w:val="10"/>
                <w:szCs w:val="10"/>
                <w:lang w:eastAsia="en-GB"/>
              </w:rPr>
            </w:pPr>
          </w:p>
        </w:tc>
        <w:tc>
          <w:tcPr>
            <w:tcW w:w="312" w:type="dxa"/>
            <w:gridSpan w:val="2"/>
            <w:tcBorders>
              <w:top w:val="nil"/>
              <w:left w:val="nil"/>
              <w:bottom w:val="nil"/>
              <w:right w:val="nil"/>
            </w:tcBorders>
            <w:shd w:val="clear" w:color="auto" w:fill="auto"/>
            <w:noWrap/>
            <w:vAlign w:val="bottom"/>
            <w:hideMark/>
          </w:tcPr>
          <w:p w14:paraId="051E4BF2" w14:textId="77777777" w:rsidR="00C26346" w:rsidRPr="00C26346" w:rsidRDefault="00C26346" w:rsidP="00C26346">
            <w:pPr>
              <w:rPr>
                <w:sz w:val="10"/>
                <w:szCs w:val="10"/>
                <w:lang w:eastAsia="en-GB"/>
              </w:rPr>
            </w:pPr>
          </w:p>
        </w:tc>
      </w:tr>
      <w:tr w:rsidR="00C26346" w:rsidRPr="007E59AE" w14:paraId="7D23CBE7" w14:textId="77777777" w:rsidTr="007E59AE">
        <w:trPr>
          <w:trHeight w:val="80"/>
        </w:trPr>
        <w:tc>
          <w:tcPr>
            <w:tcW w:w="1383" w:type="dxa"/>
            <w:tcBorders>
              <w:top w:val="nil"/>
              <w:left w:val="single" w:sz="4" w:space="0" w:color="auto"/>
              <w:bottom w:val="nil"/>
              <w:right w:val="single" w:sz="4" w:space="0" w:color="auto"/>
            </w:tcBorders>
            <w:shd w:val="clear" w:color="auto" w:fill="auto"/>
            <w:noWrap/>
            <w:vAlign w:val="bottom"/>
            <w:hideMark/>
          </w:tcPr>
          <w:p w14:paraId="15D7619A"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Community/ Firework Events</w:t>
            </w:r>
          </w:p>
        </w:tc>
        <w:tc>
          <w:tcPr>
            <w:tcW w:w="884" w:type="dxa"/>
            <w:tcBorders>
              <w:top w:val="nil"/>
              <w:left w:val="nil"/>
              <w:bottom w:val="nil"/>
              <w:right w:val="single" w:sz="4" w:space="0" w:color="auto"/>
            </w:tcBorders>
            <w:shd w:val="clear" w:color="000000" w:fill="FFFFCC"/>
            <w:noWrap/>
            <w:vAlign w:val="bottom"/>
            <w:hideMark/>
          </w:tcPr>
          <w:p w14:paraId="4DF6F990"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£32,270</w:t>
            </w:r>
          </w:p>
        </w:tc>
        <w:tc>
          <w:tcPr>
            <w:tcW w:w="637" w:type="dxa"/>
            <w:tcBorders>
              <w:top w:val="nil"/>
              <w:left w:val="nil"/>
              <w:bottom w:val="nil"/>
              <w:right w:val="nil"/>
            </w:tcBorders>
            <w:shd w:val="clear" w:color="000000" w:fill="FFFFCC"/>
            <w:noWrap/>
            <w:vAlign w:val="bottom"/>
            <w:hideMark/>
          </w:tcPr>
          <w:p w14:paraId="16D0DD9D"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2%</w:t>
            </w:r>
          </w:p>
        </w:tc>
        <w:tc>
          <w:tcPr>
            <w:tcW w:w="884" w:type="dxa"/>
            <w:gridSpan w:val="2"/>
            <w:tcBorders>
              <w:top w:val="nil"/>
              <w:left w:val="single" w:sz="4" w:space="0" w:color="auto"/>
              <w:bottom w:val="nil"/>
              <w:right w:val="single" w:sz="4" w:space="0" w:color="auto"/>
            </w:tcBorders>
            <w:shd w:val="clear" w:color="000000" w:fill="B7DEE8"/>
            <w:noWrap/>
            <w:vAlign w:val="bottom"/>
            <w:hideMark/>
          </w:tcPr>
          <w:p w14:paraId="65D28169"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£11,859</w:t>
            </w:r>
          </w:p>
        </w:tc>
        <w:tc>
          <w:tcPr>
            <w:tcW w:w="637" w:type="dxa"/>
            <w:tcBorders>
              <w:top w:val="nil"/>
              <w:left w:val="nil"/>
              <w:bottom w:val="nil"/>
              <w:right w:val="nil"/>
            </w:tcBorders>
            <w:shd w:val="clear" w:color="000000" w:fill="B7DEE8"/>
            <w:noWrap/>
            <w:vAlign w:val="bottom"/>
            <w:hideMark/>
          </w:tcPr>
          <w:p w14:paraId="57BB8DE2"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-63%</w:t>
            </w:r>
          </w:p>
        </w:tc>
        <w:tc>
          <w:tcPr>
            <w:tcW w:w="884" w:type="dxa"/>
            <w:gridSpan w:val="2"/>
            <w:tcBorders>
              <w:top w:val="nil"/>
              <w:left w:val="single" w:sz="4" w:space="0" w:color="auto"/>
              <w:bottom w:val="nil"/>
              <w:right w:val="single" w:sz="4" w:space="0" w:color="auto"/>
            </w:tcBorders>
            <w:shd w:val="clear" w:color="000000" w:fill="D8E4BC"/>
            <w:noWrap/>
            <w:vAlign w:val="bottom"/>
            <w:hideMark/>
          </w:tcPr>
          <w:p w14:paraId="513EF0CA"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£16,119</w:t>
            </w:r>
          </w:p>
        </w:tc>
        <w:tc>
          <w:tcPr>
            <w:tcW w:w="637" w:type="dxa"/>
            <w:tcBorders>
              <w:top w:val="nil"/>
              <w:left w:val="nil"/>
              <w:bottom w:val="nil"/>
              <w:right w:val="single" w:sz="4" w:space="0" w:color="auto"/>
            </w:tcBorders>
            <w:shd w:val="clear" w:color="000000" w:fill="D8E4BC"/>
            <w:noWrap/>
            <w:vAlign w:val="bottom"/>
            <w:hideMark/>
          </w:tcPr>
          <w:p w14:paraId="76A85F7A"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36%</w:t>
            </w:r>
          </w:p>
        </w:tc>
        <w:tc>
          <w:tcPr>
            <w:tcW w:w="884" w:type="dxa"/>
            <w:gridSpan w:val="2"/>
            <w:tcBorders>
              <w:top w:val="nil"/>
              <w:left w:val="nil"/>
              <w:bottom w:val="nil"/>
              <w:right w:val="single" w:sz="4" w:space="0" w:color="auto"/>
            </w:tcBorders>
            <w:shd w:val="clear" w:color="000000" w:fill="FCD5B4"/>
            <w:noWrap/>
            <w:vAlign w:val="bottom"/>
            <w:hideMark/>
          </w:tcPr>
          <w:p w14:paraId="3463D351"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£34,440</w:t>
            </w:r>
          </w:p>
        </w:tc>
        <w:tc>
          <w:tcPr>
            <w:tcW w:w="637" w:type="dxa"/>
            <w:tcBorders>
              <w:top w:val="nil"/>
              <w:left w:val="nil"/>
              <w:bottom w:val="nil"/>
              <w:right w:val="nil"/>
            </w:tcBorders>
            <w:shd w:val="clear" w:color="000000" w:fill="FCD5B4"/>
            <w:noWrap/>
            <w:vAlign w:val="bottom"/>
            <w:hideMark/>
          </w:tcPr>
          <w:p w14:paraId="74AE97F9"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114%</w:t>
            </w:r>
          </w:p>
        </w:tc>
        <w:tc>
          <w:tcPr>
            <w:tcW w:w="884" w:type="dxa"/>
            <w:gridSpan w:val="2"/>
            <w:tcBorders>
              <w:top w:val="nil"/>
              <w:left w:val="single" w:sz="12" w:space="0" w:color="auto"/>
              <w:bottom w:val="nil"/>
              <w:right w:val="single" w:sz="4" w:space="0" w:color="auto"/>
            </w:tcBorders>
            <w:shd w:val="clear" w:color="000000" w:fill="FF99CC"/>
            <w:noWrap/>
            <w:vAlign w:val="bottom"/>
            <w:hideMark/>
          </w:tcPr>
          <w:p w14:paraId="69092B95"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£28,460</w:t>
            </w:r>
          </w:p>
        </w:tc>
        <w:tc>
          <w:tcPr>
            <w:tcW w:w="637" w:type="dxa"/>
            <w:tcBorders>
              <w:top w:val="nil"/>
              <w:left w:val="nil"/>
              <w:bottom w:val="nil"/>
              <w:right w:val="single" w:sz="12" w:space="0" w:color="auto"/>
            </w:tcBorders>
            <w:shd w:val="clear" w:color="000000" w:fill="FF99CC"/>
            <w:noWrap/>
            <w:vAlign w:val="bottom"/>
            <w:hideMark/>
          </w:tcPr>
          <w:p w14:paraId="1FD9E459"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-17%</w:t>
            </w:r>
          </w:p>
        </w:tc>
        <w:tc>
          <w:tcPr>
            <w:tcW w:w="884" w:type="dxa"/>
            <w:gridSpan w:val="2"/>
            <w:tcBorders>
              <w:top w:val="nil"/>
              <w:left w:val="nil"/>
              <w:bottom w:val="nil"/>
              <w:right w:val="single" w:sz="4" w:space="0" w:color="auto"/>
            </w:tcBorders>
            <w:shd w:val="clear" w:color="000000" w:fill="FFFFCC"/>
            <w:noWrap/>
            <w:vAlign w:val="bottom"/>
            <w:hideMark/>
          </w:tcPr>
          <w:p w14:paraId="0519EF6B"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£37,680</w:t>
            </w:r>
          </w:p>
        </w:tc>
        <w:tc>
          <w:tcPr>
            <w:tcW w:w="637" w:type="dxa"/>
            <w:tcBorders>
              <w:top w:val="nil"/>
              <w:left w:val="nil"/>
              <w:bottom w:val="nil"/>
              <w:right w:val="single" w:sz="4" w:space="0" w:color="auto"/>
            </w:tcBorders>
            <w:shd w:val="clear" w:color="000000" w:fill="FFFFCC"/>
            <w:noWrap/>
            <w:vAlign w:val="bottom"/>
            <w:hideMark/>
          </w:tcPr>
          <w:p w14:paraId="4F02A17B"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32%</w:t>
            </w:r>
          </w:p>
        </w:tc>
        <w:tc>
          <w:tcPr>
            <w:tcW w:w="884" w:type="dxa"/>
            <w:gridSpan w:val="2"/>
            <w:tcBorders>
              <w:top w:val="nil"/>
              <w:left w:val="nil"/>
              <w:bottom w:val="nil"/>
              <w:right w:val="single" w:sz="4" w:space="0" w:color="auto"/>
            </w:tcBorders>
            <w:shd w:val="clear" w:color="000000" w:fill="B7DEE8"/>
            <w:noWrap/>
            <w:vAlign w:val="bottom"/>
            <w:hideMark/>
          </w:tcPr>
          <w:p w14:paraId="32F9BBB5"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£38,810</w:t>
            </w:r>
          </w:p>
        </w:tc>
        <w:tc>
          <w:tcPr>
            <w:tcW w:w="637" w:type="dxa"/>
            <w:tcBorders>
              <w:top w:val="nil"/>
              <w:left w:val="nil"/>
              <w:bottom w:val="nil"/>
              <w:right w:val="single" w:sz="4" w:space="0" w:color="auto"/>
            </w:tcBorders>
            <w:shd w:val="clear" w:color="000000" w:fill="B7DEE8"/>
            <w:noWrap/>
            <w:vAlign w:val="bottom"/>
            <w:hideMark/>
          </w:tcPr>
          <w:p w14:paraId="31A2E84B"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3%</w:t>
            </w:r>
          </w:p>
        </w:tc>
        <w:tc>
          <w:tcPr>
            <w:tcW w:w="884" w:type="dxa"/>
            <w:gridSpan w:val="2"/>
            <w:tcBorders>
              <w:top w:val="nil"/>
              <w:left w:val="nil"/>
              <w:bottom w:val="nil"/>
              <w:right w:val="single" w:sz="4" w:space="0" w:color="auto"/>
            </w:tcBorders>
            <w:shd w:val="clear" w:color="000000" w:fill="D8E4BC"/>
            <w:noWrap/>
            <w:vAlign w:val="bottom"/>
            <w:hideMark/>
          </w:tcPr>
          <w:p w14:paraId="51B66168"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£39,975</w:t>
            </w:r>
          </w:p>
        </w:tc>
        <w:tc>
          <w:tcPr>
            <w:tcW w:w="637" w:type="dxa"/>
            <w:tcBorders>
              <w:top w:val="nil"/>
              <w:left w:val="nil"/>
              <w:bottom w:val="nil"/>
              <w:right w:val="single" w:sz="4" w:space="0" w:color="auto"/>
            </w:tcBorders>
            <w:shd w:val="clear" w:color="000000" w:fill="D8E4BC"/>
            <w:noWrap/>
            <w:vAlign w:val="bottom"/>
            <w:hideMark/>
          </w:tcPr>
          <w:p w14:paraId="5CC3BCA7"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3%</w:t>
            </w:r>
          </w:p>
        </w:tc>
        <w:tc>
          <w:tcPr>
            <w:tcW w:w="951" w:type="dxa"/>
            <w:gridSpan w:val="2"/>
            <w:tcBorders>
              <w:top w:val="nil"/>
              <w:left w:val="nil"/>
              <w:bottom w:val="nil"/>
              <w:right w:val="single" w:sz="4" w:space="0" w:color="auto"/>
            </w:tcBorders>
            <w:shd w:val="clear" w:color="000000" w:fill="FCD5B4"/>
            <w:noWrap/>
            <w:vAlign w:val="bottom"/>
            <w:hideMark/>
          </w:tcPr>
          <w:p w14:paraId="5C2945C2"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£41,174</w:t>
            </w:r>
          </w:p>
        </w:tc>
        <w:tc>
          <w:tcPr>
            <w:tcW w:w="637" w:type="dxa"/>
            <w:tcBorders>
              <w:top w:val="nil"/>
              <w:left w:val="nil"/>
              <w:bottom w:val="nil"/>
              <w:right w:val="single" w:sz="4" w:space="0" w:color="auto"/>
            </w:tcBorders>
            <w:shd w:val="clear" w:color="000000" w:fill="FCD5B4"/>
            <w:noWrap/>
            <w:vAlign w:val="bottom"/>
            <w:hideMark/>
          </w:tcPr>
          <w:p w14:paraId="3665FD51"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3%</w:t>
            </w:r>
          </w:p>
        </w:tc>
        <w:tc>
          <w:tcPr>
            <w:tcW w:w="286" w:type="dxa"/>
            <w:gridSpan w:val="2"/>
            <w:tcBorders>
              <w:top w:val="nil"/>
              <w:left w:val="nil"/>
              <w:bottom w:val="nil"/>
              <w:right w:val="nil"/>
            </w:tcBorders>
            <w:shd w:val="clear" w:color="auto" w:fill="auto"/>
            <w:noWrap/>
            <w:vAlign w:val="bottom"/>
            <w:hideMark/>
          </w:tcPr>
          <w:p w14:paraId="01B3DE1A" w14:textId="77777777" w:rsidR="00C26346" w:rsidRPr="00C26346" w:rsidRDefault="00C26346" w:rsidP="00C26346">
            <w:pPr>
              <w:jc w:val="center"/>
              <w:rPr>
                <w:rFonts w:ascii="Arial" w:hAnsi="Arial" w:cs="Arial"/>
                <w:color w:val="000000"/>
                <w:sz w:val="10"/>
                <w:szCs w:val="10"/>
                <w:lang w:eastAsia="en-GB"/>
              </w:rPr>
            </w:pPr>
          </w:p>
        </w:tc>
        <w:tc>
          <w:tcPr>
            <w:tcW w:w="286" w:type="dxa"/>
            <w:gridSpan w:val="2"/>
            <w:tcBorders>
              <w:top w:val="nil"/>
              <w:left w:val="nil"/>
              <w:bottom w:val="nil"/>
              <w:right w:val="nil"/>
            </w:tcBorders>
            <w:shd w:val="clear" w:color="auto" w:fill="auto"/>
            <w:noWrap/>
            <w:vAlign w:val="bottom"/>
            <w:hideMark/>
          </w:tcPr>
          <w:p w14:paraId="6C5C3E78" w14:textId="77777777" w:rsidR="00C26346" w:rsidRPr="00C26346" w:rsidRDefault="00C26346" w:rsidP="00C26346">
            <w:pPr>
              <w:rPr>
                <w:sz w:val="10"/>
                <w:szCs w:val="10"/>
                <w:lang w:eastAsia="en-GB"/>
              </w:rPr>
            </w:pPr>
          </w:p>
        </w:tc>
        <w:tc>
          <w:tcPr>
            <w:tcW w:w="312" w:type="dxa"/>
            <w:gridSpan w:val="2"/>
            <w:tcBorders>
              <w:top w:val="nil"/>
              <w:left w:val="nil"/>
              <w:bottom w:val="nil"/>
              <w:right w:val="nil"/>
            </w:tcBorders>
            <w:shd w:val="clear" w:color="auto" w:fill="auto"/>
            <w:noWrap/>
            <w:vAlign w:val="bottom"/>
            <w:hideMark/>
          </w:tcPr>
          <w:p w14:paraId="29D57630" w14:textId="77777777" w:rsidR="00C26346" w:rsidRPr="00C26346" w:rsidRDefault="00C26346" w:rsidP="00C26346">
            <w:pPr>
              <w:rPr>
                <w:sz w:val="10"/>
                <w:szCs w:val="10"/>
                <w:lang w:eastAsia="en-GB"/>
              </w:rPr>
            </w:pPr>
          </w:p>
        </w:tc>
      </w:tr>
      <w:tr w:rsidR="00C26346" w:rsidRPr="007E59AE" w14:paraId="651BF535" w14:textId="77777777" w:rsidTr="007E59AE">
        <w:trPr>
          <w:trHeight w:val="80"/>
        </w:trPr>
        <w:tc>
          <w:tcPr>
            <w:tcW w:w="1383" w:type="dxa"/>
            <w:tcBorders>
              <w:top w:val="nil"/>
              <w:left w:val="single" w:sz="4" w:space="0" w:color="auto"/>
              <w:bottom w:val="nil"/>
              <w:right w:val="single" w:sz="4" w:space="0" w:color="auto"/>
            </w:tcBorders>
            <w:shd w:val="clear" w:color="auto" w:fill="auto"/>
            <w:noWrap/>
            <w:vAlign w:val="bottom"/>
            <w:hideMark/>
          </w:tcPr>
          <w:p w14:paraId="61524D29"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Grants and Other Funding</w:t>
            </w:r>
          </w:p>
        </w:tc>
        <w:tc>
          <w:tcPr>
            <w:tcW w:w="884" w:type="dxa"/>
            <w:tcBorders>
              <w:top w:val="nil"/>
              <w:left w:val="nil"/>
              <w:bottom w:val="nil"/>
              <w:right w:val="single" w:sz="4" w:space="0" w:color="auto"/>
            </w:tcBorders>
            <w:shd w:val="clear" w:color="000000" w:fill="FFFFCC"/>
            <w:noWrap/>
            <w:vAlign w:val="bottom"/>
            <w:hideMark/>
          </w:tcPr>
          <w:p w14:paraId="62D0323E"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£30,719</w:t>
            </w:r>
          </w:p>
        </w:tc>
        <w:tc>
          <w:tcPr>
            <w:tcW w:w="637" w:type="dxa"/>
            <w:tcBorders>
              <w:top w:val="nil"/>
              <w:left w:val="nil"/>
              <w:bottom w:val="nil"/>
              <w:right w:val="nil"/>
            </w:tcBorders>
            <w:shd w:val="clear" w:color="000000" w:fill="FFFFCC"/>
            <w:noWrap/>
            <w:vAlign w:val="bottom"/>
            <w:hideMark/>
          </w:tcPr>
          <w:p w14:paraId="68245DCC"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-13%</w:t>
            </w:r>
          </w:p>
        </w:tc>
        <w:tc>
          <w:tcPr>
            <w:tcW w:w="884" w:type="dxa"/>
            <w:gridSpan w:val="2"/>
            <w:tcBorders>
              <w:top w:val="nil"/>
              <w:left w:val="single" w:sz="4" w:space="0" w:color="auto"/>
              <w:bottom w:val="nil"/>
              <w:right w:val="single" w:sz="4" w:space="0" w:color="auto"/>
            </w:tcBorders>
            <w:shd w:val="clear" w:color="000000" w:fill="B7DEE8"/>
            <w:noWrap/>
            <w:vAlign w:val="bottom"/>
            <w:hideMark/>
          </w:tcPr>
          <w:p w14:paraId="562F3CD1"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£23,599</w:t>
            </w:r>
          </w:p>
        </w:tc>
        <w:tc>
          <w:tcPr>
            <w:tcW w:w="637" w:type="dxa"/>
            <w:tcBorders>
              <w:top w:val="nil"/>
              <w:left w:val="nil"/>
              <w:bottom w:val="nil"/>
              <w:right w:val="nil"/>
            </w:tcBorders>
            <w:shd w:val="clear" w:color="000000" w:fill="B7DEE8"/>
            <w:noWrap/>
            <w:vAlign w:val="bottom"/>
            <w:hideMark/>
          </w:tcPr>
          <w:p w14:paraId="6D3CF25E"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-23%</w:t>
            </w:r>
          </w:p>
        </w:tc>
        <w:tc>
          <w:tcPr>
            <w:tcW w:w="884" w:type="dxa"/>
            <w:gridSpan w:val="2"/>
            <w:tcBorders>
              <w:top w:val="nil"/>
              <w:left w:val="single" w:sz="4" w:space="0" w:color="auto"/>
              <w:bottom w:val="nil"/>
              <w:right w:val="single" w:sz="4" w:space="0" w:color="auto"/>
            </w:tcBorders>
            <w:shd w:val="clear" w:color="000000" w:fill="D8E4BC"/>
            <w:noWrap/>
            <w:vAlign w:val="bottom"/>
            <w:hideMark/>
          </w:tcPr>
          <w:p w14:paraId="562AF52F"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£21,108</w:t>
            </w:r>
          </w:p>
        </w:tc>
        <w:tc>
          <w:tcPr>
            <w:tcW w:w="637" w:type="dxa"/>
            <w:tcBorders>
              <w:top w:val="nil"/>
              <w:left w:val="nil"/>
              <w:bottom w:val="nil"/>
              <w:right w:val="single" w:sz="4" w:space="0" w:color="auto"/>
            </w:tcBorders>
            <w:shd w:val="clear" w:color="000000" w:fill="D8E4BC"/>
            <w:noWrap/>
            <w:vAlign w:val="bottom"/>
            <w:hideMark/>
          </w:tcPr>
          <w:p w14:paraId="490D01C9"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-11%</w:t>
            </w:r>
          </w:p>
        </w:tc>
        <w:tc>
          <w:tcPr>
            <w:tcW w:w="884" w:type="dxa"/>
            <w:gridSpan w:val="2"/>
            <w:tcBorders>
              <w:top w:val="nil"/>
              <w:left w:val="nil"/>
              <w:bottom w:val="nil"/>
              <w:right w:val="single" w:sz="4" w:space="0" w:color="auto"/>
            </w:tcBorders>
            <w:shd w:val="clear" w:color="000000" w:fill="FCD5B4"/>
            <w:noWrap/>
            <w:vAlign w:val="bottom"/>
            <w:hideMark/>
          </w:tcPr>
          <w:p w14:paraId="130A6393"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£28,301</w:t>
            </w:r>
          </w:p>
        </w:tc>
        <w:tc>
          <w:tcPr>
            <w:tcW w:w="637" w:type="dxa"/>
            <w:tcBorders>
              <w:top w:val="nil"/>
              <w:left w:val="nil"/>
              <w:bottom w:val="nil"/>
              <w:right w:val="nil"/>
            </w:tcBorders>
            <w:shd w:val="clear" w:color="000000" w:fill="FCD5B4"/>
            <w:noWrap/>
            <w:vAlign w:val="bottom"/>
            <w:hideMark/>
          </w:tcPr>
          <w:p w14:paraId="109AB2EE"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34%</w:t>
            </w:r>
          </w:p>
        </w:tc>
        <w:tc>
          <w:tcPr>
            <w:tcW w:w="884" w:type="dxa"/>
            <w:gridSpan w:val="2"/>
            <w:tcBorders>
              <w:top w:val="nil"/>
              <w:left w:val="single" w:sz="12" w:space="0" w:color="auto"/>
              <w:bottom w:val="nil"/>
              <w:right w:val="single" w:sz="4" w:space="0" w:color="auto"/>
            </w:tcBorders>
            <w:shd w:val="clear" w:color="000000" w:fill="FF99CC"/>
            <w:noWrap/>
            <w:vAlign w:val="bottom"/>
            <w:hideMark/>
          </w:tcPr>
          <w:p w14:paraId="19CF149A"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£41,677</w:t>
            </w:r>
          </w:p>
        </w:tc>
        <w:tc>
          <w:tcPr>
            <w:tcW w:w="637" w:type="dxa"/>
            <w:tcBorders>
              <w:top w:val="nil"/>
              <w:left w:val="nil"/>
              <w:bottom w:val="nil"/>
              <w:right w:val="single" w:sz="12" w:space="0" w:color="auto"/>
            </w:tcBorders>
            <w:shd w:val="clear" w:color="000000" w:fill="FF99CC"/>
            <w:noWrap/>
            <w:vAlign w:val="bottom"/>
            <w:hideMark/>
          </w:tcPr>
          <w:p w14:paraId="38561E01"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47%</w:t>
            </w:r>
          </w:p>
        </w:tc>
        <w:tc>
          <w:tcPr>
            <w:tcW w:w="884" w:type="dxa"/>
            <w:gridSpan w:val="2"/>
            <w:tcBorders>
              <w:top w:val="nil"/>
              <w:left w:val="nil"/>
              <w:bottom w:val="nil"/>
              <w:right w:val="single" w:sz="4" w:space="0" w:color="auto"/>
            </w:tcBorders>
            <w:shd w:val="clear" w:color="000000" w:fill="FFFFCC"/>
            <w:noWrap/>
            <w:vAlign w:val="bottom"/>
            <w:hideMark/>
          </w:tcPr>
          <w:p w14:paraId="5AC9DFD5"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£41,677</w:t>
            </w:r>
          </w:p>
        </w:tc>
        <w:tc>
          <w:tcPr>
            <w:tcW w:w="637" w:type="dxa"/>
            <w:tcBorders>
              <w:top w:val="nil"/>
              <w:left w:val="nil"/>
              <w:bottom w:val="nil"/>
              <w:right w:val="single" w:sz="4" w:space="0" w:color="auto"/>
            </w:tcBorders>
            <w:shd w:val="clear" w:color="000000" w:fill="FFFFCC"/>
            <w:noWrap/>
            <w:vAlign w:val="bottom"/>
            <w:hideMark/>
          </w:tcPr>
          <w:p w14:paraId="0D9CD58F"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0%</w:t>
            </w:r>
          </w:p>
        </w:tc>
        <w:tc>
          <w:tcPr>
            <w:tcW w:w="884" w:type="dxa"/>
            <w:gridSpan w:val="2"/>
            <w:tcBorders>
              <w:top w:val="nil"/>
              <w:left w:val="nil"/>
              <w:bottom w:val="nil"/>
              <w:right w:val="single" w:sz="4" w:space="0" w:color="auto"/>
            </w:tcBorders>
            <w:shd w:val="clear" w:color="000000" w:fill="B7DEE8"/>
            <w:noWrap/>
            <w:vAlign w:val="bottom"/>
            <w:hideMark/>
          </w:tcPr>
          <w:p w14:paraId="54B986FF"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£41,677</w:t>
            </w:r>
          </w:p>
        </w:tc>
        <w:tc>
          <w:tcPr>
            <w:tcW w:w="637" w:type="dxa"/>
            <w:tcBorders>
              <w:top w:val="nil"/>
              <w:left w:val="nil"/>
              <w:bottom w:val="nil"/>
              <w:right w:val="single" w:sz="4" w:space="0" w:color="auto"/>
            </w:tcBorders>
            <w:shd w:val="clear" w:color="000000" w:fill="B7DEE8"/>
            <w:noWrap/>
            <w:vAlign w:val="bottom"/>
            <w:hideMark/>
          </w:tcPr>
          <w:p w14:paraId="6C7CB961"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0%</w:t>
            </w:r>
          </w:p>
        </w:tc>
        <w:tc>
          <w:tcPr>
            <w:tcW w:w="884" w:type="dxa"/>
            <w:gridSpan w:val="2"/>
            <w:tcBorders>
              <w:top w:val="nil"/>
              <w:left w:val="nil"/>
              <w:bottom w:val="nil"/>
              <w:right w:val="single" w:sz="4" w:space="0" w:color="auto"/>
            </w:tcBorders>
            <w:shd w:val="clear" w:color="000000" w:fill="D8E4BC"/>
            <w:noWrap/>
            <w:vAlign w:val="bottom"/>
            <w:hideMark/>
          </w:tcPr>
          <w:p w14:paraId="07E0A8CA"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£41,677</w:t>
            </w:r>
          </w:p>
        </w:tc>
        <w:tc>
          <w:tcPr>
            <w:tcW w:w="637" w:type="dxa"/>
            <w:tcBorders>
              <w:top w:val="nil"/>
              <w:left w:val="nil"/>
              <w:bottom w:val="nil"/>
              <w:right w:val="single" w:sz="4" w:space="0" w:color="auto"/>
            </w:tcBorders>
            <w:shd w:val="clear" w:color="000000" w:fill="D8E4BC"/>
            <w:noWrap/>
            <w:vAlign w:val="bottom"/>
            <w:hideMark/>
          </w:tcPr>
          <w:p w14:paraId="50B80C3F"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0%</w:t>
            </w:r>
          </w:p>
        </w:tc>
        <w:tc>
          <w:tcPr>
            <w:tcW w:w="951" w:type="dxa"/>
            <w:gridSpan w:val="2"/>
            <w:tcBorders>
              <w:top w:val="nil"/>
              <w:left w:val="nil"/>
              <w:bottom w:val="nil"/>
              <w:right w:val="single" w:sz="4" w:space="0" w:color="auto"/>
            </w:tcBorders>
            <w:shd w:val="clear" w:color="000000" w:fill="FCD5B4"/>
            <w:noWrap/>
            <w:vAlign w:val="bottom"/>
            <w:hideMark/>
          </w:tcPr>
          <w:p w14:paraId="3FBAB5F0"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£41,677</w:t>
            </w:r>
          </w:p>
        </w:tc>
        <w:tc>
          <w:tcPr>
            <w:tcW w:w="637" w:type="dxa"/>
            <w:tcBorders>
              <w:top w:val="nil"/>
              <w:left w:val="nil"/>
              <w:bottom w:val="nil"/>
              <w:right w:val="single" w:sz="4" w:space="0" w:color="auto"/>
            </w:tcBorders>
            <w:shd w:val="clear" w:color="000000" w:fill="FCD5B4"/>
            <w:noWrap/>
            <w:vAlign w:val="bottom"/>
            <w:hideMark/>
          </w:tcPr>
          <w:p w14:paraId="78E284FC"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0%</w:t>
            </w:r>
          </w:p>
        </w:tc>
        <w:tc>
          <w:tcPr>
            <w:tcW w:w="286" w:type="dxa"/>
            <w:gridSpan w:val="2"/>
            <w:tcBorders>
              <w:top w:val="nil"/>
              <w:left w:val="nil"/>
              <w:bottom w:val="nil"/>
              <w:right w:val="nil"/>
            </w:tcBorders>
            <w:shd w:val="clear" w:color="auto" w:fill="auto"/>
            <w:noWrap/>
            <w:vAlign w:val="bottom"/>
            <w:hideMark/>
          </w:tcPr>
          <w:p w14:paraId="2514BEB8" w14:textId="77777777" w:rsidR="00C26346" w:rsidRPr="00C26346" w:rsidRDefault="00C26346" w:rsidP="00C26346">
            <w:pPr>
              <w:jc w:val="center"/>
              <w:rPr>
                <w:rFonts w:ascii="Arial" w:hAnsi="Arial" w:cs="Arial"/>
                <w:color w:val="000000"/>
                <w:sz w:val="10"/>
                <w:szCs w:val="10"/>
                <w:lang w:eastAsia="en-GB"/>
              </w:rPr>
            </w:pPr>
          </w:p>
        </w:tc>
        <w:tc>
          <w:tcPr>
            <w:tcW w:w="286" w:type="dxa"/>
            <w:gridSpan w:val="2"/>
            <w:tcBorders>
              <w:top w:val="nil"/>
              <w:left w:val="nil"/>
              <w:bottom w:val="nil"/>
              <w:right w:val="nil"/>
            </w:tcBorders>
            <w:shd w:val="clear" w:color="auto" w:fill="auto"/>
            <w:noWrap/>
            <w:vAlign w:val="bottom"/>
            <w:hideMark/>
          </w:tcPr>
          <w:p w14:paraId="27E56665" w14:textId="77777777" w:rsidR="00C26346" w:rsidRPr="00C26346" w:rsidRDefault="00C26346" w:rsidP="00C26346">
            <w:pPr>
              <w:rPr>
                <w:sz w:val="10"/>
                <w:szCs w:val="10"/>
                <w:lang w:eastAsia="en-GB"/>
              </w:rPr>
            </w:pPr>
          </w:p>
        </w:tc>
        <w:tc>
          <w:tcPr>
            <w:tcW w:w="312" w:type="dxa"/>
            <w:gridSpan w:val="2"/>
            <w:tcBorders>
              <w:top w:val="nil"/>
              <w:left w:val="nil"/>
              <w:bottom w:val="nil"/>
              <w:right w:val="nil"/>
            </w:tcBorders>
            <w:shd w:val="clear" w:color="auto" w:fill="auto"/>
            <w:noWrap/>
            <w:vAlign w:val="bottom"/>
            <w:hideMark/>
          </w:tcPr>
          <w:p w14:paraId="26960A75" w14:textId="77777777" w:rsidR="00C26346" w:rsidRPr="00C26346" w:rsidRDefault="00C26346" w:rsidP="00C26346">
            <w:pPr>
              <w:rPr>
                <w:sz w:val="10"/>
                <w:szCs w:val="10"/>
                <w:lang w:eastAsia="en-GB"/>
              </w:rPr>
            </w:pPr>
          </w:p>
        </w:tc>
      </w:tr>
      <w:tr w:rsidR="00C26346" w:rsidRPr="007E59AE" w14:paraId="64FB17CE" w14:textId="77777777" w:rsidTr="007E59AE">
        <w:trPr>
          <w:trHeight w:val="70"/>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ACFC3" w14:textId="77777777" w:rsidR="00C26346" w:rsidRPr="00C26346" w:rsidRDefault="00C26346" w:rsidP="00C26346">
            <w:pPr>
              <w:rPr>
                <w:rFonts w:ascii="Arial" w:hAnsi="Arial" w:cs="Arial"/>
                <w:b/>
                <w:bCs/>
                <w:color w:val="0000FF"/>
                <w:sz w:val="10"/>
                <w:szCs w:val="10"/>
                <w:lang w:eastAsia="en-GB"/>
              </w:rPr>
            </w:pPr>
            <w:r w:rsidRPr="00C26346">
              <w:rPr>
                <w:rFonts w:ascii="Arial" w:hAnsi="Arial" w:cs="Arial"/>
                <w:b/>
                <w:bCs/>
                <w:color w:val="0000FF"/>
                <w:sz w:val="10"/>
                <w:szCs w:val="10"/>
                <w:lang w:eastAsia="en-GB"/>
              </w:rPr>
              <w:t>Office Expenditure</w:t>
            </w:r>
          </w:p>
        </w:tc>
        <w:tc>
          <w:tcPr>
            <w:tcW w:w="884" w:type="dxa"/>
            <w:tcBorders>
              <w:top w:val="single" w:sz="4" w:space="0" w:color="auto"/>
              <w:left w:val="nil"/>
              <w:bottom w:val="single" w:sz="4" w:space="0" w:color="auto"/>
              <w:right w:val="single" w:sz="4" w:space="0" w:color="auto"/>
            </w:tcBorders>
            <w:shd w:val="clear" w:color="000000" w:fill="FFFFCC"/>
            <w:noWrap/>
            <w:vAlign w:val="bottom"/>
            <w:hideMark/>
          </w:tcPr>
          <w:p w14:paraId="4D6EC86F" w14:textId="77777777" w:rsidR="00C26346" w:rsidRPr="00C26346" w:rsidRDefault="00C26346" w:rsidP="00C26346">
            <w:pPr>
              <w:jc w:val="center"/>
              <w:rPr>
                <w:rFonts w:ascii="Arial" w:hAnsi="Arial" w:cs="Arial"/>
                <w:b/>
                <w:bCs/>
                <w:color w:val="0000FF"/>
                <w:sz w:val="10"/>
                <w:szCs w:val="10"/>
                <w:lang w:eastAsia="en-GB"/>
              </w:rPr>
            </w:pPr>
            <w:r w:rsidRPr="00C26346">
              <w:rPr>
                <w:rFonts w:ascii="Arial" w:hAnsi="Arial" w:cs="Arial"/>
                <w:b/>
                <w:bCs/>
                <w:color w:val="0000FF"/>
                <w:sz w:val="10"/>
                <w:szCs w:val="10"/>
                <w:lang w:eastAsia="en-GB"/>
              </w:rPr>
              <w:t>£718,470</w:t>
            </w:r>
          </w:p>
        </w:tc>
        <w:tc>
          <w:tcPr>
            <w:tcW w:w="637" w:type="dxa"/>
            <w:tcBorders>
              <w:top w:val="single" w:sz="4" w:space="0" w:color="auto"/>
              <w:left w:val="nil"/>
              <w:bottom w:val="single" w:sz="4" w:space="0" w:color="auto"/>
              <w:right w:val="nil"/>
            </w:tcBorders>
            <w:shd w:val="clear" w:color="000000" w:fill="FFFFCC"/>
            <w:noWrap/>
            <w:vAlign w:val="bottom"/>
            <w:hideMark/>
          </w:tcPr>
          <w:p w14:paraId="2E0C31E0" w14:textId="77777777" w:rsidR="00C26346" w:rsidRPr="00C26346" w:rsidRDefault="00C26346" w:rsidP="00C26346">
            <w:pPr>
              <w:jc w:val="center"/>
              <w:rPr>
                <w:rFonts w:ascii="Arial" w:hAnsi="Arial" w:cs="Arial"/>
                <w:color w:val="0000FF"/>
                <w:sz w:val="10"/>
                <w:szCs w:val="10"/>
                <w:lang w:eastAsia="en-GB"/>
              </w:rPr>
            </w:pPr>
            <w:r w:rsidRPr="00C26346">
              <w:rPr>
                <w:rFonts w:ascii="Arial" w:hAnsi="Arial" w:cs="Arial"/>
                <w:color w:val="0000FF"/>
                <w:sz w:val="10"/>
                <w:szCs w:val="10"/>
                <w:lang w:eastAsia="en-GB"/>
              </w:rPr>
              <w:t> </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B7DEE8"/>
            <w:noWrap/>
            <w:vAlign w:val="bottom"/>
            <w:hideMark/>
          </w:tcPr>
          <w:p w14:paraId="24E23944" w14:textId="77777777" w:rsidR="00C26346" w:rsidRPr="00C26346" w:rsidRDefault="00C26346" w:rsidP="00C26346">
            <w:pPr>
              <w:jc w:val="center"/>
              <w:rPr>
                <w:rFonts w:ascii="Arial" w:hAnsi="Arial" w:cs="Arial"/>
                <w:b/>
                <w:bCs/>
                <w:color w:val="0000FF"/>
                <w:sz w:val="10"/>
                <w:szCs w:val="10"/>
                <w:lang w:eastAsia="en-GB"/>
              </w:rPr>
            </w:pPr>
            <w:r w:rsidRPr="00C26346">
              <w:rPr>
                <w:rFonts w:ascii="Arial" w:hAnsi="Arial" w:cs="Arial"/>
                <w:b/>
                <w:bCs/>
                <w:color w:val="0000FF"/>
                <w:sz w:val="10"/>
                <w:szCs w:val="10"/>
                <w:lang w:eastAsia="en-GB"/>
              </w:rPr>
              <w:t>£643,113</w:t>
            </w:r>
          </w:p>
        </w:tc>
        <w:tc>
          <w:tcPr>
            <w:tcW w:w="637" w:type="dxa"/>
            <w:tcBorders>
              <w:top w:val="single" w:sz="4" w:space="0" w:color="auto"/>
              <w:left w:val="nil"/>
              <w:bottom w:val="single" w:sz="4" w:space="0" w:color="auto"/>
              <w:right w:val="nil"/>
            </w:tcBorders>
            <w:shd w:val="clear" w:color="000000" w:fill="B7DEE8"/>
            <w:noWrap/>
            <w:vAlign w:val="bottom"/>
            <w:hideMark/>
          </w:tcPr>
          <w:p w14:paraId="15BBA5D8" w14:textId="77777777" w:rsidR="00C26346" w:rsidRPr="00C26346" w:rsidRDefault="00C26346" w:rsidP="00C26346">
            <w:pPr>
              <w:jc w:val="center"/>
              <w:rPr>
                <w:rFonts w:ascii="Arial" w:hAnsi="Arial" w:cs="Arial"/>
                <w:color w:val="0000FF"/>
                <w:sz w:val="10"/>
                <w:szCs w:val="10"/>
                <w:lang w:eastAsia="en-GB"/>
              </w:rPr>
            </w:pPr>
            <w:r w:rsidRPr="00C26346">
              <w:rPr>
                <w:rFonts w:ascii="Arial" w:hAnsi="Arial" w:cs="Arial"/>
                <w:color w:val="0000FF"/>
                <w:sz w:val="10"/>
                <w:szCs w:val="10"/>
                <w:lang w:eastAsia="en-GB"/>
              </w:rPr>
              <w:t> </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5AD61587" w14:textId="77777777" w:rsidR="00C26346" w:rsidRPr="00C26346" w:rsidRDefault="00C26346" w:rsidP="00C26346">
            <w:pPr>
              <w:jc w:val="center"/>
              <w:rPr>
                <w:rFonts w:ascii="Arial" w:hAnsi="Arial" w:cs="Arial"/>
                <w:b/>
                <w:bCs/>
                <w:color w:val="0000FF"/>
                <w:sz w:val="10"/>
                <w:szCs w:val="10"/>
                <w:lang w:eastAsia="en-GB"/>
              </w:rPr>
            </w:pPr>
            <w:r w:rsidRPr="00C26346">
              <w:rPr>
                <w:rFonts w:ascii="Arial" w:hAnsi="Arial" w:cs="Arial"/>
                <w:b/>
                <w:bCs/>
                <w:color w:val="0000FF"/>
                <w:sz w:val="10"/>
                <w:szCs w:val="10"/>
                <w:lang w:eastAsia="en-GB"/>
              </w:rPr>
              <w:t>£678,547</w:t>
            </w:r>
          </w:p>
        </w:tc>
        <w:tc>
          <w:tcPr>
            <w:tcW w:w="637" w:type="dxa"/>
            <w:tcBorders>
              <w:top w:val="single" w:sz="4" w:space="0" w:color="auto"/>
              <w:left w:val="nil"/>
              <w:bottom w:val="single" w:sz="4" w:space="0" w:color="auto"/>
              <w:right w:val="single" w:sz="4" w:space="0" w:color="auto"/>
            </w:tcBorders>
            <w:shd w:val="clear" w:color="000000" w:fill="D8E4BC"/>
            <w:noWrap/>
            <w:vAlign w:val="bottom"/>
            <w:hideMark/>
          </w:tcPr>
          <w:p w14:paraId="6204AF83" w14:textId="77777777" w:rsidR="00C26346" w:rsidRPr="00C26346" w:rsidRDefault="00C26346" w:rsidP="00C26346">
            <w:pPr>
              <w:jc w:val="center"/>
              <w:rPr>
                <w:rFonts w:ascii="Arial" w:hAnsi="Arial" w:cs="Arial"/>
                <w:color w:val="0000FF"/>
                <w:sz w:val="10"/>
                <w:szCs w:val="10"/>
                <w:lang w:eastAsia="en-GB"/>
              </w:rPr>
            </w:pPr>
            <w:r w:rsidRPr="00C26346">
              <w:rPr>
                <w:rFonts w:ascii="Arial" w:hAnsi="Arial" w:cs="Arial"/>
                <w:color w:val="0000FF"/>
                <w:sz w:val="10"/>
                <w:szCs w:val="10"/>
                <w:lang w:eastAsia="en-GB"/>
              </w:rPr>
              <w:t> </w:t>
            </w:r>
          </w:p>
        </w:tc>
        <w:tc>
          <w:tcPr>
            <w:tcW w:w="884" w:type="dxa"/>
            <w:gridSpan w:val="2"/>
            <w:tcBorders>
              <w:top w:val="single" w:sz="4" w:space="0" w:color="auto"/>
              <w:left w:val="nil"/>
              <w:bottom w:val="single" w:sz="4" w:space="0" w:color="auto"/>
              <w:right w:val="single" w:sz="4" w:space="0" w:color="auto"/>
            </w:tcBorders>
            <w:shd w:val="clear" w:color="000000" w:fill="FCD5B4"/>
            <w:noWrap/>
            <w:vAlign w:val="bottom"/>
            <w:hideMark/>
          </w:tcPr>
          <w:p w14:paraId="68CE1BC4" w14:textId="77777777" w:rsidR="00C26346" w:rsidRPr="00C26346" w:rsidRDefault="00C26346" w:rsidP="00C26346">
            <w:pPr>
              <w:jc w:val="center"/>
              <w:rPr>
                <w:rFonts w:ascii="Arial" w:hAnsi="Arial" w:cs="Arial"/>
                <w:b/>
                <w:bCs/>
                <w:color w:val="0000FF"/>
                <w:sz w:val="10"/>
                <w:szCs w:val="10"/>
                <w:lang w:eastAsia="en-GB"/>
              </w:rPr>
            </w:pPr>
            <w:r w:rsidRPr="00C26346">
              <w:rPr>
                <w:rFonts w:ascii="Arial" w:hAnsi="Arial" w:cs="Arial"/>
                <w:b/>
                <w:bCs/>
                <w:color w:val="0000FF"/>
                <w:sz w:val="10"/>
                <w:szCs w:val="10"/>
                <w:lang w:eastAsia="en-GB"/>
              </w:rPr>
              <w:t>£711,386</w:t>
            </w:r>
          </w:p>
        </w:tc>
        <w:tc>
          <w:tcPr>
            <w:tcW w:w="637" w:type="dxa"/>
            <w:tcBorders>
              <w:top w:val="single" w:sz="4" w:space="0" w:color="auto"/>
              <w:left w:val="nil"/>
              <w:bottom w:val="single" w:sz="4" w:space="0" w:color="auto"/>
              <w:right w:val="nil"/>
            </w:tcBorders>
            <w:shd w:val="clear" w:color="000000" w:fill="FCD5B4"/>
            <w:noWrap/>
            <w:vAlign w:val="bottom"/>
            <w:hideMark/>
          </w:tcPr>
          <w:p w14:paraId="460C0C9D" w14:textId="77777777" w:rsidR="00C26346" w:rsidRPr="00C26346" w:rsidRDefault="00C26346" w:rsidP="00C26346">
            <w:pPr>
              <w:jc w:val="center"/>
              <w:rPr>
                <w:rFonts w:ascii="Arial" w:hAnsi="Arial" w:cs="Arial"/>
                <w:color w:val="0000FF"/>
                <w:sz w:val="10"/>
                <w:szCs w:val="10"/>
                <w:lang w:eastAsia="en-GB"/>
              </w:rPr>
            </w:pPr>
            <w:r w:rsidRPr="00C26346">
              <w:rPr>
                <w:rFonts w:ascii="Arial" w:hAnsi="Arial" w:cs="Arial"/>
                <w:color w:val="0000FF"/>
                <w:sz w:val="10"/>
                <w:szCs w:val="10"/>
                <w:lang w:eastAsia="en-GB"/>
              </w:rPr>
              <w:t> </w:t>
            </w:r>
          </w:p>
        </w:tc>
        <w:tc>
          <w:tcPr>
            <w:tcW w:w="884" w:type="dxa"/>
            <w:gridSpan w:val="2"/>
            <w:tcBorders>
              <w:top w:val="single" w:sz="4" w:space="0" w:color="auto"/>
              <w:left w:val="single" w:sz="12" w:space="0" w:color="auto"/>
              <w:bottom w:val="single" w:sz="4" w:space="0" w:color="auto"/>
              <w:right w:val="single" w:sz="4" w:space="0" w:color="auto"/>
            </w:tcBorders>
            <w:shd w:val="clear" w:color="000000" w:fill="FF99CC"/>
            <w:noWrap/>
            <w:vAlign w:val="bottom"/>
            <w:hideMark/>
          </w:tcPr>
          <w:p w14:paraId="574CB7C7" w14:textId="77777777" w:rsidR="00C26346" w:rsidRPr="00013F24" w:rsidRDefault="00C26346" w:rsidP="00C26346">
            <w:pPr>
              <w:jc w:val="center"/>
              <w:rPr>
                <w:rFonts w:ascii="Arial" w:hAnsi="Arial" w:cs="Arial"/>
                <w:b/>
                <w:bCs/>
                <w:color w:val="002060"/>
                <w:sz w:val="10"/>
                <w:szCs w:val="10"/>
                <w:lang w:eastAsia="en-GB"/>
              </w:rPr>
            </w:pPr>
            <w:r w:rsidRPr="00013F24">
              <w:rPr>
                <w:rFonts w:ascii="Arial" w:hAnsi="Arial" w:cs="Arial"/>
                <w:b/>
                <w:bCs/>
                <w:color w:val="002060"/>
                <w:sz w:val="10"/>
                <w:szCs w:val="10"/>
                <w:lang w:eastAsia="en-GB"/>
              </w:rPr>
              <w:t>£828,398</w:t>
            </w:r>
          </w:p>
        </w:tc>
        <w:tc>
          <w:tcPr>
            <w:tcW w:w="637" w:type="dxa"/>
            <w:tcBorders>
              <w:top w:val="single" w:sz="4" w:space="0" w:color="auto"/>
              <w:left w:val="nil"/>
              <w:bottom w:val="single" w:sz="4" w:space="0" w:color="auto"/>
              <w:right w:val="single" w:sz="12" w:space="0" w:color="auto"/>
            </w:tcBorders>
            <w:shd w:val="clear" w:color="000000" w:fill="FF99CC"/>
            <w:noWrap/>
            <w:vAlign w:val="bottom"/>
            <w:hideMark/>
          </w:tcPr>
          <w:p w14:paraId="353337D8" w14:textId="77777777" w:rsidR="00C26346" w:rsidRPr="00C26346" w:rsidRDefault="00C26346" w:rsidP="00C26346">
            <w:pPr>
              <w:jc w:val="center"/>
              <w:rPr>
                <w:rFonts w:ascii="Arial" w:hAnsi="Arial" w:cs="Arial"/>
                <w:color w:val="0000FF"/>
                <w:sz w:val="10"/>
                <w:szCs w:val="10"/>
                <w:lang w:eastAsia="en-GB"/>
              </w:rPr>
            </w:pPr>
            <w:r w:rsidRPr="00C26346">
              <w:rPr>
                <w:rFonts w:ascii="Arial" w:hAnsi="Arial" w:cs="Arial"/>
                <w:color w:val="0000FF"/>
                <w:sz w:val="10"/>
                <w:szCs w:val="10"/>
                <w:lang w:eastAsia="en-GB"/>
              </w:rPr>
              <w:t> </w:t>
            </w:r>
          </w:p>
        </w:tc>
        <w:tc>
          <w:tcPr>
            <w:tcW w:w="884" w:type="dxa"/>
            <w:gridSpan w:val="2"/>
            <w:tcBorders>
              <w:top w:val="single" w:sz="4" w:space="0" w:color="auto"/>
              <w:left w:val="nil"/>
              <w:bottom w:val="single" w:sz="4" w:space="0" w:color="auto"/>
              <w:right w:val="single" w:sz="4" w:space="0" w:color="auto"/>
            </w:tcBorders>
            <w:shd w:val="clear" w:color="000000" w:fill="FFFFCC"/>
            <w:noWrap/>
            <w:vAlign w:val="bottom"/>
            <w:hideMark/>
          </w:tcPr>
          <w:p w14:paraId="08F21830" w14:textId="77777777" w:rsidR="00C26346" w:rsidRPr="00C26346" w:rsidRDefault="00C26346" w:rsidP="00C26346">
            <w:pPr>
              <w:jc w:val="center"/>
              <w:rPr>
                <w:rFonts w:ascii="Arial" w:hAnsi="Arial" w:cs="Arial"/>
                <w:b/>
                <w:bCs/>
                <w:color w:val="0000FF"/>
                <w:sz w:val="10"/>
                <w:szCs w:val="10"/>
                <w:lang w:eastAsia="en-GB"/>
              </w:rPr>
            </w:pPr>
            <w:r w:rsidRPr="00C26346">
              <w:rPr>
                <w:rFonts w:ascii="Arial" w:hAnsi="Arial" w:cs="Arial"/>
                <w:b/>
                <w:bCs/>
                <w:color w:val="0000FF"/>
                <w:sz w:val="10"/>
                <w:szCs w:val="10"/>
                <w:lang w:eastAsia="en-GB"/>
              </w:rPr>
              <w:t>£815,444</w:t>
            </w:r>
          </w:p>
        </w:tc>
        <w:tc>
          <w:tcPr>
            <w:tcW w:w="637" w:type="dxa"/>
            <w:tcBorders>
              <w:top w:val="single" w:sz="4" w:space="0" w:color="auto"/>
              <w:left w:val="nil"/>
              <w:bottom w:val="single" w:sz="4" w:space="0" w:color="auto"/>
              <w:right w:val="single" w:sz="4" w:space="0" w:color="auto"/>
            </w:tcBorders>
            <w:shd w:val="clear" w:color="000000" w:fill="FFFFCC"/>
            <w:noWrap/>
            <w:vAlign w:val="bottom"/>
            <w:hideMark/>
          </w:tcPr>
          <w:p w14:paraId="4A969E30" w14:textId="77777777" w:rsidR="00C26346" w:rsidRPr="00C26346" w:rsidRDefault="00C26346" w:rsidP="00C26346">
            <w:pPr>
              <w:jc w:val="center"/>
              <w:rPr>
                <w:rFonts w:ascii="Arial" w:hAnsi="Arial" w:cs="Arial"/>
                <w:color w:val="0000FF"/>
                <w:sz w:val="10"/>
                <w:szCs w:val="10"/>
                <w:lang w:eastAsia="en-GB"/>
              </w:rPr>
            </w:pPr>
            <w:r w:rsidRPr="00C26346">
              <w:rPr>
                <w:rFonts w:ascii="Arial" w:hAnsi="Arial" w:cs="Arial"/>
                <w:color w:val="0000FF"/>
                <w:sz w:val="10"/>
                <w:szCs w:val="10"/>
                <w:lang w:eastAsia="en-GB"/>
              </w:rPr>
              <w:t> </w:t>
            </w:r>
          </w:p>
        </w:tc>
        <w:tc>
          <w:tcPr>
            <w:tcW w:w="884" w:type="dxa"/>
            <w:gridSpan w:val="2"/>
            <w:tcBorders>
              <w:top w:val="single" w:sz="4" w:space="0" w:color="auto"/>
              <w:left w:val="nil"/>
              <w:bottom w:val="single" w:sz="4" w:space="0" w:color="auto"/>
              <w:right w:val="single" w:sz="4" w:space="0" w:color="auto"/>
            </w:tcBorders>
            <w:shd w:val="clear" w:color="000000" w:fill="B7DEE8"/>
            <w:noWrap/>
            <w:vAlign w:val="bottom"/>
            <w:hideMark/>
          </w:tcPr>
          <w:p w14:paraId="0F3F6C7C" w14:textId="77777777" w:rsidR="00C26346" w:rsidRPr="00C26346" w:rsidRDefault="00C26346" w:rsidP="00C26346">
            <w:pPr>
              <w:jc w:val="center"/>
              <w:rPr>
                <w:rFonts w:ascii="Arial" w:hAnsi="Arial" w:cs="Arial"/>
                <w:b/>
                <w:bCs/>
                <w:color w:val="0000FF"/>
                <w:sz w:val="10"/>
                <w:szCs w:val="10"/>
                <w:lang w:eastAsia="en-GB"/>
              </w:rPr>
            </w:pPr>
            <w:r w:rsidRPr="00C26346">
              <w:rPr>
                <w:rFonts w:ascii="Arial" w:hAnsi="Arial" w:cs="Arial"/>
                <w:b/>
                <w:bCs/>
                <w:color w:val="0000FF"/>
                <w:sz w:val="10"/>
                <w:szCs w:val="10"/>
                <w:lang w:eastAsia="en-GB"/>
              </w:rPr>
              <w:t>£837,386</w:t>
            </w:r>
          </w:p>
        </w:tc>
        <w:tc>
          <w:tcPr>
            <w:tcW w:w="637" w:type="dxa"/>
            <w:tcBorders>
              <w:top w:val="single" w:sz="4" w:space="0" w:color="auto"/>
              <w:left w:val="nil"/>
              <w:bottom w:val="single" w:sz="4" w:space="0" w:color="auto"/>
              <w:right w:val="single" w:sz="4" w:space="0" w:color="auto"/>
            </w:tcBorders>
            <w:shd w:val="clear" w:color="000000" w:fill="B7DEE8"/>
            <w:noWrap/>
            <w:vAlign w:val="bottom"/>
            <w:hideMark/>
          </w:tcPr>
          <w:p w14:paraId="0F318ABF" w14:textId="77777777" w:rsidR="00C26346" w:rsidRPr="00C26346" w:rsidRDefault="00C26346" w:rsidP="00C26346">
            <w:pPr>
              <w:jc w:val="center"/>
              <w:rPr>
                <w:rFonts w:ascii="Arial" w:hAnsi="Arial" w:cs="Arial"/>
                <w:color w:val="0000FF"/>
                <w:sz w:val="10"/>
                <w:szCs w:val="10"/>
                <w:lang w:eastAsia="en-GB"/>
              </w:rPr>
            </w:pPr>
            <w:r w:rsidRPr="00C26346">
              <w:rPr>
                <w:rFonts w:ascii="Arial" w:hAnsi="Arial" w:cs="Arial"/>
                <w:color w:val="0000FF"/>
                <w:sz w:val="10"/>
                <w:szCs w:val="10"/>
                <w:lang w:eastAsia="en-GB"/>
              </w:rPr>
              <w:t> </w:t>
            </w:r>
          </w:p>
        </w:tc>
        <w:tc>
          <w:tcPr>
            <w:tcW w:w="884" w:type="dxa"/>
            <w:gridSpan w:val="2"/>
            <w:tcBorders>
              <w:top w:val="single" w:sz="4" w:space="0" w:color="auto"/>
              <w:left w:val="nil"/>
              <w:bottom w:val="single" w:sz="4" w:space="0" w:color="auto"/>
              <w:right w:val="single" w:sz="4" w:space="0" w:color="auto"/>
            </w:tcBorders>
            <w:shd w:val="clear" w:color="000000" w:fill="D8E4BC"/>
            <w:noWrap/>
            <w:vAlign w:val="bottom"/>
            <w:hideMark/>
          </w:tcPr>
          <w:p w14:paraId="7AA46F9D" w14:textId="77777777" w:rsidR="00C26346" w:rsidRPr="00C26346" w:rsidRDefault="00C26346" w:rsidP="00C26346">
            <w:pPr>
              <w:jc w:val="center"/>
              <w:rPr>
                <w:rFonts w:ascii="Arial" w:hAnsi="Arial" w:cs="Arial"/>
                <w:b/>
                <w:bCs/>
                <w:color w:val="0000FF"/>
                <w:sz w:val="10"/>
                <w:szCs w:val="10"/>
                <w:lang w:eastAsia="en-GB"/>
              </w:rPr>
            </w:pPr>
            <w:r w:rsidRPr="00C26346">
              <w:rPr>
                <w:rFonts w:ascii="Arial" w:hAnsi="Arial" w:cs="Arial"/>
                <w:b/>
                <w:bCs/>
                <w:color w:val="0000FF"/>
                <w:sz w:val="10"/>
                <w:szCs w:val="10"/>
                <w:lang w:eastAsia="en-GB"/>
              </w:rPr>
              <w:t>£859,972</w:t>
            </w:r>
          </w:p>
        </w:tc>
        <w:tc>
          <w:tcPr>
            <w:tcW w:w="637" w:type="dxa"/>
            <w:tcBorders>
              <w:top w:val="single" w:sz="4" w:space="0" w:color="auto"/>
              <w:left w:val="nil"/>
              <w:bottom w:val="single" w:sz="4" w:space="0" w:color="auto"/>
              <w:right w:val="single" w:sz="4" w:space="0" w:color="auto"/>
            </w:tcBorders>
            <w:shd w:val="clear" w:color="000000" w:fill="D8E4BC"/>
            <w:noWrap/>
            <w:vAlign w:val="bottom"/>
            <w:hideMark/>
          </w:tcPr>
          <w:p w14:paraId="115ADD03" w14:textId="77777777" w:rsidR="00C26346" w:rsidRPr="00C26346" w:rsidRDefault="00C26346" w:rsidP="00C26346">
            <w:pPr>
              <w:jc w:val="center"/>
              <w:rPr>
                <w:rFonts w:ascii="Arial" w:hAnsi="Arial" w:cs="Arial"/>
                <w:color w:val="0000FF"/>
                <w:sz w:val="10"/>
                <w:szCs w:val="10"/>
                <w:lang w:eastAsia="en-GB"/>
              </w:rPr>
            </w:pPr>
            <w:r w:rsidRPr="00C26346">
              <w:rPr>
                <w:rFonts w:ascii="Arial" w:hAnsi="Arial" w:cs="Arial"/>
                <w:color w:val="0000FF"/>
                <w:sz w:val="10"/>
                <w:szCs w:val="10"/>
                <w:lang w:eastAsia="en-GB"/>
              </w:rPr>
              <w:t> </w:t>
            </w:r>
          </w:p>
        </w:tc>
        <w:tc>
          <w:tcPr>
            <w:tcW w:w="951" w:type="dxa"/>
            <w:gridSpan w:val="2"/>
            <w:tcBorders>
              <w:top w:val="single" w:sz="4" w:space="0" w:color="auto"/>
              <w:left w:val="nil"/>
              <w:bottom w:val="single" w:sz="4" w:space="0" w:color="auto"/>
              <w:right w:val="single" w:sz="4" w:space="0" w:color="auto"/>
            </w:tcBorders>
            <w:shd w:val="clear" w:color="000000" w:fill="FCD5B4"/>
            <w:noWrap/>
            <w:vAlign w:val="bottom"/>
            <w:hideMark/>
          </w:tcPr>
          <w:p w14:paraId="65DD830C" w14:textId="77777777" w:rsidR="00C26346" w:rsidRPr="00C26346" w:rsidRDefault="00C26346" w:rsidP="00C26346">
            <w:pPr>
              <w:jc w:val="center"/>
              <w:rPr>
                <w:rFonts w:ascii="Arial" w:hAnsi="Arial" w:cs="Arial"/>
                <w:b/>
                <w:bCs/>
                <w:color w:val="0000FF"/>
                <w:sz w:val="10"/>
                <w:szCs w:val="10"/>
                <w:lang w:eastAsia="en-GB"/>
              </w:rPr>
            </w:pPr>
            <w:r w:rsidRPr="00C26346">
              <w:rPr>
                <w:rFonts w:ascii="Arial" w:hAnsi="Arial" w:cs="Arial"/>
                <w:b/>
                <w:bCs/>
                <w:color w:val="0000FF"/>
                <w:sz w:val="10"/>
                <w:szCs w:val="10"/>
                <w:lang w:eastAsia="en-GB"/>
              </w:rPr>
              <w:t>£883,297</w:t>
            </w:r>
          </w:p>
        </w:tc>
        <w:tc>
          <w:tcPr>
            <w:tcW w:w="637" w:type="dxa"/>
            <w:tcBorders>
              <w:top w:val="single" w:sz="4" w:space="0" w:color="auto"/>
              <w:left w:val="nil"/>
              <w:bottom w:val="single" w:sz="4" w:space="0" w:color="auto"/>
              <w:right w:val="single" w:sz="4" w:space="0" w:color="auto"/>
            </w:tcBorders>
            <w:shd w:val="clear" w:color="000000" w:fill="FCD5B4"/>
            <w:noWrap/>
            <w:vAlign w:val="bottom"/>
            <w:hideMark/>
          </w:tcPr>
          <w:p w14:paraId="7DF93DB8" w14:textId="77777777" w:rsidR="00C26346" w:rsidRPr="00C26346" w:rsidRDefault="00C26346" w:rsidP="00C26346">
            <w:pPr>
              <w:jc w:val="center"/>
              <w:rPr>
                <w:rFonts w:ascii="Arial" w:hAnsi="Arial" w:cs="Arial"/>
                <w:color w:val="0000FF"/>
                <w:sz w:val="10"/>
                <w:szCs w:val="10"/>
                <w:lang w:eastAsia="en-GB"/>
              </w:rPr>
            </w:pPr>
            <w:r w:rsidRPr="00C26346">
              <w:rPr>
                <w:rFonts w:ascii="Arial" w:hAnsi="Arial" w:cs="Arial"/>
                <w:color w:val="0000FF"/>
                <w:sz w:val="10"/>
                <w:szCs w:val="10"/>
                <w:lang w:eastAsia="en-GB"/>
              </w:rPr>
              <w:t> </w:t>
            </w:r>
          </w:p>
        </w:tc>
        <w:tc>
          <w:tcPr>
            <w:tcW w:w="286" w:type="dxa"/>
            <w:gridSpan w:val="2"/>
            <w:tcBorders>
              <w:top w:val="nil"/>
              <w:left w:val="nil"/>
              <w:bottom w:val="nil"/>
              <w:right w:val="nil"/>
            </w:tcBorders>
            <w:shd w:val="clear" w:color="auto" w:fill="auto"/>
            <w:noWrap/>
            <w:vAlign w:val="bottom"/>
            <w:hideMark/>
          </w:tcPr>
          <w:p w14:paraId="5DC1BE4B" w14:textId="77777777" w:rsidR="00C26346" w:rsidRPr="00C26346" w:rsidRDefault="00C26346" w:rsidP="00C26346">
            <w:pPr>
              <w:jc w:val="center"/>
              <w:rPr>
                <w:rFonts w:ascii="Arial" w:hAnsi="Arial" w:cs="Arial"/>
                <w:color w:val="0000FF"/>
                <w:sz w:val="10"/>
                <w:szCs w:val="10"/>
                <w:lang w:eastAsia="en-GB"/>
              </w:rPr>
            </w:pPr>
          </w:p>
        </w:tc>
        <w:tc>
          <w:tcPr>
            <w:tcW w:w="286" w:type="dxa"/>
            <w:gridSpan w:val="2"/>
            <w:tcBorders>
              <w:top w:val="nil"/>
              <w:left w:val="nil"/>
              <w:bottom w:val="nil"/>
              <w:right w:val="nil"/>
            </w:tcBorders>
            <w:shd w:val="clear" w:color="auto" w:fill="auto"/>
            <w:noWrap/>
            <w:vAlign w:val="bottom"/>
            <w:hideMark/>
          </w:tcPr>
          <w:p w14:paraId="6CAE2639" w14:textId="77777777" w:rsidR="00C26346" w:rsidRPr="00C26346" w:rsidRDefault="00C26346" w:rsidP="00C26346">
            <w:pPr>
              <w:rPr>
                <w:sz w:val="10"/>
                <w:szCs w:val="10"/>
                <w:lang w:eastAsia="en-GB"/>
              </w:rPr>
            </w:pPr>
          </w:p>
        </w:tc>
        <w:tc>
          <w:tcPr>
            <w:tcW w:w="312" w:type="dxa"/>
            <w:gridSpan w:val="2"/>
            <w:tcBorders>
              <w:top w:val="nil"/>
              <w:left w:val="nil"/>
              <w:bottom w:val="nil"/>
              <w:right w:val="nil"/>
            </w:tcBorders>
            <w:shd w:val="clear" w:color="auto" w:fill="auto"/>
            <w:noWrap/>
            <w:vAlign w:val="bottom"/>
            <w:hideMark/>
          </w:tcPr>
          <w:p w14:paraId="6FFD56E2" w14:textId="77777777" w:rsidR="00C26346" w:rsidRPr="00C26346" w:rsidRDefault="00C26346" w:rsidP="00C26346">
            <w:pPr>
              <w:rPr>
                <w:sz w:val="10"/>
                <w:szCs w:val="10"/>
                <w:lang w:eastAsia="en-GB"/>
              </w:rPr>
            </w:pPr>
          </w:p>
        </w:tc>
      </w:tr>
      <w:tr w:rsidR="00C26346" w:rsidRPr="007E59AE" w14:paraId="3648EA93" w14:textId="77777777" w:rsidTr="007E59AE">
        <w:trPr>
          <w:trHeight w:val="70"/>
        </w:trPr>
        <w:tc>
          <w:tcPr>
            <w:tcW w:w="1383" w:type="dxa"/>
            <w:tcBorders>
              <w:top w:val="nil"/>
              <w:left w:val="single" w:sz="4" w:space="0" w:color="auto"/>
              <w:bottom w:val="nil"/>
              <w:right w:val="single" w:sz="4" w:space="0" w:color="auto"/>
            </w:tcBorders>
            <w:shd w:val="clear" w:color="auto" w:fill="auto"/>
            <w:noWrap/>
            <w:vAlign w:val="bottom"/>
            <w:hideMark/>
          </w:tcPr>
          <w:p w14:paraId="0FCD35D8"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 xml:space="preserve">Bradley Stoke Jubilee Centre </w:t>
            </w:r>
          </w:p>
        </w:tc>
        <w:tc>
          <w:tcPr>
            <w:tcW w:w="884" w:type="dxa"/>
            <w:tcBorders>
              <w:top w:val="nil"/>
              <w:left w:val="nil"/>
              <w:bottom w:val="nil"/>
              <w:right w:val="single" w:sz="4" w:space="0" w:color="auto"/>
            </w:tcBorders>
            <w:shd w:val="clear" w:color="000000" w:fill="FFFFCC"/>
            <w:noWrap/>
            <w:vAlign w:val="bottom"/>
            <w:hideMark/>
          </w:tcPr>
          <w:p w14:paraId="21DF56DA"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£77,123</w:t>
            </w:r>
          </w:p>
        </w:tc>
        <w:tc>
          <w:tcPr>
            <w:tcW w:w="637" w:type="dxa"/>
            <w:tcBorders>
              <w:top w:val="nil"/>
              <w:left w:val="nil"/>
              <w:bottom w:val="nil"/>
              <w:right w:val="nil"/>
            </w:tcBorders>
            <w:shd w:val="clear" w:color="000000" w:fill="FFFFCC"/>
            <w:noWrap/>
            <w:vAlign w:val="bottom"/>
            <w:hideMark/>
          </w:tcPr>
          <w:p w14:paraId="1013A272"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-1%</w:t>
            </w:r>
          </w:p>
        </w:tc>
        <w:tc>
          <w:tcPr>
            <w:tcW w:w="884" w:type="dxa"/>
            <w:gridSpan w:val="2"/>
            <w:tcBorders>
              <w:top w:val="nil"/>
              <w:left w:val="single" w:sz="4" w:space="0" w:color="auto"/>
              <w:bottom w:val="nil"/>
              <w:right w:val="single" w:sz="4" w:space="0" w:color="auto"/>
            </w:tcBorders>
            <w:shd w:val="clear" w:color="000000" w:fill="B7DEE8"/>
            <w:noWrap/>
            <w:vAlign w:val="bottom"/>
            <w:hideMark/>
          </w:tcPr>
          <w:p w14:paraId="5C4B9A32"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£74,660</w:t>
            </w:r>
          </w:p>
        </w:tc>
        <w:tc>
          <w:tcPr>
            <w:tcW w:w="637" w:type="dxa"/>
            <w:tcBorders>
              <w:top w:val="nil"/>
              <w:left w:val="nil"/>
              <w:bottom w:val="nil"/>
              <w:right w:val="nil"/>
            </w:tcBorders>
            <w:shd w:val="clear" w:color="000000" w:fill="B7DEE8"/>
            <w:noWrap/>
            <w:vAlign w:val="bottom"/>
            <w:hideMark/>
          </w:tcPr>
          <w:p w14:paraId="5B676580"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-3%</w:t>
            </w:r>
          </w:p>
        </w:tc>
        <w:tc>
          <w:tcPr>
            <w:tcW w:w="884" w:type="dxa"/>
            <w:gridSpan w:val="2"/>
            <w:tcBorders>
              <w:top w:val="nil"/>
              <w:left w:val="single" w:sz="4" w:space="0" w:color="auto"/>
              <w:bottom w:val="nil"/>
              <w:right w:val="single" w:sz="4" w:space="0" w:color="auto"/>
            </w:tcBorders>
            <w:shd w:val="clear" w:color="000000" w:fill="D8E4BC"/>
            <w:noWrap/>
            <w:vAlign w:val="bottom"/>
            <w:hideMark/>
          </w:tcPr>
          <w:p w14:paraId="28ADCA93"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£76,235</w:t>
            </w:r>
          </w:p>
        </w:tc>
        <w:tc>
          <w:tcPr>
            <w:tcW w:w="637" w:type="dxa"/>
            <w:tcBorders>
              <w:top w:val="nil"/>
              <w:left w:val="nil"/>
              <w:bottom w:val="nil"/>
              <w:right w:val="single" w:sz="4" w:space="0" w:color="auto"/>
            </w:tcBorders>
            <w:shd w:val="clear" w:color="000000" w:fill="D8E4BC"/>
            <w:noWrap/>
            <w:vAlign w:val="bottom"/>
            <w:hideMark/>
          </w:tcPr>
          <w:p w14:paraId="2E413289"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2%</w:t>
            </w:r>
          </w:p>
        </w:tc>
        <w:tc>
          <w:tcPr>
            <w:tcW w:w="884" w:type="dxa"/>
            <w:gridSpan w:val="2"/>
            <w:tcBorders>
              <w:top w:val="nil"/>
              <w:left w:val="nil"/>
              <w:bottom w:val="nil"/>
              <w:right w:val="single" w:sz="4" w:space="0" w:color="auto"/>
            </w:tcBorders>
            <w:shd w:val="clear" w:color="000000" w:fill="FCD5B4"/>
            <w:noWrap/>
            <w:vAlign w:val="bottom"/>
            <w:hideMark/>
          </w:tcPr>
          <w:p w14:paraId="163C700A"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£93,199</w:t>
            </w:r>
          </w:p>
        </w:tc>
        <w:tc>
          <w:tcPr>
            <w:tcW w:w="637" w:type="dxa"/>
            <w:tcBorders>
              <w:top w:val="nil"/>
              <w:left w:val="nil"/>
              <w:bottom w:val="nil"/>
              <w:right w:val="nil"/>
            </w:tcBorders>
            <w:shd w:val="clear" w:color="000000" w:fill="FCD5B4"/>
            <w:noWrap/>
            <w:vAlign w:val="bottom"/>
            <w:hideMark/>
          </w:tcPr>
          <w:p w14:paraId="27A2E0F0"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22%</w:t>
            </w:r>
          </w:p>
        </w:tc>
        <w:tc>
          <w:tcPr>
            <w:tcW w:w="884" w:type="dxa"/>
            <w:gridSpan w:val="2"/>
            <w:tcBorders>
              <w:top w:val="nil"/>
              <w:left w:val="single" w:sz="12" w:space="0" w:color="auto"/>
              <w:bottom w:val="nil"/>
              <w:right w:val="single" w:sz="4" w:space="0" w:color="auto"/>
            </w:tcBorders>
            <w:shd w:val="clear" w:color="000000" w:fill="FF99CC"/>
            <w:noWrap/>
            <w:vAlign w:val="bottom"/>
            <w:hideMark/>
          </w:tcPr>
          <w:p w14:paraId="2E9C1E98"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£103,621</w:t>
            </w:r>
          </w:p>
        </w:tc>
        <w:tc>
          <w:tcPr>
            <w:tcW w:w="637" w:type="dxa"/>
            <w:tcBorders>
              <w:top w:val="nil"/>
              <w:left w:val="nil"/>
              <w:bottom w:val="nil"/>
              <w:right w:val="single" w:sz="12" w:space="0" w:color="auto"/>
            </w:tcBorders>
            <w:shd w:val="clear" w:color="000000" w:fill="FF99CC"/>
            <w:noWrap/>
            <w:vAlign w:val="bottom"/>
            <w:hideMark/>
          </w:tcPr>
          <w:p w14:paraId="364E8B08"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11%</w:t>
            </w:r>
          </w:p>
        </w:tc>
        <w:tc>
          <w:tcPr>
            <w:tcW w:w="884" w:type="dxa"/>
            <w:gridSpan w:val="2"/>
            <w:tcBorders>
              <w:top w:val="nil"/>
              <w:left w:val="nil"/>
              <w:bottom w:val="nil"/>
              <w:right w:val="single" w:sz="4" w:space="0" w:color="auto"/>
            </w:tcBorders>
            <w:shd w:val="clear" w:color="000000" w:fill="FFFFCC"/>
            <w:noWrap/>
            <w:vAlign w:val="bottom"/>
            <w:hideMark/>
          </w:tcPr>
          <w:p w14:paraId="7E387543"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£113,081</w:t>
            </w:r>
          </w:p>
        </w:tc>
        <w:tc>
          <w:tcPr>
            <w:tcW w:w="637" w:type="dxa"/>
            <w:tcBorders>
              <w:top w:val="nil"/>
              <w:left w:val="nil"/>
              <w:bottom w:val="nil"/>
              <w:right w:val="single" w:sz="4" w:space="0" w:color="auto"/>
            </w:tcBorders>
            <w:shd w:val="clear" w:color="000000" w:fill="FFFFCC"/>
            <w:noWrap/>
            <w:vAlign w:val="bottom"/>
            <w:hideMark/>
          </w:tcPr>
          <w:p w14:paraId="56F796DB"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9%</w:t>
            </w:r>
          </w:p>
        </w:tc>
        <w:tc>
          <w:tcPr>
            <w:tcW w:w="884" w:type="dxa"/>
            <w:gridSpan w:val="2"/>
            <w:tcBorders>
              <w:top w:val="nil"/>
              <w:left w:val="nil"/>
              <w:bottom w:val="nil"/>
              <w:right w:val="single" w:sz="4" w:space="0" w:color="auto"/>
            </w:tcBorders>
            <w:shd w:val="clear" w:color="000000" w:fill="B7DEE8"/>
            <w:noWrap/>
            <w:vAlign w:val="bottom"/>
            <w:hideMark/>
          </w:tcPr>
          <w:p w14:paraId="736331C9"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£122,690</w:t>
            </w:r>
          </w:p>
        </w:tc>
        <w:tc>
          <w:tcPr>
            <w:tcW w:w="637" w:type="dxa"/>
            <w:tcBorders>
              <w:top w:val="nil"/>
              <w:left w:val="nil"/>
              <w:bottom w:val="nil"/>
              <w:right w:val="single" w:sz="4" w:space="0" w:color="auto"/>
            </w:tcBorders>
            <w:shd w:val="clear" w:color="000000" w:fill="B7DEE8"/>
            <w:noWrap/>
            <w:vAlign w:val="bottom"/>
            <w:hideMark/>
          </w:tcPr>
          <w:p w14:paraId="3F79F13E"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8%</w:t>
            </w:r>
          </w:p>
        </w:tc>
        <w:tc>
          <w:tcPr>
            <w:tcW w:w="884" w:type="dxa"/>
            <w:gridSpan w:val="2"/>
            <w:tcBorders>
              <w:top w:val="nil"/>
              <w:left w:val="nil"/>
              <w:bottom w:val="nil"/>
              <w:right w:val="single" w:sz="4" w:space="0" w:color="auto"/>
            </w:tcBorders>
            <w:shd w:val="clear" w:color="000000" w:fill="D8E4BC"/>
            <w:noWrap/>
            <w:vAlign w:val="bottom"/>
            <w:hideMark/>
          </w:tcPr>
          <w:p w14:paraId="4428AFDD"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£125,653</w:t>
            </w:r>
          </w:p>
        </w:tc>
        <w:tc>
          <w:tcPr>
            <w:tcW w:w="637" w:type="dxa"/>
            <w:tcBorders>
              <w:top w:val="nil"/>
              <w:left w:val="nil"/>
              <w:bottom w:val="nil"/>
              <w:right w:val="single" w:sz="4" w:space="0" w:color="auto"/>
            </w:tcBorders>
            <w:shd w:val="clear" w:color="000000" w:fill="D8E4BC"/>
            <w:noWrap/>
            <w:vAlign w:val="bottom"/>
            <w:hideMark/>
          </w:tcPr>
          <w:p w14:paraId="67EF910B"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2%</w:t>
            </w:r>
          </w:p>
        </w:tc>
        <w:tc>
          <w:tcPr>
            <w:tcW w:w="951" w:type="dxa"/>
            <w:gridSpan w:val="2"/>
            <w:tcBorders>
              <w:top w:val="nil"/>
              <w:left w:val="nil"/>
              <w:bottom w:val="nil"/>
              <w:right w:val="single" w:sz="4" w:space="0" w:color="auto"/>
            </w:tcBorders>
            <w:shd w:val="clear" w:color="000000" w:fill="FCD5B4"/>
            <w:noWrap/>
            <w:vAlign w:val="bottom"/>
            <w:hideMark/>
          </w:tcPr>
          <w:p w14:paraId="6C9C3214"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£134,113</w:t>
            </w:r>
          </w:p>
        </w:tc>
        <w:tc>
          <w:tcPr>
            <w:tcW w:w="637" w:type="dxa"/>
            <w:tcBorders>
              <w:top w:val="nil"/>
              <w:left w:val="nil"/>
              <w:bottom w:val="nil"/>
              <w:right w:val="single" w:sz="4" w:space="0" w:color="auto"/>
            </w:tcBorders>
            <w:shd w:val="clear" w:color="000000" w:fill="FCD5B4"/>
            <w:noWrap/>
            <w:vAlign w:val="bottom"/>
            <w:hideMark/>
          </w:tcPr>
          <w:p w14:paraId="3F3A165D"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7%</w:t>
            </w:r>
          </w:p>
        </w:tc>
        <w:tc>
          <w:tcPr>
            <w:tcW w:w="286" w:type="dxa"/>
            <w:gridSpan w:val="2"/>
            <w:tcBorders>
              <w:top w:val="nil"/>
              <w:left w:val="nil"/>
              <w:bottom w:val="nil"/>
              <w:right w:val="nil"/>
            </w:tcBorders>
            <w:shd w:val="clear" w:color="auto" w:fill="auto"/>
            <w:noWrap/>
            <w:vAlign w:val="bottom"/>
            <w:hideMark/>
          </w:tcPr>
          <w:p w14:paraId="3278B33F" w14:textId="77777777" w:rsidR="00C26346" w:rsidRPr="00C26346" w:rsidRDefault="00C26346" w:rsidP="00C26346">
            <w:pPr>
              <w:jc w:val="center"/>
              <w:rPr>
                <w:rFonts w:ascii="Arial" w:hAnsi="Arial" w:cs="Arial"/>
                <w:color w:val="000000"/>
                <w:sz w:val="10"/>
                <w:szCs w:val="10"/>
                <w:lang w:eastAsia="en-GB"/>
              </w:rPr>
            </w:pPr>
          </w:p>
        </w:tc>
        <w:tc>
          <w:tcPr>
            <w:tcW w:w="286" w:type="dxa"/>
            <w:gridSpan w:val="2"/>
            <w:tcBorders>
              <w:top w:val="nil"/>
              <w:left w:val="nil"/>
              <w:bottom w:val="nil"/>
              <w:right w:val="nil"/>
            </w:tcBorders>
            <w:shd w:val="clear" w:color="auto" w:fill="auto"/>
            <w:noWrap/>
            <w:vAlign w:val="bottom"/>
            <w:hideMark/>
          </w:tcPr>
          <w:p w14:paraId="5B8139F9" w14:textId="77777777" w:rsidR="00C26346" w:rsidRPr="00C26346" w:rsidRDefault="00C26346" w:rsidP="00C26346">
            <w:pPr>
              <w:rPr>
                <w:sz w:val="10"/>
                <w:szCs w:val="10"/>
                <w:lang w:eastAsia="en-GB"/>
              </w:rPr>
            </w:pPr>
          </w:p>
        </w:tc>
        <w:tc>
          <w:tcPr>
            <w:tcW w:w="312" w:type="dxa"/>
            <w:gridSpan w:val="2"/>
            <w:tcBorders>
              <w:top w:val="nil"/>
              <w:left w:val="nil"/>
              <w:bottom w:val="nil"/>
              <w:right w:val="nil"/>
            </w:tcBorders>
            <w:shd w:val="clear" w:color="auto" w:fill="auto"/>
            <w:noWrap/>
            <w:vAlign w:val="bottom"/>
            <w:hideMark/>
          </w:tcPr>
          <w:p w14:paraId="0799E73E" w14:textId="77777777" w:rsidR="00C26346" w:rsidRPr="00C26346" w:rsidRDefault="00C26346" w:rsidP="00C26346">
            <w:pPr>
              <w:rPr>
                <w:sz w:val="10"/>
                <w:szCs w:val="10"/>
                <w:lang w:eastAsia="en-GB"/>
              </w:rPr>
            </w:pPr>
          </w:p>
        </w:tc>
      </w:tr>
      <w:tr w:rsidR="00C26346" w:rsidRPr="007E59AE" w14:paraId="7B35C9EE" w14:textId="77777777" w:rsidTr="007E59AE">
        <w:trPr>
          <w:trHeight w:val="80"/>
        </w:trPr>
        <w:tc>
          <w:tcPr>
            <w:tcW w:w="1383" w:type="dxa"/>
            <w:tcBorders>
              <w:top w:val="nil"/>
              <w:left w:val="single" w:sz="4" w:space="0" w:color="auto"/>
              <w:bottom w:val="nil"/>
              <w:right w:val="single" w:sz="4" w:space="0" w:color="auto"/>
            </w:tcBorders>
            <w:shd w:val="clear" w:color="auto" w:fill="auto"/>
            <w:noWrap/>
            <w:vAlign w:val="bottom"/>
            <w:hideMark/>
          </w:tcPr>
          <w:p w14:paraId="265BD3F5"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 xml:space="preserve">Brook Way Activity Centre </w:t>
            </w:r>
          </w:p>
        </w:tc>
        <w:tc>
          <w:tcPr>
            <w:tcW w:w="884" w:type="dxa"/>
            <w:tcBorders>
              <w:top w:val="nil"/>
              <w:left w:val="nil"/>
              <w:bottom w:val="nil"/>
              <w:right w:val="single" w:sz="4" w:space="0" w:color="auto"/>
            </w:tcBorders>
            <w:shd w:val="clear" w:color="000000" w:fill="FFFFCC"/>
            <w:noWrap/>
            <w:vAlign w:val="bottom"/>
            <w:hideMark/>
          </w:tcPr>
          <w:p w14:paraId="2BE45CDC"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£42,572</w:t>
            </w:r>
          </w:p>
        </w:tc>
        <w:tc>
          <w:tcPr>
            <w:tcW w:w="637" w:type="dxa"/>
            <w:tcBorders>
              <w:top w:val="nil"/>
              <w:left w:val="nil"/>
              <w:bottom w:val="nil"/>
              <w:right w:val="nil"/>
            </w:tcBorders>
            <w:shd w:val="clear" w:color="000000" w:fill="FFFFCC"/>
            <w:noWrap/>
            <w:vAlign w:val="bottom"/>
            <w:hideMark/>
          </w:tcPr>
          <w:p w14:paraId="72CB3272"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9%</w:t>
            </w:r>
          </w:p>
        </w:tc>
        <w:tc>
          <w:tcPr>
            <w:tcW w:w="884" w:type="dxa"/>
            <w:gridSpan w:val="2"/>
            <w:tcBorders>
              <w:top w:val="nil"/>
              <w:left w:val="single" w:sz="4" w:space="0" w:color="auto"/>
              <w:bottom w:val="nil"/>
              <w:right w:val="single" w:sz="4" w:space="0" w:color="auto"/>
            </w:tcBorders>
            <w:shd w:val="clear" w:color="000000" w:fill="B7DEE8"/>
            <w:noWrap/>
            <w:vAlign w:val="bottom"/>
            <w:hideMark/>
          </w:tcPr>
          <w:p w14:paraId="785B2709"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£34,767</w:t>
            </w:r>
          </w:p>
        </w:tc>
        <w:tc>
          <w:tcPr>
            <w:tcW w:w="637" w:type="dxa"/>
            <w:tcBorders>
              <w:top w:val="nil"/>
              <w:left w:val="nil"/>
              <w:bottom w:val="nil"/>
              <w:right w:val="nil"/>
            </w:tcBorders>
            <w:shd w:val="clear" w:color="000000" w:fill="B7DEE8"/>
            <w:noWrap/>
            <w:vAlign w:val="bottom"/>
            <w:hideMark/>
          </w:tcPr>
          <w:p w14:paraId="5BF58C90"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-18%</w:t>
            </w:r>
          </w:p>
        </w:tc>
        <w:tc>
          <w:tcPr>
            <w:tcW w:w="884" w:type="dxa"/>
            <w:gridSpan w:val="2"/>
            <w:tcBorders>
              <w:top w:val="nil"/>
              <w:left w:val="single" w:sz="4" w:space="0" w:color="auto"/>
              <w:bottom w:val="nil"/>
              <w:right w:val="single" w:sz="4" w:space="0" w:color="auto"/>
            </w:tcBorders>
            <w:shd w:val="clear" w:color="000000" w:fill="D8E4BC"/>
            <w:noWrap/>
            <w:vAlign w:val="bottom"/>
            <w:hideMark/>
          </w:tcPr>
          <w:p w14:paraId="761E59BC"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£35,042</w:t>
            </w:r>
          </w:p>
        </w:tc>
        <w:tc>
          <w:tcPr>
            <w:tcW w:w="637" w:type="dxa"/>
            <w:tcBorders>
              <w:top w:val="nil"/>
              <w:left w:val="nil"/>
              <w:bottom w:val="nil"/>
              <w:right w:val="single" w:sz="4" w:space="0" w:color="auto"/>
            </w:tcBorders>
            <w:shd w:val="clear" w:color="000000" w:fill="D8E4BC"/>
            <w:noWrap/>
            <w:vAlign w:val="bottom"/>
            <w:hideMark/>
          </w:tcPr>
          <w:p w14:paraId="056570F2"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1%</w:t>
            </w:r>
          </w:p>
        </w:tc>
        <w:tc>
          <w:tcPr>
            <w:tcW w:w="884" w:type="dxa"/>
            <w:gridSpan w:val="2"/>
            <w:tcBorders>
              <w:top w:val="nil"/>
              <w:left w:val="nil"/>
              <w:bottom w:val="nil"/>
              <w:right w:val="single" w:sz="4" w:space="0" w:color="auto"/>
            </w:tcBorders>
            <w:shd w:val="clear" w:color="000000" w:fill="FCD5B4"/>
            <w:noWrap/>
            <w:vAlign w:val="bottom"/>
            <w:hideMark/>
          </w:tcPr>
          <w:p w14:paraId="1FAA99E8"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£34,671</w:t>
            </w:r>
          </w:p>
        </w:tc>
        <w:tc>
          <w:tcPr>
            <w:tcW w:w="637" w:type="dxa"/>
            <w:tcBorders>
              <w:top w:val="nil"/>
              <w:left w:val="nil"/>
              <w:bottom w:val="nil"/>
              <w:right w:val="nil"/>
            </w:tcBorders>
            <w:shd w:val="clear" w:color="000000" w:fill="FCD5B4"/>
            <w:noWrap/>
            <w:vAlign w:val="bottom"/>
            <w:hideMark/>
          </w:tcPr>
          <w:p w14:paraId="6EDF1047"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-1%</w:t>
            </w:r>
          </w:p>
        </w:tc>
        <w:tc>
          <w:tcPr>
            <w:tcW w:w="884" w:type="dxa"/>
            <w:gridSpan w:val="2"/>
            <w:tcBorders>
              <w:top w:val="nil"/>
              <w:left w:val="single" w:sz="12" w:space="0" w:color="auto"/>
              <w:bottom w:val="nil"/>
              <w:right w:val="single" w:sz="4" w:space="0" w:color="auto"/>
            </w:tcBorders>
            <w:shd w:val="clear" w:color="000000" w:fill="FF99CC"/>
            <w:noWrap/>
            <w:vAlign w:val="bottom"/>
            <w:hideMark/>
          </w:tcPr>
          <w:p w14:paraId="7E805A11"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£46,504</w:t>
            </w:r>
          </w:p>
        </w:tc>
        <w:tc>
          <w:tcPr>
            <w:tcW w:w="637" w:type="dxa"/>
            <w:tcBorders>
              <w:top w:val="nil"/>
              <w:left w:val="nil"/>
              <w:bottom w:val="nil"/>
              <w:right w:val="single" w:sz="12" w:space="0" w:color="auto"/>
            </w:tcBorders>
            <w:shd w:val="clear" w:color="000000" w:fill="FF99CC"/>
            <w:noWrap/>
            <w:vAlign w:val="bottom"/>
            <w:hideMark/>
          </w:tcPr>
          <w:p w14:paraId="1D0C3C22"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34%</w:t>
            </w:r>
          </w:p>
        </w:tc>
        <w:tc>
          <w:tcPr>
            <w:tcW w:w="884" w:type="dxa"/>
            <w:gridSpan w:val="2"/>
            <w:tcBorders>
              <w:top w:val="nil"/>
              <w:left w:val="nil"/>
              <w:bottom w:val="nil"/>
              <w:right w:val="single" w:sz="4" w:space="0" w:color="auto"/>
            </w:tcBorders>
            <w:shd w:val="clear" w:color="000000" w:fill="FFFFCC"/>
            <w:noWrap/>
            <w:vAlign w:val="bottom"/>
            <w:hideMark/>
          </w:tcPr>
          <w:p w14:paraId="796BA4DD"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£49,833</w:t>
            </w:r>
          </w:p>
        </w:tc>
        <w:tc>
          <w:tcPr>
            <w:tcW w:w="637" w:type="dxa"/>
            <w:tcBorders>
              <w:top w:val="nil"/>
              <w:left w:val="nil"/>
              <w:bottom w:val="nil"/>
              <w:right w:val="single" w:sz="4" w:space="0" w:color="auto"/>
            </w:tcBorders>
            <w:shd w:val="clear" w:color="000000" w:fill="FFFFCC"/>
            <w:noWrap/>
            <w:vAlign w:val="bottom"/>
            <w:hideMark/>
          </w:tcPr>
          <w:p w14:paraId="31A09B30"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7%</w:t>
            </w:r>
          </w:p>
        </w:tc>
        <w:tc>
          <w:tcPr>
            <w:tcW w:w="884" w:type="dxa"/>
            <w:gridSpan w:val="2"/>
            <w:tcBorders>
              <w:top w:val="nil"/>
              <w:left w:val="nil"/>
              <w:bottom w:val="nil"/>
              <w:right w:val="single" w:sz="4" w:space="0" w:color="auto"/>
            </w:tcBorders>
            <w:shd w:val="clear" w:color="000000" w:fill="B7DEE8"/>
            <w:noWrap/>
            <w:vAlign w:val="bottom"/>
            <w:hideMark/>
          </w:tcPr>
          <w:p w14:paraId="796E3F4D"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£54,731</w:t>
            </w:r>
          </w:p>
        </w:tc>
        <w:tc>
          <w:tcPr>
            <w:tcW w:w="637" w:type="dxa"/>
            <w:tcBorders>
              <w:top w:val="nil"/>
              <w:left w:val="nil"/>
              <w:bottom w:val="nil"/>
              <w:right w:val="single" w:sz="4" w:space="0" w:color="auto"/>
            </w:tcBorders>
            <w:shd w:val="clear" w:color="000000" w:fill="B7DEE8"/>
            <w:noWrap/>
            <w:vAlign w:val="bottom"/>
            <w:hideMark/>
          </w:tcPr>
          <w:p w14:paraId="157F5606"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10%</w:t>
            </w:r>
          </w:p>
        </w:tc>
        <w:tc>
          <w:tcPr>
            <w:tcW w:w="884" w:type="dxa"/>
            <w:gridSpan w:val="2"/>
            <w:tcBorders>
              <w:top w:val="nil"/>
              <w:left w:val="nil"/>
              <w:bottom w:val="nil"/>
              <w:right w:val="single" w:sz="4" w:space="0" w:color="auto"/>
            </w:tcBorders>
            <w:shd w:val="clear" w:color="000000" w:fill="D8E4BC"/>
            <w:noWrap/>
            <w:vAlign w:val="bottom"/>
            <w:hideMark/>
          </w:tcPr>
          <w:p w14:paraId="5113F121"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£56,144</w:t>
            </w:r>
          </w:p>
        </w:tc>
        <w:tc>
          <w:tcPr>
            <w:tcW w:w="637" w:type="dxa"/>
            <w:tcBorders>
              <w:top w:val="nil"/>
              <w:left w:val="nil"/>
              <w:bottom w:val="nil"/>
              <w:right w:val="single" w:sz="4" w:space="0" w:color="auto"/>
            </w:tcBorders>
            <w:shd w:val="clear" w:color="000000" w:fill="D8E4BC"/>
            <w:noWrap/>
            <w:vAlign w:val="bottom"/>
            <w:hideMark/>
          </w:tcPr>
          <w:p w14:paraId="05166DBC"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3%</w:t>
            </w:r>
          </w:p>
        </w:tc>
        <w:tc>
          <w:tcPr>
            <w:tcW w:w="951" w:type="dxa"/>
            <w:gridSpan w:val="2"/>
            <w:tcBorders>
              <w:top w:val="nil"/>
              <w:left w:val="nil"/>
              <w:bottom w:val="nil"/>
              <w:right w:val="single" w:sz="4" w:space="0" w:color="auto"/>
            </w:tcBorders>
            <w:shd w:val="clear" w:color="000000" w:fill="FCD5B4"/>
            <w:noWrap/>
            <w:vAlign w:val="bottom"/>
            <w:hideMark/>
          </w:tcPr>
          <w:p w14:paraId="487C8A9B"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£59,807</w:t>
            </w:r>
          </w:p>
        </w:tc>
        <w:tc>
          <w:tcPr>
            <w:tcW w:w="637" w:type="dxa"/>
            <w:tcBorders>
              <w:top w:val="nil"/>
              <w:left w:val="nil"/>
              <w:bottom w:val="nil"/>
              <w:right w:val="single" w:sz="4" w:space="0" w:color="auto"/>
            </w:tcBorders>
            <w:shd w:val="clear" w:color="000000" w:fill="FCD5B4"/>
            <w:noWrap/>
            <w:vAlign w:val="bottom"/>
            <w:hideMark/>
          </w:tcPr>
          <w:p w14:paraId="6CDE36D2"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7%</w:t>
            </w:r>
          </w:p>
        </w:tc>
        <w:tc>
          <w:tcPr>
            <w:tcW w:w="286" w:type="dxa"/>
            <w:gridSpan w:val="2"/>
            <w:tcBorders>
              <w:top w:val="nil"/>
              <w:left w:val="nil"/>
              <w:bottom w:val="nil"/>
              <w:right w:val="nil"/>
            </w:tcBorders>
            <w:shd w:val="clear" w:color="auto" w:fill="auto"/>
            <w:noWrap/>
            <w:vAlign w:val="bottom"/>
            <w:hideMark/>
          </w:tcPr>
          <w:p w14:paraId="23EA0051" w14:textId="77777777" w:rsidR="00C26346" w:rsidRPr="00C26346" w:rsidRDefault="00C26346" w:rsidP="00C26346">
            <w:pPr>
              <w:jc w:val="center"/>
              <w:rPr>
                <w:rFonts w:ascii="Arial" w:hAnsi="Arial" w:cs="Arial"/>
                <w:color w:val="000000"/>
                <w:sz w:val="10"/>
                <w:szCs w:val="10"/>
                <w:lang w:eastAsia="en-GB"/>
              </w:rPr>
            </w:pPr>
          </w:p>
        </w:tc>
        <w:tc>
          <w:tcPr>
            <w:tcW w:w="286" w:type="dxa"/>
            <w:gridSpan w:val="2"/>
            <w:tcBorders>
              <w:top w:val="nil"/>
              <w:left w:val="nil"/>
              <w:bottom w:val="nil"/>
              <w:right w:val="nil"/>
            </w:tcBorders>
            <w:shd w:val="clear" w:color="auto" w:fill="auto"/>
            <w:noWrap/>
            <w:vAlign w:val="bottom"/>
            <w:hideMark/>
          </w:tcPr>
          <w:p w14:paraId="631AD7CD" w14:textId="77777777" w:rsidR="00C26346" w:rsidRPr="00C26346" w:rsidRDefault="00C26346" w:rsidP="00C26346">
            <w:pPr>
              <w:rPr>
                <w:sz w:val="10"/>
                <w:szCs w:val="10"/>
                <w:lang w:eastAsia="en-GB"/>
              </w:rPr>
            </w:pPr>
          </w:p>
        </w:tc>
        <w:tc>
          <w:tcPr>
            <w:tcW w:w="312" w:type="dxa"/>
            <w:gridSpan w:val="2"/>
            <w:tcBorders>
              <w:top w:val="nil"/>
              <w:left w:val="nil"/>
              <w:bottom w:val="nil"/>
              <w:right w:val="nil"/>
            </w:tcBorders>
            <w:shd w:val="clear" w:color="auto" w:fill="auto"/>
            <w:noWrap/>
            <w:vAlign w:val="bottom"/>
            <w:hideMark/>
          </w:tcPr>
          <w:p w14:paraId="17D5AC0A" w14:textId="77777777" w:rsidR="00C26346" w:rsidRPr="00C26346" w:rsidRDefault="00C26346" w:rsidP="00C26346">
            <w:pPr>
              <w:rPr>
                <w:sz w:val="10"/>
                <w:szCs w:val="10"/>
                <w:lang w:eastAsia="en-GB"/>
              </w:rPr>
            </w:pPr>
          </w:p>
        </w:tc>
      </w:tr>
      <w:tr w:rsidR="00C26346" w:rsidRPr="007E59AE" w14:paraId="163F4E47" w14:textId="77777777" w:rsidTr="007E59AE">
        <w:trPr>
          <w:trHeight w:val="80"/>
        </w:trPr>
        <w:tc>
          <w:tcPr>
            <w:tcW w:w="1383" w:type="dxa"/>
            <w:tcBorders>
              <w:top w:val="nil"/>
              <w:left w:val="single" w:sz="4" w:space="0" w:color="auto"/>
              <w:bottom w:val="nil"/>
              <w:right w:val="single" w:sz="4" w:space="0" w:color="auto"/>
            </w:tcBorders>
            <w:shd w:val="clear" w:color="auto" w:fill="auto"/>
            <w:noWrap/>
            <w:vAlign w:val="bottom"/>
            <w:hideMark/>
          </w:tcPr>
          <w:p w14:paraId="5990A88B"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 xml:space="preserve">Baileys Court Activity Centre </w:t>
            </w:r>
          </w:p>
        </w:tc>
        <w:tc>
          <w:tcPr>
            <w:tcW w:w="884" w:type="dxa"/>
            <w:tcBorders>
              <w:top w:val="nil"/>
              <w:left w:val="nil"/>
              <w:bottom w:val="nil"/>
              <w:right w:val="single" w:sz="4" w:space="0" w:color="auto"/>
            </w:tcBorders>
            <w:shd w:val="clear" w:color="000000" w:fill="FFFFCC"/>
            <w:noWrap/>
            <w:vAlign w:val="bottom"/>
            <w:hideMark/>
          </w:tcPr>
          <w:p w14:paraId="6FD3AFBC"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£82,781</w:t>
            </w:r>
          </w:p>
        </w:tc>
        <w:tc>
          <w:tcPr>
            <w:tcW w:w="637" w:type="dxa"/>
            <w:tcBorders>
              <w:top w:val="nil"/>
              <w:left w:val="nil"/>
              <w:bottom w:val="nil"/>
              <w:right w:val="nil"/>
            </w:tcBorders>
            <w:shd w:val="clear" w:color="000000" w:fill="FFFFCC"/>
            <w:noWrap/>
            <w:vAlign w:val="bottom"/>
            <w:hideMark/>
          </w:tcPr>
          <w:p w14:paraId="2709B6A9"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1%</w:t>
            </w:r>
          </w:p>
        </w:tc>
        <w:tc>
          <w:tcPr>
            <w:tcW w:w="884" w:type="dxa"/>
            <w:gridSpan w:val="2"/>
            <w:tcBorders>
              <w:top w:val="nil"/>
              <w:left w:val="single" w:sz="4" w:space="0" w:color="auto"/>
              <w:bottom w:val="nil"/>
              <w:right w:val="single" w:sz="4" w:space="0" w:color="auto"/>
            </w:tcBorders>
            <w:shd w:val="clear" w:color="000000" w:fill="B7DEE8"/>
            <w:noWrap/>
            <w:vAlign w:val="bottom"/>
            <w:hideMark/>
          </w:tcPr>
          <w:p w14:paraId="3AB13282"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£82,296</w:t>
            </w:r>
          </w:p>
        </w:tc>
        <w:tc>
          <w:tcPr>
            <w:tcW w:w="637" w:type="dxa"/>
            <w:tcBorders>
              <w:top w:val="nil"/>
              <w:left w:val="nil"/>
              <w:bottom w:val="nil"/>
              <w:right w:val="nil"/>
            </w:tcBorders>
            <w:shd w:val="clear" w:color="000000" w:fill="B7DEE8"/>
            <w:noWrap/>
            <w:vAlign w:val="bottom"/>
            <w:hideMark/>
          </w:tcPr>
          <w:p w14:paraId="3AEB7926"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-1%</w:t>
            </w:r>
          </w:p>
        </w:tc>
        <w:tc>
          <w:tcPr>
            <w:tcW w:w="884" w:type="dxa"/>
            <w:gridSpan w:val="2"/>
            <w:tcBorders>
              <w:top w:val="nil"/>
              <w:left w:val="single" w:sz="4" w:space="0" w:color="auto"/>
              <w:bottom w:val="nil"/>
              <w:right w:val="single" w:sz="4" w:space="0" w:color="auto"/>
            </w:tcBorders>
            <w:shd w:val="clear" w:color="000000" w:fill="D8E4BC"/>
            <w:noWrap/>
            <w:vAlign w:val="bottom"/>
            <w:hideMark/>
          </w:tcPr>
          <w:p w14:paraId="76936B10"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£79,750</w:t>
            </w:r>
          </w:p>
        </w:tc>
        <w:tc>
          <w:tcPr>
            <w:tcW w:w="637" w:type="dxa"/>
            <w:tcBorders>
              <w:top w:val="nil"/>
              <w:left w:val="nil"/>
              <w:bottom w:val="nil"/>
              <w:right w:val="single" w:sz="4" w:space="0" w:color="auto"/>
            </w:tcBorders>
            <w:shd w:val="clear" w:color="000000" w:fill="D8E4BC"/>
            <w:noWrap/>
            <w:vAlign w:val="bottom"/>
            <w:hideMark/>
          </w:tcPr>
          <w:p w14:paraId="107F30DD"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-3%</w:t>
            </w:r>
          </w:p>
        </w:tc>
        <w:tc>
          <w:tcPr>
            <w:tcW w:w="884" w:type="dxa"/>
            <w:gridSpan w:val="2"/>
            <w:tcBorders>
              <w:top w:val="nil"/>
              <w:left w:val="nil"/>
              <w:bottom w:val="nil"/>
              <w:right w:val="single" w:sz="4" w:space="0" w:color="auto"/>
            </w:tcBorders>
            <w:shd w:val="clear" w:color="000000" w:fill="FCD5B4"/>
            <w:noWrap/>
            <w:vAlign w:val="bottom"/>
            <w:hideMark/>
          </w:tcPr>
          <w:p w14:paraId="7A823F0F"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£83,269</w:t>
            </w:r>
          </w:p>
        </w:tc>
        <w:tc>
          <w:tcPr>
            <w:tcW w:w="637" w:type="dxa"/>
            <w:tcBorders>
              <w:top w:val="nil"/>
              <w:left w:val="nil"/>
              <w:bottom w:val="nil"/>
              <w:right w:val="nil"/>
            </w:tcBorders>
            <w:shd w:val="clear" w:color="000000" w:fill="FCD5B4"/>
            <w:noWrap/>
            <w:vAlign w:val="bottom"/>
            <w:hideMark/>
          </w:tcPr>
          <w:p w14:paraId="71BA2C2A"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4%</w:t>
            </w:r>
          </w:p>
        </w:tc>
        <w:tc>
          <w:tcPr>
            <w:tcW w:w="884" w:type="dxa"/>
            <w:gridSpan w:val="2"/>
            <w:tcBorders>
              <w:top w:val="nil"/>
              <w:left w:val="single" w:sz="12" w:space="0" w:color="auto"/>
              <w:bottom w:val="nil"/>
              <w:right w:val="single" w:sz="4" w:space="0" w:color="auto"/>
            </w:tcBorders>
            <w:shd w:val="clear" w:color="000000" w:fill="FF99CC"/>
            <w:noWrap/>
            <w:vAlign w:val="bottom"/>
            <w:hideMark/>
          </w:tcPr>
          <w:p w14:paraId="0E3D4212"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£101,904</w:t>
            </w:r>
          </w:p>
        </w:tc>
        <w:tc>
          <w:tcPr>
            <w:tcW w:w="637" w:type="dxa"/>
            <w:tcBorders>
              <w:top w:val="nil"/>
              <w:left w:val="nil"/>
              <w:bottom w:val="nil"/>
              <w:right w:val="single" w:sz="12" w:space="0" w:color="auto"/>
            </w:tcBorders>
            <w:shd w:val="clear" w:color="000000" w:fill="FF99CC"/>
            <w:noWrap/>
            <w:vAlign w:val="bottom"/>
            <w:hideMark/>
          </w:tcPr>
          <w:p w14:paraId="5F1C54ED"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22%</w:t>
            </w:r>
          </w:p>
        </w:tc>
        <w:tc>
          <w:tcPr>
            <w:tcW w:w="884" w:type="dxa"/>
            <w:gridSpan w:val="2"/>
            <w:tcBorders>
              <w:top w:val="nil"/>
              <w:left w:val="nil"/>
              <w:bottom w:val="nil"/>
              <w:right w:val="single" w:sz="4" w:space="0" w:color="auto"/>
            </w:tcBorders>
            <w:shd w:val="clear" w:color="000000" w:fill="FFFFCC"/>
            <w:noWrap/>
            <w:vAlign w:val="bottom"/>
            <w:hideMark/>
          </w:tcPr>
          <w:p w14:paraId="5CF2DE44"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£106,879</w:t>
            </w:r>
          </w:p>
        </w:tc>
        <w:tc>
          <w:tcPr>
            <w:tcW w:w="637" w:type="dxa"/>
            <w:tcBorders>
              <w:top w:val="nil"/>
              <w:left w:val="nil"/>
              <w:bottom w:val="nil"/>
              <w:right w:val="single" w:sz="4" w:space="0" w:color="auto"/>
            </w:tcBorders>
            <w:shd w:val="clear" w:color="000000" w:fill="FFFFCC"/>
            <w:noWrap/>
            <w:vAlign w:val="bottom"/>
            <w:hideMark/>
          </w:tcPr>
          <w:p w14:paraId="6C45AC32"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5%</w:t>
            </w:r>
          </w:p>
        </w:tc>
        <w:tc>
          <w:tcPr>
            <w:tcW w:w="884" w:type="dxa"/>
            <w:gridSpan w:val="2"/>
            <w:tcBorders>
              <w:top w:val="nil"/>
              <w:left w:val="nil"/>
              <w:bottom w:val="nil"/>
              <w:right w:val="single" w:sz="4" w:space="0" w:color="auto"/>
            </w:tcBorders>
            <w:shd w:val="clear" w:color="000000" w:fill="B7DEE8"/>
            <w:noWrap/>
            <w:vAlign w:val="bottom"/>
            <w:hideMark/>
          </w:tcPr>
          <w:p w14:paraId="47EBDDAB"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£114,669</w:t>
            </w:r>
          </w:p>
        </w:tc>
        <w:tc>
          <w:tcPr>
            <w:tcW w:w="637" w:type="dxa"/>
            <w:tcBorders>
              <w:top w:val="nil"/>
              <w:left w:val="nil"/>
              <w:bottom w:val="nil"/>
              <w:right w:val="single" w:sz="4" w:space="0" w:color="auto"/>
            </w:tcBorders>
            <w:shd w:val="clear" w:color="000000" w:fill="B7DEE8"/>
            <w:noWrap/>
            <w:vAlign w:val="bottom"/>
            <w:hideMark/>
          </w:tcPr>
          <w:p w14:paraId="3EA3CB5A"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7%</w:t>
            </w:r>
          </w:p>
        </w:tc>
        <w:tc>
          <w:tcPr>
            <w:tcW w:w="884" w:type="dxa"/>
            <w:gridSpan w:val="2"/>
            <w:tcBorders>
              <w:top w:val="nil"/>
              <w:left w:val="nil"/>
              <w:bottom w:val="nil"/>
              <w:right w:val="single" w:sz="4" w:space="0" w:color="auto"/>
            </w:tcBorders>
            <w:shd w:val="clear" w:color="000000" w:fill="D8E4BC"/>
            <w:noWrap/>
            <w:vAlign w:val="bottom"/>
            <w:hideMark/>
          </w:tcPr>
          <w:p w14:paraId="2CBD1A8E"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£118,263</w:t>
            </w:r>
          </w:p>
        </w:tc>
        <w:tc>
          <w:tcPr>
            <w:tcW w:w="637" w:type="dxa"/>
            <w:tcBorders>
              <w:top w:val="nil"/>
              <w:left w:val="nil"/>
              <w:bottom w:val="nil"/>
              <w:right w:val="single" w:sz="4" w:space="0" w:color="auto"/>
            </w:tcBorders>
            <w:shd w:val="clear" w:color="000000" w:fill="D8E4BC"/>
            <w:noWrap/>
            <w:vAlign w:val="bottom"/>
            <w:hideMark/>
          </w:tcPr>
          <w:p w14:paraId="6DB091C6"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3%</w:t>
            </w:r>
          </w:p>
        </w:tc>
        <w:tc>
          <w:tcPr>
            <w:tcW w:w="951" w:type="dxa"/>
            <w:gridSpan w:val="2"/>
            <w:tcBorders>
              <w:top w:val="nil"/>
              <w:left w:val="nil"/>
              <w:bottom w:val="nil"/>
              <w:right w:val="single" w:sz="4" w:space="0" w:color="auto"/>
            </w:tcBorders>
            <w:shd w:val="clear" w:color="000000" w:fill="FCD5B4"/>
            <w:noWrap/>
            <w:vAlign w:val="bottom"/>
            <w:hideMark/>
          </w:tcPr>
          <w:p w14:paraId="29D5511E"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£124,246</w:t>
            </w:r>
          </w:p>
        </w:tc>
        <w:tc>
          <w:tcPr>
            <w:tcW w:w="637" w:type="dxa"/>
            <w:tcBorders>
              <w:top w:val="nil"/>
              <w:left w:val="nil"/>
              <w:bottom w:val="nil"/>
              <w:right w:val="single" w:sz="4" w:space="0" w:color="auto"/>
            </w:tcBorders>
            <w:shd w:val="clear" w:color="000000" w:fill="FCD5B4"/>
            <w:noWrap/>
            <w:vAlign w:val="bottom"/>
            <w:hideMark/>
          </w:tcPr>
          <w:p w14:paraId="7795ACDC"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5%</w:t>
            </w:r>
          </w:p>
        </w:tc>
        <w:tc>
          <w:tcPr>
            <w:tcW w:w="286" w:type="dxa"/>
            <w:gridSpan w:val="2"/>
            <w:tcBorders>
              <w:top w:val="nil"/>
              <w:left w:val="nil"/>
              <w:bottom w:val="nil"/>
              <w:right w:val="nil"/>
            </w:tcBorders>
            <w:shd w:val="clear" w:color="auto" w:fill="auto"/>
            <w:noWrap/>
            <w:vAlign w:val="bottom"/>
            <w:hideMark/>
          </w:tcPr>
          <w:p w14:paraId="44156045" w14:textId="77777777" w:rsidR="00C26346" w:rsidRPr="00C26346" w:rsidRDefault="00C26346" w:rsidP="00C26346">
            <w:pPr>
              <w:jc w:val="center"/>
              <w:rPr>
                <w:rFonts w:ascii="Arial" w:hAnsi="Arial" w:cs="Arial"/>
                <w:color w:val="000000"/>
                <w:sz w:val="10"/>
                <w:szCs w:val="10"/>
                <w:lang w:eastAsia="en-GB"/>
              </w:rPr>
            </w:pPr>
          </w:p>
        </w:tc>
        <w:tc>
          <w:tcPr>
            <w:tcW w:w="286" w:type="dxa"/>
            <w:gridSpan w:val="2"/>
            <w:tcBorders>
              <w:top w:val="nil"/>
              <w:left w:val="nil"/>
              <w:bottom w:val="nil"/>
              <w:right w:val="nil"/>
            </w:tcBorders>
            <w:shd w:val="clear" w:color="auto" w:fill="auto"/>
            <w:noWrap/>
            <w:vAlign w:val="bottom"/>
            <w:hideMark/>
          </w:tcPr>
          <w:p w14:paraId="031B03B9" w14:textId="77777777" w:rsidR="00C26346" w:rsidRPr="00C26346" w:rsidRDefault="00C26346" w:rsidP="00C26346">
            <w:pPr>
              <w:rPr>
                <w:sz w:val="10"/>
                <w:szCs w:val="10"/>
                <w:lang w:eastAsia="en-GB"/>
              </w:rPr>
            </w:pPr>
          </w:p>
        </w:tc>
        <w:tc>
          <w:tcPr>
            <w:tcW w:w="312" w:type="dxa"/>
            <w:gridSpan w:val="2"/>
            <w:tcBorders>
              <w:top w:val="nil"/>
              <w:left w:val="nil"/>
              <w:bottom w:val="nil"/>
              <w:right w:val="nil"/>
            </w:tcBorders>
            <w:shd w:val="clear" w:color="auto" w:fill="auto"/>
            <w:noWrap/>
            <w:vAlign w:val="bottom"/>
            <w:hideMark/>
          </w:tcPr>
          <w:p w14:paraId="3E6A7CB7" w14:textId="77777777" w:rsidR="00C26346" w:rsidRPr="00C26346" w:rsidRDefault="00C26346" w:rsidP="00C26346">
            <w:pPr>
              <w:rPr>
                <w:sz w:val="10"/>
                <w:szCs w:val="10"/>
                <w:lang w:eastAsia="en-GB"/>
              </w:rPr>
            </w:pPr>
          </w:p>
        </w:tc>
      </w:tr>
      <w:tr w:rsidR="00C26346" w:rsidRPr="007E59AE" w14:paraId="444D60DF" w14:textId="77777777" w:rsidTr="007E59AE">
        <w:trPr>
          <w:trHeight w:val="70"/>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AC373" w14:textId="77777777" w:rsidR="00C26346" w:rsidRPr="00C26346" w:rsidRDefault="00C26346" w:rsidP="00C26346">
            <w:pPr>
              <w:rPr>
                <w:rFonts w:ascii="Arial" w:hAnsi="Arial" w:cs="Arial"/>
                <w:b/>
                <w:bCs/>
                <w:color w:val="0000FF"/>
                <w:sz w:val="10"/>
                <w:szCs w:val="10"/>
                <w:lang w:eastAsia="en-GB"/>
              </w:rPr>
            </w:pPr>
            <w:r w:rsidRPr="00C26346">
              <w:rPr>
                <w:rFonts w:ascii="Arial" w:hAnsi="Arial" w:cs="Arial"/>
                <w:b/>
                <w:bCs/>
                <w:color w:val="0000FF"/>
                <w:sz w:val="10"/>
                <w:szCs w:val="10"/>
                <w:lang w:eastAsia="en-GB"/>
              </w:rPr>
              <w:t>Activity Centres Running Costs</w:t>
            </w:r>
          </w:p>
        </w:tc>
        <w:tc>
          <w:tcPr>
            <w:tcW w:w="884" w:type="dxa"/>
            <w:tcBorders>
              <w:top w:val="single" w:sz="4" w:space="0" w:color="auto"/>
              <w:left w:val="nil"/>
              <w:bottom w:val="single" w:sz="4" w:space="0" w:color="auto"/>
              <w:right w:val="single" w:sz="4" w:space="0" w:color="auto"/>
            </w:tcBorders>
            <w:shd w:val="clear" w:color="000000" w:fill="FFFFCC"/>
            <w:noWrap/>
            <w:vAlign w:val="bottom"/>
            <w:hideMark/>
          </w:tcPr>
          <w:p w14:paraId="7BA7F8AF" w14:textId="77777777" w:rsidR="00C26346" w:rsidRPr="00C26346" w:rsidRDefault="00C26346" w:rsidP="00C26346">
            <w:pPr>
              <w:jc w:val="center"/>
              <w:rPr>
                <w:rFonts w:ascii="Arial" w:hAnsi="Arial" w:cs="Arial"/>
                <w:b/>
                <w:bCs/>
                <w:color w:val="0000FF"/>
                <w:sz w:val="10"/>
                <w:szCs w:val="10"/>
                <w:lang w:eastAsia="en-GB"/>
              </w:rPr>
            </w:pPr>
            <w:r w:rsidRPr="00C26346">
              <w:rPr>
                <w:rFonts w:ascii="Arial" w:hAnsi="Arial" w:cs="Arial"/>
                <w:b/>
                <w:bCs/>
                <w:color w:val="0000FF"/>
                <w:sz w:val="10"/>
                <w:szCs w:val="10"/>
                <w:lang w:eastAsia="en-GB"/>
              </w:rPr>
              <w:t>£202,475</w:t>
            </w:r>
          </w:p>
        </w:tc>
        <w:tc>
          <w:tcPr>
            <w:tcW w:w="637" w:type="dxa"/>
            <w:tcBorders>
              <w:top w:val="single" w:sz="4" w:space="0" w:color="auto"/>
              <w:left w:val="nil"/>
              <w:bottom w:val="single" w:sz="4" w:space="0" w:color="auto"/>
              <w:right w:val="nil"/>
            </w:tcBorders>
            <w:shd w:val="clear" w:color="000000" w:fill="FFFFCC"/>
            <w:noWrap/>
            <w:vAlign w:val="bottom"/>
            <w:hideMark/>
          </w:tcPr>
          <w:p w14:paraId="75FC41F7" w14:textId="77777777" w:rsidR="00C26346" w:rsidRPr="00C26346" w:rsidRDefault="00C26346" w:rsidP="00C26346">
            <w:pPr>
              <w:jc w:val="center"/>
              <w:rPr>
                <w:rFonts w:ascii="Arial" w:hAnsi="Arial" w:cs="Arial"/>
                <w:color w:val="0000FF"/>
                <w:sz w:val="10"/>
                <w:szCs w:val="10"/>
                <w:lang w:eastAsia="en-GB"/>
              </w:rPr>
            </w:pPr>
            <w:r w:rsidRPr="00C26346">
              <w:rPr>
                <w:rFonts w:ascii="Arial" w:hAnsi="Arial" w:cs="Arial"/>
                <w:color w:val="0000FF"/>
                <w:sz w:val="10"/>
                <w:szCs w:val="10"/>
                <w:lang w:eastAsia="en-GB"/>
              </w:rPr>
              <w:t> </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B7DEE8"/>
            <w:noWrap/>
            <w:vAlign w:val="bottom"/>
            <w:hideMark/>
          </w:tcPr>
          <w:p w14:paraId="697B8C40" w14:textId="77777777" w:rsidR="00C26346" w:rsidRPr="00C26346" w:rsidRDefault="00C26346" w:rsidP="00C26346">
            <w:pPr>
              <w:jc w:val="center"/>
              <w:rPr>
                <w:rFonts w:ascii="Arial" w:hAnsi="Arial" w:cs="Arial"/>
                <w:b/>
                <w:bCs/>
                <w:color w:val="0000FF"/>
                <w:sz w:val="10"/>
                <w:szCs w:val="10"/>
                <w:lang w:eastAsia="en-GB"/>
              </w:rPr>
            </w:pPr>
            <w:r w:rsidRPr="00C26346">
              <w:rPr>
                <w:rFonts w:ascii="Arial" w:hAnsi="Arial" w:cs="Arial"/>
                <w:b/>
                <w:bCs/>
                <w:color w:val="0000FF"/>
                <w:sz w:val="10"/>
                <w:szCs w:val="10"/>
                <w:lang w:eastAsia="en-GB"/>
              </w:rPr>
              <w:t>£191,723</w:t>
            </w:r>
          </w:p>
        </w:tc>
        <w:tc>
          <w:tcPr>
            <w:tcW w:w="637" w:type="dxa"/>
            <w:tcBorders>
              <w:top w:val="single" w:sz="4" w:space="0" w:color="auto"/>
              <w:left w:val="nil"/>
              <w:bottom w:val="single" w:sz="4" w:space="0" w:color="auto"/>
              <w:right w:val="nil"/>
            </w:tcBorders>
            <w:shd w:val="clear" w:color="000000" w:fill="B7DEE8"/>
            <w:noWrap/>
            <w:vAlign w:val="bottom"/>
            <w:hideMark/>
          </w:tcPr>
          <w:p w14:paraId="43C06644" w14:textId="77777777" w:rsidR="00C26346" w:rsidRPr="00C26346" w:rsidRDefault="00C26346" w:rsidP="00C26346">
            <w:pPr>
              <w:jc w:val="center"/>
              <w:rPr>
                <w:rFonts w:ascii="Arial" w:hAnsi="Arial" w:cs="Arial"/>
                <w:color w:val="0000FF"/>
                <w:sz w:val="10"/>
                <w:szCs w:val="10"/>
                <w:lang w:eastAsia="en-GB"/>
              </w:rPr>
            </w:pPr>
            <w:r w:rsidRPr="00C26346">
              <w:rPr>
                <w:rFonts w:ascii="Arial" w:hAnsi="Arial" w:cs="Arial"/>
                <w:color w:val="0000FF"/>
                <w:sz w:val="10"/>
                <w:szCs w:val="10"/>
                <w:lang w:eastAsia="en-GB"/>
              </w:rPr>
              <w:t> </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47201193" w14:textId="77777777" w:rsidR="00C26346" w:rsidRPr="00C26346" w:rsidRDefault="00C26346" w:rsidP="00C26346">
            <w:pPr>
              <w:jc w:val="center"/>
              <w:rPr>
                <w:rFonts w:ascii="Arial" w:hAnsi="Arial" w:cs="Arial"/>
                <w:b/>
                <w:bCs/>
                <w:color w:val="0000FF"/>
                <w:sz w:val="10"/>
                <w:szCs w:val="10"/>
                <w:lang w:eastAsia="en-GB"/>
              </w:rPr>
            </w:pPr>
            <w:r w:rsidRPr="00C26346">
              <w:rPr>
                <w:rFonts w:ascii="Arial" w:hAnsi="Arial" w:cs="Arial"/>
                <w:b/>
                <w:bCs/>
                <w:color w:val="0000FF"/>
                <w:sz w:val="10"/>
                <w:szCs w:val="10"/>
                <w:lang w:eastAsia="en-GB"/>
              </w:rPr>
              <w:t>£191,027</w:t>
            </w:r>
          </w:p>
        </w:tc>
        <w:tc>
          <w:tcPr>
            <w:tcW w:w="637" w:type="dxa"/>
            <w:tcBorders>
              <w:top w:val="single" w:sz="4" w:space="0" w:color="auto"/>
              <w:left w:val="nil"/>
              <w:bottom w:val="single" w:sz="4" w:space="0" w:color="auto"/>
              <w:right w:val="single" w:sz="4" w:space="0" w:color="auto"/>
            </w:tcBorders>
            <w:shd w:val="clear" w:color="000000" w:fill="D8E4BC"/>
            <w:noWrap/>
            <w:vAlign w:val="bottom"/>
            <w:hideMark/>
          </w:tcPr>
          <w:p w14:paraId="344F0A32" w14:textId="77777777" w:rsidR="00C26346" w:rsidRPr="00C26346" w:rsidRDefault="00C26346" w:rsidP="00C26346">
            <w:pPr>
              <w:jc w:val="center"/>
              <w:rPr>
                <w:rFonts w:ascii="Arial" w:hAnsi="Arial" w:cs="Arial"/>
                <w:color w:val="0000FF"/>
                <w:sz w:val="10"/>
                <w:szCs w:val="10"/>
                <w:lang w:eastAsia="en-GB"/>
              </w:rPr>
            </w:pPr>
            <w:r w:rsidRPr="00C26346">
              <w:rPr>
                <w:rFonts w:ascii="Arial" w:hAnsi="Arial" w:cs="Arial"/>
                <w:color w:val="0000FF"/>
                <w:sz w:val="10"/>
                <w:szCs w:val="10"/>
                <w:lang w:eastAsia="en-GB"/>
              </w:rPr>
              <w:t> </w:t>
            </w:r>
          </w:p>
        </w:tc>
        <w:tc>
          <w:tcPr>
            <w:tcW w:w="884" w:type="dxa"/>
            <w:gridSpan w:val="2"/>
            <w:tcBorders>
              <w:top w:val="single" w:sz="4" w:space="0" w:color="auto"/>
              <w:left w:val="nil"/>
              <w:bottom w:val="single" w:sz="4" w:space="0" w:color="auto"/>
              <w:right w:val="single" w:sz="4" w:space="0" w:color="auto"/>
            </w:tcBorders>
            <w:shd w:val="clear" w:color="000000" w:fill="FCD5B4"/>
            <w:noWrap/>
            <w:vAlign w:val="bottom"/>
            <w:hideMark/>
          </w:tcPr>
          <w:p w14:paraId="5746F92E" w14:textId="77777777" w:rsidR="00C26346" w:rsidRPr="00C26346" w:rsidRDefault="00C26346" w:rsidP="00C26346">
            <w:pPr>
              <w:jc w:val="center"/>
              <w:rPr>
                <w:rFonts w:ascii="Arial" w:hAnsi="Arial" w:cs="Arial"/>
                <w:b/>
                <w:bCs/>
                <w:color w:val="0000FF"/>
                <w:sz w:val="10"/>
                <w:szCs w:val="10"/>
                <w:lang w:eastAsia="en-GB"/>
              </w:rPr>
            </w:pPr>
            <w:r w:rsidRPr="00C26346">
              <w:rPr>
                <w:rFonts w:ascii="Arial" w:hAnsi="Arial" w:cs="Arial"/>
                <w:b/>
                <w:bCs/>
                <w:color w:val="0000FF"/>
                <w:sz w:val="10"/>
                <w:szCs w:val="10"/>
                <w:lang w:eastAsia="en-GB"/>
              </w:rPr>
              <w:t>£211,139</w:t>
            </w:r>
          </w:p>
        </w:tc>
        <w:tc>
          <w:tcPr>
            <w:tcW w:w="637" w:type="dxa"/>
            <w:tcBorders>
              <w:top w:val="single" w:sz="4" w:space="0" w:color="auto"/>
              <w:left w:val="nil"/>
              <w:bottom w:val="single" w:sz="4" w:space="0" w:color="auto"/>
              <w:right w:val="nil"/>
            </w:tcBorders>
            <w:shd w:val="clear" w:color="000000" w:fill="FCD5B4"/>
            <w:noWrap/>
            <w:vAlign w:val="bottom"/>
            <w:hideMark/>
          </w:tcPr>
          <w:p w14:paraId="58D22B75" w14:textId="77777777" w:rsidR="00C26346" w:rsidRPr="00C26346" w:rsidRDefault="00C26346" w:rsidP="00C26346">
            <w:pPr>
              <w:jc w:val="center"/>
              <w:rPr>
                <w:rFonts w:ascii="Arial" w:hAnsi="Arial" w:cs="Arial"/>
                <w:color w:val="0000FF"/>
                <w:sz w:val="10"/>
                <w:szCs w:val="10"/>
                <w:lang w:eastAsia="en-GB"/>
              </w:rPr>
            </w:pPr>
            <w:r w:rsidRPr="00C26346">
              <w:rPr>
                <w:rFonts w:ascii="Arial" w:hAnsi="Arial" w:cs="Arial"/>
                <w:color w:val="0000FF"/>
                <w:sz w:val="10"/>
                <w:szCs w:val="10"/>
                <w:lang w:eastAsia="en-GB"/>
              </w:rPr>
              <w:t> </w:t>
            </w:r>
          </w:p>
        </w:tc>
        <w:tc>
          <w:tcPr>
            <w:tcW w:w="884" w:type="dxa"/>
            <w:gridSpan w:val="2"/>
            <w:tcBorders>
              <w:top w:val="single" w:sz="4" w:space="0" w:color="auto"/>
              <w:left w:val="single" w:sz="12" w:space="0" w:color="auto"/>
              <w:bottom w:val="single" w:sz="4" w:space="0" w:color="auto"/>
              <w:right w:val="single" w:sz="4" w:space="0" w:color="auto"/>
            </w:tcBorders>
            <w:shd w:val="clear" w:color="000000" w:fill="FF99CC"/>
            <w:noWrap/>
            <w:vAlign w:val="bottom"/>
            <w:hideMark/>
          </w:tcPr>
          <w:p w14:paraId="11DA07DD" w14:textId="77777777" w:rsidR="00C26346" w:rsidRPr="00013F24" w:rsidRDefault="00C26346" w:rsidP="00C26346">
            <w:pPr>
              <w:jc w:val="center"/>
              <w:rPr>
                <w:rFonts w:ascii="Arial" w:hAnsi="Arial" w:cs="Arial"/>
                <w:b/>
                <w:bCs/>
                <w:color w:val="002060"/>
                <w:sz w:val="10"/>
                <w:szCs w:val="10"/>
                <w:lang w:eastAsia="en-GB"/>
              </w:rPr>
            </w:pPr>
            <w:r w:rsidRPr="00013F24">
              <w:rPr>
                <w:rFonts w:ascii="Arial" w:hAnsi="Arial" w:cs="Arial"/>
                <w:b/>
                <w:bCs/>
                <w:color w:val="002060"/>
                <w:sz w:val="10"/>
                <w:szCs w:val="10"/>
                <w:lang w:eastAsia="en-GB"/>
              </w:rPr>
              <w:t>£252,029</w:t>
            </w:r>
          </w:p>
        </w:tc>
        <w:tc>
          <w:tcPr>
            <w:tcW w:w="637" w:type="dxa"/>
            <w:tcBorders>
              <w:top w:val="single" w:sz="4" w:space="0" w:color="auto"/>
              <w:left w:val="nil"/>
              <w:bottom w:val="single" w:sz="4" w:space="0" w:color="auto"/>
              <w:right w:val="single" w:sz="12" w:space="0" w:color="auto"/>
            </w:tcBorders>
            <w:shd w:val="clear" w:color="000000" w:fill="FF99CC"/>
            <w:noWrap/>
            <w:vAlign w:val="bottom"/>
            <w:hideMark/>
          </w:tcPr>
          <w:p w14:paraId="746C7363" w14:textId="77777777" w:rsidR="00C26346" w:rsidRPr="00C26346" w:rsidRDefault="00C26346" w:rsidP="00C26346">
            <w:pPr>
              <w:jc w:val="center"/>
              <w:rPr>
                <w:rFonts w:ascii="Arial" w:hAnsi="Arial" w:cs="Arial"/>
                <w:color w:val="0000FF"/>
                <w:sz w:val="10"/>
                <w:szCs w:val="10"/>
                <w:lang w:eastAsia="en-GB"/>
              </w:rPr>
            </w:pPr>
            <w:r w:rsidRPr="00C26346">
              <w:rPr>
                <w:rFonts w:ascii="Arial" w:hAnsi="Arial" w:cs="Arial"/>
                <w:color w:val="0000FF"/>
                <w:sz w:val="10"/>
                <w:szCs w:val="10"/>
                <w:lang w:eastAsia="en-GB"/>
              </w:rPr>
              <w:t> </w:t>
            </w:r>
          </w:p>
        </w:tc>
        <w:tc>
          <w:tcPr>
            <w:tcW w:w="884" w:type="dxa"/>
            <w:gridSpan w:val="2"/>
            <w:tcBorders>
              <w:top w:val="single" w:sz="4" w:space="0" w:color="auto"/>
              <w:left w:val="nil"/>
              <w:bottom w:val="single" w:sz="4" w:space="0" w:color="auto"/>
              <w:right w:val="single" w:sz="4" w:space="0" w:color="auto"/>
            </w:tcBorders>
            <w:shd w:val="clear" w:color="000000" w:fill="FFFFCC"/>
            <w:noWrap/>
            <w:vAlign w:val="bottom"/>
            <w:hideMark/>
          </w:tcPr>
          <w:p w14:paraId="7F938F74" w14:textId="77777777" w:rsidR="00C26346" w:rsidRPr="00C26346" w:rsidRDefault="00C26346" w:rsidP="00C26346">
            <w:pPr>
              <w:jc w:val="center"/>
              <w:rPr>
                <w:rFonts w:ascii="Arial" w:hAnsi="Arial" w:cs="Arial"/>
                <w:b/>
                <w:bCs/>
                <w:color w:val="0000FF"/>
                <w:sz w:val="10"/>
                <w:szCs w:val="10"/>
                <w:lang w:eastAsia="en-GB"/>
              </w:rPr>
            </w:pPr>
            <w:r w:rsidRPr="00C26346">
              <w:rPr>
                <w:rFonts w:ascii="Arial" w:hAnsi="Arial" w:cs="Arial"/>
                <w:b/>
                <w:bCs/>
                <w:color w:val="0000FF"/>
                <w:sz w:val="10"/>
                <w:szCs w:val="10"/>
                <w:lang w:eastAsia="en-GB"/>
              </w:rPr>
              <w:t>£269,793</w:t>
            </w:r>
          </w:p>
        </w:tc>
        <w:tc>
          <w:tcPr>
            <w:tcW w:w="637" w:type="dxa"/>
            <w:tcBorders>
              <w:top w:val="single" w:sz="4" w:space="0" w:color="auto"/>
              <w:left w:val="nil"/>
              <w:bottom w:val="single" w:sz="4" w:space="0" w:color="auto"/>
              <w:right w:val="single" w:sz="4" w:space="0" w:color="auto"/>
            </w:tcBorders>
            <w:shd w:val="clear" w:color="000000" w:fill="FFFFCC"/>
            <w:noWrap/>
            <w:vAlign w:val="bottom"/>
            <w:hideMark/>
          </w:tcPr>
          <w:p w14:paraId="5AF343F5" w14:textId="77777777" w:rsidR="00C26346" w:rsidRPr="00C26346" w:rsidRDefault="00C26346" w:rsidP="00C26346">
            <w:pPr>
              <w:jc w:val="center"/>
              <w:rPr>
                <w:rFonts w:ascii="Arial" w:hAnsi="Arial" w:cs="Arial"/>
                <w:color w:val="0000FF"/>
                <w:sz w:val="10"/>
                <w:szCs w:val="10"/>
                <w:lang w:eastAsia="en-GB"/>
              </w:rPr>
            </w:pPr>
            <w:r w:rsidRPr="00C26346">
              <w:rPr>
                <w:rFonts w:ascii="Arial" w:hAnsi="Arial" w:cs="Arial"/>
                <w:color w:val="0000FF"/>
                <w:sz w:val="10"/>
                <w:szCs w:val="10"/>
                <w:lang w:eastAsia="en-GB"/>
              </w:rPr>
              <w:t> </w:t>
            </w:r>
          </w:p>
        </w:tc>
        <w:tc>
          <w:tcPr>
            <w:tcW w:w="884" w:type="dxa"/>
            <w:gridSpan w:val="2"/>
            <w:tcBorders>
              <w:top w:val="single" w:sz="4" w:space="0" w:color="auto"/>
              <w:left w:val="nil"/>
              <w:bottom w:val="single" w:sz="4" w:space="0" w:color="auto"/>
              <w:right w:val="single" w:sz="4" w:space="0" w:color="auto"/>
            </w:tcBorders>
            <w:shd w:val="clear" w:color="000000" w:fill="B7DEE8"/>
            <w:noWrap/>
            <w:vAlign w:val="bottom"/>
            <w:hideMark/>
          </w:tcPr>
          <w:p w14:paraId="418300B8" w14:textId="77777777" w:rsidR="00C26346" w:rsidRPr="00C26346" w:rsidRDefault="00C26346" w:rsidP="00C26346">
            <w:pPr>
              <w:jc w:val="center"/>
              <w:rPr>
                <w:rFonts w:ascii="Arial" w:hAnsi="Arial" w:cs="Arial"/>
                <w:b/>
                <w:bCs/>
                <w:color w:val="0000FF"/>
                <w:sz w:val="10"/>
                <w:szCs w:val="10"/>
                <w:lang w:eastAsia="en-GB"/>
              </w:rPr>
            </w:pPr>
            <w:r w:rsidRPr="00C26346">
              <w:rPr>
                <w:rFonts w:ascii="Arial" w:hAnsi="Arial" w:cs="Arial"/>
                <w:b/>
                <w:bCs/>
                <w:color w:val="0000FF"/>
                <w:sz w:val="10"/>
                <w:szCs w:val="10"/>
                <w:lang w:eastAsia="en-GB"/>
              </w:rPr>
              <w:t>£292,091</w:t>
            </w:r>
          </w:p>
        </w:tc>
        <w:tc>
          <w:tcPr>
            <w:tcW w:w="637" w:type="dxa"/>
            <w:tcBorders>
              <w:top w:val="single" w:sz="4" w:space="0" w:color="auto"/>
              <w:left w:val="nil"/>
              <w:bottom w:val="single" w:sz="4" w:space="0" w:color="auto"/>
              <w:right w:val="single" w:sz="4" w:space="0" w:color="auto"/>
            </w:tcBorders>
            <w:shd w:val="clear" w:color="000000" w:fill="B7DEE8"/>
            <w:noWrap/>
            <w:vAlign w:val="bottom"/>
            <w:hideMark/>
          </w:tcPr>
          <w:p w14:paraId="59BF7034" w14:textId="77777777" w:rsidR="00C26346" w:rsidRPr="00C26346" w:rsidRDefault="00C26346" w:rsidP="00C26346">
            <w:pPr>
              <w:jc w:val="center"/>
              <w:rPr>
                <w:rFonts w:ascii="Arial" w:hAnsi="Arial" w:cs="Arial"/>
                <w:color w:val="0000FF"/>
                <w:sz w:val="10"/>
                <w:szCs w:val="10"/>
                <w:lang w:eastAsia="en-GB"/>
              </w:rPr>
            </w:pPr>
            <w:r w:rsidRPr="00C26346">
              <w:rPr>
                <w:rFonts w:ascii="Arial" w:hAnsi="Arial" w:cs="Arial"/>
                <w:color w:val="0000FF"/>
                <w:sz w:val="10"/>
                <w:szCs w:val="10"/>
                <w:lang w:eastAsia="en-GB"/>
              </w:rPr>
              <w:t> </w:t>
            </w:r>
          </w:p>
        </w:tc>
        <w:tc>
          <w:tcPr>
            <w:tcW w:w="884" w:type="dxa"/>
            <w:gridSpan w:val="2"/>
            <w:tcBorders>
              <w:top w:val="single" w:sz="4" w:space="0" w:color="auto"/>
              <w:left w:val="nil"/>
              <w:bottom w:val="single" w:sz="4" w:space="0" w:color="auto"/>
              <w:right w:val="single" w:sz="4" w:space="0" w:color="auto"/>
            </w:tcBorders>
            <w:shd w:val="clear" w:color="000000" w:fill="D8E4BC"/>
            <w:noWrap/>
            <w:vAlign w:val="bottom"/>
            <w:hideMark/>
          </w:tcPr>
          <w:p w14:paraId="2040612C" w14:textId="77777777" w:rsidR="00C26346" w:rsidRPr="00C26346" w:rsidRDefault="00C26346" w:rsidP="00C26346">
            <w:pPr>
              <w:jc w:val="center"/>
              <w:rPr>
                <w:rFonts w:ascii="Arial" w:hAnsi="Arial" w:cs="Arial"/>
                <w:b/>
                <w:bCs/>
                <w:color w:val="0000FF"/>
                <w:sz w:val="10"/>
                <w:szCs w:val="10"/>
                <w:lang w:eastAsia="en-GB"/>
              </w:rPr>
            </w:pPr>
            <w:r w:rsidRPr="00C26346">
              <w:rPr>
                <w:rFonts w:ascii="Arial" w:hAnsi="Arial" w:cs="Arial"/>
                <w:b/>
                <w:bCs/>
                <w:color w:val="0000FF"/>
                <w:sz w:val="10"/>
                <w:szCs w:val="10"/>
                <w:lang w:eastAsia="en-GB"/>
              </w:rPr>
              <w:t>£300,061</w:t>
            </w:r>
          </w:p>
        </w:tc>
        <w:tc>
          <w:tcPr>
            <w:tcW w:w="637" w:type="dxa"/>
            <w:tcBorders>
              <w:top w:val="single" w:sz="4" w:space="0" w:color="auto"/>
              <w:left w:val="nil"/>
              <w:bottom w:val="single" w:sz="4" w:space="0" w:color="auto"/>
              <w:right w:val="single" w:sz="4" w:space="0" w:color="auto"/>
            </w:tcBorders>
            <w:shd w:val="clear" w:color="000000" w:fill="D8E4BC"/>
            <w:noWrap/>
            <w:vAlign w:val="bottom"/>
            <w:hideMark/>
          </w:tcPr>
          <w:p w14:paraId="60DC8623" w14:textId="77777777" w:rsidR="00C26346" w:rsidRPr="00C26346" w:rsidRDefault="00C26346" w:rsidP="00C26346">
            <w:pPr>
              <w:jc w:val="center"/>
              <w:rPr>
                <w:rFonts w:ascii="Arial" w:hAnsi="Arial" w:cs="Arial"/>
                <w:color w:val="0000FF"/>
                <w:sz w:val="10"/>
                <w:szCs w:val="10"/>
                <w:lang w:eastAsia="en-GB"/>
              </w:rPr>
            </w:pPr>
            <w:r w:rsidRPr="00C26346">
              <w:rPr>
                <w:rFonts w:ascii="Arial" w:hAnsi="Arial" w:cs="Arial"/>
                <w:color w:val="0000FF"/>
                <w:sz w:val="10"/>
                <w:szCs w:val="10"/>
                <w:lang w:eastAsia="en-GB"/>
              </w:rPr>
              <w:t> </w:t>
            </w:r>
          </w:p>
        </w:tc>
        <w:tc>
          <w:tcPr>
            <w:tcW w:w="951" w:type="dxa"/>
            <w:gridSpan w:val="2"/>
            <w:tcBorders>
              <w:top w:val="single" w:sz="4" w:space="0" w:color="auto"/>
              <w:left w:val="nil"/>
              <w:bottom w:val="single" w:sz="4" w:space="0" w:color="auto"/>
              <w:right w:val="single" w:sz="4" w:space="0" w:color="auto"/>
            </w:tcBorders>
            <w:shd w:val="clear" w:color="000000" w:fill="FCD5B4"/>
            <w:noWrap/>
            <w:vAlign w:val="bottom"/>
            <w:hideMark/>
          </w:tcPr>
          <w:p w14:paraId="0712CC8D" w14:textId="77777777" w:rsidR="00C26346" w:rsidRPr="00C26346" w:rsidRDefault="00C26346" w:rsidP="00C26346">
            <w:pPr>
              <w:jc w:val="center"/>
              <w:rPr>
                <w:rFonts w:ascii="Arial" w:hAnsi="Arial" w:cs="Arial"/>
                <w:b/>
                <w:bCs/>
                <w:color w:val="0000FF"/>
                <w:sz w:val="10"/>
                <w:szCs w:val="10"/>
                <w:lang w:eastAsia="en-GB"/>
              </w:rPr>
            </w:pPr>
            <w:r w:rsidRPr="00C26346">
              <w:rPr>
                <w:rFonts w:ascii="Arial" w:hAnsi="Arial" w:cs="Arial"/>
                <w:b/>
                <w:bCs/>
                <w:color w:val="0000FF"/>
                <w:sz w:val="10"/>
                <w:szCs w:val="10"/>
                <w:lang w:eastAsia="en-GB"/>
              </w:rPr>
              <w:t>£318,166</w:t>
            </w:r>
          </w:p>
        </w:tc>
        <w:tc>
          <w:tcPr>
            <w:tcW w:w="637" w:type="dxa"/>
            <w:tcBorders>
              <w:top w:val="single" w:sz="4" w:space="0" w:color="auto"/>
              <w:left w:val="nil"/>
              <w:bottom w:val="single" w:sz="4" w:space="0" w:color="auto"/>
              <w:right w:val="single" w:sz="4" w:space="0" w:color="auto"/>
            </w:tcBorders>
            <w:shd w:val="clear" w:color="000000" w:fill="FCD5B4"/>
            <w:noWrap/>
            <w:vAlign w:val="bottom"/>
            <w:hideMark/>
          </w:tcPr>
          <w:p w14:paraId="773DFCE9" w14:textId="77777777" w:rsidR="00C26346" w:rsidRPr="00C26346" w:rsidRDefault="00C26346" w:rsidP="00C26346">
            <w:pPr>
              <w:jc w:val="center"/>
              <w:rPr>
                <w:rFonts w:ascii="Arial" w:hAnsi="Arial" w:cs="Arial"/>
                <w:color w:val="0000FF"/>
                <w:sz w:val="10"/>
                <w:szCs w:val="10"/>
                <w:lang w:eastAsia="en-GB"/>
              </w:rPr>
            </w:pPr>
            <w:r w:rsidRPr="00C26346">
              <w:rPr>
                <w:rFonts w:ascii="Arial" w:hAnsi="Arial" w:cs="Arial"/>
                <w:color w:val="0000FF"/>
                <w:sz w:val="10"/>
                <w:szCs w:val="10"/>
                <w:lang w:eastAsia="en-GB"/>
              </w:rPr>
              <w:t> </w:t>
            </w:r>
          </w:p>
        </w:tc>
        <w:tc>
          <w:tcPr>
            <w:tcW w:w="286" w:type="dxa"/>
            <w:gridSpan w:val="2"/>
            <w:tcBorders>
              <w:top w:val="nil"/>
              <w:left w:val="nil"/>
              <w:bottom w:val="nil"/>
              <w:right w:val="nil"/>
            </w:tcBorders>
            <w:shd w:val="clear" w:color="auto" w:fill="auto"/>
            <w:noWrap/>
            <w:vAlign w:val="bottom"/>
            <w:hideMark/>
          </w:tcPr>
          <w:p w14:paraId="201C5F9F" w14:textId="77777777" w:rsidR="00C26346" w:rsidRPr="00C26346" w:rsidRDefault="00C26346" w:rsidP="00C26346">
            <w:pPr>
              <w:jc w:val="center"/>
              <w:rPr>
                <w:rFonts w:ascii="Arial" w:hAnsi="Arial" w:cs="Arial"/>
                <w:color w:val="0000FF"/>
                <w:sz w:val="10"/>
                <w:szCs w:val="10"/>
                <w:lang w:eastAsia="en-GB"/>
              </w:rPr>
            </w:pPr>
          </w:p>
        </w:tc>
        <w:tc>
          <w:tcPr>
            <w:tcW w:w="286" w:type="dxa"/>
            <w:gridSpan w:val="2"/>
            <w:tcBorders>
              <w:top w:val="nil"/>
              <w:left w:val="nil"/>
              <w:bottom w:val="nil"/>
              <w:right w:val="nil"/>
            </w:tcBorders>
            <w:shd w:val="clear" w:color="auto" w:fill="auto"/>
            <w:noWrap/>
            <w:vAlign w:val="bottom"/>
            <w:hideMark/>
          </w:tcPr>
          <w:p w14:paraId="7B8D1CAB" w14:textId="77777777" w:rsidR="00C26346" w:rsidRPr="00C26346" w:rsidRDefault="00C26346" w:rsidP="00C26346">
            <w:pPr>
              <w:rPr>
                <w:sz w:val="10"/>
                <w:szCs w:val="10"/>
                <w:lang w:eastAsia="en-GB"/>
              </w:rPr>
            </w:pPr>
          </w:p>
        </w:tc>
        <w:tc>
          <w:tcPr>
            <w:tcW w:w="312" w:type="dxa"/>
            <w:gridSpan w:val="2"/>
            <w:tcBorders>
              <w:top w:val="nil"/>
              <w:left w:val="nil"/>
              <w:bottom w:val="nil"/>
              <w:right w:val="nil"/>
            </w:tcBorders>
            <w:shd w:val="clear" w:color="auto" w:fill="auto"/>
            <w:noWrap/>
            <w:vAlign w:val="bottom"/>
            <w:hideMark/>
          </w:tcPr>
          <w:p w14:paraId="6F91B804" w14:textId="77777777" w:rsidR="00C26346" w:rsidRPr="00C26346" w:rsidRDefault="00C26346" w:rsidP="00C26346">
            <w:pPr>
              <w:rPr>
                <w:sz w:val="10"/>
                <w:szCs w:val="10"/>
                <w:lang w:eastAsia="en-GB"/>
              </w:rPr>
            </w:pPr>
          </w:p>
        </w:tc>
      </w:tr>
      <w:tr w:rsidR="00C26346" w:rsidRPr="007E59AE" w14:paraId="3401838F" w14:textId="77777777" w:rsidTr="007E59AE">
        <w:trPr>
          <w:trHeight w:val="70"/>
        </w:trPr>
        <w:tc>
          <w:tcPr>
            <w:tcW w:w="1383" w:type="dxa"/>
            <w:tcBorders>
              <w:top w:val="nil"/>
              <w:left w:val="single" w:sz="4" w:space="0" w:color="auto"/>
              <w:bottom w:val="nil"/>
              <w:right w:val="single" w:sz="4" w:space="0" w:color="auto"/>
            </w:tcBorders>
            <w:shd w:val="clear" w:color="auto" w:fill="auto"/>
            <w:noWrap/>
            <w:vAlign w:val="bottom"/>
            <w:hideMark/>
          </w:tcPr>
          <w:p w14:paraId="678A28BF"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 xml:space="preserve">New Assets </w:t>
            </w:r>
          </w:p>
        </w:tc>
        <w:tc>
          <w:tcPr>
            <w:tcW w:w="884" w:type="dxa"/>
            <w:tcBorders>
              <w:top w:val="nil"/>
              <w:left w:val="nil"/>
              <w:bottom w:val="nil"/>
              <w:right w:val="single" w:sz="4" w:space="0" w:color="auto"/>
            </w:tcBorders>
            <w:shd w:val="clear" w:color="000000" w:fill="FFFFCC"/>
            <w:noWrap/>
            <w:vAlign w:val="bottom"/>
            <w:hideMark/>
          </w:tcPr>
          <w:p w14:paraId="4573F05A"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£13,775</w:t>
            </w:r>
          </w:p>
        </w:tc>
        <w:tc>
          <w:tcPr>
            <w:tcW w:w="637" w:type="dxa"/>
            <w:tcBorders>
              <w:top w:val="nil"/>
              <w:left w:val="nil"/>
              <w:bottom w:val="nil"/>
              <w:right w:val="nil"/>
            </w:tcBorders>
            <w:shd w:val="clear" w:color="000000" w:fill="FFFFCC"/>
            <w:noWrap/>
            <w:vAlign w:val="bottom"/>
            <w:hideMark/>
          </w:tcPr>
          <w:p w14:paraId="0BD88E68"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-69%</w:t>
            </w:r>
          </w:p>
        </w:tc>
        <w:tc>
          <w:tcPr>
            <w:tcW w:w="884" w:type="dxa"/>
            <w:gridSpan w:val="2"/>
            <w:tcBorders>
              <w:top w:val="nil"/>
              <w:left w:val="single" w:sz="4" w:space="0" w:color="auto"/>
              <w:bottom w:val="nil"/>
              <w:right w:val="single" w:sz="4" w:space="0" w:color="auto"/>
            </w:tcBorders>
            <w:shd w:val="clear" w:color="000000" w:fill="B7DEE8"/>
            <w:noWrap/>
            <w:vAlign w:val="bottom"/>
            <w:hideMark/>
          </w:tcPr>
          <w:p w14:paraId="0DDBD9DE"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£7,591</w:t>
            </w:r>
          </w:p>
        </w:tc>
        <w:tc>
          <w:tcPr>
            <w:tcW w:w="637" w:type="dxa"/>
            <w:tcBorders>
              <w:top w:val="nil"/>
              <w:left w:val="nil"/>
              <w:bottom w:val="nil"/>
              <w:right w:val="nil"/>
            </w:tcBorders>
            <w:shd w:val="clear" w:color="000000" w:fill="B7DEE8"/>
            <w:noWrap/>
            <w:vAlign w:val="bottom"/>
            <w:hideMark/>
          </w:tcPr>
          <w:p w14:paraId="4641C1F6"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-45%</w:t>
            </w:r>
          </w:p>
        </w:tc>
        <w:tc>
          <w:tcPr>
            <w:tcW w:w="884" w:type="dxa"/>
            <w:gridSpan w:val="2"/>
            <w:tcBorders>
              <w:top w:val="nil"/>
              <w:left w:val="single" w:sz="4" w:space="0" w:color="auto"/>
              <w:bottom w:val="nil"/>
              <w:right w:val="single" w:sz="4" w:space="0" w:color="auto"/>
            </w:tcBorders>
            <w:shd w:val="clear" w:color="000000" w:fill="D8E4BC"/>
            <w:noWrap/>
            <w:vAlign w:val="bottom"/>
            <w:hideMark/>
          </w:tcPr>
          <w:p w14:paraId="63BAC991"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£53,464</w:t>
            </w:r>
          </w:p>
        </w:tc>
        <w:tc>
          <w:tcPr>
            <w:tcW w:w="637" w:type="dxa"/>
            <w:tcBorders>
              <w:top w:val="nil"/>
              <w:left w:val="nil"/>
              <w:bottom w:val="nil"/>
              <w:right w:val="single" w:sz="4" w:space="0" w:color="auto"/>
            </w:tcBorders>
            <w:shd w:val="clear" w:color="000000" w:fill="D8E4BC"/>
            <w:noWrap/>
            <w:vAlign w:val="bottom"/>
            <w:hideMark/>
          </w:tcPr>
          <w:p w14:paraId="0FD3994B"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604%</w:t>
            </w:r>
          </w:p>
        </w:tc>
        <w:tc>
          <w:tcPr>
            <w:tcW w:w="884" w:type="dxa"/>
            <w:gridSpan w:val="2"/>
            <w:tcBorders>
              <w:top w:val="nil"/>
              <w:left w:val="nil"/>
              <w:bottom w:val="nil"/>
              <w:right w:val="single" w:sz="4" w:space="0" w:color="auto"/>
            </w:tcBorders>
            <w:shd w:val="clear" w:color="000000" w:fill="FCD5B4"/>
            <w:noWrap/>
            <w:vAlign w:val="bottom"/>
            <w:hideMark/>
          </w:tcPr>
          <w:p w14:paraId="43AC8F03"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£80,298</w:t>
            </w:r>
          </w:p>
        </w:tc>
        <w:tc>
          <w:tcPr>
            <w:tcW w:w="637" w:type="dxa"/>
            <w:tcBorders>
              <w:top w:val="nil"/>
              <w:left w:val="nil"/>
              <w:bottom w:val="nil"/>
              <w:right w:val="nil"/>
            </w:tcBorders>
            <w:shd w:val="clear" w:color="000000" w:fill="FCD5B4"/>
            <w:noWrap/>
            <w:vAlign w:val="bottom"/>
            <w:hideMark/>
          </w:tcPr>
          <w:p w14:paraId="4DF74BD8"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50%</w:t>
            </w:r>
          </w:p>
        </w:tc>
        <w:tc>
          <w:tcPr>
            <w:tcW w:w="884" w:type="dxa"/>
            <w:gridSpan w:val="2"/>
            <w:tcBorders>
              <w:top w:val="nil"/>
              <w:left w:val="single" w:sz="12" w:space="0" w:color="auto"/>
              <w:bottom w:val="nil"/>
              <w:right w:val="single" w:sz="4" w:space="0" w:color="auto"/>
            </w:tcBorders>
            <w:shd w:val="clear" w:color="000000" w:fill="FF99CC"/>
            <w:noWrap/>
            <w:vAlign w:val="bottom"/>
            <w:hideMark/>
          </w:tcPr>
          <w:p w14:paraId="23256A92"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£25,400</w:t>
            </w:r>
          </w:p>
        </w:tc>
        <w:tc>
          <w:tcPr>
            <w:tcW w:w="637" w:type="dxa"/>
            <w:tcBorders>
              <w:top w:val="nil"/>
              <w:left w:val="nil"/>
              <w:bottom w:val="nil"/>
              <w:right w:val="single" w:sz="12" w:space="0" w:color="auto"/>
            </w:tcBorders>
            <w:shd w:val="clear" w:color="000000" w:fill="FF99CC"/>
            <w:noWrap/>
            <w:vAlign w:val="bottom"/>
            <w:hideMark/>
          </w:tcPr>
          <w:p w14:paraId="6D76395B"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-68%</w:t>
            </w:r>
          </w:p>
        </w:tc>
        <w:tc>
          <w:tcPr>
            <w:tcW w:w="884" w:type="dxa"/>
            <w:gridSpan w:val="2"/>
            <w:tcBorders>
              <w:top w:val="nil"/>
              <w:left w:val="nil"/>
              <w:bottom w:val="nil"/>
              <w:right w:val="single" w:sz="4" w:space="0" w:color="auto"/>
            </w:tcBorders>
            <w:shd w:val="clear" w:color="000000" w:fill="FFFFCC"/>
            <w:noWrap/>
            <w:vAlign w:val="bottom"/>
            <w:hideMark/>
          </w:tcPr>
          <w:p w14:paraId="6B833B7C"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£18,050</w:t>
            </w:r>
          </w:p>
        </w:tc>
        <w:tc>
          <w:tcPr>
            <w:tcW w:w="637" w:type="dxa"/>
            <w:tcBorders>
              <w:top w:val="nil"/>
              <w:left w:val="nil"/>
              <w:bottom w:val="nil"/>
              <w:right w:val="single" w:sz="4" w:space="0" w:color="auto"/>
            </w:tcBorders>
            <w:shd w:val="clear" w:color="000000" w:fill="FFFFCC"/>
            <w:noWrap/>
            <w:vAlign w:val="bottom"/>
            <w:hideMark/>
          </w:tcPr>
          <w:p w14:paraId="248E05C0"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-29%</w:t>
            </w:r>
          </w:p>
        </w:tc>
        <w:tc>
          <w:tcPr>
            <w:tcW w:w="884" w:type="dxa"/>
            <w:gridSpan w:val="2"/>
            <w:tcBorders>
              <w:top w:val="nil"/>
              <w:left w:val="nil"/>
              <w:bottom w:val="nil"/>
              <w:right w:val="single" w:sz="4" w:space="0" w:color="auto"/>
            </w:tcBorders>
            <w:shd w:val="clear" w:color="000000" w:fill="B7DEE8"/>
            <w:noWrap/>
            <w:vAlign w:val="bottom"/>
            <w:hideMark/>
          </w:tcPr>
          <w:p w14:paraId="777F5A68"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£18,050</w:t>
            </w:r>
          </w:p>
        </w:tc>
        <w:tc>
          <w:tcPr>
            <w:tcW w:w="637" w:type="dxa"/>
            <w:tcBorders>
              <w:top w:val="nil"/>
              <w:left w:val="nil"/>
              <w:bottom w:val="nil"/>
              <w:right w:val="single" w:sz="4" w:space="0" w:color="auto"/>
            </w:tcBorders>
            <w:shd w:val="clear" w:color="000000" w:fill="B7DEE8"/>
            <w:noWrap/>
            <w:vAlign w:val="bottom"/>
            <w:hideMark/>
          </w:tcPr>
          <w:p w14:paraId="6BBC48CE"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0%</w:t>
            </w:r>
          </w:p>
        </w:tc>
        <w:tc>
          <w:tcPr>
            <w:tcW w:w="884" w:type="dxa"/>
            <w:gridSpan w:val="2"/>
            <w:tcBorders>
              <w:top w:val="nil"/>
              <w:left w:val="nil"/>
              <w:bottom w:val="nil"/>
              <w:right w:val="single" w:sz="4" w:space="0" w:color="auto"/>
            </w:tcBorders>
            <w:shd w:val="clear" w:color="000000" w:fill="D8E4BC"/>
            <w:noWrap/>
            <w:vAlign w:val="bottom"/>
            <w:hideMark/>
          </w:tcPr>
          <w:p w14:paraId="3141FEF2"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£18,050</w:t>
            </w:r>
          </w:p>
        </w:tc>
        <w:tc>
          <w:tcPr>
            <w:tcW w:w="637" w:type="dxa"/>
            <w:tcBorders>
              <w:top w:val="nil"/>
              <w:left w:val="nil"/>
              <w:bottom w:val="nil"/>
              <w:right w:val="single" w:sz="4" w:space="0" w:color="auto"/>
            </w:tcBorders>
            <w:shd w:val="clear" w:color="000000" w:fill="D8E4BC"/>
            <w:noWrap/>
            <w:vAlign w:val="bottom"/>
            <w:hideMark/>
          </w:tcPr>
          <w:p w14:paraId="4BDE6A59"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0%</w:t>
            </w:r>
          </w:p>
        </w:tc>
        <w:tc>
          <w:tcPr>
            <w:tcW w:w="951" w:type="dxa"/>
            <w:gridSpan w:val="2"/>
            <w:tcBorders>
              <w:top w:val="nil"/>
              <w:left w:val="nil"/>
              <w:bottom w:val="nil"/>
              <w:right w:val="single" w:sz="4" w:space="0" w:color="auto"/>
            </w:tcBorders>
            <w:shd w:val="clear" w:color="000000" w:fill="FCD5B4"/>
            <w:noWrap/>
            <w:vAlign w:val="bottom"/>
            <w:hideMark/>
          </w:tcPr>
          <w:p w14:paraId="2EA2A968"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£18,050</w:t>
            </w:r>
          </w:p>
        </w:tc>
        <w:tc>
          <w:tcPr>
            <w:tcW w:w="637" w:type="dxa"/>
            <w:tcBorders>
              <w:top w:val="nil"/>
              <w:left w:val="nil"/>
              <w:bottom w:val="nil"/>
              <w:right w:val="single" w:sz="4" w:space="0" w:color="auto"/>
            </w:tcBorders>
            <w:shd w:val="clear" w:color="000000" w:fill="FCD5B4"/>
            <w:noWrap/>
            <w:vAlign w:val="bottom"/>
            <w:hideMark/>
          </w:tcPr>
          <w:p w14:paraId="3149C2CA"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0%</w:t>
            </w:r>
          </w:p>
        </w:tc>
        <w:tc>
          <w:tcPr>
            <w:tcW w:w="286" w:type="dxa"/>
            <w:gridSpan w:val="2"/>
            <w:tcBorders>
              <w:top w:val="nil"/>
              <w:left w:val="nil"/>
              <w:bottom w:val="nil"/>
              <w:right w:val="nil"/>
            </w:tcBorders>
            <w:shd w:val="clear" w:color="auto" w:fill="auto"/>
            <w:noWrap/>
            <w:vAlign w:val="bottom"/>
            <w:hideMark/>
          </w:tcPr>
          <w:p w14:paraId="75C28836" w14:textId="77777777" w:rsidR="00C26346" w:rsidRPr="00C26346" w:rsidRDefault="00C26346" w:rsidP="00C26346">
            <w:pPr>
              <w:jc w:val="center"/>
              <w:rPr>
                <w:rFonts w:ascii="Arial" w:hAnsi="Arial" w:cs="Arial"/>
                <w:color w:val="000000"/>
                <w:sz w:val="10"/>
                <w:szCs w:val="10"/>
                <w:lang w:eastAsia="en-GB"/>
              </w:rPr>
            </w:pPr>
          </w:p>
        </w:tc>
        <w:tc>
          <w:tcPr>
            <w:tcW w:w="286" w:type="dxa"/>
            <w:gridSpan w:val="2"/>
            <w:tcBorders>
              <w:top w:val="nil"/>
              <w:left w:val="nil"/>
              <w:bottom w:val="nil"/>
              <w:right w:val="nil"/>
            </w:tcBorders>
            <w:shd w:val="clear" w:color="auto" w:fill="auto"/>
            <w:noWrap/>
            <w:vAlign w:val="bottom"/>
            <w:hideMark/>
          </w:tcPr>
          <w:p w14:paraId="42F06EBC" w14:textId="77777777" w:rsidR="00C26346" w:rsidRPr="00C26346" w:rsidRDefault="00C26346" w:rsidP="00C26346">
            <w:pPr>
              <w:rPr>
                <w:sz w:val="10"/>
                <w:szCs w:val="10"/>
                <w:lang w:eastAsia="en-GB"/>
              </w:rPr>
            </w:pPr>
          </w:p>
        </w:tc>
        <w:tc>
          <w:tcPr>
            <w:tcW w:w="312" w:type="dxa"/>
            <w:gridSpan w:val="2"/>
            <w:tcBorders>
              <w:top w:val="nil"/>
              <w:left w:val="nil"/>
              <w:bottom w:val="nil"/>
              <w:right w:val="nil"/>
            </w:tcBorders>
            <w:shd w:val="clear" w:color="auto" w:fill="auto"/>
            <w:noWrap/>
            <w:vAlign w:val="bottom"/>
            <w:hideMark/>
          </w:tcPr>
          <w:p w14:paraId="1CD50A86" w14:textId="77777777" w:rsidR="00C26346" w:rsidRPr="00C26346" w:rsidRDefault="00C26346" w:rsidP="00C26346">
            <w:pPr>
              <w:rPr>
                <w:sz w:val="10"/>
                <w:szCs w:val="10"/>
                <w:lang w:eastAsia="en-GB"/>
              </w:rPr>
            </w:pPr>
          </w:p>
        </w:tc>
      </w:tr>
      <w:tr w:rsidR="00C26346" w:rsidRPr="007E59AE" w14:paraId="1EA60EB3" w14:textId="77777777" w:rsidTr="007E59AE">
        <w:trPr>
          <w:trHeight w:val="80"/>
        </w:trPr>
        <w:tc>
          <w:tcPr>
            <w:tcW w:w="1383" w:type="dxa"/>
            <w:tcBorders>
              <w:top w:val="nil"/>
              <w:left w:val="single" w:sz="4" w:space="0" w:color="auto"/>
              <w:bottom w:val="nil"/>
              <w:right w:val="single" w:sz="4" w:space="0" w:color="auto"/>
            </w:tcBorders>
            <w:shd w:val="clear" w:color="auto" w:fill="auto"/>
            <w:noWrap/>
            <w:vAlign w:val="bottom"/>
            <w:hideMark/>
          </w:tcPr>
          <w:p w14:paraId="3920C65D"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Planned Projects</w:t>
            </w:r>
          </w:p>
        </w:tc>
        <w:tc>
          <w:tcPr>
            <w:tcW w:w="884" w:type="dxa"/>
            <w:tcBorders>
              <w:top w:val="nil"/>
              <w:left w:val="nil"/>
              <w:bottom w:val="nil"/>
              <w:right w:val="single" w:sz="4" w:space="0" w:color="auto"/>
            </w:tcBorders>
            <w:shd w:val="clear" w:color="000000" w:fill="FFFFCC"/>
            <w:noWrap/>
            <w:vAlign w:val="bottom"/>
            <w:hideMark/>
          </w:tcPr>
          <w:p w14:paraId="3229C31F"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£54,849</w:t>
            </w:r>
          </w:p>
        </w:tc>
        <w:tc>
          <w:tcPr>
            <w:tcW w:w="637" w:type="dxa"/>
            <w:tcBorders>
              <w:top w:val="nil"/>
              <w:left w:val="nil"/>
              <w:bottom w:val="nil"/>
              <w:right w:val="nil"/>
            </w:tcBorders>
            <w:shd w:val="clear" w:color="000000" w:fill="FFFFCC"/>
            <w:noWrap/>
            <w:vAlign w:val="bottom"/>
            <w:hideMark/>
          </w:tcPr>
          <w:p w14:paraId="072F4373"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0%</w:t>
            </w:r>
          </w:p>
        </w:tc>
        <w:tc>
          <w:tcPr>
            <w:tcW w:w="884" w:type="dxa"/>
            <w:gridSpan w:val="2"/>
            <w:tcBorders>
              <w:top w:val="nil"/>
              <w:left w:val="single" w:sz="4" w:space="0" w:color="auto"/>
              <w:bottom w:val="nil"/>
              <w:right w:val="single" w:sz="4" w:space="0" w:color="auto"/>
            </w:tcBorders>
            <w:shd w:val="clear" w:color="000000" w:fill="B7DEE8"/>
            <w:noWrap/>
            <w:vAlign w:val="bottom"/>
            <w:hideMark/>
          </w:tcPr>
          <w:p w14:paraId="3B3B3552"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-£583</w:t>
            </w:r>
          </w:p>
        </w:tc>
        <w:tc>
          <w:tcPr>
            <w:tcW w:w="637" w:type="dxa"/>
            <w:tcBorders>
              <w:top w:val="nil"/>
              <w:left w:val="nil"/>
              <w:bottom w:val="nil"/>
              <w:right w:val="nil"/>
            </w:tcBorders>
            <w:shd w:val="clear" w:color="000000" w:fill="B7DEE8"/>
            <w:noWrap/>
            <w:vAlign w:val="bottom"/>
            <w:hideMark/>
          </w:tcPr>
          <w:p w14:paraId="69795A83"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0%</w:t>
            </w:r>
          </w:p>
        </w:tc>
        <w:tc>
          <w:tcPr>
            <w:tcW w:w="884" w:type="dxa"/>
            <w:gridSpan w:val="2"/>
            <w:tcBorders>
              <w:top w:val="nil"/>
              <w:left w:val="single" w:sz="4" w:space="0" w:color="auto"/>
              <w:bottom w:val="nil"/>
              <w:right w:val="single" w:sz="4" w:space="0" w:color="auto"/>
            </w:tcBorders>
            <w:shd w:val="clear" w:color="000000" w:fill="D8E4BC"/>
            <w:noWrap/>
            <w:vAlign w:val="bottom"/>
            <w:hideMark/>
          </w:tcPr>
          <w:p w14:paraId="6F92379E"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£497</w:t>
            </w:r>
          </w:p>
        </w:tc>
        <w:tc>
          <w:tcPr>
            <w:tcW w:w="637" w:type="dxa"/>
            <w:tcBorders>
              <w:top w:val="nil"/>
              <w:left w:val="nil"/>
              <w:bottom w:val="single" w:sz="12" w:space="0" w:color="auto"/>
              <w:right w:val="single" w:sz="4" w:space="0" w:color="auto"/>
            </w:tcBorders>
            <w:shd w:val="clear" w:color="000000" w:fill="D8E4BC"/>
            <w:noWrap/>
            <w:vAlign w:val="bottom"/>
            <w:hideMark/>
          </w:tcPr>
          <w:p w14:paraId="576C950B"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0%</w:t>
            </w:r>
          </w:p>
        </w:tc>
        <w:tc>
          <w:tcPr>
            <w:tcW w:w="884" w:type="dxa"/>
            <w:gridSpan w:val="2"/>
            <w:tcBorders>
              <w:top w:val="nil"/>
              <w:left w:val="nil"/>
              <w:bottom w:val="nil"/>
              <w:right w:val="single" w:sz="4" w:space="0" w:color="auto"/>
            </w:tcBorders>
            <w:shd w:val="clear" w:color="000000" w:fill="FCD5B4"/>
            <w:noWrap/>
            <w:vAlign w:val="bottom"/>
            <w:hideMark/>
          </w:tcPr>
          <w:p w14:paraId="7B9EAF85"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£88,266</w:t>
            </w:r>
          </w:p>
        </w:tc>
        <w:tc>
          <w:tcPr>
            <w:tcW w:w="637" w:type="dxa"/>
            <w:tcBorders>
              <w:top w:val="nil"/>
              <w:left w:val="nil"/>
              <w:bottom w:val="single" w:sz="12" w:space="0" w:color="auto"/>
              <w:right w:val="nil"/>
            </w:tcBorders>
            <w:shd w:val="clear" w:color="000000" w:fill="FCD5B4"/>
            <w:noWrap/>
            <w:vAlign w:val="bottom"/>
            <w:hideMark/>
          </w:tcPr>
          <w:p w14:paraId="11C06A12"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0%</w:t>
            </w:r>
          </w:p>
        </w:tc>
        <w:tc>
          <w:tcPr>
            <w:tcW w:w="884" w:type="dxa"/>
            <w:gridSpan w:val="2"/>
            <w:tcBorders>
              <w:top w:val="nil"/>
              <w:left w:val="single" w:sz="12" w:space="0" w:color="auto"/>
              <w:bottom w:val="nil"/>
              <w:right w:val="single" w:sz="4" w:space="0" w:color="auto"/>
            </w:tcBorders>
            <w:shd w:val="clear" w:color="000000" w:fill="FF99CC"/>
            <w:noWrap/>
            <w:vAlign w:val="bottom"/>
            <w:hideMark/>
          </w:tcPr>
          <w:p w14:paraId="1DB1E59F"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£20,085</w:t>
            </w:r>
          </w:p>
        </w:tc>
        <w:tc>
          <w:tcPr>
            <w:tcW w:w="637" w:type="dxa"/>
            <w:tcBorders>
              <w:top w:val="nil"/>
              <w:left w:val="nil"/>
              <w:bottom w:val="single" w:sz="12" w:space="0" w:color="auto"/>
              <w:right w:val="single" w:sz="12" w:space="0" w:color="auto"/>
            </w:tcBorders>
            <w:shd w:val="clear" w:color="000000" w:fill="FF99CC"/>
            <w:noWrap/>
            <w:vAlign w:val="bottom"/>
            <w:hideMark/>
          </w:tcPr>
          <w:p w14:paraId="4CC2B743"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0%</w:t>
            </w:r>
          </w:p>
        </w:tc>
        <w:tc>
          <w:tcPr>
            <w:tcW w:w="884" w:type="dxa"/>
            <w:gridSpan w:val="2"/>
            <w:tcBorders>
              <w:top w:val="nil"/>
              <w:left w:val="nil"/>
              <w:bottom w:val="nil"/>
              <w:right w:val="single" w:sz="4" w:space="0" w:color="auto"/>
            </w:tcBorders>
            <w:shd w:val="clear" w:color="000000" w:fill="FFFFCC"/>
            <w:noWrap/>
            <w:vAlign w:val="bottom"/>
            <w:hideMark/>
          </w:tcPr>
          <w:p w14:paraId="64FD6F83"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£0</w:t>
            </w:r>
          </w:p>
        </w:tc>
        <w:tc>
          <w:tcPr>
            <w:tcW w:w="637" w:type="dxa"/>
            <w:tcBorders>
              <w:top w:val="nil"/>
              <w:left w:val="nil"/>
              <w:bottom w:val="single" w:sz="12" w:space="0" w:color="auto"/>
              <w:right w:val="single" w:sz="4" w:space="0" w:color="auto"/>
            </w:tcBorders>
            <w:shd w:val="clear" w:color="000000" w:fill="FFFFCC"/>
            <w:noWrap/>
            <w:vAlign w:val="bottom"/>
            <w:hideMark/>
          </w:tcPr>
          <w:p w14:paraId="69ABDD30"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0%</w:t>
            </w:r>
          </w:p>
        </w:tc>
        <w:tc>
          <w:tcPr>
            <w:tcW w:w="884" w:type="dxa"/>
            <w:gridSpan w:val="2"/>
            <w:tcBorders>
              <w:top w:val="nil"/>
              <w:left w:val="nil"/>
              <w:bottom w:val="nil"/>
              <w:right w:val="single" w:sz="4" w:space="0" w:color="auto"/>
            </w:tcBorders>
            <w:shd w:val="clear" w:color="000000" w:fill="B7DEE8"/>
            <w:noWrap/>
            <w:vAlign w:val="bottom"/>
            <w:hideMark/>
          </w:tcPr>
          <w:p w14:paraId="01516A29"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£0</w:t>
            </w:r>
          </w:p>
        </w:tc>
        <w:tc>
          <w:tcPr>
            <w:tcW w:w="637" w:type="dxa"/>
            <w:tcBorders>
              <w:top w:val="nil"/>
              <w:left w:val="nil"/>
              <w:bottom w:val="single" w:sz="12" w:space="0" w:color="auto"/>
              <w:right w:val="single" w:sz="4" w:space="0" w:color="auto"/>
            </w:tcBorders>
            <w:shd w:val="clear" w:color="000000" w:fill="B7DEE8"/>
            <w:noWrap/>
            <w:vAlign w:val="bottom"/>
            <w:hideMark/>
          </w:tcPr>
          <w:p w14:paraId="2B6253B4"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0%</w:t>
            </w:r>
          </w:p>
        </w:tc>
        <w:tc>
          <w:tcPr>
            <w:tcW w:w="884" w:type="dxa"/>
            <w:gridSpan w:val="2"/>
            <w:tcBorders>
              <w:top w:val="nil"/>
              <w:left w:val="nil"/>
              <w:bottom w:val="nil"/>
              <w:right w:val="single" w:sz="4" w:space="0" w:color="auto"/>
            </w:tcBorders>
            <w:shd w:val="clear" w:color="000000" w:fill="D8E4BC"/>
            <w:noWrap/>
            <w:vAlign w:val="bottom"/>
            <w:hideMark/>
          </w:tcPr>
          <w:p w14:paraId="7631EBB1"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£0</w:t>
            </w:r>
          </w:p>
        </w:tc>
        <w:tc>
          <w:tcPr>
            <w:tcW w:w="637" w:type="dxa"/>
            <w:tcBorders>
              <w:top w:val="nil"/>
              <w:left w:val="nil"/>
              <w:bottom w:val="single" w:sz="12" w:space="0" w:color="auto"/>
              <w:right w:val="single" w:sz="4" w:space="0" w:color="auto"/>
            </w:tcBorders>
            <w:shd w:val="clear" w:color="000000" w:fill="D8E4BC"/>
            <w:noWrap/>
            <w:vAlign w:val="bottom"/>
            <w:hideMark/>
          </w:tcPr>
          <w:p w14:paraId="742BDFB1"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0%</w:t>
            </w:r>
          </w:p>
        </w:tc>
        <w:tc>
          <w:tcPr>
            <w:tcW w:w="951" w:type="dxa"/>
            <w:gridSpan w:val="2"/>
            <w:tcBorders>
              <w:top w:val="nil"/>
              <w:left w:val="nil"/>
              <w:bottom w:val="nil"/>
              <w:right w:val="single" w:sz="4" w:space="0" w:color="auto"/>
            </w:tcBorders>
            <w:shd w:val="clear" w:color="000000" w:fill="FCD5B4"/>
            <w:noWrap/>
            <w:vAlign w:val="bottom"/>
            <w:hideMark/>
          </w:tcPr>
          <w:p w14:paraId="52319198"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£0</w:t>
            </w:r>
          </w:p>
        </w:tc>
        <w:tc>
          <w:tcPr>
            <w:tcW w:w="637" w:type="dxa"/>
            <w:tcBorders>
              <w:top w:val="nil"/>
              <w:left w:val="nil"/>
              <w:bottom w:val="single" w:sz="12" w:space="0" w:color="auto"/>
              <w:right w:val="single" w:sz="4" w:space="0" w:color="auto"/>
            </w:tcBorders>
            <w:shd w:val="clear" w:color="000000" w:fill="FCD5B4"/>
            <w:noWrap/>
            <w:vAlign w:val="bottom"/>
            <w:hideMark/>
          </w:tcPr>
          <w:p w14:paraId="52AB5DA4"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0%</w:t>
            </w:r>
          </w:p>
        </w:tc>
        <w:tc>
          <w:tcPr>
            <w:tcW w:w="286" w:type="dxa"/>
            <w:gridSpan w:val="2"/>
            <w:tcBorders>
              <w:top w:val="nil"/>
              <w:left w:val="nil"/>
              <w:bottom w:val="nil"/>
              <w:right w:val="nil"/>
            </w:tcBorders>
            <w:shd w:val="clear" w:color="auto" w:fill="auto"/>
            <w:noWrap/>
            <w:vAlign w:val="bottom"/>
            <w:hideMark/>
          </w:tcPr>
          <w:p w14:paraId="13344C39" w14:textId="77777777" w:rsidR="00C26346" w:rsidRPr="00C26346" w:rsidRDefault="00C26346" w:rsidP="00C26346">
            <w:pPr>
              <w:jc w:val="center"/>
              <w:rPr>
                <w:rFonts w:ascii="Arial" w:hAnsi="Arial" w:cs="Arial"/>
                <w:color w:val="000000"/>
                <w:sz w:val="10"/>
                <w:szCs w:val="10"/>
                <w:lang w:eastAsia="en-GB"/>
              </w:rPr>
            </w:pPr>
          </w:p>
        </w:tc>
        <w:tc>
          <w:tcPr>
            <w:tcW w:w="286" w:type="dxa"/>
            <w:gridSpan w:val="2"/>
            <w:tcBorders>
              <w:top w:val="nil"/>
              <w:left w:val="nil"/>
              <w:bottom w:val="nil"/>
              <w:right w:val="nil"/>
            </w:tcBorders>
            <w:shd w:val="clear" w:color="auto" w:fill="auto"/>
            <w:noWrap/>
            <w:vAlign w:val="bottom"/>
            <w:hideMark/>
          </w:tcPr>
          <w:p w14:paraId="585CF2E8" w14:textId="77777777" w:rsidR="00C26346" w:rsidRPr="00C26346" w:rsidRDefault="00C26346" w:rsidP="00C26346">
            <w:pPr>
              <w:rPr>
                <w:sz w:val="10"/>
                <w:szCs w:val="10"/>
                <w:lang w:eastAsia="en-GB"/>
              </w:rPr>
            </w:pPr>
          </w:p>
        </w:tc>
        <w:tc>
          <w:tcPr>
            <w:tcW w:w="312" w:type="dxa"/>
            <w:gridSpan w:val="2"/>
            <w:tcBorders>
              <w:top w:val="nil"/>
              <w:left w:val="nil"/>
              <w:bottom w:val="nil"/>
              <w:right w:val="nil"/>
            </w:tcBorders>
            <w:shd w:val="clear" w:color="auto" w:fill="auto"/>
            <w:noWrap/>
            <w:vAlign w:val="bottom"/>
            <w:hideMark/>
          </w:tcPr>
          <w:p w14:paraId="00DFA413" w14:textId="77777777" w:rsidR="00C26346" w:rsidRPr="00C26346" w:rsidRDefault="00C26346" w:rsidP="00C26346">
            <w:pPr>
              <w:rPr>
                <w:sz w:val="10"/>
                <w:szCs w:val="10"/>
                <w:lang w:eastAsia="en-GB"/>
              </w:rPr>
            </w:pPr>
          </w:p>
        </w:tc>
      </w:tr>
      <w:tr w:rsidR="00C26346" w:rsidRPr="007E59AE" w14:paraId="6C64BA84" w14:textId="77777777" w:rsidTr="007E59AE">
        <w:trPr>
          <w:trHeight w:val="50"/>
        </w:trPr>
        <w:tc>
          <w:tcPr>
            <w:tcW w:w="1383"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638E996E" w14:textId="77777777" w:rsidR="00C26346" w:rsidRPr="00C26346" w:rsidRDefault="00C26346" w:rsidP="00C26346">
            <w:pPr>
              <w:rPr>
                <w:rFonts w:ascii="Arial" w:hAnsi="Arial" w:cs="Arial"/>
                <w:b/>
                <w:bCs/>
                <w:sz w:val="10"/>
                <w:szCs w:val="10"/>
                <w:lang w:eastAsia="en-GB"/>
              </w:rPr>
            </w:pPr>
            <w:r w:rsidRPr="00C26346">
              <w:rPr>
                <w:rFonts w:ascii="Arial" w:hAnsi="Arial" w:cs="Arial"/>
                <w:b/>
                <w:bCs/>
                <w:sz w:val="10"/>
                <w:szCs w:val="10"/>
                <w:lang w:eastAsia="en-GB"/>
              </w:rPr>
              <w:t xml:space="preserve">Total Expenditure as per budget </w:t>
            </w:r>
          </w:p>
        </w:tc>
        <w:tc>
          <w:tcPr>
            <w:tcW w:w="884" w:type="dxa"/>
            <w:tcBorders>
              <w:top w:val="single" w:sz="12" w:space="0" w:color="auto"/>
              <w:left w:val="single" w:sz="4" w:space="0" w:color="auto"/>
              <w:bottom w:val="single" w:sz="12" w:space="0" w:color="auto"/>
              <w:right w:val="single" w:sz="4" w:space="0" w:color="auto"/>
            </w:tcBorders>
            <w:shd w:val="clear" w:color="000000" w:fill="FFFFCC"/>
            <w:noWrap/>
            <w:vAlign w:val="bottom"/>
            <w:hideMark/>
          </w:tcPr>
          <w:p w14:paraId="6C09F1D3"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£989,570</w:t>
            </w:r>
          </w:p>
        </w:tc>
        <w:tc>
          <w:tcPr>
            <w:tcW w:w="637" w:type="dxa"/>
            <w:tcBorders>
              <w:top w:val="single" w:sz="12" w:space="0" w:color="auto"/>
              <w:left w:val="nil"/>
              <w:bottom w:val="single" w:sz="12" w:space="0" w:color="auto"/>
              <w:right w:val="nil"/>
            </w:tcBorders>
            <w:shd w:val="clear" w:color="000000" w:fill="FFFFCC"/>
            <w:noWrap/>
            <w:vAlign w:val="bottom"/>
            <w:hideMark/>
          </w:tcPr>
          <w:p w14:paraId="548F27F5"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3%</w:t>
            </w:r>
          </w:p>
        </w:tc>
        <w:tc>
          <w:tcPr>
            <w:tcW w:w="884" w:type="dxa"/>
            <w:gridSpan w:val="2"/>
            <w:tcBorders>
              <w:top w:val="single" w:sz="12" w:space="0" w:color="auto"/>
              <w:left w:val="single" w:sz="4" w:space="0" w:color="auto"/>
              <w:bottom w:val="single" w:sz="12" w:space="0" w:color="auto"/>
              <w:right w:val="single" w:sz="4" w:space="0" w:color="auto"/>
            </w:tcBorders>
            <w:shd w:val="clear" w:color="000000" w:fill="B7DEE8"/>
            <w:noWrap/>
            <w:vAlign w:val="bottom"/>
            <w:hideMark/>
          </w:tcPr>
          <w:p w14:paraId="12FCC909"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£841,844</w:t>
            </w:r>
          </w:p>
        </w:tc>
        <w:tc>
          <w:tcPr>
            <w:tcW w:w="637" w:type="dxa"/>
            <w:tcBorders>
              <w:top w:val="single" w:sz="12" w:space="0" w:color="auto"/>
              <w:left w:val="nil"/>
              <w:bottom w:val="single" w:sz="12" w:space="0" w:color="auto"/>
              <w:right w:val="nil"/>
            </w:tcBorders>
            <w:shd w:val="clear" w:color="000000" w:fill="B7DEE8"/>
            <w:noWrap/>
            <w:vAlign w:val="bottom"/>
            <w:hideMark/>
          </w:tcPr>
          <w:p w14:paraId="06B90862"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-15%</w:t>
            </w:r>
          </w:p>
        </w:tc>
        <w:tc>
          <w:tcPr>
            <w:tcW w:w="884" w:type="dxa"/>
            <w:gridSpan w:val="2"/>
            <w:tcBorders>
              <w:top w:val="single" w:sz="12" w:space="0" w:color="auto"/>
              <w:left w:val="single" w:sz="4" w:space="0" w:color="auto"/>
              <w:bottom w:val="single" w:sz="12" w:space="0" w:color="auto"/>
              <w:right w:val="single" w:sz="4" w:space="0" w:color="auto"/>
            </w:tcBorders>
            <w:shd w:val="clear" w:color="000000" w:fill="D8E4BC"/>
            <w:noWrap/>
            <w:vAlign w:val="bottom"/>
            <w:hideMark/>
          </w:tcPr>
          <w:p w14:paraId="03834E3A"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£923,535</w:t>
            </w:r>
          </w:p>
        </w:tc>
        <w:tc>
          <w:tcPr>
            <w:tcW w:w="637" w:type="dxa"/>
            <w:tcBorders>
              <w:top w:val="nil"/>
              <w:left w:val="nil"/>
              <w:bottom w:val="single" w:sz="12" w:space="0" w:color="auto"/>
              <w:right w:val="single" w:sz="4" w:space="0" w:color="auto"/>
            </w:tcBorders>
            <w:shd w:val="clear" w:color="000000" w:fill="D8E4BC"/>
            <w:noWrap/>
            <w:vAlign w:val="bottom"/>
            <w:hideMark/>
          </w:tcPr>
          <w:p w14:paraId="5F5CCA81"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10%</w:t>
            </w:r>
          </w:p>
        </w:tc>
        <w:tc>
          <w:tcPr>
            <w:tcW w:w="884" w:type="dxa"/>
            <w:gridSpan w:val="2"/>
            <w:tcBorders>
              <w:top w:val="single" w:sz="12" w:space="0" w:color="auto"/>
              <w:left w:val="nil"/>
              <w:bottom w:val="single" w:sz="12" w:space="0" w:color="auto"/>
              <w:right w:val="single" w:sz="4" w:space="0" w:color="auto"/>
            </w:tcBorders>
            <w:shd w:val="clear" w:color="000000" w:fill="FCD5B4"/>
            <w:noWrap/>
            <w:vAlign w:val="bottom"/>
            <w:hideMark/>
          </w:tcPr>
          <w:p w14:paraId="05D1A2FD"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£1,091,089</w:t>
            </w:r>
          </w:p>
        </w:tc>
        <w:tc>
          <w:tcPr>
            <w:tcW w:w="637" w:type="dxa"/>
            <w:tcBorders>
              <w:top w:val="nil"/>
              <w:left w:val="nil"/>
              <w:bottom w:val="single" w:sz="12" w:space="0" w:color="auto"/>
              <w:right w:val="nil"/>
            </w:tcBorders>
            <w:shd w:val="clear" w:color="000000" w:fill="FCD5B4"/>
            <w:noWrap/>
            <w:vAlign w:val="bottom"/>
            <w:hideMark/>
          </w:tcPr>
          <w:p w14:paraId="56667B82"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18%</w:t>
            </w:r>
          </w:p>
        </w:tc>
        <w:tc>
          <w:tcPr>
            <w:tcW w:w="884" w:type="dxa"/>
            <w:gridSpan w:val="2"/>
            <w:tcBorders>
              <w:top w:val="single" w:sz="12" w:space="0" w:color="auto"/>
              <w:left w:val="single" w:sz="12" w:space="0" w:color="auto"/>
              <w:bottom w:val="single" w:sz="12" w:space="0" w:color="auto"/>
              <w:right w:val="single" w:sz="4" w:space="0" w:color="auto"/>
            </w:tcBorders>
            <w:shd w:val="clear" w:color="000000" w:fill="FF99CC"/>
            <w:noWrap/>
            <w:vAlign w:val="bottom"/>
            <w:hideMark/>
          </w:tcPr>
          <w:p w14:paraId="349CFB86"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£1,125,913</w:t>
            </w:r>
          </w:p>
        </w:tc>
        <w:tc>
          <w:tcPr>
            <w:tcW w:w="637" w:type="dxa"/>
            <w:tcBorders>
              <w:top w:val="nil"/>
              <w:left w:val="nil"/>
              <w:bottom w:val="single" w:sz="12" w:space="0" w:color="auto"/>
              <w:right w:val="single" w:sz="12" w:space="0" w:color="auto"/>
            </w:tcBorders>
            <w:shd w:val="clear" w:color="000000" w:fill="FF99CC"/>
            <w:noWrap/>
            <w:vAlign w:val="bottom"/>
            <w:hideMark/>
          </w:tcPr>
          <w:p w14:paraId="056A2098"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3%</w:t>
            </w:r>
          </w:p>
        </w:tc>
        <w:tc>
          <w:tcPr>
            <w:tcW w:w="884" w:type="dxa"/>
            <w:gridSpan w:val="2"/>
            <w:tcBorders>
              <w:top w:val="single" w:sz="12" w:space="0" w:color="auto"/>
              <w:left w:val="nil"/>
              <w:bottom w:val="single" w:sz="12" w:space="0" w:color="auto"/>
              <w:right w:val="single" w:sz="4" w:space="0" w:color="auto"/>
            </w:tcBorders>
            <w:shd w:val="clear" w:color="000000" w:fill="FFFFCC"/>
            <w:noWrap/>
            <w:vAlign w:val="bottom"/>
            <w:hideMark/>
          </w:tcPr>
          <w:p w14:paraId="537123AF"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£1,103,288</w:t>
            </w:r>
          </w:p>
        </w:tc>
        <w:tc>
          <w:tcPr>
            <w:tcW w:w="637" w:type="dxa"/>
            <w:tcBorders>
              <w:top w:val="nil"/>
              <w:left w:val="nil"/>
              <w:bottom w:val="single" w:sz="12" w:space="0" w:color="auto"/>
              <w:right w:val="single" w:sz="12" w:space="0" w:color="auto"/>
            </w:tcBorders>
            <w:shd w:val="clear" w:color="000000" w:fill="FFFFCC"/>
            <w:noWrap/>
            <w:vAlign w:val="bottom"/>
            <w:hideMark/>
          </w:tcPr>
          <w:p w14:paraId="3672E0D1"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-2%</w:t>
            </w:r>
          </w:p>
        </w:tc>
        <w:tc>
          <w:tcPr>
            <w:tcW w:w="884" w:type="dxa"/>
            <w:gridSpan w:val="2"/>
            <w:tcBorders>
              <w:top w:val="single" w:sz="12" w:space="0" w:color="auto"/>
              <w:left w:val="single" w:sz="4" w:space="0" w:color="auto"/>
              <w:bottom w:val="single" w:sz="12" w:space="0" w:color="auto"/>
              <w:right w:val="single" w:sz="4" w:space="0" w:color="auto"/>
            </w:tcBorders>
            <w:shd w:val="clear" w:color="000000" w:fill="B7DEE8"/>
            <w:noWrap/>
            <w:vAlign w:val="bottom"/>
            <w:hideMark/>
          </w:tcPr>
          <w:p w14:paraId="70278F82"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£1,147,527</w:t>
            </w:r>
          </w:p>
        </w:tc>
        <w:tc>
          <w:tcPr>
            <w:tcW w:w="637" w:type="dxa"/>
            <w:tcBorders>
              <w:top w:val="nil"/>
              <w:left w:val="nil"/>
              <w:bottom w:val="single" w:sz="12" w:space="0" w:color="auto"/>
              <w:right w:val="single" w:sz="12" w:space="0" w:color="auto"/>
            </w:tcBorders>
            <w:shd w:val="clear" w:color="000000" w:fill="B7DEE8"/>
            <w:noWrap/>
            <w:vAlign w:val="bottom"/>
            <w:hideMark/>
          </w:tcPr>
          <w:p w14:paraId="38B96969"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4%</w:t>
            </w:r>
          </w:p>
        </w:tc>
        <w:tc>
          <w:tcPr>
            <w:tcW w:w="884" w:type="dxa"/>
            <w:gridSpan w:val="2"/>
            <w:tcBorders>
              <w:top w:val="single" w:sz="12" w:space="0" w:color="auto"/>
              <w:left w:val="single" w:sz="4" w:space="0" w:color="auto"/>
              <w:bottom w:val="single" w:sz="12" w:space="0" w:color="auto"/>
              <w:right w:val="single" w:sz="4" w:space="0" w:color="auto"/>
            </w:tcBorders>
            <w:shd w:val="clear" w:color="000000" w:fill="D8E4BC"/>
            <w:noWrap/>
            <w:vAlign w:val="bottom"/>
            <w:hideMark/>
          </w:tcPr>
          <w:p w14:paraId="3C0DAC4C"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£1,178,083</w:t>
            </w:r>
          </w:p>
        </w:tc>
        <w:tc>
          <w:tcPr>
            <w:tcW w:w="637" w:type="dxa"/>
            <w:tcBorders>
              <w:top w:val="nil"/>
              <w:left w:val="nil"/>
              <w:bottom w:val="single" w:sz="12" w:space="0" w:color="auto"/>
              <w:right w:val="single" w:sz="12" w:space="0" w:color="auto"/>
            </w:tcBorders>
            <w:shd w:val="clear" w:color="000000" w:fill="D8E4BC"/>
            <w:noWrap/>
            <w:vAlign w:val="bottom"/>
            <w:hideMark/>
          </w:tcPr>
          <w:p w14:paraId="7397C090"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3%</w:t>
            </w:r>
          </w:p>
        </w:tc>
        <w:tc>
          <w:tcPr>
            <w:tcW w:w="951" w:type="dxa"/>
            <w:gridSpan w:val="2"/>
            <w:tcBorders>
              <w:top w:val="single" w:sz="12" w:space="0" w:color="auto"/>
              <w:left w:val="single" w:sz="4" w:space="0" w:color="auto"/>
              <w:bottom w:val="single" w:sz="12" w:space="0" w:color="auto"/>
              <w:right w:val="single" w:sz="4" w:space="0" w:color="auto"/>
            </w:tcBorders>
            <w:shd w:val="clear" w:color="000000" w:fill="FCD5B4"/>
            <w:noWrap/>
            <w:vAlign w:val="bottom"/>
            <w:hideMark/>
          </w:tcPr>
          <w:p w14:paraId="1FC3562A"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£1,219,512</w:t>
            </w:r>
          </w:p>
        </w:tc>
        <w:tc>
          <w:tcPr>
            <w:tcW w:w="637" w:type="dxa"/>
            <w:tcBorders>
              <w:top w:val="nil"/>
              <w:left w:val="nil"/>
              <w:bottom w:val="single" w:sz="12" w:space="0" w:color="auto"/>
              <w:right w:val="single" w:sz="12" w:space="0" w:color="auto"/>
            </w:tcBorders>
            <w:shd w:val="clear" w:color="000000" w:fill="FCD5B4"/>
            <w:noWrap/>
            <w:vAlign w:val="bottom"/>
            <w:hideMark/>
          </w:tcPr>
          <w:p w14:paraId="23CD5ADB"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4%</w:t>
            </w:r>
          </w:p>
        </w:tc>
        <w:tc>
          <w:tcPr>
            <w:tcW w:w="286" w:type="dxa"/>
            <w:gridSpan w:val="2"/>
            <w:tcBorders>
              <w:top w:val="nil"/>
              <w:left w:val="nil"/>
              <w:bottom w:val="nil"/>
              <w:right w:val="nil"/>
            </w:tcBorders>
            <w:shd w:val="clear" w:color="auto" w:fill="auto"/>
            <w:noWrap/>
            <w:vAlign w:val="bottom"/>
            <w:hideMark/>
          </w:tcPr>
          <w:p w14:paraId="182355FC" w14:textId="77777777" w:rsidR="00C26346" w:rsidRPr="00C26346" w:rsidRDefault="00C26346" w:rsidP="00C26346">
            <w:pPr>
              <w:jc w:val="center"/>
              <w:rPr>
                <w:rFonts w:ascii="Arial" w:hAnsi="Arial" w:cs="Arial"/>
                <w:b/>
                <w:bCs/>
                <w:color w:val="000000"/>
                <w:sz w:val="10"/>
                <w:szCs w:val="10"/>
                <w:lang w:eastAsia="en-GB"/>
              </w:rPr>
            </w:pPr>
          </w:p>
        </w:tc>
        <w:tc>
          <w:tcPr>
            <w:tcW w:w="286" w:type="dxa"/>
            <w:gridSpan w:val="2"/>
            <w:tcBorders>
              <w:top w:val="nil"/>
              <w:left w:val="nil"/>
              <w:bottom w:val="nil"/>
              <w:right w:val="nil"/>
            </w:tcBorders>
            <w:shd w:val="clear" w:color="auto" w:fill="auto"/>
            <w:noWrap/>
            <w:vAlign w:val="bottom"/>
            <w:hideMark/>
          </w:tcPr>
          <w:p w14:paraId="1EA65088" w14:textId="77777777" w:rsidR="00C26346" w:rsidRPr="00C26346" w:rsidRDefault="00C26346" w:rsidP="00C26346">
            <w:pPr>
              <w:rPr>
                <w:sz w:val="10"/>
                <w:szCs w:val="10"/>
                <w:lang w:eastAsia="en-GB"/>
              </w:rPr>
            </w:pPr>
          </w:p>
        </w:tc>
        <w:tc>
          <w:tcPr>
            <w:tcW w:w="312" w:type="dxa"/>
            <w:gridSpan w:val="2"/>
            <w:tcBorders>
              <w:top w:val="nil"/>
              <w:left w:val="nil"/>
              <w:bottom w:val="nil"/>
              <w:right w:val="nil"/>
            </w:tcBorders>
            <w:shd w:val="clear" w:color="auto" w:fill="auto"/>
            <w:noWrap/>
            <w:vAlign w:val="bottom"/>
            <w:hideMark/>
          </w:tcPr>
          <w:p w14:paraId="6D6C3CC8" w14:textId="77777777" w:rsidR="00C26346" w:rsidRPr="00C26346" w:rsidRDefault="00C26346" w:rsidP="00C26346">
            <w:pPr>
              <w:rPr>
                <w:sz w:val="10"/>
                <w:szCs w:val="10"/>
                <w:lang w:eastAsia="en-GB"/>
              </w:rPr>
            </w:pPr>
          </w:p>
        </w:tc>
      </w:tr>
      <w:tr w:rsidR="00C26346" w:rsidRPr="007E59AE" w14:paraId="1C07C5C7" w14:textId="77777777" w:rsidTr="007E59AE">
        <w:trPr>
          <w:trHeight w:val="50"/>
        </w:trPr>
        <w:tc>
          <w:tcPr>
            <w:tcW w:w="1383" w:type="dxa"/>
            <w:tcBorders>
              <w:top w:val="nil"/>
              <w:left w:val="single" w:sz="4" w:space="0" w:color="auto"/>
              <w:bottom w:val="nil"/>
              <w:right w:val="single" w:sz="4" w:space="0" w:color="auto"/>
            </w:tcBorders>
            <w:shd w:val="clear" w:color="auto" w:fill="auto"/>
            <w:vAlign w:val="bottom"/>
            <w:hideMark/>
          </w:tcPr>
          <w:p w14:paraId="6F544F83" w14:textId="77777777" w:rsidR="00C26346" w:rsidRPr="00C26346" w:rsidRDefault="00C26346" w:rsidP="00C26346">
            <w:pPr>
              <w:rPr>
                <w:rFonts w:ascii="Arial" w:hAnsi="Arial" w:cs="Arial"/>
                <w:color w:val="000000"/>
                <w:sz w:val="10"/>
                <w:szCs w:val="10"/>
                <w:lang w:eastAsia="en-GB"/>
              </w:rPr>
            </w:pPr>
            <w:r w:rsidRPr="00C26346">
              <w:rPr>
                <w:rFonts w:ascii="Arial" w:hAnsi="Arial" w:cs="Arial"/>
                <w:color w:val="000000"/>
                <w:sz w:val="10"/>
                <w:szCs w:val="10"/>
                <w:lang w:eastAsia="en-GB"/>
              </w:rPr>
              <w:t>Adjustments to/from Reserves at Year End</w:t>
            </w:r>
          </w:p>
        </w:tc>
        <w:tc>
          <w:tcPr>
            <w:tcW w:w="884" w:type="dxa"/>
            <w:tcBorders>
              <w:top w:val="nil"/>
              <w:left w:val="nil"/>
              <w:bottom w:val="nil"/>
              <w:right w:val="single" w:sz="4" w:space="0" w:color="auto"/>
            </w:tcBorders>
            <w:shd w:val="clear" w:color="000000" w:fill="FFFFCC"/>
            <w:noWrap/>
            <w:vAlign w:val="bottom"/>
            <w:hideMark/>
          </w:tcPr>
          <w:p w14:paraId="666B01C0"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-£182,953</w:t>
            </w:r>
          </w:p>
        </w:tc>
        <w:tc>
          <w:tcPr>
            <w:tcW w:w="637" w:type="dxa"/>
            <w:tcBorders>
              <w:top w:val="nil"/>
              <w:left w:val="nil"/>
              <w:bottom w:val="nil"/>
              <w:right w:val="nil"/>
            </w:tcBorders>
            <w:shd w:val="clear" w:color="000000" w:fill="FFFFCC"/>
            <w:noWrap/>
            <w:vAlign w:val="bottom"/>
            <w:hideMark/>
          </w:tcPr>
          <w:p w14:paraId="322F0B5A" w14:textId="77777777" w:rsidR="00C26346" w:rsidRPr="00C26346" w:rsidRDefault="00C26346" w:rsidP="00C26346">
            <w:pPr>
              <w:jc w:val="center"/>
              <w:rPr>
                <w:rFonts w:ascii="Arial" w:hAnsi="Arial" w:cs="Arial"/>
                <w:b/>
                <w:bCs/>
                <w:color w:val="FF0000"/>
                <w:sz w:val="10"/>
                <w:szCs w:val="10"/>
                <w:lang w:eastAsia="en-GB"/>
              </w:rPr>
            </w:pPr>
            <w:r w:rsidRPr="00C26346">
              <w:rPr>
                <w:rFonts w:ascii="Arial" w:hAnsi="Arial" w:cs="Arial"/>
                <w:b/>
                <w:bCs/>
                <w:color w:val="FF0000"/>
                <w:sz w:val="10"/>
                <w:szCs w:val="10"/>
                <w:lang w:eastAsia="en-GB"/>
              </w:rPr>
              <w:t> </w:t>
            </w:r>
          </w:p>
        </w:tc>
        <w:tc>
          <w:tcPr>
            <w:tcW w:w="884" w:type="dxa"/>
            <w:gridSpan w:val="2"/>
            <w:tcBorders>
              <w:top w:val="nil"/>
              <w:left w:val="single" w:sz="4" w:space="0" w:color="auto"/>
              <w:bottom w:val="nil"/>
              <w:right w:val="single" w:sz="4" w:space="0" w:color="auto"/>
            </w:tcBorders>
            <w:shd w:val="clear" w:color="000000" w:fill="B7DEE8"/>
            <w:noWrap/>
            <w:vAlign w:val="bottom"/>
            <w:hideMark/>
          </w:tcPr>
          <w:p w14:paraId="51D3450D"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£214,006</w:t>
            </w:r>
          </w:p>
        </w:tc>
        <w:tc>
          <w:tcPr>
            <w:tcW w:w="637" w:type="dxa"/>
            <w:tcBorders>
              <w:top w:val="nil"/>
              <w:left w:val="nil"/>
              <w:bottom w:val="nil"/>
              <w:right w:val="nil"/>
            </w:tcBorders>
            <w:shd w:val="clear" w:color="000000" w:fill="B7DEE8"/>
            <w:noWrap/>
            <w:vAlign w:val="bottom"/>
            <w:hideMark/>
          </w:tcPr>
          <w:p w14:paraId="310CD6E5" w14:textId="77777777" w:rsidR="00C26346" w:rsidRPr="00C26346" w:rsidRDefault="00C26346" w:rsidP="00C26346">
            <w:pPr>
              <w:jc w:val="center"/>
              <w:rPr>
                <w:rFonts w:ascii="Arial" w:hAnsi="Arial" w:cs="Arial"/>
                <w:b/>
                <w:bCs/>
                <w:color w:val="FF0000"/>
                <w:sz w:val="10"/>
                <w:szCs w:val="10"/>
                <w:lang w:eastAsia="en-GB"/>
              </w:rPr>
            </w:pPr>
            <w:r w:rsidRPr="00C26346">
              <w:rPr>
                <w:rFonts w:ascii="Arial" w:hAnsi="Arial" w:cs="Arial"/>
                <w:b/>
                <w:bCs/>
                <w:color w:val="FF0000"/>
                <w:sz w:val="10"/>
                <w:szCs w:val="10"/>
                <w:lang w:eastAsia="en-GB"/>
              </w:rPr>
              <w:t> </w:t>
            </w:r>
          </w:p>
        </w:tc>
        <w:tc>
          <w:tcPr>
            <w:tcW w:w="884" w:type="dxa"/>
            <w:gridSpan w:val="2"/>
            <w:tcBorders>
              <w:top w:val="nil"/>
              <w:left w:val="single" w:sz="4" w:space="0" w:color="auto"/>
              <w:bottom w:val="single" w:sz="12" w:space="0" w:color="auto"/>
              <w:right w:val="single" w:sz="4" w:space="0" w:color="auto"/>
            </w:tcBorders>
            <w:shd w:val="clear" w:color="000000" w:fill="D8E4BC"/>
            <w:noWrap/>
            <w:vAlign w:val="bottom"/>
            <w:hideMark/>
          </w:tcPr>
          <w:p w14:paraId="549CDA7E"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£85,910</w:t>
            </w:r>
          </w:p>
        </w:tc>
        <w:tc>
          <w:tcPr>
            <w:tcW w:w="637" w:type="dxa"/>
            <w:tcBorders>
              <w:top w:val="nil"/>
              <w:left w:val="nil"/>
              <w:bottom w:val="single" w:sz="12" w:space="0" w:color="auto"/>
              <w:right w:val="single" w:sz="4" w:space="0" w:color="auto"/>
            </w:tcBorders>
            <w:shd w:val="clear" w:color="000000" w:fill="D8E4BC"/>
            <w:noWrap/>
            <w:vAlign w:val="bottom"/>
            <w:hideMark/>
          </w:tcPr>
          <w:p w14:paraId="207702AB"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 </w:t>
            </w:r>
          </w:p>
        </w:tc>
        <w:tc>
          <w:tcPr>
            <w:tcW w:w="884" w:type="dxa"/>
            <w:gridSpan w:val="2"/>
            <w:tcBorders>
              <w:top w:val="nil"/>
              <w:left w:val="nil"/>
              <w:bottom w:val="nil"/>
              <w:right w:val="single" w:sz="4" w:space="0" w:color="auto"/>
            </w:tcBorders>
            <w:shd w:val="clear" w:color="000000" w:fill="FCD5B4"/>
            <w:noWrap/>
            <w:vAlign w:val="bottom"/>
            <w:hideMark/>
          </w:tcPr>
          <w:p w14:paraId="10AE2D5F"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-£50,025</w:t>
            </w:r>
          </w:p>
        </w:tc>
        <w:tc>
          <w:tcPr>
            <w:tcW w:w="637" w:type="dxa"/>
            <w:tcBorders>
              <w:top w:val="nil"/>
              <w:left w:val="nil"/>
              <w:bottom w:val="single" w:sz="12" w:space="0" w:color="auto"/>
              <w:right w:val="nil"/>
            </w:tcBorders>
            <w:shd w:val="clear" w:color="000000" w:fill="FCD5B4"/>
            <w:noWrap/>
            <w:vAlign w:val="bottom"/>
            <w:hideMark/>
          </w:tcPr>
          <w:p w14:paraId="050F416C"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 </w:t>
            </w:r>
          </w:p>
        </w:tc>
        <w:tc>
          <w:tcPr>
            <w:tcW w:w="884" w:type="dxa"/>
            <w:gridSpan w:val="2"/>
            <w:tcBorders>
              <w:top w:val="nil"/>
              <w:left w:val="single" w:sz="12" w:space="0" w:color="auto"/>
              <w:bottom w:val="nil"/>
              <w:right w:val="single" w:sz="4" w:space="0" w:color="auto"/>
            </w:tcBorders>
            <w:shd w:val="clear" w:color="000000" w:fill="FF99CC"/>
            <w:noWrap/>
            <w:vAlign w:val="bottom"/>
            <w:hideMark/>
          </w:tcPr>
          <w:p w14:paraId="354D90A5"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-£99,005</w:t>
            </w:r>
          </w:p>
        </w:tc>
        <w:tc>
          <w:tcPr>
            <w:tcW w:w="637" w:type="dxa"/>
            <w:tcBorders>
              <w:top w:val="nil"/>
              <w:left w:val="nil"/>
              <w:bottom w:val="single" w:sz="12" w:space="0" w:color="auto"/>
              <w:right w:val="single" w:sz="12" w:space="0" w:color="auto"/>
            </w:tcBorders>
            <w:shd w:val="clear" w:color="000000" w:fill="FF99CC"/>
            <w:noWrap/>
            <w:vAlign w:val="bottom"/>
            <w:hideMark/>
          </w:tcPr>
          <w:p w14:paraId="7BB2DD8F"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 </w:t>
            </w:r>
          </w:p>
        </w:tc>
        <w:tc>
          <w:tcPr>
            <w:tcW w:w="884" w:type="dxa"/>
            <w:gridSpan w:val="2"/>
            <w:tcBorders>
              <w:top w:val="nil"/>
              <w:left w:val="nil"/>
              <w:bottom w:val="nil"/>
              <w:right w:val="single" w:sz="4" w:space="0" w:color="auto"/>
            </w:tcBorders>
            <w:shd w:val="clear" w:color="000000" w:fill="FFFFCC"/>
            <w:noWrap/>
            <w:vAlign w:val="bottom"/>
            <w:hideMark/>
          </w:tcPr>
          <w:p w14:paraId="17EAAC11"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-£91,619</w:t>
            </w:r>
          </w:p>
        </w:tc>
        <w:tc>
          <w:tcPr>
            <w:tcW w:w="637" w:type="dxa"/>
            <w:tcBorders>
              <w:top w:val="nil"/>
              <w:left w:val="nil"/>
              <w:bottom w:val="single" w:sz="12" w:space="0" w:color="auto"/>
              <w:right w:val="single" w:sz="4" w:space="0" w:color="auto"/>
            </w:tcBorders>
            <w:shd w:val="clear" w:color="000000" w:fill="FFFFCC"/>
            <w:noWrap/>
            <w:vAlign w:val="bottom"/>
            <w:hideMark/>
          </w:tcPr>
          <w:p w14:paraId="20D7B80F"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 </w:t>
            </w:r>
          </w:p>
        </w:tc>
        <w:tc>
          <w:tcPr>
            <w:tcW w:w="884" w:type="dxa"/>
            <w:gridSpan w:val="2"/>
            <w:tcBorders>
              <w:top w:val="nil"/>
              <w:left w:val="nil"/>
              <w:bottom w:val="nil"/>
              <w:right w:val="single" w:sz="4" w:space="0" w:color="auto"/>
            </w:tcBorders>
            <w:shd w:val="clear" w:color="000000" w:fill="B7DEE8"/>
            <w:noWrap/>
            <w:vAlign w:val="bottom"/>
            <w:hideMark/>
          </w:tcPr>
          <w:p w14:paraId="0EBCCD8D"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-£134,000</w:t>
            </w:r>
          </w:p>
        </w:tc>
        <w:tc>
          <w:tcPr>
            <w:tcW w:w="637" w:type="dxa"/>
            <w:tcBorders>
              <w:top w:val="nil"/>
              <w:left w:val="nil"/>
              <w:bottom w:val="single" w:sz="12" w:space="0" w:color="auto"/>
              <w:right w:val="single" w:sz="4" w:space="0" w:color="auto"/>
            </w:tcBorders>
            <w:shd w:val="clear" w:color="000000" w:fill="B7DEE8"/>
            <w:noWrap/>
            <w:vAlign w:val="bottom"/>
            <w:hideMark/>
          </w:tcPr>
          <w:p w14:paraId="7C26533D"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 </w:t>
            </w:r>
          </w:p>
        </w:tc>
        <w:tc>
          <w:tcPr>
            <w:tcW w:w="884" w:type="dxa"/>
            <w:gridSpan w:val="2"/>
            <w:tcBorders>
              <w:top w:val="nil"/>
              <w:left w:val="nil"/>
              <w:bottom w:val="nil"/>
              <w:right w:val="single" w:sz="4" w:space="0" w:color="auto"/>
            </w:tcBorders>
            <w:shd w:val="clear" w:color="000000" w:fill="D8E4BC"/>
            <w:noWrap/>
            <w:vAlign w:val="bottom"/>
            <w:hideMark/>
          </w:tcPr>
          <w:p w14:paraId="65545421"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£6,000</w:t>
            </w:r>
          </w:p>
        </w:tc>
        <w:tc>
          <w:tcPr>
            <w:tcW w:w="637" w:type="dxa"/>
            <w:tcBorders>
              <w:top w:val="nil"/>
              <w:left w:val="nil"/>
              <w:bottom w:val="single" w:sz="12" w:space="0" w:color="auto"/>
              <w:right w:val="single" w:sz="4" w:space="0" w:color="auto"/>
            </w:tcBorders>
            <w:shd w:val="clear" w:color="000000" w:fill="D8E4BC"/>
            <w:noWrap/>
            <w:vAlign w:val="bottom"/>
            <w:hideMark/>
          </w:tcPr>
          <w:p w14:paraId="6F2C5153"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 </w:t>
            </w:r>
          </w:p>
        </w:tc>
        <w:tc>
          <w:tcPr>
            <w:tcW w:w="951" w:type="dxa"/>
            <w:gridSpan w:val="2"/>
            <w:tcBorders>
              <w:top w:val="nil"/>
              <w:left w:val="nil"/>
              <w:bottom w:val="nil"/>
              <w:right w:val="single" w:sz="4" w:space="0" w:color="auto"/>
            </w:tcBorders>
            <w:shd w:val="clear" w:color="000000" w:fill="FCD5B4"/>
            <w:noWrap/>
            <w:vAlign w:val="bottom"/>
            <w:hideMark/>
          </w:tcPr>
          <w:p w14:paraId="1238C71B"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£7,000</w:t>
            </w:r>
          </w:p>
        </w:tc>
        <w:tc>
          <w:tcPr>
            <w:tcW w:w="637" w:type="dxa"/>
            <w:tcBorders>
              <w:top w:val="nil"/>
              <w:left w:val="nil"/>
              <w:bottom w:val="single" w:sz="12" w:space="0" w:color="auto"/>
              <w:right w:val="single" w:sz="4" w:space="0" w:color="auto"/>
            </w:tcBorders>
            <w:shd w:val="clear" w:color="000000" w:fill="FCD5B4"/>
            <w:noWrap/>
            <w:vAlign w:val="bottom"/>
            <w:hideMark/>
          </w:tcPr>
          <w:p w14:paraId="273B044B"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 </w:t>
            </w:r>
          </w:p>
        </w:tc>
        <w:tc>
          <w:tcPr>
            <w:tcW w:w="286" w:type="dxa"/>
            <w:gridSpan w:val="2"/>
            <w:tcBorders>
              <w:top w:val="nil"/>
              <w:left w:val="nil"/>
              <w:bottom w:val="nil"/>
              <w:right w:val="nil"/>
            </w:tcBorders>
            <w:shd w:val="clear" w:color="auto" w:fill="auto"/>
            <w:noWrap/>
            <w:vAlign w:val="bottom"/>
            <w:hideMark/>
          </w:tcPr>
          <w:p w14:paraId="1E206E8A" w14:textId="77777777" w:rsidR="00C26346" w:rsidRPr="00C26346" w:rsidRDefault="00C26346" w:rsidP="00C26346">
            <w:pPr>
              <w:jc w:val="center"/>
              <w:rPr>
                <w:rFonts w:ascii="Arial" w:hAnsi="Arial" w:cs="Arial"/>
                <w:color w:val="000000"/>
                <w:sz w:val="10"/>
                <w:szCs w:val="10"/>
                <w:lang w:eastAsia="en-GB"/>
              </w:rPr>
            </w:pPr>
          </w:p>
        </w:tc>
        <w:tc>
          <w:tcPr>
            <w:tcW w:w="286" w:type="dxa"/>
            <w:gridSpan w:val="2"/>
            <w:tcBorders>
              <w:top w:val="nil"/>
              <w:left w:val="nil"/>
              <w:bottom w:val="nil"/>
              <w:right w:val="nil"/>
            </w:tcBorders>
            <w:shd w:val="clear" w:color="auto" w:fill="auto"/>
            <w:noWrap/>
            <w:vAlign w:val="bottom"/>
            <w:hideMark/>
          </w:tcPr>
          <w:p w14:paraId="5D3D6DF0" w14:textId="77777777" w:rsidR="00C26346" w:rsidRPr="00C26346" w:rsidRDefault="00C26346" w:rsidP="00C26346">
            <w:pPr>
              <w:rPr>
                <w:sz w:val="10"/>
                <w:szCs w:val="10"/>
                <w:lang w:eastAsia="en-GB"/>
              </w:rPr>
            </w:pPr>
          </w:p>
        </w:tc>
        <w:tc>
          <w:tcPr>
            <w:tcW w:w="312" w:type="dxa"/>
            <w:gridSpan w:val="2"/>
            <w:tcBorders>
              <w:top w:val="nil"/>
              <w:left w:val="nil"/>
              <w:bottom w:val="nil"/>
              <w:right w:val="nil"/>
            </w:tcBorders>
            <w:shd w:val="clear" w:color="auto" w:fill="auto"/>
            <w:noWrap/>
            <w:vAlign w:val="bottom"/>
            <w:hideMark/>
          </w:tcPr>
          <w:p w14:paraId="18AF66CF" w14:textId="77777777" w:rsidR="00C26346" w:rsidRPr="00C26346" w:rsidRDefault="00C26346" w:rsidP="00C26346">
            <w:pPr>
              <w:rPr>
                <w:sz w:val="10"/>
                <w:szCs w:val="10"/>
                <w:lang w:eastAsia="en-GB"/>
              </w:rPr>
            </w:pPr>
          </w:p>
        </w:tc>
      </w:tr>
      <w:tr w:rsidR="00C26346" w:rsidRPr="007E59AE" w14:paraId="6601F35C" w14:textId="77777777" w:rsidTr="007E59AE">
        <w:trPr>
          <w:trHeight w:val="50"/>
        </w:trPr>
        <w:tc>
          <w:tcPr>
            <w:tcW w:w="1383"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713B2E12" w14:textId="77777777" w:rsidR="00C26346" w:rsidRPr="00C26346" w:rsidRDefault="00C26346" w:rsidP="00C26346">
            <w:pPr>
              <w:rPr>
                <w:rFonts w:ascii="Arial" w:hAnsi="Arial" w:cs="Arial"/>
                <w:b/>
                <w:bCs/>
                <w:sz w:val="10"/>
                <w:szCs w:val="10"/>
                <w:lang w:eastAsia="en-GB"/>
              </w:rPr>
            </w:pPr>
            <w:r w:rsidRPr="00C26346">
              <w:rPr>
                <w:rFonts w:ascii="Arial" w:hAnsi="Arial" w:cs="Arial"/>
                <w:b/>
                <w:bCs/>
                <w:sz w:val="10"/>
                <w:szCs w:val="10"/>
                <w:lang w:eastAsia="en-GB"/>
              </w:rPr>
              <w:t>Total budget + reserve adjustment</w:t>
            </w:r>
          </w:p>
        </w:tc>
        <w:tc>
          <w:tcPr>
            <w:tcW w:w="884" w:type="dxa"/>
            <w:tcBorders>
              <w:top w:val="single" w:sz="12" w:space="0" w:color="auto"/>
              <w:left w:val="nil"/>
              <w:bottom w:val="single" w:sz="12" w:space="0" w:color="auto"/>
              <w:right w:val="single" w:sz="4" w:space="0" w:color="auto"/>
            </w:tcBorders>
            <w:shd w:val="clear" w:color="000000" w:fill="FFFFCC"/>
            <w:noWrap/>
            <w:vAlign w:val="bottom"/>
            <w:hideMark/>
          </w:tcPr>
          <w:p w14:paraId="2A8E829F"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£806,616</w:t>
            </w:r>
          </w:p>
        </w:tc>
        <w:tc>
          <w:tcPr>
            <w:tcW w:w="637" w:type="dxa"/>
            <w:tcBorders>
              <w:top w:val="single" w:sz="12" w:space="0" w:color="auto"/>
              <w:left w:val="nil"/>
              <w:bottom w:val="single" w:sz="12" w:space="0" w:color="auto"/>
              <w:right w:val="nil"/>
            </w:tcBorders>
            <w:shd w:val="clear" w:color="000000" w:fill="FFFFCC"/>
            <w:noWrap/>
            <w:vAlign w:val="bottom"/>
            <w:hideMark/>
          </w:tcPr>
          <w:p w14:paraId="3835E461"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-10%</w:t>
            </w:r>
          </w:p>
        </w:tc>
        <w:tc>
          <w:tcPr>
            <w:tcW w:w="884" w:type="dxa"/>
            <w:gridSpan w:val="2"/>
            <w:tcBorders>
              <w:top w:val="single" w:sz="12" w:space="0" w:color="auto"/>
              <w:left w:val="single" w:sz="4" w:space="0" w:color="auto"/>
              <w:bottom w:val="single" w:sz="12" w:space="0" w:color="auto"/>
              <w:right w:val="single" w:sz="4" w:space="0" w:color="auto"/>
            </w:tcBorders>
            <w:shd w:val="clear" w:color="000000" w:fill="B7DEE8"/>
            <w:noWrap/>
            <w:vAlign w:val="bottom"/>
            <w:hideMark/>
          </w:tcPr>
          <w:p w14:paraId="0687362F"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£1,055,851</w:t>
            </w:r>
          </w:p>
        </w:tc>
        <w:tc>
          <w:tcPr>
            <w:tcW w:w="637" w:type="dxa"/>
            <w:tcBorders>
              <w:top w:val="single" w:sz="12" w:space="0" w:color="auto"/>
              <w:left w:val="nil"/>
              <w:bottom w:val="single" w:sz="12" w:space="0" w:color="auto"/>
              <w:right w:val="nil"/>
            </w:tcBorders>
            <w:shd w:val="clear" w:color="000000" w:fill="B7DEE8"/>
            <w:noWrap/>
            <w:vAlign w:val="bottom"/>
            <w:hideMark/>
          </w:tcPr>
          <w:p w14:paraId="0C364D7E"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31%</w:t>
            </w:r>
          </w:p>
        </w:tc>
        <w:tc>
          <w:tcPr>
            <w:tcW w:w="884" w:type="dxa"/>
            <w:gridSpan w:val="2"/>
            <w:tcBorders>
              <w:top w:val="nil"/>
              <w:left w:val="single" w:sz="4" w:space="0" w:color="auto"/>
              <w:bottom w:val="single" w:sz="12" w:space="0" w:color="auto"/>
              <w:right w:val="single" w:sz="4" w:space="0" w:color="auto"/>
            </w:tcBorders>
            <w:shd w:val="clear" w:color="000000" w:fill="D8E4BC"/>
            <w:noWrap/>
            <w:vAlign w:val="bottom"/>
            <w:hideMark/>
          </w:tcPr>
          <w:p w14:paraId="1A4798E4"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£1,009,445</w:t>
            </w:r>
          </w:p>
        </w:tc>
        <w:tc>
          <w:tcPr>
            <w:tcW w:w="637" w:type="dxa"/>
            <w:tcBorders>
              <w:top w:val="nil"/>
              <w:left w:val="nil"/>
              <w:bottom w:val="single" w:sz="12" w:space="0" w:color="auto"/>
              <w:right w:val="single" w:sz="4" w:space="0" w:color="auto"/>
            </w:tcBorders>
            <w:shd w:val="clear" w:color="000000" w:fill="D8E4BC"/>
            <w:noWrap/>
            <w:vAlign w:val="bottom"/>
            <w:hideMark/>
          </w:tcPr>
          <w:p w14:paraId="47C12C8F"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-4%</w:t>
            </w:r>
          </w:p>
        </w:tc>
        <w:tc>
          <w:tcPr>
            <w:tcW w:w="884" w:type="dxa"/>
            <w:gridSpan w:val="2"/>
            <w:tcBorders>
              <w:top w:val="single" w:sz="12" w:space="0" w:color="auto"/>
              <w:left w:val="nil"/>
              <w:bottom w:val="single" w:sz="12" w:space="0" w:color="auto"/>
              <w:right w:val="single" w:sz="4" w:space="0" w:color="auto"/>
            </w:tcBorders>
            <w:shd w:val="clear" w:color="000000" w:fill="FCD5B4"/>
            <w:noWrap/>
            <w:vAlign w:val="bottom"/>
            <w:hideMark/>
          </w:tcPr>
          <w:p w14:paraId="58D73999"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£1,041,064</w:t>
            </w:r>
          </w:p>
        </w:tc>
        <w:tc>
          <w:tcPr>
            <w:tcW w:w="637" w:type="dxa"/>
            <w:tcBorders>
              <w:top w:val="nil"/>
              <w:left w:val="nil"/>
              <w:bottom w:val="single" w:sz="12" w:space="0" w:color="auto"/>
              <w:right w:val="nil"/>
            </w:tcBorders>
            <w:shd w:val="clear" w:color="000000" w:fill="FCD5B4"/>
            <w:noWrap/>
            <w:vAlign w:val="bottom"/>
            <w:hideMark/>
          </w:tcPr>
          <w:p w14:paraId="53C97FA4"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3%</w:t>
            </w:r>
          </w:p>
        </w:tc>
        <w:tc>
          <w:tcPr>
            <w:tcW w:w="884" w:type="dxa"/>
            <w:gridSpan w:val="2"/>
            <w:tcBorders>
              <w:top w:val="single" w:sz="12" w:space="0" w:color="auto"/>
              <w:left w:val="single" w:sz="12" w:space="0" w:color="auto"/>
              <w:bottom w:val="single" w:sz="12" w:space="0" w:color="auto"/>
              <w:right w:val="single" w:sz="4" w:space="0" w:color="auto"/>
            </w:tcBorders>
            <w:shd w:val="clear" w:color="000000" w:fill="FF99CC"/>
            <w:noWrap/>
            <w:vAlign w:val="bottom"/>
            <w:hideMark/>
          </w:tcPr>
          <w:p w14:paraId="7432A758"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£1,026,907</w:t>
            </w:r>
          </w:p>
        </w:tc>
        <w:tc>
          <w:tcPr>
            <w:tcW w:w="637" w:type="dxa"/>
            <w:tcBorders>
              <w:top w:val="nil"/>
              <w:left w:val="nil"/>
              <w:bottom w:val="single" w:sz="12" w:space="0" w:color="auto"/>
              <w:right w:val="single" w:sz="12" w:space="0" w:color="auto"/>
            </w:tcBorders>
            <w:shd w:val="clear" w:color="000000" w:fill="FF99CC"/>
            <w:noWrap/>
            <w:vAlign w:val="bottom"/>
            <w:hideMark/>
          </w:tcPr>
          <w:p w14:paraId="564AC2F8"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-1%</w:t>
            </w:r>
          </w:p>
        </w:tc>
        <w:tc>
          <w:tcPr>
            <w:tcW w:w="884" w:type="dxa"/>
            <w:gridSpan w:val="2"/>
            <w:tcBorders>
              <w:top w:val="single" w:sz="12" w:space="0" w:color="auto"/>
              <w:left w:val="nil"/>
              <w:bottom w:val="single" w:sz="12" w:space="0" w:color="auto"/>
              <w:right w:val="single" w:sz="4" w:space="0" w:color="auto"/>
            </w:tcBorders>
            <w:shd w:val="clear" w:color="000000" w:fill="FFFFCC"/>
            <w:noWrap/>
            <w:vAlign w:val="bottom"/>
            <w:hideMark/>
          </w:tcPr>
          <w:p w14:paraId="0D26826F"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£1,011,669</w:t>
            </w:r>
          </w:p>
        </w:tc>
        <w:tc>
          <w:tcPr>
            <w:tcW w:w="637" w:type="dxa"/>
            <w:tcBorders>
              <w:top w:val="nil"/>
              <w:left w:val="nil"/>
              <w:bottom w:val="single" w:sz="12" w:space="0" w:color="auto"/>
              <w:right w:val="single" w:sz="4" w:space="0" w:color="auto"/>
            </w:tcBorders>
            <w:shd w:val="clear" w:color="000000" w:fill="FFFFCC"/>
            <w:noWrap/>
            <w:vAlign w:val="bottom"/>
            <w:hideMark/>
          </w:tcPr>
          <w:p w14:paraId="196683BD"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-1%</w:t>
            </w:r>
          </w:p>
        </w:tc>
        <w:tc>
          <w:tcPr>
            <w:tcW w:w="884" w:type="dxa"/>
            <w:gridSpan w:val="2"/>
            <w:tcBorders>
              <w:top w:val="single" w:sz="12" w:space="0" w:color="auto"/>
              <w:left w:val="nil"/>
              <w:bottom w:val="single" w:sz="12" w:space="0" w:color="auto"/>
              <w:right w:val="single" w:sz="4" w:space="0" w:color="auto"/>
            </w:tcBorders>
            <w:shd w:val="clear" w:color="000000" w:fill="B7DEE8"/>
            <w:noWrap/>
            <w:vAlign w:val="bottom"/>
            <w:hideMark/>
          </w:tcPr>
          <w:p w14:paraId="0CD8B1F8"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£1,013,527</w:t>
            </w:r>
          </w:p>
        </w:tc>
        <w:tc>
          <w:tcPr>
            <w:tcW w:w="637" w:type="dxa"/>
            <w:tcBorders>
              <w:top w:val="nil"/>
              <w:left w:val="nil"/>
              <w:bottom w:val="single" w:sz="12" w:space="0" w:color="auto"/>
              <w:right w:val="single" w:sz="12" w:space="0" w:color="auto"/>
            </w:tcBorders>
            <w:shd w:val="clear" w:color="000000" w:fill="B7DEE8"/>
            <w:noWrap/>
            <w:vAlign w:val="bottom"/>
            <w:hideMark/>
          </w:tcPr>
          <w:p w14:paraId="7030356E"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0%</w:t>
            </w:r>
          </w:p>
        </w:tc>
        <w:tc>
          <w:tcPr>
            <w:tcW w:w="884" w:type="dxa"/>
            <w:gridSpan w:val="2"/>
            <w:tcBorders>
              <w:top w:val="single" w:sz="12" w:space="0" w:color="auto"/>
              <w:left w:val="single" w:sz="4" w:space="0" w:color="auto"/>
              <w:bottom w:val="single" w:sz="12" w:space="0" w:color="auto"/>
              <w:right w:val="single" w:sz="4" w:space="0" w:color="auto"/>
            </w:tcBorders>
            <w:shd w:val="clear" w:color="000000" w:fill="D8E4BC"/>
            <w:noWrap/>
            <w:vAlign w:val="bottom"/>
            <w:hideMark/>
          </w:tcPr>
          <w:p w14:paraId="047EC1F6"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£1,184,083</w:t>
            </w:r>
          </w:p>
        </w:tc>
        <w:tc>
          <w:tcPr>
            <w:tcW w:w="637" w:type="dxa"/>
            <w:tcBorders>
              <w:top w:val="nil"/>
              <w:left w:val="nil"/>
              <w:bottom w:val="single" w:sz="12" w:space="0" w:color="auto"/>
              <w:right w:val="single" w:sz="12" w:space="0" w:color="auto"/>
            </w:tcBorders>
            <w:shd w:val="clear" w:color="000000" w:fill="D8E4BC"/>
            <w:noWrap/>
            <w:vAlign w:val="bottom"/>
            <w:hideMark/>
          </w:tcPr>
          <w:p w14:paraId="0DE3BDBB"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17%</w:t>
            </w:r>
          </w:p>
        </w:tc>
        <w:tc>
          <w:tcPr>
            <w:tcW w:w="951" w:type="dxa"/>
            <w:gridSpan w:val="2"/>
            <w:tcBorders>
              <w:top w:val="single" w:sz="12" w:space="0" w:color="auto"/>
              <w:left w:val="single" w:sz="4" w:space="0" w:color="auto"/>
              <w:bottom w:val="single" w:sz="12" w:space="0" w:color="auto"/>
              <w:right w:val="single" w:sz="4" w:space="0" w:color="auto"/>
            </w:tcBorders>
            <w:shd w:val="clear" w:color="000000" w:fill="FCD5B4"/>
            <w:noWrap/>
            <w:vAlign w:val="bottom"/>
            <w:hideMark/>
          </w:tcPr>
          <w:p w14:paraId="74F26DB8"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£1,226,512</w:t>
            </w:r>
          </w:p>
        </w:tc>
        <w:tc>
          <w:tcPr>
            <w:tcW w:w="637" w:type="dxa"/>
            <w:tcBorders>
              <w:top w:val="nil"/>
              <w:left w:val="nil"/>
              <w:bottom w:val="single" w:sz="12" w:space="0" w:color="auto"/>
              <w:right w:val="single" w:sz="12" w:space="0" w:color="auto"/>
            </w:tcBorders>
            <w:shd w:val="clear" w:color="000000" w:fill="FCD5B4"/>
            <w:noWrap/>
            <w:vAlign w:val="bottom"/>
            <w:hideMark/>
          </w:tcPr>
          <w:p w14:paraId="1368344B"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4%</w:t>
            </w:r>
          </w:p>
        </w:tc>
        <w:tc>
          <w:tcPr>
            <w:tcW w:w="286" w:type="dxa"/>
            <w:gridSpan w:val="2"/>
            <w:tcBorders>
              <w:top w:val="nil"/>
              <w:left w:val="nil"/>
              <w:bottom w:val="nil"/>
              <w:right w:val="nil"/>
            </w:tcBorders>
            <w:shd w:val="clear" w:color="auto" w:fill="auto"/>
            <w:noWrap/>
            <w:vAlign w:val="bottom"/>
            <w:hideMark/>
          </w:tcPr>
          <w:p w14:paraId="1FAACBE2" w14:textId="77777777" w:rsidR="00C26346" w:rsidRPr="00C26346" w:rsidRDefault="00C26346" w:rsidP="00C26346">
            <w:pPr>
              <w:jc w:val="center"/>
              <w:rPr>
                <w:rFonts w:ascii="Arial" w:hAnsi="Arial" w:cs="Arial"/>
                <w:b/>
                <w:bCs/>
                <w:color w:val="000000"/>
                <w:sz w:val="10"/>
                <w:szCs w:val="10"/>
                <w:lang w:eastAsia="en-GB"/>
              </w:rPr>
            </w:pPr>
          </w:p>
        </w:tc>
        <w:tc>
          <w:tcPr>
            <w:tcW w:w="286" w:type="dxa"/>
            <w:gridSpan w:val="2"/>
            <w:tcBorders>
              <w:top w:val="nil"/>
              <w:left w:val="nil"/>
              <w:bottom w:val="nil"/>
              <w:right w:val="nil"/>
            </w:tcBorders>
            <w:shd w:val="clear" w:color="auto" w:fill="auto"/>
            <w:noWrap/>
            <w:vAlign w:val="bottom"/>
            <w:hideMark/>
          </w:tcPr>
          <w:p w14:paraId="765C5E23" w14:textId="77777777" w:rsidR="00C26346" w:rsidRPr="00C26346" w:rsidRDefault="00C26346" w:rsidP="00C26346">
            <w:pPr>
              <w:rPr>
                <w:sz w:val="10"/>
                <w:szCs w:val="10"/>
                <w:lang w:eastAsia="en-GB"/>
              </w:rPr>
            </w:pPr>
          </w:p>
        </w:tc>
        <w:tc>
          <w:tcPr>
            <w:tcW w:w="312" w:type="dxa"/>
            <w:gridSpan w:val="2"/>
            <w:tcBorders>
              <w:top w:val="nil"/>
              <w:left w:val="nil"/>
              <w:bottom w:val="nil"/>
              <w:right w:val="nil"/>
            </w:tcBorders>
            <w:shd w:val="clear" w:color="auto" w:fill="auto"/>
            <w:noWrap/>
            <w:vAlign w:val="bottom"/>
            <w:hideMark/>
          </w:tcPr>
          <w:p w14:paraId="50945807" w14:textId="77777777" w:rsidR="00C26346" w:rsidRPr="00C26346" w:rsidRDefault="00C26346" w:rsidP="00C26346">
            <w:pPr>
              <w:rPr>
                <w:sz w:val="10"/>
                <w:szCs w:val="10"/>
                <w:lang w:eastAsia="en-GB"/>
              </w:rPr>
            </w:pPr>
          </w:p>
        </w:tc>
      </w:tr>
      <w:tr w:rsidR="00C26346" w:rsidRPr="007E59AE" w14:paraId="0CB357D7" w14:textId="77777777" w:rsidTr="007E59AE">
        <w:trPr>
          <w:trHeight w:val="90"/>
        </w:trPr>
        <w:tc>
          <w:tcPr>
            <w:tcW w:w="1383" w:type="dxa"/>
            <w:tcBorders>
              <w:top w:val="nil"/>
              <w:left w:val="nil"/>
              <w:bottom w:val="single" w:sz="4" w:space="0" w:color="auto"/>
              <w:right w:val="nil"/>
            </w:tcBorders>
            <w:shd w:val="clear" w:color="000000" w:fill="FFFFFF"/>
            <w:noWrap/>
            <w:vAlign w:val="bottom"/>
            <w:hideMark/>
          </w:tcPr>
          <w:p w14:paraId="73E2030F"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 </w:t>
            </w:r>
          </w:p>
        </w:tc>
        <w:tc>
          <w:tcPr>
            <w:tcW w:w="884" w:type="dxa"/>
            <w:tcBorders>
              <w:top w:val="nil"/>
              <w:left w:val="nil"/>
              <w:bottom w:val="single" w:sz="4" w:space="0" w:color="auto"/>
              <w:right w:val="nil"/>
            </w:tcBorders>
            <w:shd w:val="clear" w:color="000000" w:fill="FFFFFF"/>
            <w:noWrap/>
            <w:vAlign w:val="bottom"/>
            <w:hideMark/>
          </w:tcPr>
          <w:p w14:paraId="4830DC5D"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 </w:t>
            </w:r>
          </w:p>
        </w:tc>
        <w:tc>
          <w:tcPr>
            <w:tcW w:w="637" w:type="dxa"/>
            <w:tcBorders>
              <w:top w:val="nil"/>
              <w:left w:val="nil"/>
              <w:bottom w:val="single" w:sz="4" w:space="0" w:color="auto"/>
              <w:right w:val="nil"/>
            </w:tcBorders>
            <w:shd w:val="clear" w:color="000000" w:fill="FFFFFF"/>
            <w:noWrap/>
            <w:vAlign w:val="bottom"/>
            <w:hideMark/>
          </w:tcPr>
          <w:p w14:paraId="1582B9E6"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nil"/>
              <w:left w:val="nil"/>
              <w:bottom w:val="single" w:sz="4" w:space="0" w:color="auto"/>
              <w:right w:val="nil"/>
            </w:tcBorders>
            <w:shd w:val="clear" w:color="000000" w:fill="FFFFFF"/>
            <w:noWrap/>
            <w:vAlign w:val="bottom"/>
            <w:hideMark/>
          </w:tcPr>
          <w:p w14:paraId="5322656D"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 </w:t>
            </w:r>
          </w:p>
        </w:tc>
        <w:tc>
          <w:tcPr>
            <w:tcW w:w="637" w:type="dxa"/>
            <w:tcBorders>
              <w:top w:val="nil"/>
              <w:left w:val="nil"/>
              <w:bottom w:val="single" w:sz="4" w:space="0" w:color="auto"/>
              <w:right w:val="nil"/>
            </w:tcBorders>
            <w:shd w:val="clear" w:color="000000" w:fill="FFFFFF"/>
            <w:noWrap/>
            <w:vAlign w:val="bottom"/>
            <w:hideMark/>
          </w:tcPr>
          <w:p w14:paraId="6999DB44"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nil"/>
              <w:left w:val="nil"/>
              <w:bottom w:val="single" w:sz="4" w:space="0" w:color="auto"/>
              <w:right w:val="nil"/>
            </w:tcBorders>
            <w:shd w:val="clear" w:color="000000" w:fill="FFFFFF"/>
            <w:noWrap/>
            <w:vAlign w:val="bottom"/>
            <w:hideMark/>
          </w:tcPr>
          <w:p w14:paraId="4E7DA348"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 </w:t>
            </w:r>
          </w:p>
        </w:tc>
        <w:tc>
          <w:tcPr>
            <w:tcW w:w="637" w:type="dxa"/>
            <w:tcBorders>
              <w:top w:val="nil"/>
              <w:left w:val="nil"/>
              <w:bottom w:val="single" w:sz="4" w:space="0" w:color="auto"/>
              <w:right w:val="nil"/>
            </w:tcBorders>
            <w:shd w:val="clear" w:color="000000" w:fill="FFFFFF"/>
            <w:noWrap/>
            <w:vAlign w:val="bottom"/>
            <w:hideMark/>
          </w:tcPr>
          <w:p w14:paraId="44EDEA5B"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nil"/>
              <w:left w:val="nil"/>
              <w:bottom w:val="single" w:sz="4" w:space="0" w:color="auto"/>
              <w:right w:val="nil"/>
            </w:tcBorders>
            <w:shd w:val="clear" w:color="000000" w:fill="FFFFFF"/>
            <w:noWrap/>
            <w:vAlign w:val="bottom"/>
            <w:hideMark/>
          </w:tcPr>
          <w:p w14:paraId="76447FCB"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 </w:t>
            </w:r>
          </w:p>
        </w:tc>
        <w:tc>
          <w:tcPr>
            <w:tcW w:w="637" w:type="dxa"/>
            <w:tcBorders>
              <w:top w:val="nil"/>
              <w:left w:val="nil"/>
              <w:bottom w:val="single" w:sz="4" w:space="0" w:color="auto"/>
              <w:right w:val="nil"/>
            </w:tcBorders>
            <w:shd w:val="clear" w:color="000000" w:fill="FFFFFF"/>
            <w:noWrap/>
            <w:vAlign w:val="bottom"/>
            <w:hideMark/>
          </w:tcPr>
          <w:p w14:paraId="3CE78DAD"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nil"/>
              <w:left w:val="nil"/>
              <w:bottom w:val="nil"/>
              <w:right w:val="nil"/>
            </w:tcBorders>
            <w:shd w:val="clear" w:color="000000" w:fill="FFFFFF"/>
            <w:noWrap/>
            <w:vAlign w:val="bottom"/>
            <w:hideMark/>
          </w:tcPr>
          <w:p w14:paraId="1A32F44D"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 </w:t>
            </w:r>
          </w:p>
        </w:tc>
        <w:tc>
          <w:tcPr>
            <w:tcW w:w="637" w:type="dxa"/>
            <w:tcBorders>
              <w:top w:val="nil"/>
              <w:left w:val="nil"/>
              <w:bottom w:val="nil"/>
              <w:right w:val="nil"/>
            </w:tcBorders>
            <w:shd w:val="clear" w:color="000000" w:fill="FFFFFF"/>
            <w:noWrap/>
            <w:vAlign w:val="bottom"/>
            <w:hideMark/>
          </w:tcPr>
          <w:p w14:paraId="2FD2E845"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nil"/>
              <w:left w:val="nil"/>
              <w:bottom w:val="single" w:sz="4" w:space="0" w:color="auto"/>
              <w:right w:val="nil"/>
            </w:tcBorders>
            <w:shd w:val="clear" w:color="000000" w:fill="FFFFFF"/>
            <w:noWrap/>
            <w:vAlign w:val="bottom"/>
            <w:hideMark/>
          </w:tcPr>
          <w:p w14:paraId="49255EAE"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 </w:t>
            </w:r>
          </w:p>
        </w:tc>
        <w:tc>
          <w:tcPr>
            <w:tcW w:w="637" w:type="dxa"/>
            <w:tcBorders>
              <w:top w:val="nil"/>
              <w:left w:val="nil"/>
              <w:bottom w:val="single" w:sz="4" w:space="0" w:color="auto"/>
              <w:right w:val="nil"/>
            </w:tcBorders>
            <w:shd w:val="clear" w:color="000000" w:fill="FFFFFF"/>
            <w:noWrap/>
            <w:vAlign w:val="bottom"/>
            <w:hideMark/>
          </w:tcPr>
          <w:p w14:paraId="39AE1B38"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nil"/>
              <w:left w:val="nil"/>
              <w:bottom w:val="single" w:sz="4" w:space="0" w:color="auto"/>
              <w:right w:val="nil"/>
            </w:tcBorders>
            <w:shd w:val="clear" w:color="000000" w:fill="FFFFFF"/>
            <w:noWrap/>
            <w:vAlign w:val="bottom"/>
            <w:hideMark/>
          </w:tcPr>
          <w:p w14:paraId="6756FD4C"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 </w:t>
            </w:r>
          </w:p>
        </w:tc>
        <w:tc>
          <w:tcPr>
            <w:tcW w:w="637" w:type="dxa"/>
            <w:tcBorders>
              <w:top w:val="nil"/>
              <w:left w:val="nil"/>
              <w:bottom w:val="single" w:sz="4" w:space="0" w:color="auto"/>
              <w:right w:val="nil"/>
            </w:tcBorders>
            <w:shd w:val="clear" w:color="000000" w:fill="FFFFFF"/>
            <w:noWrap/>
            <w:vAlign w:val="bottom"/>
            <w:hideMark/>
          </w:tcPr>
          <w:p w14:paraId="0F40312B"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nil"/>
              <w:left w:val="nil"/>
              <w:bottom w:val="single" w:sz="4" w:space="0" w:color="auto"/>
              <w:right w:val="nil"/>
            </w:tcBorders>
            <w:shd w:val="clear" w:color="000000" w:fill="FFFFFF"/>
            <w:noWrap/>
            <w:vAlign w:val="bottom"/>
            <w:hideMark/>
          </w:tcPr>
          <w:p w14:paraId="2CAAE8F5"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 </w:t>
            </w:r>
          </w:p>
        </w:tc>
        <w:tc>
          <w:tcPr>
            <w:tcW w:w="637" w:type="dxa"/>
            <w:tcBorders>
              <w:top w:val="nil"/>
              <w:left w:val="nil"/>
              <w:bottom w:val="single" w:sz="4" w:space="0" w:color="auto"/>
              <w:right w:val="nil"/>
            </w:tcBorders>
            <w:shd w:val="clear" w:color="000000" w:fill="FFFFFF"/>
            <w:noWrap/>
            <w:vAlign w:val="bottom"/>
            <w:hideMark/>
          </w:tcPr>
          <w:p w14:paraId="33B7CA88"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 </w:t>
            </w:r>
          </w:p>
        </w:tc>
        <w:tc>
          <w:tcPr>
            <w:tcW w:w="951" w:type="dxa"/>
            <w:gridSpan w:val="2"/>
            <w:tcBorders>
              <w:top w:val="nil"/>
              <w:left w:val="nil"/>
              <w:bottom w:val="single" w:sz="4" w:space="0" w:color="auto"/>
              <w:right w:val="nil"/>
            </w:tcBorders>
            <w:shd w:val="clear" w:color="000000" w:fill="FFFFFF"/>
            <w:noWrap/>
            <w:vAlign w:val="bottom"/>
            <w:hideMark/>
          </w:tcPr>
          <w:p w14:paraId="2CE1A0D8"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 </w:t>
            </w:r>
          </w:p>
        </w:tc>
        <w:tc>
          <w:tcPr>
            <w:tcW w:w="637" w:type="dxa"/>
            <w:tcBorders>
              <w:top w:val="nil"/>
              <w:left w:val="nil"/>
              <w:bottom w:val="single" w:sz="4" w:space="0" w:color="auto"/>
              <w:right w:val="nil"/>
            </w:tcBorders>
            <w:shd w:val="clear" w:color="000000" w:fill="FFFFFF"/>
            <w:noWrap/>
            <w:vAlign w:val="bottom"/>
            <w:hideMark/>
          </w:tcPr>
          <w:p w14:paraId="66E44559"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 </w:t>
            </w:r>
          </w:p>
        </w:tc>
        <w:tc>
          <w:tcPr>
            <w:tcW w:w="286" w:type="dxa"/>
            <w:gridSpan w:val="2"/>
            <w:tcBorders>
              <w:top w:val="nil"/>
              <w:left w:val="nil"/>
              <w:bottom w:val="nil"/>
              <w:right w:val="nil"/>
            </w:tcBorders>
            <w:shd w:val="clear" w:color="000000" w:fill="FFFFFF"/>
            <w:noWrap/>
            <w:vAlign w:val="bottom"/>
            <w:hideMark/>
          </w:tcPr>
          <w:p w14:paraId="5E456117"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 </w:t>
            </w:r>
          </w:p>
        </w:tc>
        <w:tc>
          <w:tcPr>
            <w:tcW w:w="286" w:type="dxa"/>
            <w:gridSpan w:val="2"/>
            <w:tcBorders>
              <w:top w:val="nil"/>
              <w:left w:val="nil"/>
              <w:bottom w:val="nil"/>
              <w:right w:val="nil"/>
            </w:tcBorders>
            <w:shd w:val="clear" w:color="000000" w:fill="FFFFFF"/>
            <w:noWrap/>
            <w:vAlign w:val="bottom"/>
            <w:hideMark/>
          </w:tcPr>
          <w:p w14:paraId="26AA8F91"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 </w:t>
            </w:r>
          </w:p>
        </w:tc>
        <w:tc>
          <w:tcPr>
            <w:tcW w:w="312" w:type="dxa"/>
            <w:gridSpan w:val="2"/>
            <w:tcBorders>
              <w:top w:val="nil"/>
              <w:left w:val="nil"/>
              <w:bottom w:val="nil"/>
              <w:right w:val="nil"/>
            </w:tcBorders>
            <w:shd w:val="clear" w:color="000000" w:fill="FFFFFF"/>
            <w:noWrap/>
            <w:vAlign w:val="bottom"/>
            <w:hideMark/>
          </w:tcPr>
          <w:p w14:paraId="785269D7"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 </w:t>
            </w:r>
          </w:p>
        </w:tc>
      </w:tr>
      <w:tr w:rsidR="00C26346" w:rsidRPr="007E59AE" w14:paraId="103FAB15" w14:textId="77777777" w:rsidTr="007E59AE">
        <w:trPr>
          <w:trHeight w:val="50"/>
        </w:trPr>
        <w:tc>
          <w:tcPr>
            <w:tcW w:w="1383" w:type="dxa"/>
            <w:tcBorders>
              <w:top w:val="nil"/>
              <w:left w:val="single" w:sz="4" w:space="0" w:color="auto"/>
              <w:bottom w:val="single" w:sz="4" w:space="0" w:color="auto"/>
              <w:right w:val="single" w:sz="4" w:space="0" w:color="auto"/>
            </w:tcBorders>
            <w:shd w:val="clear" w:color="auto" w:fill="auto"/>
            <w:noWrap/>
            <w:vAlign w:val="bottom"/>
            <w:hideMark/>
          </w:tcPr>
          <w:p w14:paraId="573D9AF6" w14:textId="77777777" w:rsidR="00C26346" w:rsidRPr="00C26346" w:rsidRDefault="00C26346" w:rsidP="00C26346">
            <w:pPr>
              <w:rPr>
                <w:rFonts w:ascii="Arial" w:hAnsi="Arial" w:cs="Arial"/>
                <w:b/>
                <w:bCs/>
                <w:sz w:val="10"/>
                <w:szCs w:val="10"/>
                <w:lang w:eastAsia="en-GB"/>
              </w:rPr>
            </w:pPr>
            <w:r w:rsidRPr="00C26346">
              <w:rPr>
                <w:rFonts w:ascii="Arial" w:hAnsi="Arial" w:cs="Arial"/>
                <w:b/>
                <w:bCs/>
                <w:sz w:val="10"/>
                <w:szCs w:val="10"/>
                <w:lang w:eastAsia="en-GB"/>
              </w:rPr>
              <w:t>SHORTFALL</w:t>
            </w:r>
          </w:p>
        </w:tc>
        <w:tc>
          <w:tcPr>
            <w:tcW w:w="884" w:type="dxa"/>
            <w:tcBorders>
              <w:top w:val="nil"/>
              <w:left w:val="nil"/>
              <w:bottom w:val="single" w:sz="4" w:space="0" w:color="auto"/>
              <w:right w:val="single" w:sz="4" w:space="0" w:color="auto"/>
            </w:tcBorders>
            <w:shd w:val="clear" w:color="000000" w:fill="FFFFCC"/>
            <w:vAlign w:val="bottom"/>
            <w:hideMark/>
          </w:tcPr>
          <w:p w14:paraId="3E7ABB1F"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xml:space="preserve"> 2019/20 - Audited Figures</w:t>
            </w:r>
          </w:p>
        </w:tc>
        <w:tc>
          <w:tcPr>
            <w:tcW w:w="637" w:type="dxa"/>
            <w:tcBorders>
              <w:top w:val="nil"/>
              <w:left w:val="nil"/>
              <w:bottom w:val="single" w:sz="4" w:space="0" w:color="auto"/>
              <w:right w:val="nil"/>
            </w:tcBorders>
            <w:shd w:val="clear" w:color="000000" w:fill="FFFFCC"/>
            <w:vAlign w:val="bottom"/>
            <w:hideMark/>
          </w:tcPr>
          <w:p w14:paraId="05697BBE"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change</w:t>
            </w:r>
          </w:p>
        </w:tc>
        <w:tc>
          <w:tcPr>
            <w:tcW w:w="884" w:type="dxa"/>
            <w:gridSpan w:val="2"/>
            <w:tcBorders>
              <w:top w:val="nil"/>
              <w:left w:val="single" w:sz="4" w:space="0" w:color="auto"/>
              <w:bottom w:val="single" w:sz="4" w:space="0" w:color="auto"/>
              <w:right w:val="single" w:sz="4" w:space="0" w:color="auto"/>
            </w:tcBorders>
            <w:shd w:val="clear" w:color="000000" w:fill="B7DEE8"/>
            <w:vAlign w:val="bottom"/>
            <w:hideMark/>
          </w:tcPr>
          <w:p w14:paraId="3ABCD595"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2020/21              Audited Figures</w:t>
            </w:r>
          </w:p>
        </w:tc>
        <w:tc>
          <w:tcPr>
            <w:tcW w:w="637" w:type="dxa"/>
            <w:tcBorders>
              <w:top w:val="nil"/>
              <w:left w:val="nil"/>
              <w:bottom w:val="single" w:sz="4" w:space="0" w:color="auto"/>
              <w:right w:val="nil"/>
            </w:tcBorders>
            <w:shd w:val="clear" w:color="000000" w:fill="B7DEE8"/>
            <w:vAlign w:val="bottom"/>
            <w:hideMark/>
          </w:tcPr>
          <w:p w14:paraId="795A7963"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change</w:t>
            </w:r>
          </w:p>
        </w:tc>
        <w:tc>
          <w:tcPr>
            <w:tcW w:w="884" w:type="dxa"/>
            <w:gridSpan w:val="2"/>
            <w:tcBorders>
              <w:top w:val="nil"/>
              <w:left w:val="single" w:sz="4" w:space="0" w:color="auto"/>
              <w:bottom w:val="single" w:sz="4" w:space="0" w:color="auto"/>
              <w:right w:val="single" w:sz="4" w:space="0" w:color="auto"/>
            </w:tcBorders>
            <w:shd w:val="clear" w:color="000000" w:fill="D8E4BC"/>
            <w:vAlign w:val="bottom"/>
            <w:hideMark/>
          </w:tcPr>
          <w:p w14:paraId="1EEFB704"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xml:space="preserve">2021/22 Audited Figures </w:t>
            </w:r>
          </w:p>
        </w:tc>
        <w:tc>
          <w:tcPr>
            <w:tcW w:w="637" w:type="dxa"/>
            <w:tcBorders>
              <w:top w:val="nil"/>
              <w:left w:val="nil"/>
              <w:bottom w:val="single" w:sz="4" w:space="0" w:color="auto"/>
              <w:right w:val="single" w:sz="4" w:space="0" w:color="auto"/>
            </w:tcBorders>
            <w:shd w:val="clear" w:color="000000" w:fill="D8E4BC"/>
            <w:vAlign w:val="bottom"/>
            <w:hideMark/>
          </w:tcPr>
          <w:p w14:paraId="6D4CC53B"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change</w:t>
            </w:r>
          </w:p>
        </w:tc>
        <w:tc>
          <w:tcPr>
            <w:tcW w:w="884" w:type="dxa"/>
            <w:gridSpan w:val="2"/>
            <w:tcBorders>
              <w:top w:val="nil"/>
              <w:left w:val="nil"/>
              <w:bottom w:val="single" w:sz="4" w:space="0" w:color="auto"/>
              <w:right w:val="single" w:sz="4" w:space="0" w:color="auto"/>
            </w:tcBorders>
            <w:shd w:val="clear" w:color="000000" w:fill="FCD5B4"/>
            <w:vAlign w:val="bottom"/>
            <w:hideMark/>
          </w:tcPr>
          <w:p w14:paraId="35374BCA"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xml:space="preserve">Audited Figures 2022/23 </w:t>
            </w:r>
          </w:p>
        </w:tc>
        <w:tc>
          <w:tcPr>
            <w:tcW w:w="637" w:type="dxa"/>
            <w:tcBorders>
              <w:top w:val="nil"/>
              <w:left w:val="nil"/>
              <w:bottom w:val="single" w:sz="4" w:space="0" w:color="auto"/>
              <w:right w:val="nil"/>
            </w:tcBorders>
            <w:shd w:val="clear" w:color="000000" w:fill="FCD5B4"/>
            <w:vAlign w:val="bottom"/>
            <w:hideMark/>
          </w:tcPr>
          <w:p w14:paraId="256358D4"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change</w:t>
            </w:r>
          </w:p>
        </w:tc>
        <w:tc>
          <w:tcPr>
            <w:tcW w:w="884" w:type="dxa"/>
            <w:gridSpan w:val="2"/>
            <w:tcBorders>
              <w:top w:val="single" w:sz="12" w:space="0" w:color="auto"/>
              <w:left w:val="single" w:sz="12" w:space="0" w:color="auto"/>
              <w:bottom w:val="single" w:sz="4" w:space="0" w:color="auto"/>
              <w:right w:val="single" w:sz="4" w:space="0" w:color="auto"/>
            </w:tcBorders>
            <w:shd w:val="clear" w:color="000000" w:fill="FF99CC"/>
            <w:vAlign w:val="bottom"/>
            <w:hideMark/>
          </w:tcPr>
          <w:p w14:paraId="6F538BB0"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Projected Budget 2023/24</w:t>
            </w:r>
          </w:p>
        </w:tc>
        <w:tc>
          <w:tcPr>
            <w:tcW w:w="637" w:type="dxa"/>
            <w:tcBorders>
              <w:top w:val="single" w:sz="12" w:space="0" w:color="auto"/>
              <w:left w:val="nil"/>
              <w:bottom w:val="single" w:sz="4" w:space="0" w:color="auto"/>
              <w:right w:val="single" w:sz="12" w:space="0" w:color="auto"/>
            </w:tcBorders>
            <w:shd w:val="clear" w:color="000000" w:fill="FF99CC"/>
            <w:vAlign w:val="bottom"/>
            <w:hideMark/>
          </w:tcPr>
          <w:p w14:paraId="7322D47F"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change</w:t>
            </w:r>
          </w:p>
        </w:tc>
        <w:tc>
          <w:tcPr>
            <w:tcW w:w="884" w:type="dxa"/>
            <w:gridSpan w:val="2"/>
            <w:tcBorders>
              <w:top w:val="nil"/>
              <w:left w:val="nil"/>
              <w:bottom w:val="single" w:sz="4" w:space="0" w:color="auto"/>
              <w:right w:val="single" w:sz="4" w:space="0" w:color="auto"/>
            </w:tcBorders>
            <w:shd w:val="clear" w:color="000000" w:fill="FFFFCC"/>
            <w:vAlign w:val="bottom"/>
            <w:hideMark/>
          </w:tcPr>
          <w:p w14:paraId="1A3F0C31"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xml:space="preserve"> 2024/25 - 1st Budget Draft</w:t>
            </w:r>
          </w:p>
        </w:tc>
        <w:tc>
          <w:tcPr>
            <w:tcW w:w="637" w:type="dxa"/>
            <w:tcBorders>
              <w:top w:val="nil"/>
              <w:left w:val="nil"/>
              <w:bottom w:val="single" w:sz="4" w:space="0" w:color="auto"/>
              <w:right w:val="single" w:sz="4" w:space="0" w:color="auto"/>
            </w:tcBorders>
            <w:shd w:val="clear" w:color="000000" w:fill="FFFFCC"/>
            <w:vAlign w:val="bottom"/>
            <w:hideMark/>
          </w:tcPr>
          <w:p w14:paraId="7FC3779B"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change</w:t>
            </w:r>
          </w:p>
        </w:tc>
        <w:tc>
          <w:tcPr>
            <w:tcW w:w="884" w:type="dxa"/>
            <w:gridSpan w:val="2"/>
            <w:tcBorders>
              <w:top w:val="nil"/>
              <w:left w:val="nil"/>
              <w:bottom w:val="single" w:sz="4" w:space="0" w:color="auto"/>
              <w:right w:val="single" w:sz="4" w:space="0" w:color="auto"/>
            </w:tcBorders>
            <w:shd w:val="clear" w:color="000000" w:fill="B7DEE8"/>
            <w:vAlign w:val="bottom"/>
            <w:hideMark/>
          </w:tcPr>
          <w:p w14:paraId="08D08447"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xml:space="preserve"> 2025/26 - Projected Budget</w:t>
            </w:r>
          </w:p>
        </w:tc>
        <w:tc>
          <w:tcPr>
            <w:tcW w:w="637" w:type="dxa"/>
            <w:tcBorders>
              <w:top w:val="nil"/>
              <w:left w:val="nil"/>
              <w:bottom w:val="single" w:sz="4" w:space="0" w:color="auto"/>
              <w:right w:val="single" w:sz="4" w:space="0" w:color="auto"/>
            </w:tcBorders>
            <w:shd w:val="clear" w:color="000000" w:fill="B7DEE8"/>
            <w:vAlign w:val="bottom"/>
            <w:hideMark/>
          </w:tcPr>
          <w:p w14:paraId="426F3AC9"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change</w:t>
            </w:r>
          </w:p>
        </w:tc>
        <w:tc>
          <w:tcPr>
            <w:tcW w:w="884" w:type="dxa"/>
            <w:gridSpan w:val="2"/>
            <w:tcBorders>
              <w:top w:val="nil"/>
              <w:left w:val="nil"/>
              <w:bottom w:val="single" w:sz="4" w:space="0" w:color="auto"/>
              <w:right w:val="single" w:sz="4" w:space="0" w:color="auto"/>
            </w:tcBorders>
            <w:shd w:val="clear" w:color="000000" w:fill="D8E4BC"/>
            <w:vAlign w:val="bottom"/>
            <w:hideMark/>
          </w:tcPr>
          <w:p w14:paraId="402F0431"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xml:space="preserve"> 2026/27 - Projected Budget</w:t>
            </w:r>
          </w:p>
        </w:tc>
        <w:tc>
          <w:tcPr>
            <w:tcW w:w="637" w:type="dxa"/>
            <w:tcBorders>
              <w:top w:val="nil"/>
              <w:left w:val="nil"/>
              <w:bottom w:val="single" w:sz="4" w:space="0" w:color="auto"/>
              <w:right w:val="single" w:sz="4" w:space="0" w:color="auto"/>
            </w:tcBorders>
            <w:shd w:val="clear" w:color="000000" w:fill="D8E4BC"/>
            <w:vAlign w:val="bottom"/>
            <w:hideMark/>
          </w:tcPr>
          <w:p w14:paraId="66C0971A"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change</w:t>
            </w:r>
          </w:p>
        </w:tc>
        <w:tc>
          <w:tcPr>
            <w:tcW w:w="951" w:type="dxa"/>
            <w:gridSpan w:val="2"/>
            <w:tcBorders>
              <w:top w:val="nil"/>
              <w:left w:val="nil"/>
              <w:bottom w:val="single" w:sz="4" w:space="0" w:color="auto"/>
              <w:right w:val="single" w:sz="4" w:space="0" w:color="auto"/>
            </w:tcBorders>
            <w:shd w:val="clear" w:color="000000" w:fill="FCD5B4"/>
            <w:vAlign w:val="bottom"/>
            <w:hideMark/>
          </w:tcPr>
          <w:p w14:paraId="0571AF58"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xml:space="preserve"> 2027/28 - Projected Budget</w:t>
            </w:r>
          </w:p>
        </w:tc>
        <w:tc>
          <w:tcPr>
            <w:tcW w:w="637" w:type="dxa"/>
            <w:tcBorders>
              <w:top w:val="nil"/>
              <w:left w:val="nil"/>
              <w:bottom w:val="single" w:sz="4" w:space="0" w:color="auto"/>
              <w:right w:val="single" w:sz="4" w:space="0" w:color="auto"/>
            </w:tcBorders>
            <w:shd w:val="clear" w:color="000000" w:fill="FCD5B4"/>
            <w:vAlign w:val="bottom"/>
            <w:hideMark/>
          </w:tcPr>
          <w:p w14:paraId="75606FD9"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change</w:t>
            </w:r>
          </w:p>
        </w:tc>
        <w:tc>
          <w:tcPr>
            <w:tcW w:w="286" w:type="dxa"/>
            <w:gridSpan w:val="2"/>
            <w:tcBorders>
              <w:top w:val="nil"/>
              <w:left w:val="nil"/>
              <w:bottom w:val="nil"/>
              <w:right w:val="nil"/>
            </w:tcBorders>
            <w:shd w:val="clear" w:color="auto" w:fill="auto"/>
            <w:noWrap/>
            <w:vAlign w:val="bottom"/>
            <w:hideMark/>
          </w:tcPr>
          <w:p w14:paraId="0FAFD078" w14:textId="77777777" w:rsidR="00C26346" w:rsidRPr="00C26346" w:rsidRDefault="00C26346" w:rsidP="00C26346">
            <w:pPr>
              <w:jc w:val="center"/>
              <w:rPr>
                <w:rFonts w:ascii="Arial" w:hAnsi="Arial" w:cs="Arial"/>
                <w:sz w:val="10"/>
                <w:szCs w:val="10"/>
                <w:lang w:eastAsia="en-GB"/>
              </w:rPr>
            </w:pPr>
          </w:p>
        </w:tc>
        <w:tc>
          <w:tcPr>
            <w:tcW w:w="286" w:type="dxa"/>
            <w:gridSpan w:val="2"/>
            <w:tcBorders>
              <w:top w:val="nil"/>
              <w:left w:val="nil"/>
              <w:bottom w:val="nil"/>
              <w:right w:val="nil"/>
            </w:tcBorders>
            <w:shd w:val="clear" w:color="auto" w:fill="auto"/>
            <w:noWrap/>
            <w:vAlign w:val="bottom"/>
            <w:hideMark/>
          </w:tcPr>
          <w:p w14:paraId="66DD5027" w14:textId="77777777" w:rsidR="00C26346" w:rsidRPr="00C26346" w:rsidRDefault="00C26346" w:rsidP="00C26346">
            <w:pPr>
              <w:rPr>
                <w:sz w:val="10"/>
                <w:szCs w:val="10"/>
                <w:lang w:eastAsia="en-GB"/>
              </w:rPr>
            </w:pPr>
          </w:p>
        </w:tc>
        <w:tc>
          <w:tcPr>
            <w:tcW w:w="312" w:type="dxa"/>
            <w:gridSpan w:val="2"/>
            <w:tcBorders>
              <w:top w:val="nil"/>
              <w:left w:val="nil"/>
              <w:bottom w:val="nil"/>
              <w:right w:val="nil"/>
            </w:tcBorders>
            <w:shd w:val="clear" w:color="auto" w:fill="auto"/>
            <w:noWrap/>
            <w:vAlign w:val="bottom"/>
            <w:hideMark/>
          </w:tcPr>
          <w:p w14:paraId="5358C9B9" w14:textId="77777777" w:rsidR="00C26346" w:rsidRPr="00C26346" w:rsidRDefault="00C26346" w:rsidP="00C26346">
            <w:pPr>
              <w:rPr>
                <w:sz w:val="10"/>
                <w:szCs w:val="10"/>
                <w:lang w:eastAsia="en-GB"/>
              </w:rPr>
            </w:pPr>
          </w:p>
        </w:tc>
      </w:tr>
      <w:tr w:rsidR="00C26346" w:rsidRPr="007E59AE" w14:paraId="6E47F0F4" w14:textId="77777777" w:rsidTr="007E59AE">
        <w:trPr>
          <w:trHeight w:val="70"/>
        </w:trPr>
        <w:tc>
          <w:tcPr>
            <w:tcW w:w="1383" w:type="dxa"/>
            <w:tcBorders>
              <w:top w:val="nil"/>
              <w:left w:val="nil"/>
              <w:bottom w:val="nil"/>
              <w:right w:val="nil"/>
            </w:tcBorders>
            <w:shd w:val="clear" w:color="auto" w:fill="auto"/>
            <w:vAlign w:val="bottom"/>
            <w:hideMark/>
          </w:tcPr>
          <w:p w14:paraId="7592F52E"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Difference Between Income and Expenditure</w:t>
            </w:r>
          </w:p>
        </w:tc>
        <w:tc>
          <w:tcPr>
            <w:tcW w:w="884" w:type="dxa"/>
            <w:tcBorders>
              <w:top w:val="nil"/>
              <w:left w:val="nil"/>
              <w:bottom w:val="single" w:sz="4" w:space="0" w:color="auto"/>
              <w:right w:val="single" w:sz="4" w:space="0" w:color="auto"/>
            </w:tcBorders>
            <w:shd w:val="clear" w:color="000000" w:fill="FFFFCC"/>
            <w:noWrap/>
            <w:vAlign w:val="bottom"/>
            <w:hideMark/>
          </w:tcPr>
          <w:p w14:paraId="7DD02769"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£694,948</w:t>
            </w:r>
          </w:p>
        </w:tc>
        <w:tc>
          <w:tcPr>
            <w:tcW w:w="637" w:type="dxa"/>
            <w:tcBorders>
              <w:top w:val="nil"/>
              <w:left w:val="nil"/>
              <w:bottom w:val="single" w:sz="4" w:space="0" w:color="auto"/>
              <w:right w:val="nil"/>
            </w:tcBorders>
            <w:shd w:val="clear" w:color="000000" w:fill="FFFFCC"/>
            <w:noWrap/>
            <w:vAlign w:val="bottom"/>
            <w:hideMark/>
          </w:tcPr>
          <w:p w14:paraId="3584D417"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-11%</w:t>
            </w:r>
          </w:p>
        </w:tc>
        <w:tc>
          <w:tcPr>
            <w:tcW w:w="884" w:type="dxa"/>
            <w:gridSpan w:val="2"/>
            <w:tcBorders>
              <w:top w:val="nil"/>
              <w:left w:val="single" w:sz="4" w:space="0" w:color="auto"/>
              <w:bottom w:val="single" w:sz="4" w:space="0" w:color="auto"/>
              <w:right w:val="single" w:sz="4" w:space="0" w:color="auto"/>
            </w:tcBorders>
            <w:shd w:val="clear" w:color="000000" w:fill="B7DEE8"/>
            <w:noWrap/>
            <w:vAlign w:val="bottom"/>
            <w:hideMark/>
          </w:tcPr>
          <w:p w14:paraId="43C95464"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£907,565</w:t>
            </w:r>
          </w:p>
        </w:tc>
        <w:tc>
          <w:tcPr>
            <w:tcW w:w="637" w:type="dxa"/>
            <w:tcBorders>
              <w:top w:val="nil"/>
              <w:left w:val="nil"/>
              <w:bottom w:val="single" w:sz="4" w:space="0" w:color="auto"/>
              <w:right w:val="nil"/>
            </w:tcBorders>
            <w:shd w:val="clear" w:color="000000" w:fill="B7DEE8"/>
            <w:noWrap/>
            <w:vAlign w:val="bottom"/>
            <w:hideMark/>
          </w:tcPr>
          <w:p w14:paraId="1DB75899"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31%</w:t>
            </w:r>
          </w:p>
        </w:tc>
        <w:tc>
          <w:tcPr>
            <w:tcW w:w="884" w:type="dxa"/>
            <w:gridSpan w:val="2"/>
            <w:tcBorders>
              <w:top w:val="nil"/>
              <w:left w:val="single" w:sz="4" w:space="0" w:color="auto"/>
              <w:bottom w:val="single" w:sz="4" w:space="0" w:color="auto"/>
              <w:right w:val="single" w:sz="4" w:space="0" w:color="auto"/>
            </w:tcBorders>
            <w:shd w:val="clear" w:color="000000" w:fill="D8E4BC"/>
            <w:noWrap/>
            <w:vAlign w:val="bottom"/>
            <w:hideMark/>
          </w:tcPr>
          <w:p w14:paraId="1DCE9803"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£848,836</w:t>
            </w:r>
          </w:p>
        </w:tc>
        <w:tc>
          <w:tcPr>
            <w:tcW w:w="637" w:type="dxa"/>
            <w:tcBorders>
              <w:top w:val="nil"/>
              <w:left w:val="nil"/>
              <w:bottom w:val="single" w:sz="4" w:space="0" w:color="auto"/>
              <w:right w:val="single" w:sz="4" w:space="0" w:color="auto"/>
            </w:tcBorders>
            <w:shd w:val="clear" w:color="000000" w:fill="D8E4BC"/>
            <w:noWrap/>
            <w:vAlign w:val="bottom"/>
            <w:hideMark/>
          </w:tcPr>
          <w:p w14:paraId="19AA67EF"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-6%</w:t>
            </w:r>
          </w:p>
        </w:tc>
        <w:tc>
          <w:tcPr>
            <w:tcW w:w="884" w:type="dxa"/>
            <w:gridSpan w:val="2"/>
            <w:tcBorders>
              <w:top w:val="nil"/>
              <w:left w:val="nil"/>
              <w:bottom w:val="single" w:sz="4" w:space="0" w:color="auto"/>
              <w:right w:val="single" w:sz="4" w:space="0" w:color="auto"/>
            </w:tcBorders>
            <w:shd w:val="clear" w:color="000000" w:fill="FCD5B4"/>
            <w:noWrap/>
            <w:vAlign w:val="bottom"/>
            <w:hideMark/>
          </w:tcPr>
          <w:p w14:paraId="3962022F"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£775,742</w:t>
            </w:r>
          </w:p>
        </w:tc>
        <w:tc>
          <w:tcPr>
            <w:tcW w:w="637" w:type="dxa"/>
            <w:tcBorders>
              <w:top w:val="nil"/>
              <w:left w:val="nil"/>
              <w:bottom w:val="single" w:sz="4" w:space="0" w:color="auto"/>
              <w:right w:val="nil"/>
            </w:tcBorders>
            <w:shd w:val="clear" w:color="000000" w:fill="FCD5B4"/>
            <w:noWrap/>
            <w:vAlign w:val="bottom"/>
            <w:hideMark/>
          </w:tcPr>
          <w:p w14:paraId="7FFA8E0D"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-9%</w:t>
            </w:r>
          </w:p>
        </w:tc>
        <w:tc>
          <w:tcPr>
            <w:tcW w:w="884" w:type="dxa"/>
            <w:gridSpan w:val="2"/>
            <w:tcBorders>
              <w:top w:val="nil"/>
              <w:left w:val="single" w:sz="12" w:space="0" w:color="auto"/>
              <w:bottom w:val="single" w:sz="12" w:space="0" w:color="auto"/>
              <w:right w:val="single" w:sz="4" w:space="0" w:color="auto"/>
            </w:tcBorders>
            <w:shd w:val="clear" w:color="000000" w:fill="FF99CC"/>
            <w:noWrap/>
            <w:vAlign w:val="bottom"/>
            <w:hideMark/>
          </w:tcPr>
          <w:p w14:paraId="4A2885C7"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£831,787</w:t>
            </w:r>
          </w:p>
        </w:tc>
        <w:tc>
          <w:tcPr>
            <w:tcW w:w="637" w:type="dxa"/>
            <w:tcBorders>
              <w:top w:val="nil"/>
              <w:left w:val="nil"/>
              <w:bottom w:val="single" w:sz="12" w:space="0" w:color="auto"/>
              <w:right w:val="single" w:sz="12" w:space="0" w:color="auto"/>
            </w:tcBorders>
            <w:shd w:val="clear" w:color="000000" w:fill="FF99CC"/>
            <w:noWrap/>
            <w:vAlign w:val="bottom"/>
            <w:hideMark/>
          </w:tcPr>
          <w:p w14:paraId="0FA10348"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7%</w:t>
            </w:r>
          </w:p>
        </w:tc>
        <w:tc>
          <w:tcPr>
            <w:tcW w:w="884" w:type="dxa"/>
            <w:gridSpan w:val="2"/>
            <w:tcBorders>
              <w:top w:val="nil"/>
              <w:left w:val="nil"/>
              <w:bottom w:val="single" w:sz="4" w:space="0" w:color="auto"/>
              <w:right w:val="single" w:sz="4" w:space="0" w:color="auto"/>
            </w:tcBorders>
            <w:shd w:val="clear" w:color="000000" w:fill="FFFFCC"/>
            <w:noWrap/>
            <w:vAlign w:val="bottom"/>
            <w:hideMark/>
          </w:tcPr>
          <w:p w14:paraId="2F07886C"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£841,759</w:t>
            </w:r>
          </w:p>
        </w:tc>
        <w:tc>
          <w:tcPr>
            <w:tcW w:w="637" w:type="dxa"/>
            <w:tcBorders>
              <w:top w:val="nil"/>
              <w:left w:val="nil"/>
              <w:bottom w:val="single" w:sz="4" w:space="0" w:color="auto"/>
              <w:right w:val="single" w:sz="4" w:space="0" w:color="auto"/>
            </w:tcBorders>
            <w:shd w:val="clear" w:color="000000" w:fill="FFFFCC"/>
            <w:noWrap/>
            <w:vAlign w:val="bottom"/>
            <w:hideMark/>
          </w:tcPr>
          <w:p w14:paraId="4F09519A"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1%</w:t>
            </w:r>
          </w:p>
        </w:tc>
        <w:tc>
          <w:tcPr>
            <w:tcW w:w="884" w:type="dxa"/>
            <w:gridSpan w:val="2"/>
            <w:tcBorders>
              <w:top w:val="nil"/>
              <w:left w:val="nil"/>
              <w:bottom w:val="single" w:sz="4" w:space="0" w:color="auto"/>
              <w:right w:val="single" w:sz="4" w:space="0" w:color="auto"/>
            </w:tcBorders>
            <w:shd w:val="clear" w:color="000000" w:fill="B7DEE8"/>
            <w:noWrap/>
            <w:vAlign w:val="bottom"/>
            <w:hideMark/>
          </w:tcPr>
          <w:p w14:paraId="338C6DE4"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£840,267</w:t>
            </w:r>
          </w:p>
        </w:tc>
        <w:tc>
          <w:tcPr>
            <w:tcW w:w="637" w:type="dxa"/>
            <w:tcBorders>
              <w:top w:val="nil"/>
              <w:left w:val="nil"/>
              <w:bottom w:val="single" w:sz="4" w:space="0" w:color="auto"/>
              <w:right w:val="single" w:sz="4" w:space="0" w:color="auto"/>
            </w:tcBorders>
            <w:shd w:val="clear" w:color="000000" w:fill="B7DEE8"/>
            <w:noWrap/>
            <w:vAlign w:val="bottom"/>
            <w:hideMark/>
          </w:tcPr>
          <w:p w14:paraId="2D60A1B7"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0%</w:t>
            </w:r>
          </w:p>
        </w:tc>
        <w:tc>
          <w:tcPr>
            <w:tcW w:w="884" w:type="dxa"/>
            <w:gridSpan w:val="2"/>
            <w:tcBorders>
              <w:top w:val="nil"/>
              <w:left w:val="nil"/>
              <w:bottom w:val="single" w:sz="4" w:space="0" w:color="auto"/>
              <w:right w:val="single" w:sz="4" w:space="0" w:color="auto"/>
            </w:tcBorders>
            <w:shd w:val="clear" w:color="000000" w:fill="D8E4BC"/>
            <w:noWrap/>
            <w:vAlign w:val="bottom"/>
            <w:hideMark/>
          </w:tcPr>
          <w:p w14:paraId="6F28B3CF"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£1,007,713</w:t>
            </w:r>
          </w:p>
        </w:tc>
        <w:tc>
          <w:tcPr>
            <w:tcW w:w="637" w:type="dxa"/>
            <w:tcBorders>
              <w:top w:val="nil"/>
              <w:left w:val="nil"/>
              <w:bottom w:val="single" w:sz="4" w:space="0" w:color="auto"/>
              <w:right w:val="single" w:sz="4" w:space="0" w:color="auto"/>
            </w:tcBorders>
            <w:shd w:val="clear" w:color="000000" w:fill="D8E4BC"/>
            <w:noWrap/>
            <w:vAlign w:val="bottom"/>
            <w:hideMark/>
          </w:tcPr>
          <w:p w14:paraId="0786ED3C"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20%</w:t>
            </w:r>
          </w:p>
        </w:tc>
        <w:tc>
          <w:tcPr>
            <w:tcW w:w="951" w:type="dxa"/>
            <w:gridSpan w:val="2"/>
            <w:tcBorders>
              <w:top w:val="nil"/>
              <w:left w:val="nil"/>
              <w:bottom w:val="single" w:sz="4" w:space="0" w:color="auto"/>
              <w:right w:val="single" w:sz="4" w:space="0" w:color="auto"/>
            </w:tcBorders>
            <w:shd w:val="clear" w:color="000000" w:fill="FCD5B4"/>
            <w:noWrap/>
            <w:vAlign w:val="bottom"/>
            <w:hideMark/>
          </w:tcPr>
          <w:p w14:paraId="5E47D2F6"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£1,046,969</w:t>
            </w:r>
          </w:p>
        </w:tc>
        <w:tc>
          <w:tcPr>
            <w:tcW w:w="637" w:type="dxa"/>
            <w:tcBorders>
              <w:top w:val="nil"/>
              <w:left w:val="nil"/>
              <w:bottom w:val="single" w:sz="4" w:space="0" w:color="auto"/>
              <w:right w:val="single" w:sz="4" w:space="0" w:color="auto"/>
            </w:tcBorders>
            <w:shd w:val="clear" w:color="000000" w:fill="FCD5B4"/>
            <w:noWrap/>
            <w:vAlign w:val="bottom"/>
            <w:hideMark/>
          </w:tcPr>
          <w:p w14:paraId="0475221B"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4%</w:t>
            </w:r>
          </w:p>
        </w:tc>
        <w:tc>
          <w:tcPr>
            <w:tcW w:w="286" w:type="dxa"/>
            <w:gridSpan w:val="2"/>
            <w:tcBorders>
              <w:top w:val="nil"/>
              <w:left w:val="nil"/>
              <w:bottom w:val="nil"/>
              <w:right w:val="nil"/>
            </w:tcBorders>
            <w:shd w:val="clear" w:color="auto" w:fill="auto"/>
            <w:noWrap/>
            <w:vAlign w:val="bottom"/>
            <w:hideMark/>
          </w:tcPr>
          <w:p w14:paraId="1CAA0727" w14:textId="77777777" w:rsidR="00C26346" w:rsidRPr="00C26346" w:rsidRDefault="00C26346" w:rsidP="00C26346">
            <w:pPr>
              <w:jc w:val="center"/>
              <w:rPr>
                <w:rFonts w:ascii="Arial" w:hAnsi="Arial" w:cs="Arial"/>
                <w:color w:val="000000"/>
                <w:sz w:val="10"/>
                <w:szCs w:val="10"/>
                <w:lang w:eastAsia="en-GB"/>
              </w:rPr>
            </w:pPr>
          </w:p>
        </w:tc>
        <w:tc>
          <w:tcPr>
            <w:tcW w:w="286" w:type="dxa"/>
            <w:gridSpan w:val="2"/>
            <w:tcBorders>
              <w:top w:val="nil"/>
              <w:left w:val="nil"/>
              <w:bottom w:val="nil"/>
              <w:right w:val="nil"/>
            </w:tcBorders>
            <w:shd w:val="clear" w:color="auto" w:fill="auto"/>
            <w:noWrap/>
            <w:vAlign w:val="bottom"/>
            <w:hideMark/>
          </w:tcPr>
          <w:p w14:paraId="41E1367D" w14:textId="77777777" w:rsidR="00C26346" w:rsidRPr="00C26346" w:rsidRDefault="00C26346" w:rsidP="00C26346">
            <w:pPr>
              <w:rPr>
                <w:sz w:val="10"/>
                <w:szCs w:val="10"/>
                <w:lang w:eastAsia="en-GB"/>
              </w:rPr>
            </w:pPr>
          </w:p>
        </w:tc>
        <w:tc>
          <w:tcPr>
            <w:tcW w:w="312" w:type="dxa"/>
            <w:gridSpan w:val="2"/>
            <w:tcBorders>
              <w:top w:val="nil"/>
              <w:left w:val="nil"/>
              <w:bottom w:val="nil"/>
              <w:right w:val="nil"/>
            </w:tcBorders>
            <w:shd w:val="clear" w:color="auto" w:fill="auto"/>
            <w:noWrap/>
            <w:vAlign w:val="bottom"/>
            <w:hideMark/>
          </w:tcPr>
          <w:p w14:paraId="77F432A6" w14:textId="77777777" w:rsidR="00C26346" w:rsidRPr="00C26346" w:rsidRDefault="00C26346" w:rsidP="00C26346">
            <w:pPr>
              <w:rPr>
                <w:sz w:val="10"/>
                <w:szCs w:val="10"/>
                <w:lang w:eastAsia="en-GB"/>
              </w:rPr>
            </w:pPr>
          </w:p>
        </w:tc>
      </w:tr>
      <w:tr w:rsidR="00C26346" w:rsidRPr="007E59AE" w14:paraId="615CED17" w14:textId="77777777" w:rsidTr="007E59AE">
        <w:trPr>
          <w:trHeight w:val="50"/>
        </w:trPr>
        <w:tc>
          <w:tcPr>
            <w:tcW w:w="1383" w:type="dxa"/>
            <w:tcBorders>
              <w:top w:val="nil"/>
              <w:left w:val="nil"/>
              <w:bottom w:val="nil"/>
              <w:right w:val="nil"/>
            </w:tcBorders>
            <w:shd w:val="clear" w:color="auto" w:fill="auto"/>
            <w:noWrap/>
            <w:vAlign w:val="bottom"/>
            <w:hideMark/>
          </w:tcPr>
          <w:p w14:paraId="58F3BB26" w14:textId="77777777" w:rsidR="00C26346" w:rsidRPr="00C26346" w:rsidRDefault="00C26346" w:rsidP="00C26346">
            <w:pPr>
              <w:rPr>
                <w:rFonts w:ascii="Arial" w:hAnsi="Arial" w:cs="Arial"/>
                <w:b/>
                <w:bCs/>
                <w:sz w:val="10"/>
                <w:szCs w:val="10"/>
                <w:lang w:eastAsia="en-GB"/>
              </w:rPr>
            </w:pPr>
            <w:r w:rsidRPr="00C26346">
              <w:rPr>
                <w:rFonts w:ascii="Arial" w:hAnsi="Arial" w:cs="Arial"/>
                <w:b/>
                <w:bCs/>
                <w:sz w:val="10"/>
                <w:szCs w:val="10"/>
                <w:lang w:eastAsia="en-GB"/>
              </w:rPr>
              <w:t>LESS/PLUS:</w:t>
            </w:r>
          </w:p>
        </w:tc>
        <w:tc>
          <w:tcPr>
            <w:tcW w:w="884" w:type="dxa"/>
            <w:tcBorders>
              <w:top w:val="nil"/>
              <w:left w:val="single" w:sz="4" w:space="0" w:color="auto"/>
              <w:bottom w:val="nil"/>
              <w:right w:val="nil"/>
            </w:tcBorders>
            <w:shd w:val="clear" w:color="000000" w:fill="FFFFFF"/>
            <w:noWrap/>
            <w:vAlign w:val="bottom"/>
            <w:hideMark/>
          </w:tcPr>
          <w:p w14:paraId="7ED9DEA5"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637" w:type="dxa"/>
            <w:tcBorders>
              <w:top w:val="nil"/>
              <w:left w:val="nil"/>
              <w:bottom w:val="nil"/>
              <w:right w:val="nil"/>
            </w:tcBorders>
            <w:shd w:val="clear" w:color="000000" w:fill="FFFFFF"/>
            <w:noWrap/>
            <w:vAlign w:val="bottom"/>
            <w:hideMark/>
          </w:tcPr>
          <w:p w14:paraId="073F5A4E"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nil"/>
              <w:left w:val="nil"/>
              <w:bottom w:val="nil"/>
              <w:right w:val="nil"/>
            </w:tcBorders>
            <w:shd w:val="clear" w:color="000000" w:fill="FFFFFF"/>
            <w:noWrap/>
            <w:vAlign w:val="bottom"/>
            <w:hideMark/>
          </w:tcPr>
          <w:p w14:paraId="24780747"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637" w:type="dxa"/>
            <w:tcBorders>
              <w:top w:val="nil"/>
              <w:left w:val="nil"/>
              <w:bottom w:val="nil"/>
              <w:right w:val="nil"/>
            </w:tcBorders>
            <w:shd w:val="clear" w:color="000000" w:fill="FFFFFF"/>
            <w:noWrap/>
            <w:vAlign w:val="bottom"/>
            <w:hideMark/>
          </w:tcPr>
          <w:p w14:paraId="2BBBF753"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nil"/>
              <w:left w:val="nil"/>
              <w:bottom w:val="nil"/>
              <w:right w:val="nil"/>
            </w:tcBorders>
            <w:shd w:val="clear" w:color="000000" w:fill="FFFFFF"/>
            <w:noWrap/>
            <w:vAlign w:val="bottom"/>
            <w:hideMark/>
          </w:tcPr>
          <w:p w14:paraId="650BFE65"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637" w:type="dxa"/>
            <w:tcBorders>
              <w:top w:val="nil"/>
              <w:left w:val="nil"/>
              <w:bottom w:val="nil"/>
              <w:right w:val="nil"/>
            </w:tcBorders>
            <w:shd w:val="clear" w:color="000000" w:fill="FFFFFF"/>
            <w:noWrap/>
            <w:vAlign w:val="bottom"/>
            <w:hideMark/>
          </w:tcPr>
          <w:p w14:paraId="182B6154"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nil"/>
              <w:left w:val="nil"/>
              <w:bottom w:val="nil"/>
              <w:right w:val="nil"/>
            </w:tcBorders>
            <w:shd w:val="clear" w:color="000000" w:fill="FFFFFF"/>
            <w:noWrap/>
            <w:vAlign w:val="bottom"/>
            <w:hideMark/>
          </w:tcPr>
          <w:p w14:paraId="534197ED"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637" w:type="dxa"/>
            <w:tcBorders>
              <w:top w:val="nil"/>
              <w:left w:val="nil"/>
              <w:bottom w:val="nil"/>
              <w:right w:val="nil"/>
            </w:tcBorders>
            <w:shd w:val="clear" w:color="000000" w:fill="FFFFFF"/>
            <w:noWrap/>
            <w:vAlign w:val="bottom"/>
            <w:hideMark/>
          </w:tcPr>
          <w:p w14:paraId="166E32B8"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nil"/>
              <w:left w:val="nil"/>
              <w:bottom w:val="nil"/>
              <w:right w:val="nil"/>
            </w:tcBorders>
            <w:shd w:val="clear" w:color="000000" w:fill="FFFFFF"/>
            <w:noWrap/>
            <w:vAlign w:val="bottom"/>
            <w:hideMark/>
          </w:tcPr>
          <w:p w14:paraId="1C9C8B99"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637" w:type="dxa"/>
            <w:tcBorders>
              <w:top w:val="nil"/>
              <w:left w:val="nil"/>
              <w:bottom w:val="nil"/>
              <w:right w:val="nil"/>
            </w:tcBorders>
            <w:shd w:val="clear" w:color="000000" w:fill="FFFFFF"/>
            <w:noWrap/>
            <w:vAlign w:val="bottom"/>
            <w:hideMark/>
          </w:tcPr>
          <w:p w14:paraId="3CA41C63"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nil"/>
              <w:left w:val="nil"/>
              <w:bottom w:val="nil"/>
              <w:right w:val="nil"/>
            </w:tcBorders>
            <w:shd w:val="clear" w:color="000000" w:fill="FFFFFF"/>
            <w:noWrap/>
            <w:vAlign w:val="bottom"/>
            <w:hideMark/>
          </w:tcPr>
          <w:p w14:paraId="7EE1D774"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637" w:type="dxa"/>
            <w:tcBorders>
              <w:top w:val="nil"/>
              <w:left w:val="nil"/>
              <w:bottom w:val="nil"/>
              <w:right w:val="nil"/>
            </w:tcBorders>
            <w:shd w:val="clear" w:color="000000" w:fill="FFFFFF"/>
            <w:noWrap/>
            <w:vAlign w:val="bottom"/>
            <w:hideMark/>
          </w:tcPr>
          <w:p w14:paraId="39138702"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nil"/>
              <w:left w:val="nil"/>
              <w:bottom w:val="nil"/>
              <w:right w:val="nil"/>
            </w:tcBorders>
            <w:shd w:val="clear" w:color="000000" w:fill="FFFFFF"/>
            <w:noWrap/>
            <w:vAlign w:val="bottom"/>
            <w:hideMark/>
          </w:tcPr>
          <w:p w14:paraId="3D2F39F5"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637" w:type="dxa"/>
            <w:tcBorders>
              <w:top w:val="nil"/>
              <w:left w:val="nil"/>
              <w:bottom w:val="nil"/>
              <w:right w:val="nil"/>
            </w:tcBorders>
            <w:shd w:val="clear" w:color="000000" w:fill="FFFFFF"/>
            <w:noWrap/>
            <w:vAlign w:val="bottom"/>
            <w:hideMark/>
          </w:tcPr>
          <w:p w14:paraId="57CF4ADD"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nil"/>
              <w:left w:val="nil"/>
              <w:bottom w:val="nil"/>
              <w:right w:val="nil"/>
            </w:tcBorders>
            <w:shd w:val="clear" w:color="000000" w:fill="FFFFFF"/>
            <w:noWrap/>
            <w:vAlign w:val="bottom"/>
            <w:hideMark/>
          </w:tcPr>
          <w:p w14:paraId="4677D87A"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637" w:type="dxa"/>
            <w:tcBorders>
              <w:top w:val="nil"/>
              <w:left w:val="nil"/>
              <w:bottom w:val="nil"/>
              <w:right w:val="nil"/>
            </w:tcBorders>
            <w:shd w:val="clear" w:color="000000" w:fill="FFFFFF"/>
            <w:noWrap/>
            <w:vAlign w:val="bottom"/>
            <w:hideMark/>
          </w:tcPr>
          <w:p w14:paraId="7EB89223"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951" w:type="dxa"/>
            <w:gridSpan w:val="2"/>
            <w:tcBorders>
              <w:top w:val="nil"/>
              <w:left w:val="nil"/>
              <w:bottom w:val="nil"/>
              <w:right w:val="nil"/>
            </w:tcBorders>
            <w:shd w:val="clear" w:color="000000" w:fill="FFFFFF"/>
            <w:noWrap/>
            <w:vAlign w:val="bottom"/>
            <w:hideMark/>
          </w:tcPr>
          <w:p w14:paraId="09CB5668"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637" w:type="dxa"/>
            <w:tcBorders>
              <w:top w:val="nil"/>
              <w:left w:val="nil"/>
              <w:bottom w:val="nil"/>
              <w:right w:val="nil"/>
            </w:tcBorders>
            <w:shd w:val="clear" w:color="000000" w:fill="FFFFFF"/>
            <w:noWrap/>
            <w:vAlign w:val="bottom"/>
            <w:hideMark/>
          </w:tcPr>
          <w:p w14:paraId="58BE99D7"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286" w:type="dxa"/>
            <w:gridSpan w:val="2"/>
            <w:tcBorders>
              <w:top w:val="nil"/>
              <w:left w:val="nil"/>
              <w:bottom w:val="nil"/>
              <w:right w:val="nil"/>
            </w:tcBorders>
            <w:shd w:val="clear" w:color="auto" w:fill="auto"/>
            <w:noWrap/>
            <w:vAlign w:val="bottom"/>
            <w:hideMark/>
          </w:tcPr>
          <w:p w14:paraId="2320A094" w14:textId="77777777" w:rsidR="00C26346" w:rsidRPr="00C26346" w:rsidRDefault="00C26346" w:rsidP="00C26346">
            <w:pPr>
              <w:jc w:val="center"/>
              <w:rPr>
                <w:rFonts w:ascii="Arial" w:hAnsi="Arial" w:cs="Arial"/>
                <w:sz w:val="10"/>
                <w:szCs w:val="10"/>
                <w:lang w:eastAsia="en-GB"/>
              </w:rPr>
            </w:pPr>
          </w:p>
        </w:tc>
        <w:tc>
          <w:tcPr>
            <w:tcW w:w="286" w:type="dxa"/>
            <w:gridSpan w:val="2"/>
            <w:tcBorders>
              <w:top w:val="nil"/>
              <w:left w:val="nil"/>
              <w:bottom w:val="nil"/>
              <w:right w:val="nil"/>
            </w:tcBorders>
            <w:shd w:val="clear" w:color="auto" w:fill="auto"/>
            <w:noWrap/>
            <w:vAlign w:val="bottom"/>
            <w:hideMark/>
          </w:tcPr>
          <w:p w14:paraId="35BD0E94" w14:textId="77777777" w:rsidR="00C26346" w:rsidRPr="00C26346" w:rsidRDefault="00C26346" w:rsidP="00C26346">
            <w:pPr>
              <w:rPr>
                <w:sz w:val="10"/>
                <w:szCs w:val="10"/>
                <w:lang w:eastAsia="en-GB"/>
              </w:rPr>
            </w:pPr>
          </w:p>
        </w:tc>
        <w:tc>
          <w:tcPr>
            <w:tcW w:w="312" w:type="dxa"/>
            <w:gridSpan w:val="2"/>
            <w:tcBorders>
              <w:top w:val="nil"/>
              <w:left w:val="nil"/>
              <w:bottom w:val="nil"/>
              <w:right w:val="nil"/>
            </w:tcBorders>
            <w:shd w:val="clear" w:color="auto" w:fill="auto"/>
            <w:noWrap/>
            <w:vAlign w:val="bottom"/>
            <w:hideMark/>
          </w:tcPr>
          <w:p w14:paraId="30E5222D" w14:textId="77777777" w:rsidR="00C26346" w:rsidRPr="00C26346" w:rsidRDefault="00C26346" w:rsidP="00C26346">
            <w:pPr>
              <w:rPr>
                <w:sz w:val="10"/>
                <w:szCs w:val="10"/>
                <w:lang w:eastAsia="en-GB"/>
              </w:rPr>
            </w:pPr>
          </w:p>
        </w:tc>
      </w:tr>
      <w:tr w:rsidR="00C26346" w:rsidRPr="007E59AE" w14:paraId="7E220E2B" w14:textId="77777777" w:rsidTr="007E59AE">
        <w:trPr>
          <w:trHeight w:val="50"/>
        </w:trPr>
        <w:tc>
          <w:tcPr>
            <w:tcW w:w="1383" w:type="dxa"/>
            <w:tcBorders>
              <w:top w:val="nil"/>
              <w:left w:val="nil"/>
              <w:bottom w:val="nil"/>
              <w:right w:val="nil"/>
            </w:tcBorders>
            <w:shd w:val="clear" w:color="auto" w:fill="auto"/>
            <w:vAlign w:val="bottom"/>
            <w:hideMark/>
          </w:tcPr>
          <w:p w14:paraId="450075E7" w14:textId="77777777" w:rsidR="00C26346" w:rsidRPr="00C26346" w:rsidRDefault="00C26346" w:rsidP="00C26346">
            <w:pPr>
              <w:rPr>
                <w:rFonts w:ascii="Arial" w:hAnsi="Arial" w:cs="Arial"/>
                <w:b/>
                <w:bCs/>
                <w:color w:val="000000"/>
                <w:sz w:val="10"/>
                <w:szCs w:val="10"/>
                <w:lang w:eastAsia="en-GB"/>
              </w:rPr>
            </w:pPr>
            <w:r w:rsidRPr="00013F24">
              <w:rPr>
                <w:rFonts w:ascii="Arial" w:hAnsi="Arial" w:cs="Arial"/>
                <w:color w:val="C00000"/>
                <w:sz w:val="10"/>
                <w:szCs w:val="10"/>
                <w:lang w:eastAsia="en-GB"/>
              </w:rPr>
              <w:t>Confirmed</w:t>
            </w:r>
            <w:r w:rsidRPr="00C26346">
              <w:rPr>
                <w:rFonts w:ascii="Arial" w:hAnsi="Arial" w:cs="Arial"/>
                <w:sz w:val="10"/>
                <w:szCs w:val="10"/>
                <w:lang w:eastAsia="en-GB"/>
              </w:rPr>
              <w:t xml:space="preserve">/Estimated Previous Year End Balance C/FWD </w:t>
            </w:r>
          </w:p>
        </w:tc>
        <w:tc>
          <w:tcPr>
            <w:tcW w:w="884" w:type="dxa"/>
            <w:tcBorders>
              <w:top w:val="single" w:sz="4" w:space="0" w:color="auto"/>
              <w:left w:val="single" w:sz="4" w:space="0" w:color="auto"/>
              <w:bottom w:val="nil"/>
              <w:right w:val="single" w:sz="4" w:space="0" w:color="auto"/>
            </w:tcBorders>
            <w:shd w:val="clear" w:color="000000" w:fill="F4C2BE"/>
            <w:noWrap/>
            <w:vAlign w:val="bottom"/>
            <w:hideMark/>
          </w:tcPr>
          <w:p w14:paraId="577E28C0"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£82,892.92</w:t>
            </w:r>
          </w:p>
        </w:tc>
        <w:tc>
          <w:tcPr>
            <w:tcW w:w="637" w:type="dxa"/>
            <w:tcBorders>
              <w:top w:val="nil"/>
              <w:left w:val="nil"/>
              <w:bottom w:val="nil"/>
              <w:right w:val="nil"/>
            </w:tcBorders>
            <w:shd w:val="clear" w:color="000000" w:fill="FFFFFF"/>
            <w:noWrap/>
            <w:vAlign w:val="bottom"/>
            <w:hideMark/>
          </w:tcPr>
          <w:p w14:paraId="1DEE22CC" w14:textId="77777777" w:rsidR="00C26346" w:rsidRPr="00C26346" w:rsidRDefault="00C26346" w:rsidP="00C26346">
            <w:pPr>
              <w:jc w:val="center"/>
              <w:rPr>
                <w:rFonts w:ascii="Arial" w:hAnsi="Arial" w:cs="Arial"/>
                <w:b/>
                <w:bCs/>
                <w:color w:val="FF0000"/>
                <w:sz w:val="10"/>
                <w:szCs w:val="10"/>
                <w:lang w:eastAsia="en-GB"/>
              </w:rPr>
            </w:pPr>
            <w:r w:rsidRPr="00C26346">
              <w:rPr>
                <w:rFonts w:ascii="Arial" w:hAnsi="Arial" w:cs="Arial"/>
                <w:b/>
                <w:bCs/>
                <w:color w:val="FF0000"/>
                <w:sz w:val="10"/>
                <w:szCs w:val="10"/>
                <w:lang w:eastAsia="en-GB"/>
              </w:rPr>
              <w:t> </w:t>
            </w:r>
          </w:p>
        </w:tc>
        <w:tc>
          <w:tcPr>
            <w:tcW w:w="884" w:type="dxa"/>
            <w:gridSpan w:val="2"/>
            <w:tcBorders>
              <w:top w:val="single" w:sz="4" w:space="0" w:color="auto"/>
              <w:left w:val="single" w:sz="4" w:space="0" w:color="auto"/>
              <w:bottom w:val="nil"/>
              <w:right w:val="single" w:sz="4" w:space="0" w:color="auto"/>
            </w:tcBorders>
            <w:shd w:val="clear" w:color="000000" w:fill="F4C2BE"/>
            <w:noWrap/>
            <w:vAlign w:val="bottom"/>
            <w:hideMark/>
          </w:tcPr>
          <w:p w14:paraId="53B9A5CE"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£189,290.01</w:t>
            </w:r>
          </w:p>
        </w:tc>
        <w:tc>
          <w:tcPr>
            <w:tcW w:w="637" w:type="dxa"/>
            <w:tcBorders>
              <w:top w:val="nil"/>
              <w:left w:val="nil"/>
              <w:bottom w:val="nil"/>
              <w:right w:val="nil"/>
            </w:tcBorders>
            <w:shd w:val="clear" w:color="000000" w:fill="FFFFFF"/>
            <w:noWrap/>
            <w:vAlign w:val="bottom"/>
            <w:hideMark/>
          </w:tcPr>
          <w:p w14:paraId="141AA46F" w14:textId="77777777" w:rsidR="00C26346" w:rsidRPr="00C26346" w:rsidRDefault="00C26346" w:rsidP="00C26346">
            <w:pPr>
              <w:jc w:val="center"/>
              <w:rPr>
                <w:rFonts w:ascii="Arial" w:hAnsi="Arial" w:cs="Arial"/>
                <w:b/>
                <w:bCs/>
                <w:color w:val="FF0000"/>
                <w:sz w:val="10"/>
                <w:szCs w:val="10"/>
                <w:lang w:eastAsia="en-GB"/>
              </w:rPr>
            </w:pPr>
            <w:r w:rsidRPr="00C26346">
              <w:rPr>
                <w:rFonts w:ascii="Arial" w:hAnsi="Arial" w:cs="Arial"/>
                <w:b/>
                <w:bCs/>
                <w:color w:val="FF0000"/>
                <w:sz w:val="10"/>
                <w:szCs w:val="10"/>
                <w:lang w:eastAsia="en-GB"/>
              </w:rPr>
              <w:t> </w:t>
            </w:r>
          </w:p>
        </w:tc>
        <w:tc>
          <w:tcPr>
            <w:tcW w:w="884" w:type="dxa"/>
            <w:gridSpan w:val="2"/>
            <w:tcBorders>
              <w:top w:val="single" w:sz="4" w:space="0" w:color="auto"/>
              <w:left w:val="single" w:sz="4" w:space="0" w:color="auto"/>
              <w:bottom w:val="nil"/>
              <w:right w:val="single" w:sz="4" w:space="0" w:color="auto"/>
            </w:tcBorders>
            <w:shd w:val="clear" w:color="000000" w:fill="F4C2BE"/>
            <w:noWrap/>
            <w:vAlign w:val="bottom"/>
            <w:hideMark/>
          </w:tcPr>
          <w:p w14:paraId="5D22EC92"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£97,265.45</w:t>
            </w:r>
          </w:p>
        </w:tc>
        <w:tc>
          <w:tcPr>
            <w:tcW w:w="637" w:type="dxa"/>
            <w:tcBorders>
              <w:top w:val="single" w:sz="4" w:space="0" w:color="auto"/>
              <w:left w:val="nil"/>
              <w:bottom w:val="nil"/>
              <w:right w:val="single" w:sz="4" w:space="0" w:color="auto"/>
            </w:tcBorders>
            <w:shd w:val="clear" w:color="000000" w:fill="FFFFFF"/>
            <w:noWrap/>
            <w:vAlign w:val="bottom"/>
            <w:hideMark/>
          </w:tcPr>
          <w:p w14:paraId="1FDA8A5D" w14:textId="77777777" w:rsidR="00C26346" w:rsidRPr="00C26346" w:rsidRDefault="00C26346" w:rsidP="00C26346">
            <w:pPr>
              <w:jc w:val="center"/>
              <w:rPr>
                <w:rFonts w:ascii="Arial" w:hAnsi="Arial" w:cs="Arial"/>
                <w:b/>
                <w:bCs/>
                <w:color w:val="FF0000"/>
                <w:sz w:val="10"/>
                <w:szCs w:val="10"/>
                <w:lang w:eastAsia="en-GB"/>
              </w:rPr>
            </w:pPr>
            <w:r w:rsidRPr="00C26346">
              <w:rPr>
                <w:rFonts w:ascii="Arial" w:hAnsi="Arial" w:cs="Arial"/>
                <w:b/>
                <w:bCs/>
                <w:color w:val="FF0000"/>
                <w:sz w:val="10"/>
                <w:szCs w:val="10"/>
                <w:lang w:eastAsia="en-GB"/>
              </w:rPr>
              <w:t> </w:t>
            </w:r>
          </w:p>
        </w:tc>
        <w:tc>
          <w:tcPr>
            <w:tcW w:w="884" w:type="dxa"/>
            <w:gridSpan w:val="2"/>
            <w:tcBorders>
              <w:top w:val="single" w:sz="4" w:space="0" w:color="auto"/>
              <w:left w:val="nil"/>
              <w:bottom w:val="nil"/>
              <w:right w:val="single" w:sz="4" w:space="0" w:color="auto"/>
            </w:tcBorders>
            <w:shd w:val="clear" w:color="000000" w:fill="F4C2BE"/>
            <w:noWrap/>
            <w:vAlign w:val="bottom"/>
            <w:hideMark/>
          </w:tcPr>
          <w:p w14:paraId="1DFAC5CA"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£60,110.84</w:t>
            </w:r>
          </w:p>
        </w:tc>
        <w:tc>
          <w:tcPr>
            <w:tcW w:w="637" w:type="dxa"/>
            <w:tcBorders>
              <w:top w:val="nil"/>
              <w:left w:val="nil"/>
              <w:bottom w:val="nil"/>
              <w:right w:val="nil"/>
            </w:tcBorders>
            <w:shd w:val="clear" w:color="000000" w:fill="FFFFFF"/>
            <w:noWrap/>
            <w:vAlign w:val="bottom"/>
            <w:hideMark/>
          </w:tcPr>
          <w:p w14:paraId="38828C1B" w14:textId="77777777" w:rsidR="00C26346" w:rsidRPr="00C26346" w:rsidRDefault="00C26346" w:rsidP="00C26346">
            <w:pPr>
              <w:jc w:val="center"/>
              <w:rPr>
                <w:rFonts w:ascii="Arial" w:hAnsi="Arial" w:cs="Arial"/>
                <w:b/>
                <w:bCs/>
                <w:color w:val="FF0000"/>
                <w:sz w:val="10"/>
                <w:szCs w:val="10"/>
                <w:lang w:eastAsia="en-GB"/>
              </w:rPr>
            </w:pPr>
            <w:r w:rsidRPr="00C26346">
              <w:rPr>
                <w:rFonts w:ascii="Arial" w:hAnsi="Arial" w:cs="Arial"/>
                <w:b/>
                <w:bCs/>
                <w:color w:val="FF0000"/>
                <w:sz w:val="10"/>
                <w:szCs w:val="10"/>
                <w:lang w:eastAsia="en-GB"/>
              </w:rPr>
              <w:t> </w:t>
            </w:r>
          </w:p>
        </w:tc>
        <w:tc>
          <w:tcPr>
            <w:tcW w:w="884" w:type="dxa"/>
            <w:gridSpan w:val="2"/>
            <w:tcBorders>
              <w:top w:val="single" w:sz="12" w:space="0" w:color="auto"/>
              <w:left w:val="single" w:sz="12" w:space="0" w:color="auto"/>
              <w:bottom w:val="nil"/>
              <w:right w:val="single" w:sz="12" w:space="0" w:color="auto"/>
            </w:tcBorders>
            <w:shd w:val="clear" w:color="000000" w:fill="FF99CC"/>
            <w:noWrap/>
            <w:vAlign w:val="bottom"/>
            <w:hideMark/>
          </w:tcPr>
          <w:p w14:paraId="0345CAB8"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£95,230.76</w:t>
            </w:r>
          </w:p>
        </w:tc>
        <w:tc>
          <w:tcPr>
            <w:tcW w:w="637" w:type="dxa"/>
            <w:tcBorders>
              <w:top w:val="nil"/>
              <w:left w:val="nil"/>
              <w:bottom w:val="nil"/>
              <w:right w:val="nil"/>
            </w:tcBorders>
            <w:shd w:val="clear" w:color="000000" w:fill="FFFFFF"/>
            <w:noWrap/>
            <w:vAlign w:val="bottom"/>
            <w:hideMark/>
          </w:tcPr>
          <w:p w14:paraId="277E9F54" w14:textId="77777777" w:rsidR="00C26346" w:rsidRPr="00C26346" w:rsidRDefault="00C26346" w:rsidP="00C26346">
            <w:pPr>
              <w:jc w:val="center"/>
              <w:rPr>
                <w:rFonts w:ascii="Arial" w:hAnsi="Arial" w:cs="Arial"/>
                <w:b/>
                <w:bCs/>
                <w:color w:val="FF0000"/>
                <w:sz w:val="10"/>
                <w:szCs w:val="10"/>
                <w:lang w:eastAsia="en-GB"/>
              </w:rPr>
            </w:pPr>
            <w:r w:rsidRPr="00C26346">
              <w:rPr>
                <w:rFonts w:ascii="Arial" w:hAnsi="Arial" w:cs="Arial"/>
                <w:b/>
                <w:bCs/>
                <w:color w:val="FF0000"/>
                <w:sz w:val="10"/>
                <w:szCs w:val="10"/>
                <w:lang w:eastAsia="en-GB"/>
              </w:rPr>
              <w:t> </w:t>
            </w:r>
          </w:p>
        </w:tc>
        <w:tc>
          <w:tcPr>
            <w:tcW w:w="884" w:type="dxa"/>
            <w:gridSpan w:val="2"/>
            <w:tcBorders>
              <w:top w:val="single" w:sz="4" w:space="0" w:color="auto"/>
              <w:left w:val="single" w:sz="4" w:space="0" w:color="auto"/>
              <w:bottom w:val="nil"/>
              <w:right w:val="single" w:sz="4" w:space="0" w:color="auto"/>
            </w:tcBorders>
            <w:shd w:val="clear" w:color="000000" w:fill="FFFFCC"/>
            <w:noWrap/>
            <w:vAlign w:val="bottom"/>
            <w:hideMark/>
          </w:tcPr>
          <w:p w14:paraId="3FB332FC"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£79,568.46</w:t>
            </w:r>
          </w:p>
        </w:tc>
        <w:tc>
          <w:tcPr>
            <w:tcW w:w="637" w:type="dxa"/>
            <w:tcBorders>
              <w:top w:val="nil"/>
              <w:left w:val="nil"/>
              <w:bottom w:val="nil"/>
              <w:right w:val="nil"/>
            </w:tcBorders>
            <w:shd w:val="clear" w:color="000000" w:fill="FFFFFF"/>
            <w:noWrap/>
            <w:vAlign w:val="bottom"/>
            <w:hideMark/>
          </w:tcPr>
          <w:p w14:paraId="58B7B361"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single" w:sz="4" w:space="0" w:color="auto"/>
              <w:left w:val="single" w:sz="4" w:space="0" w:color="auto"/>
              <w:bottom w:val="nil"/>
              <w:right w:val="single" w:sz="4" w:space="0" w:color="auto"/>
            </w:tcBorders>
            <w:shd w:val="clear" w:color="000000" w:fill="B7DEE8"/>
            <w:noWrap/>
            <w:vAlign w:val="bottom"/>
            <w:hideMark/>
          </w:tcPr>
          <w:p w14:paraId="1A69752B"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£76,113.41</w:t>
            </w:r>
          </w:p>
        </w:tc>
        <w:tc>
          <w:tcPr>
            <w:tcW w:w="637" w:type="dxa"/>
            <w:tcBorders>
              <w:top w:val="nil"/>
              <w:left w:val="nil"/>
              <w:bottom w:val="nil"/>
              <w:right w:val="single" w:sz="4" w:space="0" w:color="auto"/>
            </w:tcBorders>
            <w:shd w:val="clear" w:color="000000" w:fill="FFFFFF"/>
            <w:noWrap/>
            <w:vAlign w:val="bottom"/>
            <w:hideMark/>
          </w:tcPr>
          <w:p w14:paraId="5AC0BFCC"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single" w:sz="4" w:space="0" w:color="auto"/>
              <w:left w:val="nil"/>
              <w:bottom w:val="nil"/>
              <w:right w:val="single" w:sz="4" w:space="0" w:color="auto"/>
            </w:tcBorders>
            <w:shd w:val="clear" w:color="000000" w:fill="D8E4BC"/>
            <w:noWrap/>
            <w:vAlign w:val="bottom"/>
            <w:hideMark/>
          </w:tcPr>
          <w:p w14:paraId="2F8AD265"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£95,940.11</w:t>
            </w:r>
          </w:p>
        </w:tc>
        <w:tc>
          <w:tcPr>
            <w:tcW w:w="637" w:type="dxa"/>
            <w:tcBorders>
              <w:top w:val="nil"/>
              <w:left w:val="nil"/>
              <w:bottom w:val="nil"/>
              <w:right w:val="single" w:sz="4" w:space="0" w:color="auto"/>
            </w:tcBorders>
            <w:shd w:val="clear" w:color="000000" w:fill="FFFFFF"/>
            <w:noWrap/>
            <w:vAlign w:val="bottom"/>
            <w:hideMark/>
          </w:tcPr>
          <w:p w14:paraId="7BB64BFF"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951" w:type="dxa"/>
            <w:gridSpan w:val="2"/>
            <w:tcBorders>
              <w:top w:val="single" w:sz="4" w:space="0" w:color="auto"/>
              <w:left w:val="nil"/>
              <w:bottom w:val="nil"/>
              <w:right w:val="single" w:sz="4" w:space="0" w:color="auto"/>
            </w:tcBorders>
            <w:shd w:val="clear" w:color="000000" w:fill="FCD5B4"/>
            <w:noWrap/>
            <w:vAlign w:val="bottom"/>
            <w:hideMark/>
          </w:tcPr>
          <w:p w14:paraId="1B8E77A4"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-£30,047.52</w:t>
            </w:r>
          </w:p>
        </w:tc>
        <w:tc>
          <w:tcPr>
            <w:tcW w:w="637" w:type="dxa"/>
            <w:tcBorders>
              <w:top w:val="nil"/>
              <w:left w:val="nil"/>
              <w:bottom w:val="nil"/>
              <w:right w:val="single" w:sz="4" w:space="0" w:color="auto"/>
            </w:tcBorders>
            <w:shd w:val="clear" w:color="000000" w:fill="FFFFFF"/>
            <w:noWrap/>
            <w:vAlign w:val="bottom"/>
            <w:hideMark/>
          </w:tcPr>
          <w:p w14:paraId="439087C0"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286" w:type="dxa"/>
            <w:gridSpan w:val="2"/>
            <w:tcBorders>
              <w:top w:val="nil"/>
              <w:left w:val="nil"/>
              <w:bottom w:val="nil"/>
              <w:right w:val="nil"/>
            </w:tcBorders>
            <w:shd w:val="clear" w:color="auto" w:fill="auto"/>
            <w:noWrap/>
            <w:vAlign w:val="bottom"/>
            <w:hideMark/>
          </w:tcPr>
          <w:p w14:paraId="1AB49AEE" w14:textId="77777777" w:rsidR="00C26346" w:rsidRPr="00C26346" w:rsidRDefault="00C26346" w:rsidP="00C26346">
            <w:pPr>
              <w:jc w:val="center"/>
              <w:rPr>
                <w:rFonts w:ascii="Arial" w:hAnsi="Arial" w:cs="Arial"/>
                <w:sz w:val="10"/>
                <w:szCs w:val="10"/>
                <w:lang w:eastAsia="en-GB"/>
              </w:rPr>
            </w:pPr>
          </w:p>
        </w:tc>
        <w:tc>
          <w:tcPr>
            <w:tcW w:w="286" w:type="dxa"/>
            <w:gridSpan w:val="2"/>
            <w:tcBorders>
              <w:top w:val="nil"/>
              <w:left w:val="nil"/>
              <w:bottom w:val="nil"/>
              <w:right w:val="nil"/>
            </w:tcBorders>
            <w:shd w:val="clear" w:color="auto" w:fill="auto"/>
            <w:noWrap/>
            <w:vAlign w:val="bottom"/>
            <w:hideMark/>
          </w:tcPr>
          <w:p w14:paraId="1DA86F8F" w14:textId="77777777" w:rsidR="00C26346" w:rsidRPr="00C26346" w:rsidRDefault="00C26346" w:rsidP="00C26346">
            <w:pPr>
              <w:rPr>
                <w:sz w:val="10"/>
                <w:szCs w:val="10"/>
                <w:lang w:eastAsia="en-GB"/>
              </w:rPr>
            </w:pPr>
          </w:p>
        </w:tc>
        <w:tc>
          <w:tcPr>
            <w:tcW w:w="312" w:type="dxa"/>
            <w:gridSpan w:val="2"/>
            <w:tcBorders>
              <w:top w:val="nil"/>
              <w:left w:val="nil"/>
              <w:bottom w:val="nil"/>
              <w:right w:val="nil"/>
            </w:tcBorders>
            <w:shd w:val="clear" w:color="auto" w:fill="auto"/>
            <w:noWrap/>
            <w:vAlign w:val="bottom"/>
            <w:hideMark/>
          </w:tcPr>
          <w:p w14:paraId="61CC8548" w14:textId="77777777" w:rsidR="00C26346" w:rsidRPr="00C26346" w:rsidRDefault="00C26346" w:rsidP="00C26346">
            <w:pPr>
              <w:rPr>
                <w:sz w:val="10"/>
                <w:szCs w:val="10"/>
                <w:lang w:eastAsia="en-GB"/>
              </w:rPr>
            </w:pPr>
          </w:p>
        </w:tc>
      </w:tr>
      <w:tr w:rsidR="00C26346" w:rsidRPr="007E59AE" w14:paraId="49B88B7A" w14:textId="77777777" w:rsidTr="007E59AE">
        <w:trPr>
          <w:trHeight w:val="70"/>
        </w:trPr>
        <w:tc>
          <w:tcPr>
            <w:tcW w:w="1383" w:type="dxa"/>
            <w:tcBorders>
              <w:top w:val="nil"/>
              <w:left w:val="nil"/>
              <w:bottom w:val="nil"/>
              <w:right w:val="nil"/>
            </w:tcBorders>
            <w:shd w:val="clear" w:color="auto" w:fill="auto"/>
            <w:noWrap/>
            <w:vAlign w:val="bottom"/>
            <w:hideMark/>
          </w:tcPr>
          <w:p w14:paraId="7B8680DA"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Full Budget Funding Shortfall</w:t>
            </w:r>
          </w:p>
        </w:tc>
        <w:tc>
          <w:tcPr>
            <w:tcW w:w="884" w:type="dxa"/>
            <w:tcBorders>
              <w:top w:val="single" w:sz="4" w:space="0" w:color="auto"/>
              <w:left w:val="single" w:sz="4" w:space="0" w:color="auto"/>
              <w:bottom w:val="nil"/>
              <w:right w:val="single" w:sz="4" w:space="0" w:color="auto"/>
            </w:tcBorders>
            <w:shd w:val="clear" w:color="000000" w:fill="FFFFCC"/>
            <w:noWrap/>
            <w:vAlign w:val="bottom"/>
            <w:hideMark/>
          </w:tcPr>
          <w:p w14:paraId="0A9A4088"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£612,054.99</w:t>
            </w:r>
          </w:p>
        </w:tc>
        <w:tc>
          <w:tcPr>
            <w:tcW w:w="637" w:type="dxa"/>
            <w:tcBorders>
              <w:top w:val="nil"/>
              <w:left w:val="nil"/>
              <w:bottom w:val="nil"/>
              <w:right w:val="nil"/>
            </w:tcBorders>
            <w:shd w:val="clear" w:color="000000" w:fill="FFFFFF"/>
            <w:noWrap/>
            <w:vAlign w:val="bottom"/>
            <w:hideMark/>
          </w:tcPr>
          <w:p w14:paraId="5AAA4B97" w14:textId="77777777" w:rsidR="00C26346" w:rsidRPr="00C26346" w:rsidRDefault="00C26346" w:rsidP="00C26346">
            <w:pPr>
              <w:jc w:val="center"/>
              <w:rPr>
                <w:rFonts w:ascii="Arial" w:hAnsi="Arial" w:cs="Arial"/>
                <w:b/>
                <w:bCs/>
                <w:color w:val="FF0000"/>
                <w:sz w:val="10"/>
                <w:szCs w:val="10"/>
                <w:lang w:eastAsia="en-GB"/>
              </w:rPr>
            </w:pPr>
            <w:r w:rsidRPr="00C26346">
              <w:rPr>
                <w:rFonts w:ascii="Arial" w:hAnsi="Arial" w:cs="Arial"/>
                <w:b/>
                <w:bCs/>
                <w:color w:val="FF0000"/>
                <w:sz w:val="10"/>
                <w:szCs w:val="10"/>
                <w:lang w:eastAsia="en-GB"/>
              </w:rPr>
              <w:t> </w:t>
            </w:r>
          </w:p>
        </w:tc>
        <w:tc>
          <w:tcPr>
            <w:tcW w:w="884" w:type="dxa"/>
            <w:gridSpan w:val="2"/>
            <w:tcBorders>
              <w:top w:val="single" w:sz="4" w:space="0" w:color="auto"/>
              <w:left w:val="single" w:sz="4" w:space="0" w:color="auto"/>
              <w:bottom w:val="nil"/>
              <w:right w:val="single" w:sz="4" w:space="0" w:color="auto"/>
            </w:tcBorders>
            <w:shd w:val="clear" w:color="000000" w:fill="B7DEE8"/>
            <w:noWrap/>
            <w:vAlign w:val="bottom"/>
            <w:hideMark/>
          </w:tcPr>
          <w:p w14:paraId="5222C3CF"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£718,274.55</w:t>
            </w:r>
          </w:p>
        </w:tc>
        <w:tc>
          <w:tcPr>
            <w:tcW w:w="637" w:type="dxa"/>
            <w:tcBorders>
              <w:top w:val="nil"/>
              <w:left w:val="nil"/>
              <w:bottom w:val="nil"/>
              <w:right w:val="nil"/>
            </w:tcBorders>
            <w:shd w:val="clear" w:color="000000" w:fill="FFFFFF"/>
            <w:noWrap/>
            <w:vAlign w:val="bottom"/>
            <w:hideMark/>
          </w:tcPr>
          <w:p w14:paraId="1ABEC1E1" w14:textId="77777777" w:rsidR="00C26346" w:rsidRPr="00C26346" w:rsidRDefault="00C26346" w:rsidP="00C26346">
            <w:pPr>
              <w:jc w:val="center"/>
              <w:rPr>
                <w:rFonts w:ascii="Arial" w:hAnsi="Arial" w:cs="Arial"/>
                <w:b/>
                <w:bCs/>
                <w:color w:val="FF0000"/>
                <w:sz w:val="10"/>
                <w:szCs w:val="10"/>
                <w:lang w:eastAsia="en-GB"/>
              </w:rPr>
            </w:pPr>
            <w:r w:rsidRPr="00C26346">
              <w:rPr>
                <w:rFonts w:ascii="Arial" w:hAnsi="Arial" w:cs="Arial"/>
                <w:b/>
                <w:bCs/>
                <w:color w:val="FF0000"/>
                <w:sz w:val="10"/>
                <w:szCs w:val="10"/>
                <w:lang w:eastAsia="en-GB"/>
              </w:rPr>
              <w:t> </w:t>
            </w:r>
          </w:p>
        </w:tc>
        <w:tc>
          <w:tcPr>
            <w:tcW w:w="884" w:type="dxa"/>
            <w:gridSpan w:val="2"/>
            <w:tcBorders>
              <w:top w:val="single" w:sz="4" w:space="0" w:color="auto"/>
              <w:left w:val="single" w:sz="4" w:space="0" w:color="auto"/>
              <w:bottom w:val="nil"/>
              <w:right w:val="single" w:sz="4" w:space="0" w:color="auto"/>
            </w:tcBorders>
            <w:shd w:val="clear" w:color="000000" w:fill="D8E4BC"/>
            <w:noWrap/>
            <w:vAlign w:val="bottom"/>
            <w:hideMark/>
          </w:tcPr>
          <w:p w14:paraId="23209AE0"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£751,570.16</w:t>
            </w:r>
          </w:p>
        </w:tc>
        <w:tc>
          <w:tcPr>
            <w:tcW w:w="637" w:type="dxa"/>
            <w:tcBorders>
              <w:top w:val="nil"/>
              <w:left w:val="nil"/>
              <w:bottom w:val="nil"/>
              <w:right w:val="single" w:sz="4" w:space="0" w:color="auto"/>
            </w:tcBorders>
            <w:shd w:val="clear" w:color="000000" w:fill="FFFFFF"/>
            <w:noWrap/>
            <w:vAlign w:val="bottom"/>
            <w:hideMark/>
          </w:tcPr>
          <w:p w14:paraId="34E23773" w14:textId="77777777" w:rsidR="00C26346" w:rsidRPr="00C26346" w:rsidRDefault="00C26346" w:rsidP="00C26346">
            <w:pPr>
              <w:jc w:val="center"/>
              <w:rPr>
                <w:rFonts w:ascii="Arial" w:hAnsi="Arial" w:cs="Arial"/>
                <w:b/>
                <w:bCs/>
                <w:color w:val="FF0000"/>
                <w:sz w:val="10"/>
                <w:szCs w:val="10"/>
                <w:lang w:eastAsia="en-GB"/>
              </w:rPr>
            </w:pPr>
            <w:r w:rsidRPr="00C26346">
              <w:rPr>
                <w:rFonts w:ascii="Arial" w:hAnsi="Arial" w:cs="Arial"/>
                <w:b/>
                <w:bCs/>
                <w:color w:val="FF0000"/>
                <w:sz w:val="10"/>
                <w:szCs w:val="10"/>
                <w:lang w:eastAsia="en-GB"/>
              </w:rPr>
              <w:t> </w:t>
            </w:r>
          </w:p>
        </w:tc>
        <w:tc>
          <w:tcPr>
            <w:tcW w:w="884" w:type="dxa"/>
            <w:gridSpan w:val="2"/>
            <w:tcBorders>
              <w:top w:val="single" w:sz="4" w:space="0" w:color="auto"/>
              <w:left w:val="nil"/>
              <w:bottom w:val="nil"/>
              <w:right w:val="single" w:sz="4" w:space="0" w:color="auto"/>
            </w:tcBorders>
            <w:shd w:val="clear" w:color="000000" w:fill="FCD5B4"/>
            <w:noWrap/>
            <w:vAlign w:val="bottom"/>
            <w:hideMark/>
          </w:tcPr>
          <w:p w14:paraId="657619D5"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£715,631.24</w:t>
            </w:r>
          </w:p>
        </w:tc>
        <w:tc>
          <w:tcPr>
            <w:tcW w:w="637" w:type="dxa"/>
            <w:tcBorders>
              <w:top w:val="nil"/>
              <w:left w:val="nil"/>
              <w:bottom w:val="nil"/>
              <w:right w:val="nil"/>
            </w:tcBorders>
            <w:shd w:val="clear" w:color="000000" w:fill="FFFFFF"/>
            <w:noWrap/>
            <w:vAlign w:val="bottom"/>
            <w:hideMark/>
          </w:tcPr>
          <w:p w14:paraId="7EC9DF29" w14:textId="77777777" w:rsidR="00C26346" w:rsidRPr="00C26346" w:rsidRDefault="00C26346" w:rsidP="00C26346">
            <w:pPr>
              <w:jc w:val="center"/>
              <w:rPr>
                <w:rFonts w:ascii="Arial" w:hAnsi="Arial" w:cs="Arial"/>
                <w:b/>
                <w:bCs/>
                <w:color w:val="FF0000"/>
                <w:sz w:val="10"/>
                <w:szCs w:val="10"/>
                <w:lang w:eastAsia="en-GB"/>
              </w:rPr>
            </w:pPr>
            <w:r w:rsidRPr="00C26346">
              <w:rPr>
                <w:rFonts w:ascii="Arial" w:hAnsi="Arial" w:cs="Arial"/>
                <w:b/>
                <w:bCs/>
                <w:color w:val="FF0000"/>
                <w:sz w:val="10"/>
                <w:szCs w:val="10"/>
                <w:lang w:eastAsia="en-GB"/>
              </w:rPr>
              <w:t> </w:t>
            </w:r>
          </w:p>
        </w:tc>
        <w:tc>
          <w:tcPr>
            <w:tcW w:w="884" w:type="dxa"/>
            <w:gridSpan w:val="2"/>
            <w:tcBorders>
              <w:top w:val="single" w:sz="4" w:space="0" w:color="auto"/>
              <w:left w:val="single" w:sz="12" w:space="0" w:color="auto"/>
              <w:bottom w:val="nil"/>
              <w:right w:val="single" w:sz="12" w:space="0" w:color="auto"/>
            </w:tcBorders>
            <w:shd w:val="clear" w:color="000000" w:fill="FF99CC"/>
            <w:noWrap/>
            <w:vAlign w:val="bottom"/>
            <w:hideMark/>
          </w:tcPr>
          <w:p w14:paraId="21831F7B"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£736,556.54</w:t>
            </w:r>
          </w:p>
        </w:tc>
        <w:tc>
          <w:tcPr>
            <w:tcW w:w="637" w:type="dxa"/>
            <w:tcBorders>
              <w:top w:val="nil"/>
              <w:left w:val="nil"/>
              <w:bottom w:val="nil"/>
              <w:right w:val="nil"/>
            </w:tcBorders>
            <w:shd w:val="clear" w:color="000000" w:fill="FFFFFF"/>
            <w:noWrap/>
            <w:vAlign w:val="bottom"/>
            <w:hideMark/>
          </w:tcPr>
          <w:p w14:paraId="3E5B87A0" w14:textId="77777777" w:rsidR="00C26346" w:rsidRPr="00C26346" w:rsidRDefault="00C26346" w:rsidP="00C26346">
            <w:pPr>
              <w:jc w:val="center"/>
              <w:rPr>
                <w:rFonts w:ascii="Arial" w:hAnsi="Arial" w:cs="Arial"/>
                <w:b/>
                <w:bCs/>
                <w:color w:val="FF0000"/>
                <w:sz w:val="10"/>
                <w:szCs w:val="10"/>
                <w:lang w:eastAsia="en-GB"/>
              </w:rPr>
            </w:pPr>
            <w:r w:rsidRPr="00C26346">
              <w:rPr>
                <w:rFonts w:ascii="Arial" w:hAnsi="Arial" w:cs="Arial"/>
                <w:b/>
                <w:bCs/>
                <w:color w:val="FF0000"/>
                <w:sz w:val="10"/>
                <w:szCs w:val="10"/>
                <w:lang w:eastAsia="en-GB"/>
              </w:rPr>
              <w:t> </w:t>
            </w:r>
          </w:p>
        </w:tc>
        <w:tc>
          <w:tcPr>
            <w:tcW w:w="884" w:type="dxa"/>
            <w:gridSpan w:val="2"/>
            <w:tcBorders>
              <w:top w:val="single" w:sz="4" w:space="0" w:color="auto"/>
              <w:left w:val="single" w:sz="4" w:space="0" w:color="auto"/>
              <w:bottom w:val="nil"/>
              <w:right w:val="single" w:sz="4" w:space="0" w:color="auto"/>
            </w:tcBorders>
            <w:shd w:val="clear" w:color="000000" w:fill="FFFFCC"/>
            <w:noWrap/>
            <w:vAlign w:val="bottom"/>
            <w:hideMark/>
          </w:tcPr>
          <w:p w14:paraId="586EEC13"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£762,190.28</w:t>
            </w:r>
          </w:p>
        </w:tc>
        <w:tc>
          <w:tcPr>
            <w:tcW w:w="637" w:type="dxa"/>
            <w:tcBorders>
              <w:top w:val="nil"/>
              <w:left w:val="nil"/>
              <w:bottom w:val="nil"/>
              <w:right w:val="nil"/>
            </w:tcBorders>
            <w:shd w:val="clear" w:color="000000" w:fill="FFFFFF"/>
            <w:noWrap/>
            <w:vAlign w:val="bottom"/>
            <w:hideMark/>
          </w:tcPr>
          <w:p w14:paraId="326384C5" w14:textId="77777777" w:rsidR="00C26346" w:rsidRPr="00C26346" w:rsidRDefault="00C26346" w:rsidP="00C26346">
            <w:pPr>
              <w:jc w:val="center"/>
              <w:rPr>
                <w:rFonts w:ascii="Arial" w:hAnsi="Arial" w:cs="Arial"/>
                <w:b/>
                <w:bCs/>
                <w:color w:val="FF0000"/>
                <w:sz w:val="10"/>
                <w:szCs w:val="10"/>
                <w:lang w:eastAsia="en-GB"/>
              </w:rPr>
            </w:pPr>
            <w:r w:rsidRPr="00C26346">
              <w:rPr>
                <w:rFonts w:ascii="Arial" w:hAnsi="Arial" w:cs="Arial"/>
                <w:b/>
                <w:bCs/>
                <w:color w:val="FF0000"/>
                <w:sz w:val="10"/>
                <w:szCs w:val="10"/>
                <w:lang w:eastAsia="en-GB"/>
              </w:rPr>
              <w:t> </w:t>
            </w:r>
          </w:p>
        </w:tc>
        <w:tc>
          <w:tcPr>
            <w:tcW w:w="884" w:type="dxa"/>
            <w:gridSpan w:val="2"/>
            <w:tcBorders>
              <w:top w:val="single" w:sz="4" w:space="0" w:color="auto"/>
              <w:left w:val="single" w:sz="4" w:space="0" w:color="auto"/>
              <w:bottom w:val="nil"/>
              <w:right w:val="single" w:sz="4" w:space="0" w:color="auto"/>
            </w:tcBorders>
            <w:shd w:val="clear" w:color="000000" w:fill="B7DEE8"/>
            <w:noWrap/>
            <w:vAlign w:val="bottom"/>
            <w:hideMark/>
          </w:tcPr>
          <w:p w14:paraId="2EE95AAD"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£764,153.83</w:t>
            </w:r>
          </w:p>
        </w:tc>
        <w:tc>
          <w:tcPr>
            <w:tcW w:w="637" w:type="dxa"/>
            <w:tcBorders>
              <w:top w:val="nil"/>
              <w:left w:val="nil"/>
              <w:bottom w:val="single" w:sz="4" w:space="0" w:color="auto"/>
              <w:right w:val="single" w:sz="4" w:space="0" w:color="auto"/>
            </w:tcBorders>
            <w:shd w:val="clear" w:color="000000" w:fill="FFFFFF"/>
            <w:noWrap/>
            <w:vAlign w:val="bottom"/>
            <w:hideMark/>
          </w:tcPr>
          <w:p w14:paraId="494861E9" w14:textId="77777777" w:rsidR="00C26346" w:rsidRPr="00C26346" w:rsidRDefault="00C26346" w:rsidP="00C26346">
            <w:pPr>
              <w:jc w:val="center"/>
              <w:rPr>
                <w:rFonts w:ascii="Arial" w:hAnsi="Arial" w:cs="Arial"/>
                <w:b/>
                <w:bCs/>
                <w:color w:val="FF0000"/>
                <w:sz w:val="10"/>
                <w:szCs w:val="10"/>
                <w:lang w:eastAsia="en-GB"/>
              </w:rPr>
            </w:pPr>
            <w:r w:rsidRPr="00C26346">
              <w:rPr>
                <w:rFonts w:ascii="Arial" w:hAnsi="Arial" w:cs="Arial"/>
                <w:b/>
                <w:bCs/>
                <w:color w:val="FF0000"/>
                <w:sz w:val="10"/>
                <w:szCs w:val="10"/>
                <w:lang w:eastAsia="en-GB"/>
              </w:rPr>
              <w:t> </w:t>
            </w:r>
          </w:p>
        </w:tc>
        <w:tc>
          <w:tcPr>
            <w:tcW w:w="884" w:type="dxa"/>
            <w:gridSpan w:val="2"/>
            <w:tcBorders>
              <w:top w:val="single" w:sz="4" w:space="0" w:color="auto"/>
              <w:left w:val="nil"/>
              <w:bottom w:val="nil"/>
              <w:right w:val="single" w:sz="4" w:space="0" w:color="auto"/>
            </w:tcBorders>
            <w:shd w:val="clear" w:color="000000" w:fill="D8E4BC"/>
            <w:noWrap/>
            <w:vAlign w:val="bottom"/>
            <w:hideMark/>
          </w:tcPr>
          <w:p w14:paraId="78E0F0EC"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£911,772.55</w:t>
            </w:r>
          </w:p>
        </w:tc>
        <w:tc>
          <w:tcPr>
            <w:tcW w:w="637" w:type="dxa"/>
            <w:tcBorders>
              <w:top w:val="nil"/>
              <w:left w:val="nil"/>
              <w:bottom w:val="single" w:sz="4" w:space="0" w:color="auto"/>
              <w:right w:val="single" w:sz="4" w:space="0" w:color="auto"/>
            </w:tcBorders>
            <w:shd w:val="clear" w:color="000000" w:fill="FFFFFF"/>
            <w:noWrap/>
            <w:vAlign w:val="bottom"/>
            <w:hideMark/>
          </w:tcPr>
          <w:p w14:paraId="6887804C" w14:textId="77777777" w:rsidR="00C26346" w:rsidRPr="00C26346" w:rsidRDefault="00C26346" w:rsidP="00C26346">
            <w:pPr>
              <w:jc w:val="center"/>
              <w:rPr>
                <w:rFonts w:ascii="Arial" w:hAnsi="Arial" w:cs="Arial"/>
                <w:b/>
                <w:bCs/>
                <w:color w:val="FF0000"/>
                <w:sz w:val="10"/>
                <w:szCs w:val="10"/>
                <w:lang w:eastAsia="en-GB"/>
              </w:rPr>
            </w:pPr>
            <w:r w:rsidRPr="00C26346">
              <w:rPr>
                <w:rFonts w:ascii="Arial" w:hAnsi="Arial" w:cs="Arial"/>
                <w:b/>
                <w:bCs/>
                <w:color w:val="FF0000"/>
                <w:sz w:val="10"/>
                <w:szCs w:val="10"/>
                <w:lang w:eastAsia="en-GB"/>
              </w:rPr>
              <w:t> </w:t>
            </w:r>
          </w:p>
        </w:tc>
        <w:tc>
          <w:tcPr>
            <w:tcW w:w="951" w:type="dxa"/>
            <w:gridSpan w:val="2"/>
            <w:tcBorders>
              <w:top w:val="single" w:sz="4" w:space="0" w:color="auto"/>
              <w:left w:val="nil"/>
              <w:bottom w:val="nil"/>
              <w:right w:val="single" w:sz="4" w:space="0" w:color="auto"/>
            </w:tcBorders>
            <w:shd w:val="clear" w:color="000000" w:fill="FCD5B4"/>
            <w:noWrap/>
            <w:vAlign w:val="bottom"/>
            <w:hideMark/>
          </w:tcPr>
          <w:p w14:paraId="3151D979" w14:textId="410AE8E5" w:rsidR="00C26346" w:rsidRPr="00C26346" w:rsidRDefault="007E59AE" w:rsidP="00C26346">
            <w:pPr>
              <w:jc w:val="center"/>
              <w:rPr>
                <w:rFonts w:ascii="Arial" w:hAnsi="Arial" w:cs="Arial"/>
                <w:b/>
                <w:bCs/>
                <w:sz w:val="10"/>
                <w:szCs w:val="10"/>
                <w:lang w:eastAsia="en-GB"/>
              </w:rPr>
            </w:pPr>
            <w:r w:rsidRPr="007E59AE">
              <w:rPr>
                <w:rFonts w:ascii="Arial" w:hAnsi="Arial" w:cs="Arial"/>
                <w:b/>
                <w:bCs/>
                <w:sz w:val="10"/>
                <w:szCs w:val="10"/>
                <w:lang w:eastAsia="en-GB"/>
              </w:rPr>
              <w:t>£1,077,016.31</w:t>
            </w:r>
          </w:p>
        </w:tc>
        <w:tc>
          <w:tcPr>
            <w:tcW w:w="637" w:type="dxa"/>
            <w:tcBorders>
              <w:top w:val="nil"/>
              <w:left w:val="nil"/>
              <w:bottom w:val="single" w:sz="4" w:space="0" w:color="auto"/>
              <w:right w:val="single" w:sz="4" w:space="0" w:color="auto"/>
            </w:tcBorders>
            <w:shd w:val="clear" w:color="000000" w:fill="FFFFFF"/>
            <w:noWrap/>
            <w:vAlign w:val="bottom"/>
            <w:hideMark/>
          </w:tcPr>
          <w:p w14:paraId="2C10C615" w14:textId="77777777" w:rsidR="00C26346" w:rsidRPr="00C26346" w:rsidRDefault="00C26346" w:rsidP="00C26346">
            <w:pPr>
              <w:jc w:val="center"/>
              <w:rPr>
                <w:rFonts w:ascii="Arial" w:hAnsi="Arial" w:cs="Arial"/>
                <w:b/>
                <w:bCs/>
                <w:color w:val="FF0000"/>
                <w:sz w:val="10"/>
                <w:szCs w:val="10"/>
                <w:lang w:eastAsia="en-GB"/>
              </w:rPr>
            </w:pPr>
            <w:r w:rsidRPr="00C26346">
              <w:rPr>
                <w:rFonts w:ascii="Arial" w:hAnsi="Arial" w:cs="Arial"/>
                <w:b/>
                <w:bCs/>
                <w:color w:val="FF0000"/>
                <w:sz w:val="10"/>
                <w:szCs w:val="10"/>
                <w:lang w:eastAsia="en-GB"/>
              </w:rPr>
              <w:t> </w:t>
            </w:r>
          </w:p>
        </w:tc>
        <w:tc>
          <w:tcPr>
            <w:tcW w:w="286" w:type="dxa"/>
            <w:gridSpan w:val="2"/>
            <w:tcBorders>
              <w:top w:val="nil"/>
              <w:left w:val="nil"/>
              <w:bottom w:val="nil"/>
              <w:right w:val="nil"/>
            </w:tcBorders>
            <w:shd w:val="clear" w:color="auto" w:fill="auto"/>
            <w:noWrap/>
            <w:vAlign w:val="bottom"/>
            <w:hideMark/>
          </w:tcPr>
          <w:p w14:paraId="1A8BE647" w14:textId="77777777" w:rsidR="00C26346" w:rsidRPr="00C26346" w:rsidRDefault="00C26346" w:rsidP="00C26346">
            <w:pPr>
              <w:jc w:val="center"/>
              <w:rPr>
                <w:rFonts w:ascii="Arial" w:hAnsi="Arial" w:cs="Arial"/>
                <w:b/>
                <w:bCs/>
                <w:color w:val="FF0000"/>
                <w:sz w:val="10"/>
                <w:szCs w:val="10"/>
                <w:lang w:eastAsia="en-GB"/>
              </w:rPr>
            </w:pPr>
          </w:p>
        </w:tc>
        <w:tc>
          <w:tcPr>
            <w:tcW w:w="286" w:type="dxa"/>
            <w:gridSpan w:val="2"/>
            <w:tcBorders>
              <w:top w:val="nil"/>
              <w:left w:val="nil"/>
              <w:bottom w:val="nil"/>
              <w:right w:val="nil"/>
            </w:tcBorders>
            <w:shd w:val="clear" w:color="auto" w:fill="auto"/>
            <w:noWrap/>
            <w:vAlign w:val="bottom"/>
            <w:hideMark/>
          </w:tcPr>
          <w:p w14:paraId="040DF2AF" w14:textId="77777777" w:rsidR="00C26346" w:rsidRPr="00C26346" w:rsidRDefault="00C26346" w:rsidP="00C26346">
            <w:pPr>
              <w:rPr>
                <w:sz w:val="10"/>
                <w:szCs w:val="10"/>
                <w:lang w:eastAsia="en-GB"/>
              </w:rPr>
            </w:pPr>
          </w:p>
        </w:tc>
        <w:tc>
          <w:tcPr>
            <w:tcW w:w="312" w:type="dxa"/>
            <w:gridSpan w:val="2"/>
            <w:tcBorders>
              <w:top w:val="nil"/>
              <w:left w:val="nil"/>
              <w:bottom w:val="nil"/>
              <w:right w:val="nil"/>
            </w:tcBorders>
            <w:shd w:val="clear" w:color="auto" w:fill="auto"/>
            <w:noWrap/>
            <w:vAlign w:val="bottom"/>
            <w:hideMark/>
          </w:tcPr>
          <w:p w14:paraId="2623E297" w14:textId="77777777" w:rsidR="00C26346" w:rsidRPr="00C26346" w:rsidRDefault="00C26346" w:rsidP="00C26346">
            <w:pPr>
              <w:rPr>
                <w:sz w:val="10"/>
                <w:szCs w:val="10"/>
                <w:lang w:eastAsia="en-GB"/>
              </w:rPr>
            </w:pPr>
          </w:p>
        </w:tc>
      </w:tr>
      <w:tr w:rsidR="00C26346" w:rsidRPr="007E59AE" w14:paraId="75CC79FA" w14:textId="77777777" w:rsidTr="007E59AE">
        <w:trPr>
          <w:trHeight w:val="117"/>
        </w:trPr>
        <w:tc>
          <w:tcPr>
            <w:tcW w:w="1383" w:type="dxa"/>
            <w:tcBorders>
              <w:top w:val="nil"/>
              <w:left w:val="nil"/>
              <w:bottom w:val="single" w:sz="12" w:space="0" w:color="auto"/>
              <w:right w:val="nil"/>
            </w:tcBorders>
            <w:shd w:val="clear" w:color="auto" w:fill="auto"/>
            <w:vAlign w:val="bottom"/>
            <w:hideMark/>
          </w:tcPr>
          <w:p w14:paraId="47CBB23E" w14:textId="77777777" w:rsidR="00C26346" w:rsidRPr="00C26346" w:rsidRDefault="00C26346" w:rsidP="00C26346">
            <w:pPr>
              <w:rPr>
                <w:rFonts w:ascii="Arial" w:hAnsi="Arial" w:cs="Arial"/>
                <w:b/>
                <w:bCs/>
                <w:sz w:val="10"/>
                <w:szCs w:val="10"/>
                <w:lang w:eastAsia="en-GB"/>
              </w:rPr>
            </w:pPr>
            <w:r w:rsidRPr="00C26346">
              <w:rPr>
                <w:rFonts w:ascii="Arial" w:hAnsi="Arial" w:cs="Arial"/>
                <w:b/>
                <w:bCs/>
                <w:sz w:val="10"/>
                <w:szCs w:val="10"/>
                <w:lang w:eastAsia="en-GB"/>
              </w:rPr>
              <w:t xml:space="preserve">Less Local Council Tax Scheme Grant Funding </w:t>
            </w:r>
            <w:r w:rsidRPr="00013F24">
              <w:rPr>
                <w:rFonts w:ascii="Arial" w:hAnsi="Arial" w:cs="Arial"/>
                <w:color w:val="C00000"/>
                <w:sz w:val="10"/>
                <w:szCs w:val="10"/>
                <w:lang w:eastAsia="en-GB"/>
              </w:rPr>
              <w:t>confirmed</w:t>
            </w:r>
            <w:r w:rsidRPr="00C26346">
              <w:rPr>
                <w:rFonts w:ascii="Arial" w:hAnsi="Arial" w:cs="Arial"/>
                <w:sz w:val="10"/>
                <w:szCs w:val="10"/>
                <w:lang w:eastAsia="en-GB"/>
              </w:rPr>
              <w:t xml:space="preserve">/projected by Sth Glos </w:t>
            </w:r>
          </w:p>
        </w:tc>
        <w:tc>
          <w:tcPr>
            <w:tcW w:w="884" w:type="dxa"/>
            <w:tcBorders>
              <w:top w:val="single" w:sz="4" w:space="0" w:color="auto"/>
              <w:left w:val="nil"/>
              <w:bottom w:val="single" w:sz="12" w:space="0" w:color="auto"/>
              <w:right w:val="single" w:sz="4" w:space="0" w:color="auto"/>
            </w:tcBorders>
            <w:shd w:val="clear" w:color="000000" w:fill="F4C2BE"/>
            <w:noWrap/>
            <w:vAlign w:val="bottom"/>
            <w:hideMark/>
          </w:tcPr>
          <w:p w14:paraId="4BFEAA23"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£2,347.00</w:t>
            </w:r>
          </w:p>
        </w:tc>
        <w:tc>
          <w:tcPr>
            <w:tcW w:w="637" w:type="dxa"/>
            <w:tcBorders>
              <w:top w:val="nil"/>
              <w:left w:val="nil"/>
              <w:bottom w:val="single" w:sz="12" w:space="0" w:color="auto"/>
              <w:right w:val="nil"/>
            </w:tcBorders>
            <w:shd w:val="clear" w:color="auto" w:fill="auto"/>
            <w:vAlign w:val="bottom"/>
            <w:hideMark/>
          </w:tcPr>
          <w:p w14:paraId="03D1D7B6"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single" w:sz="4" w:space="0" w:color="auto"/>
              <w:left w:val="single" w:sz="4" w:space="0" w:color="auto"/>
              <w:bottom w:val="single" w:sz="12" w:space="0" w:color="auto"/>
              <w:right w:val="single" w:sz="4" w:space="0" w:color="auto"/>
            </w:tcBorders>
            <w:shd w:val="clear" w:color="000000" w:fill="F4C2BE"/>
            <w:noWrap/>
            <w:vAlign w:val="bottom"/>
            <w:hideMark/>
          </w:tcPr>
          <w:p w14:paraId="244D102D"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£0.00</w:t>
            </w:r>
          </w:p>
        </w:tc>
        <w:tc>
          <w:tcPr>
            <w:tcW w:w="637" w:type="dxa"/>
            <w:tcBorders>
              <w:top w:val="nil"/>
              <w:left w:val="nil"/>
              <w:bottom w:val="single" w:sz="12" w:space="0" w:color="auto"/>
              <w:right w:val="nil"/>
            </w:tcBorders>
            <w:shd w:val="clear" w:color="auto" w:fill="auto"/>
            <w:vAlign w:val="bottom"/>
            <w:hideMark/>
          </w:tcPr>
          <w:p w14:paraId="3B724485"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single" w:sz="4" w:space="0" w:color="auto"/>
              <w:left w:val="single" w:sz="4" w:space="0" w:color="auto"/>
              <w:bottom w:val="single" w:sz="12" w:space="0" w:color="auto"/>
              <w:right w:val="single" w:sz="4" w:space="0" w:color="auto"/>
            </w:tcBorders>
            <w:shd w:val="clear" w:color="000000" w:fill="F4C2BE"/>
            <w:noWrap/>
            <w:vAlign w:val="bottom"/>
            <w:hideMark/>
          </w:tcPr>
          <w:p w14:paraId="29BB88AC"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£0.00</w:t>
            </w:r>
          </w:p>
        </w:tc>
        <w:tc>
          <w:tcPr>
            <w:tcW w:w="637" w:type="dxa"/>
            <w:tcBorders>
              <w:top w:val="nil"/>
              <w:left w:val="nil"/>
              <w:bottom w:val="single" w:sz="12" w:space="0" w:color="auto"/>
              <w:right w:val="single" w:sz="4" w:space="0" w:color="auto"/>
            </w:tcBorders>
            <w:shd w:val="clear" w:color="auto" w:fill="auto"/>
            <w:vAlign w:val="bottom"/>
            <w:hideMark/>
          </w:tcPr>
          <w:p w14:paraId="1A76E69C"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single" w:sz="4" w:space="0" w:color="auto"/>
              <w:left w:val="nil"/>
              <w:bottom w:val="single" w:sz="12" w:space="0" w:color="auto"/>
              <w:right w:val="single" w:sz="4" w:space="0" w:color="auto"/>
            </w:tcBorders>
            <w:shd w:val="clear" w:color="000000" w:fill="F4C2BE"/>
            <w:noWrap/>
            <w:vAlign w:val="bottom"/>
            <w:hideMark/>
          </w:tcPr>
          <w:p w14:paraId="5E79A405"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£0.00</w:t>
            </w:r>
          </w:p>
        </w:tc>
        <w:tc>
          <w:tcPr>
            <w:tcW w:w="637" w:type="dxa"/>
            <w:tcBorders>
              <w:top w:val="nil"/>
              <w:left w:val="nil"/>
              <w:bottom w:val="single" w:sz="12" w:space="0" w:color="auto"/>
              <w:right w:val="nil"/>
            </w:tcBorders>
            <w:shd w:val="clear" w:color="auto" w:fill="auto"/>
            <w:vAlign w:val="bottom"/>
            <w:hideMark/>
          </w:tcPr>
          <w:p w14:paraId="7B963A3D"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single" w:sz="4" w:space="0" w:color="auto"/>
              <w:left w:val="single" w:sz="12" w:space="0" w:color="auto"/>
              <w:bottom w:val="nil"/>
              <w:right w:val="single" w:sz="12" w:space="0" w:color="auto"/>
            </w:tcBorders>
            <w:shd w:val="clear" w:color="000000" w:fill="FFFFFF"/>
            <w:noWrap/>
            <w:vAlign w:val="bottom"/>
            <w:hideMark/>
          </w:tcPr>
          <w:p w14:paraId="4D4541FA"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£0.00</w:t>
            </w:r>
          </w:p>
        </w:tc>
        <w:tc>
          <w:tcPr>
            <w:tcW w:w="637" w:type="dxa"/>
            <w:tcBorders>
              <w:top w:val="nil"/>
              <w:left w:val="nil"/>
              <w:bottom w:val="nil"/>
              <w:right w:val="nil"/>
            </w:tcBorders>
            <w:shd w:val="clear" w:color="auto" w:fill="auto"/>
            <w:vAlign w:val="bottom"/>
            <w:hideMark/>
          </w:tcPr>
          <w:p w14:paraId="7500EB8F" w14:textId="77777777" w:rsidR="00C26346" w:rsidRPr="00C26346" w:rsidRDefault="00C26346" w:rsidP="00C26346">
            <w:pPr>
              <w:jc w:val="center"/>
              <w:rPr>
                <w:rFonts w:ascii="Arial" w:hAnsi="Arial" w:cs="Arial"/>
                <w:b/>
                <w:bCs/>
                <w:sz w:val="10"/>
                <w:szCs w:val="10"/>
                <w:lang w:eastAsia="en-GB"/>
              </w:rPr>
            </w:pPr>
          </w:p>
        </w:tc>
        <w:tc>
          <w:tcPr>
            <w:tcW w:w="884" w:type="dxa"/>
            <w:gridSpan w:val="2"/>
            <w:tcBorders>
              <w:top w:val="single" w:sz="4" w:space="0" w:color="auto"/>
              <w:left w:val="single" w:sz="4" w:space="0" w:color="auto"/>
              <w:bottom w:val="single" w:sz="12" w:space="0" w:color="auto"/>
              <w:right w:val="single" w:sz="4" w:space="0" w:color="auto"/>
            </w:tcBorders>
            <w:shd w:val="clear" w:color="000000" w:fill="FFFFFF"/>
            <w:noWrap/>
            <w:vAlign w:val="bottom"/>
            <w:hideMark/>
          </w:tcPr>
          <w:p w14:paraId="3F59C1B0"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£0.00</w:t>
            </w:r>
          </w:p>
        </w:tc>
        <w:tc>
          <w:tcPr>
            <w:tcW w:w="637"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14:paraId="716856C6" w14:textId="77777777" w:rsidR="00C26346" w:rsidRPr="00C26346" w:rsidRDefault="00C26346" w:rsidP="00C26346">
            <w:pPr>
              <w:rPr>
                <w:rFonts w:ascii="Calibri" w:hAnsi="Calibri" w:cs="Calibri"/>
                <w:b/>
                <w:bCs/>
                <w:color w:val="FFFFFF"/>
                <w:sz w:val="10"/>
                <w:szCs w:val="10"/>
                <w:lang w:eastAsia="en-GB"/>
              </w:rPr>
            </w:pPr>
            <w:r w:rsidRPr="00C26346">
              <w:rPr>
                <w:rFonts w:ascii="Calibri" w:hAnsi="Calibri" w:cs="Calibri"/>
                <w:b/>
                <w:bCs/>
                <w:color w:val="FFFFFF"/>
                <w:sz w:val="10"/>
                <w:szCs w:val="10"/>
                <w:lang w:eastAsia="en-GB"/>
              </w:rPr>
              <w:t> </w:t>
            </w:r>
          </w:p>
        </w:tc>
        <w:tc>
          <w:tcPr>
            <w:tcW w:w="884" w:type="dxa"/>
            <w:gridSpan w:val="2"/>
            <w:tcBorders>
              <w:top w:val="single" w:sz="4" w:space="0" w:color="auto"/>
              <w:left w:val="single" w:sz="4" w:space="0" w:color="auto"/>
              <w:bottom w:val="single" w:sz="12" w:space="0" w:color="auto"/>
              <w:right w:val="single" w:sz="4" w:space="0" w:color="auto"/>
            </w:tcBorders>
            <w:shd w:val="clear" w:color="000000" w:fill="FFFFFF"/>
            <w:noWrap/>
            <w:vAlign w:val="bottom"/>
            <w:hideMark/>
          </w:tcPr>
          <w:p w14:paraId="4AD5E1F7"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£0.00</w:t>
            </w:r>
          </w:p>
        </w:tc>
        <w:tc>
          <w:tcPr>
            <w:tcW w:w="637"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14:paraId="0A4A9A46" w14:textId="77777777" w:rsidR="00C26346" w:rsidRPr="00C26346" w:rsidRDefault="00C26346" w:rsidP="00C26346">
            <w:pPr>
              <w:rPr>
                <w:rFonts w:ascii="Calibri" w:hAnsi="Calibri" w:cs="Calibri"/>
                <w:b/>
                <w:bCs/>
                <w:color w:val="FFFFFF"/>
                <w:sz w:val="10"/>
                <w:szCs w:val="10"/>
                <w:lang w:eastAsia="en-GB"/>
              </w:rPr>
            </w:pPr>
            <w:r w:rsidRPr="00C26346">
              <w:rPr>
                <w:rFonts w:ascii="Calibri" w:hAnsi="Calibri" w:cs="Calibri"/>
                <w:b/>
                <w:bCs/>
                <w:color w:val="FFFFFF"/>
                <w:sz w:val="10"/>
                <w:szCs w:val="10"/>
                <w:lang w:eastAsia="en-GB"/>
              </w:rPr>
              <w:t> </w:t>
            </w:r>
          </w:p>
        </w:tc>
        <w:tc>
          <w:tcPr>
            <w:tcW w:w="884" w:type="dxa"/>
            <w:gridSpan w:val="2"/>
            <w:tcBorders>
              <w:top w:val="single" w:sz="4" w:space="0" w:color="auto"/>
              <w:left w:val="single" w:sz="4" w:space="0" w:color="auto"/>
              <w:bottom w:val="single" w:sz="12" w:space="0" w:color="auto"/>
              <w:right w:val="single" w:sz="4" w:space="0" w:color="auto"/>
            </w:tcBorders>
            <w:shd w:val="clear" w:color="000000" w:fill="FFFFFF"/>
            <w:noWrap/>
            <w:vAlign w:val="bottom"/>
            <w:hideMark/>
          </w:tcPr>
          <w:p w14:paraId="6B0D253A"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£0.00</w:t>
            </w:r>
          </w:p>
        </w:tc>
        <w:tc>
          <w:tcPr>
            <w:tcW w:w="637" w:type="dxa"/>
            <w:tcBorders>
              <w:top w:val="nil"/>
              <w:left w:val="nil"/>
              <w:bottom w:val="single" w:sz="12" w:space="0" w:color="auto"/>
              <w:right w:val="nil"/>
            </w:tcBorders>
            <w:shd w:val="clear" w:color="auto" w:fill="auto"/>
            <w:vAlign w:val="center"/>
            <w:hideMark/>
          </w:tcPr>
          <w:p w14:paraId="725A0BF1"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 </w:t>
            </w:r>
          </w:p>
        </w:tc>
        <w:tc>
          <w:tcPr>
            <w:tcW w:w="951" w:type="dxa"/>
            <w:gridSpan w:val="2"/>
            <w:tcBorders>
              <w:top w:val="single" w:sz="4" w:space="0" w:color="auto"/>
              <w:left w:val="single" w:sz="4" w:space="0" w:color="auto"/>
              <w:bottom w:val="single" w:sz="12" w:space="0" w:color="auto"/>
              <w:right w:val="single" w:sz="4" w:space="0" w:color="auto"/>
            </w:tcBorders>
            <w:shd w:val="clear" w:color="000000" w:fill="FFFFFF"/>
            <w:noWrap/>
            <w:vAlign w:val="bottom"/>
            <w:hideMark/>
          </w:tcPr>
          <w:p w14:paraId="03890FB8"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£0.00</w:t>
            </w:r>
          </w:p>
        </w:tc>
        <w:tc>
          <w:tcPr>
            <w:tcW w:w="637" w:type="dxa"/>
            <w:tcBorders>
              <w:top w:val="nil"/>
              <w:left w:val="nil"/>
              <w:bottom w:val="single" w:sz="12" w:space="0" w:color="auto"/>
              <w:right w:val="nil"/>
            </w:tcBorders>
            <w:shd w:val="clear" w:color="auto" w:fill="auto"/>
            <w:vAlign w:val="center"/>
            <w:hideMark/>
          </w:tcPr>
          <w:p w14:paraId="3C2CC05D"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 </w:t>
            </w:r>
          </w:p>
        </w:tc>
        <w:tc>
          <w:tcPr>
            <w:tcW w:w="884" w:type="dxa"/>
            <w:gridSpan w:val="6"/>
            <w:tcBorders>
              <w:top w:val="single" w:sz="12" w:space="0" w:color="auto"/>
              <w:left w:val="single" w:sz="12" w:space="0" w:color="auto"/>
              <w:bottom w:val="single" w:sz="12" w:space="0" w:color="auto"/>
              <w:right w:val="single" w:sz="12" w:space="0" w:color="000000"/>
            </w:tcBorders>
            <w:shd w:val="clear" w:color="auto" w:fill="auto"/>
            <w:vAlign w:val="center"/>
            <w:hideMark/>
          </w:tcPr>
          <w:p w14:paraId="1BDC844F" w14:textId="77777777" w:rsidR="00C26346" w:rsidRPr="00C26346" w:rsidRDefault="00C26346" w:rsidP="00C26346">
            <w:pPr>
              <w:rPr>
                <w:rFonts w:ascii="Arial" w:hAnsi="Arial" w:cs="Arial"/>
                <w:sz w:val="8"/>
                <w:szCs w:val="8"/>
                <w:lang w:eastAsia="en-GB"/>
              </w:rPr>
            </w:pPr>
            <w:r w:rsidRPr="00C26346">
              <w:rPr>
                <w:rFonts w:ascii="Arial" w:hAnsi="Arial" w:cs="Arial"/>
                <w:sz w:val="8"/>
                <w:szCs w:val="8"/>
                <w:lang w:eastAsia="en-GB"/>
              </w:rPr>
              <w:t>LCTR  Funding was withdrawn from 2020/21 onwards</w:t>
            </w:r>
          </w:p>
        </w:tc>
      </w:tr>
      <w:tr w:rsidR="00C26346" w:rsidRPr="007E59AE" w14:paraId="1376C680" w14:textId="77777777" w:rsidTr="007E59AE">
        <w:trPr>
          <w:trHeight w:val="122"/>
        </w:trPr>
        <w:tc>
          <w:tcPr>
            <w:tcW w:w="1383" w:type="dxa"/>
            <w:tcBorders>
              <w:top w:val="nil"/>
              <w:left w:val="single" w:sz="12" w:space="0" w:color="auto"/>
              <w:bottom w:val="single" w:sz="4" w:space="0" w:color="auto"/>
              <w:right w:val="single" w:sz="4" w:space="0" w:color="auto"/>
            </w:tcBorders>
            <w:shd w:val="clear" w:color="000000" w:fill="FFFFFF"/>
            <w:vAlign w:val="bottom"/>
            <w:hideMark/>
          </w:tcPr>
          <w:p w14:paraId="40705D43" w14:textId="77777777" w:rsidR="00C26346" w:rsidRPr="00C26346" w:rsidRDefault="00C26346" w:rsidP="00C26346">
            <w:pPr>
              <w:rPr>
                <w:rFonts w:ascii="Arial" w:hAnsi="Arial" w:cs="Arial"/>
                <w:b/>
                <w:bCs/>
                <w:sz w:val="10"/>
                <w:szCs w:val="10"/>
                <w:lang w:eastAsia="en-GB"/>
              </w:rPr>
            </w:pPr>
            <w:r w:rsidRPr="00013F24">
              <w:rPr>
                <w:rFonts w:ascii="Arial" w:hAnsi="Arial" w:cs="Arial"/>
                <w:color w:val="C00000"/>
                <w:sz w:val="10"/>
                <w:szCs w:val="10"/>
                <w:lang w:eastAsia="en-GB"/>
              </w:rPr>
              <w:t>Approved</w:t>
            </w:r>
            <w:r w:rsidRPr="00C26346">
              <w:rPr>
                <w:rFonts w:ascii="Arial" w:hAnsi="Arial" w:cs="Arial"/>
                <w:sz w:val="10"/>
                <w:szCs w:val="10"/>
                <w:lang w:eastAsia="en-GB"/>
              </w:rPr>
              <w:t>/Estimated Precept per Band D property</w:t>
            </w:r>
          </w:p>
        </w:tc>
        <w:tc>
          <w:tcPr>
            <w:tcW w:w="884" w:type="dxa"/>
            <w:tcBorders>
              <w:top w:val="nil"/>
              <w:left w:val="single" w:sz="4" w:space="0" w:color="auto"/>
              <w:bottom w:val="single" w:sz="4" w:space="0" w:color="auto"/>
              <w:right w:val="single" w:sz="4" w:space="0" w:color="auto"/>
            </w:tcBorders>
            <w:shd w:val="clear" w:color="000000" w:fill="F4C2BE"/>
            <w:noWrap/>
            <w:vAlign w:val="center"/>
            <w:hideMark/>
          </w:tcPr>
          <w:p w14:paraId="482A0EDE"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£115.78</w:t>
            </w:r>
          </w:p>
        </w:tc>
        <w:tc>
          <w:tcPr>
            <w:tcW w:w="637" w:type="dxa"/>
            <w:tcBorders>
              <w:top w:val="nil"/>
              <w:left w:val="nil"/>
              <w:bottom w:val="single" w:sz="4" w:space="0" w:color="auto"/>
              <w:right w:val="nil"/>
            </w:tcBorders>
            <w:shd w:val="clear" w:color="000000" w:fill="F4C2BE"/>
            <w:noWrap/>
            <w:vAlign w:val="center"/>
            <w:hideMark/>
          </w:tcPr>
          <w:p w14:paraId="1089238F"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0.00%</w:t>
            </w:r>
          </w:p>
        </w:tc>
        <w:tc>
          <w:tcPr>
            <w:tcW w:w="884" w:type="dxa"/>
            <w:gridSpan w:val="2"/>
            <w:tcBorders>
              <w:top w:val="nil"/>
              <w:left w:val="single" w:sz="4" w:space="0" w:color="auto"/>
              <w:bottom w:val="single" w:sz="4" w:space="0" w:color="auto"/>
              <w:right w:val="single" w:sz="4" w:space="0" w:color="auto"/>
            </w:tcBorders>
            <w:shd w:val="clear" w:color="000000" w:fill="F4C2BE"/>
            <w:noWrap/>
            <w:vAlign w:val="center"/>
            <w:hideMark/>
          </w:tcPr>
          <w:p w14:paraId="7825CE4E"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£116.94</w:t>
            </w:r>
          </w:p>
        </w:tc>
        <w:tc>
          <w:tcPr>
            <w:tcW w:w="637" w:type="dxa"/>
            <w:tcBorders>
              <w:top w:val="nil"/>
              <w:left w:val="nil"/>
              <w:bottom w:val="nil"/>
              <w:right w:val="nil"/>
            </w:tcBorders>
            <w:shd w:val="clear" w:color="000000" w:fill="F4C2BE"/>
            <w:noWrap/>
            <w:vAlign w:val="center"/>
            <w:hideMark/>
          </w:tcPr>
          <w:p w14:paraId="5D6890BA"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1.00%</w:t>
            </w:r>
          </w:p>
        </w:tc>
        <w:tc>
          <w:tcPr>
            <w:tcW w:w="884" w:type="dxa"/>
            <w:gridSpan w:val="2"/>
            <w:tcBorders>
              <w:top w:val="nil"/>
              <w:left w:val="single" w:sz="4" w:space="0" w:color="auto"/>
              <w:bottom w:val="single" w:sz="4" w:space="0" w:color="auto"/>
              <w:right w:val="single" w:sz="4" w:space="0" w:color="auto"/>
            </w:tcBorders>
            <w:shd w:val="clear" w:color="000000" w:fill="F4C2BE"/>
            <w:noWrap/>
            <w:vAlign w:val="center"/>
            <w:hideMark/>
          </w:tcPr>
          <w:p w14:paraId="0F851C4B"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£116.94</w:t>
            </w:r>
          </w:p>
        </w:tc>
        <w:tc>
          <w:tcPr>
            <w:tcW w:w="637" w:type="dxa"/>
            <w:tcBorders>
              <w:top w:val="nil"/>
              <w:left w:val="nil"/>
              <w:bottom w:val="single" w:sz="4" w:space="0" w:color="auto"/>
              <w:right w:val="single" w:sz="4" w:space="0" w:color="auto"/>
            </w:tcBorders>
            <w:shd w:val="clear" w:color="000000" w:fill="F4C2BE"/>
            <w:noWrap/>
            <w:vAlign w:val="center"/>
            <w:hideMark/>
          </w:tcPr>
          <w:p w14:paraId="009B323B"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0.00%</w:t>
            </w:r>
          </w:p>
        </w:tc>
        <w:tc>
          <w:tcPr>
            <w:tcW w:w="884" w:type="dxa"/>
            <w:gridSpan w:val="2"/>
            <w:tcBorders>
              <w:top w:val="nil"/>
              <w:left w:val="nil"/>
              <w:bottom w:val="single" w:sz="4" w:space="0" w:color="auto"/>
              <w:right w:val="single" w:sz="4" w:space="0" w:color="auto"/>
            </w:tcBorders>
            <w:shd w:val="clear" w:color="000000" w:fill="F4C2BE"/>
            <w:noWrap/>
            <w:vAlign w:val="center"/>
            <w:hideMark/>
          </w:tcPr>
          <w:p w14:paraId="5CE2B1C3"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£116.94</w:t>
            </w:r>
          </w:p>
        </w:tc>
        <w:tc>
          <w:tcPr>
            <w:tcW w:w="637" w:type="dxa"/>
            <w:tcBorders>
              <w:top w:val="nil"/>
              <w:left w:val="nil"/>
              <w:bottom w:val="single" w:sz="4" w:space="0" w:color="auto"/>
              <w:right w:val="nil"/>
            </w:tcBorders>
            <w:shd w:val="clear" w:color="000000" w:fill="F4C2BE"/>
            <w:noWrap/>
            <w:vAlign w:val="center"/>
            <w:hideMark/>
          </w:tcPr>
          <w:p w14:paraId="7FCA65BF"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0.00%</w:t>
            </w:r>
          </w:p>
        </w:tc>
        <w:tc>
          <w:tcPr>
            <w:tcW w:w="884" w:type="dxa"/>
            <w:gridSpan w:val="2"/>
            <w:tcBorders>
              <w:top w:val="single" w:sz="12" w:space="0" w:color="auto"/>
              <w:left w:val="single" w:sz="12" w:space="0" w:color="auto"/>
              <w:bottom w:val="single" w:sz="4" w:space="0" w:color="auto"/>
              <w:right w:val="single" w:sz="4" w:space="0" w:color="auto"/>
            </w:tcBorders>
            <w:shd w:val="clear" w:color="000000" w:fill="F4C2BE"/>
            <w:noWrap/>
            <w:vAlign w:val="center"/>
            <w:hideMark/>
          </w:tcPr>
          <w:p w14:paraId="12AE48E0"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£116.94</w:t>
            </w:r>
          </w:p>
        </w:tc>
        <w:tc>
          <w:tcPr>
            <w:tcW w:w="637" w:type="dxa"/>
            <w:tcBorders>
              <w:top w:val="single" w:sz="12" w:space="0" w:color="auto"/>
              <w:left w:val="nil"/>
              <w:bottom w:val="single" w:sz="4" w:space="0" w:color="auto"/>
              <w:right w:val="single" w:sz="12" w:space="0" w:color="auto"/>
            </w:tcBorders>
            <w:shd w:val="clear" w:color="000000" w:fill="F4C2BE"/>
            <w:noWrap/>
            <w:vAlign w:val="center"/>
            <w:hideMark/>
          </w:tcPr>
          <w:p w14:paraId="432E6FD9"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0.00%</w:t>
            </w:r>
          </w:p>
        </w:tc>
        <w:tc>
          <w:tcPr>
            <w:tcW w:w="884" w:type="dxa"/>
            <w:gridSpan w:val="2"/>
            <w:tcBorders>
              <w:top w:val="nil"/>
              <w:left w:val="nil"/>
              <w:bottom w:val="single" w:sz="4" w:space="0" w:color="auto"/>
              <w:right w:val="single" w:sz="4" w:space="0" w:color="auto"/>
            </w:tcBorders>
            <w:shd w:val="clear" w:color="000000" w:fill="FFFFFF"/>
            <w:noWrap/>
            <w:vAlign w:val="center"/>
            <w:hideMark/>
          </w:tcPr>
          <w:p w14:paraId="6785B3B1"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£117.52</w:t>
            </w:r>
          </w:p>
        </w:tc>
        <w:tc>
          <w:tcPr>
            <w:tcW w:w="637" w:type="dxa"/>
            <w:tcBorders>
              <w:top w:val="single" w:sz="12" w:space="0" w:color="auto"/>
              <w:left w:val="nil"/>
              <w:bottom w:val="single" w:sz="4" w:space="0" w:color="auto"/>
              <w:right w:val="single" w:sz="4" w:space="0" w:color="auto"/>
            </w:tcBorders>
            <w:shd w:val="clear" w:color="000000" w:fill="FFFFCC"/>
            <w:noWrap/>
            <w:vAlign w:val="center"/>
            <w:hideMark/>
          </w:tcPr>
          <w:p w14:paraId="0F4B81AB"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0.50%</w:t>
            </w:r>
          </w:p>
        </w:tc>
        <w:tc>
          <w:tcPr>
            <w:tcW w:w="884" w:type="dxa"/>
            <w:gridSpan w:val="2"/>
            <w:tcBorders>
              <w:top w:val="nil"/>
              <w:left w:val="nil"/>
              <w:bottom w:val="single" w:sz="4" w:space="0" w:color="auto"/>
              <w:right w:val="single" w:sz="4" w:space="0" w:color="auto"/>
            </w:tcBorders>
            <w:shd w:val="clear" w:color="000000" w:fill="FFFFFF"/>
            <w:noWrap/>
            <w:vAlign w:val="center"/>
            <w:hideMark/>
          </w:tcPr>
          <w:p w14:paraId="5EBA33F8"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£118.11</w:t>
            </w:r>
          </w:p>
        </w:tc>
        <w:tc>
          <w:tcPr>
            <w:tcW w:w="637" w:type="dxa"/>
            <w:tcBorders>
              <w:top w:val="single" w:sz="12" w:space="0" w:color="auto"/>
              <w:left w:val="nil"/>
              <w:bottom w:val="single" w:sz="4" w:space="0" w:color="auto"/>
              <w:right w:val="single" w:sz="4" w:space="0" w:color="auto"/>
            </w:tcBorders>
            <w:shd w:val="clear" w:color="000000" w:fill="B7DEE8"/>
            <w:noWrap/>
            <w:vAlign w:val="center"/>
            <w:hideMark/>
          </w:tcPr>
          <w:p w14:paraId="28688970"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0.50%</w:t>
            </w:r>
          </w:p>
        </w:tc>
        <w:tc>
          <w:tcPr>
            <w:tcW w:w="884" w:type="dxa"/>
            <w:gridSpan w:val="2"/>
            <w:tcBorders>
              <w:top w:val="nil"/>
              <w:left w:val="nil"/>
              <w:bottom w:val="single" w:sz="4" w:space="0" w:color="auto"/>
              <w:right w:val="single" w:sz="4" w:space="0" w:color="auto"/>
            </w:tcBorders>
            <w:shd w:val="clear" w:color="000000" w:fill="FFFFFF"/>
            <w:noWrap/>
            <w:vAlign w:val="center"/>
            <w:hideMark/>
          </w:tcPr>
          <w:p w14:paraId="4D6D4715"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£118.70</w:t>
            </w:r>
          </w:p>
        </w:tc>
        <w:tc>
          <w:tcPr>
            <w:tcW w:w="637" w:type="dxa"/>
            <w:tcBorders>
              <w:top w:val="nil"/>
              <w:left w:val="nil"/>
              <w:bottom w:val="single" w:sz="4" w:space="0" w:color="auto"/>
              <w:right w:val="single" w:sz="4" w:space="0" w:color="auto"/>
            </w:tcBorders>
            <w:shd w:val="clear" w:color="000000" w:fill="D8E4BC"/>
            <w:noWrap/>
            <w:vAlign w:val="center"/>
            <w:hideMark/>
          </w:tcPr>
          <w:p w14:paraId="744CCFB6"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0.50%</w:t>
            </w:r>
          </w:p>
        </w:tc>
        <w:tc>
          <w:tcPr>
            <w:tcW w:w="951" w:type="dxa"/>
            <w:gridSpan w:val="2"/>
            <w:tcBorders>
              <w:top w:val="nil"/>
              <w:left w:val="nil"/>
              <w:bottom w:val="single" w:sz="4" w:space="0" w:color="auto"/>
              <w:right w:val="single" w:sz="4" w:space="0" w:color="auto"/>
            </w:tcBorders>
            <w:shd w:val="clear" w:color="000000" w:fill="FFFFFF"/>
            <w:noWrap/>
            <w:vAlign w:val="center"/>
            <w:hideMark/>
          </w:tcPr>
          <w:p w14:paraId="41C96637"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£119.30</w:t>
            </w:r>
          </w:p>
        </w:tc>
        <w:tc>
          <w:tcPr>
            <w:tcW w:w="637" w:type="dxa"/>
            <w:tcBorders>
              <w:top w:val="nil"/>
              <w:left w:val="nil"/>
              <w:bottom w:val="single" w:sz="4" w:space="0" w:color="auto"/>
              <w:right w:val="single" w:sz="4" w:space="0" w:color="auto"/>
            </w:tcBorders>
            <w:shd w:val="clear" w:color="000000" w:fill="FCD5B4"/>
            <w:noWrap/>
            <w:vAlign w:val="center"/>
            <w:hideMark/>
          </w:tcPr>
          <w:p w14:paraId="66631170"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0.50%</w:t>
            </w:r>
          </w:p>
        </w:tc>
        <w:tc>
          <w:tcPr>
            <w:tcW w:w="884" w:type="dxa"/>
            <w:gridSpan w:val="6"/>
            <w:tcBorders>
              <w:top w:val="single" w:sz="12" w:space="0" w:color="auto"/>
              <w:left w:val="single" w:sz="12" w:space="0" w:color="auto"/>
              <w:bottom w:val="single" w:sz="12" w:space="0" w:color="auto"/>
              <w:right w:val="single" w:sz="12" w:space="0" w:color="000000"/>
            </w:tcBorders>
            <w:shd w:val="clear" w:color="auto" w:fill="auto"/>
            <w:vAlign w:val="center"/>
            <w:hideMark/>
          </w:tcPr>
          <w:p w14:paraId="01A0DE24" w14:textId="77777777" w:rsidR="00C26346" w:rsidRPr="00C26346" w:rsidRDefault="00C26346" w:rsidP="00C26346">
            <w:pPr>
              <w:rPr>
                <w:rFonts w:ascii="Arial" w:hAnsi="Arial" w:cs="Arial"/>
                <w:b/>
                <w:bCs/>
                <w:sz w:val="8"/>
                <w:szCs w:val="8"/>
                <w:lang w:eastAsia="en-GB"/>
              </w:rPr>
            </w:pPr>
            <w:r w:rsidRPr="00C26346">
              <w:rPr>
                <w:rFonts w:ascii="Arial" w:hAnsi="Arial" w:cs="Arial"/>
                <w:b/>
                <w:bCs/>
                <w:sz w:val="8"/>
                <w:szCs w:val="8"/>
                <w:lang w:eastAsia="en-GB"/>
              </w:rPr>
              <w:t>Precept forecast @ 0.5% for 2024/25 &amp; thereafter</w:t>
            </w:r>
          </w:p>
        </w:tc>
      </w:tr>
      <w:tr w:rsidR="00C26346" w:rsidRPr="007E59AE" w14:paraId="1A10FB1E" w14:textId="77777777" w:rsidTr="007E59AE">
        <w:trPr>
          <w:trHeight w:val="50"/>
        </w:trPr>
        <w:tc>
          <w:tcPr>
            <w:tcW w:w="1383" w:type="dxa"/>
            <w:tcBorders>
              <w:top w:val="nil"/>
              <w:left w:val="single" w:sz="12" w:space="0" w:color="auto"/>
              <w:bottom w:val="single" w:sz="12" w:space="0" w:color="auto"/>
              <w:right w:val="single" w:sz="4" w:space="0" w:color="auto"/>
            </w:tcBorders>
            <w:shd w:val="clear" w:color="000000" w:fill="FFFFFF"/>
            <w:vAlign w:val="bottom"/>
            <w:hideMark/>
          </w:tcPr>
          <w:p w14:paraId="4EA9D18D" w14:textId="77777777" w:rsidR="00C26346" w:rsidRPr="00C26346" w:rsidRDefault="00C26346" w:rsidP="00C26346">
            <w:pPr>
              <w:rPr>
                <w:rFonts w:ascii="Arial" w:hAnsi="Arial" w:cs="Arial"/>
                <w:b/>
                <w:bCs/>
                <w:sz w:val="10"/>
                <w:szCs w:val="10"/>
                <w:lang w:eastAsia="en-GB"/>
              </w:rPr>
            </w:pPr>
            <w:r w:rsidRPr="00013F24">
              <w:rPr>
                <w:rFonts w:ascii="Arial" w:hAnsi="Arial" w:cs="Arial"/>
                <w:color w:val="C00000"/>
                <w:sz w:val="10"/>
                <w:szCs w:val="10"/>
                <w:lang w:eastAsia="en-GB"/>
              </w:rPr>
              <w:t>Approved</w:t>
            </w:r>
            <w:r w:rsidRPr="00C26346">
              <w:rPr>
                <w:rFonts w:ascii="Arial" w:hAnsi="Arial" w:cs="Arial"/>
                <w:sz w:val="10"/>
                <w:szCs w:val="10"/>
                <w:lang w:eastAsia="en-GB"/>
              </w:rPr>
              <w:t xml:space="preserve">/Estimated Sth Glos Tax Base </w:t>
            </w:r>
          </w:p>
        </w:tc>
        <w:tc>
          <w:tcPr>
            <w:tcW w:w="884" w:type="dxa"/>
            <w:tcBorders>
              <w:top w:val="nil"/>
              <w:left w:val="single" w:sz="4" w:space="0" w:color="auto"/>
              <w:bottom w:val="single" w:sz="12" w:space="0" w:color="auto"/>
              <w:right w:val="single" w:sz="4" w:space="0" w:color="auto"/>
            </w:tcBorders>
            <w:shd w:val="clear" w:color="000000" w:fill="F4C2BE"/>
            <w:noWrap/>
            <w:vAlign w:val="center"/>
            <w:hideMark/>
          </w:tcPr>
          <w:p w14:paraId="12BA560E"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6901</w:t>
            </w:r>
          </w:p>
        </w:tc>
        <w:tc>
          <w:tcPr>
            <w:tcW w:w="637" w:type="dxa"/>
            <w:tcBorders>
              <w:top w:val="nil"/>
              <w:left w:val="nil"/>
              <w:bottom w:val="single" w:sz="12" w:space="0" w:color="auto"/>
              <w:right w:val="nil"/>
            </w:tcBorders>
            <w:shd w:val="clear" w:color="000000" w:fill="FFFFFF"/>
            <w:noWrap/>
            <w:vAlign w:val="center"/>
            <w:hideMark/>
          </w:tcPr>
          <w:p w14:paraId="11841DE5"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nil"/>
              <w:left w:val="single" w:sz="4" w:space="0" w:color="auto"/>
              <w:bottom w:val="nil"/>
              <w:right w:val="nil"/>
            </w:tcBorders>
            <w:shd w:val="clear" w:color="000000" w:fill="F4C2BE"/>
            <w:noWrap/>
            <w:vAlign w:val="center"/>
            <w:hideMark/>
          </w:tcPr>
          <w:p w14:paraId="147BA69F"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6974</w:t>
            </w:r>
          </w:p>
        </w:tc>
        <w:tc>
          <w:tcPr>
            <w:tcW w:w="637" w:type="dxa"/>
            <w:tcBorders>
              <w:top w:val="single" w:sz="4" w:space="0" w:color="auto"/>
              <w:left w:val="single" w:sz="4" w:space="0" w:color="auto"/>
              <w:bottom w:val="nil"/>
              <w:right w:val="nil"/>
            </w:tcBorders>
            <w:shd w:val="clear" w:color="000000" w:fill="FFFFFF"/>
            <w:vAlign w:val="center"/>
            <w:hideMark/>
          </w:tcPr>
          <w:p w14:paraId="66B3DFBA" w14:textId="77777777" w:rsidR="00C26346" w:rsidRPr="00C26346" w:rsidRDefault="00C26346" w:rsidP="00C26346">
            <w:pPr>
              <w:jc w:val="center"/>
              <w:rPr>
                <w:rFonts w:ascii="Arial" w:hAnsi="Arial" w:cs="Arial"/>
                <w:b/>
                <w:bCs/>
                <w:color w:val="FF0000"/>
                <w:sz w:val="10"/>
                <w:szCs w:val="10"/>
                <w:lang w:eastAsia="en-GB"/>
              </w:rPr>
            </w:pPr>
            <w:r w:rsidRPr="00C26346">
              <w:rPr>
                <w:rFonts w:ascii="Arial" w:hAnsi="Arial" w:cs="Arial"/>
                <w:b/>
                <w:bCs/>
                <w:color w:val="FF0000"/>
                <w:sz w:val="10"/>
                <w:szCs w:val="10"/>
                <w:lang w:eastAsia="en-GB"/>
              </w:rPr>
              <w:t> </w:t>
            </w:r>
          </w:p>
        </w:tc>
        <w:tc>
          <w:tcPr>
            <w:tcW w:w="884" w:type="dxa"/>
            <w:gridSpan w:val="2"/>
            <w:tcBorders>
              <w:top w:val="nil"/>
              <w:left w:val="single" w:sz="4" w:space="0" w:color="auto"/>
              <w:bottom w:val="single" w:sz="12" w:space="0" w:color="auto"/>
              <w:right w:val="nil"/>
            </w:tcBorders>
            <w:shd w:val="clear" w:color="000000" w:fill="F4C2BE"/>
            <w:noWrap/>
            <w:vAlign w:val="center"/>
            <w:hideMark/>
          </w:tcPr>
          <w:p w14:paraId="1D9AC4BB"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6941</w:t>
            </w:r>
          </w:p>
        </w:tc>
        <w:tc>
          <w:tcPr>
            <w:tcW w:w="637" w:type="dxa"/>
            <w:tcBorders>
              <w:top w:val="nil"/>
              <w:left w:val="single" w:sz="4" w:space="0" w:color="auto"/>
              <w:bottom w:val="single" w:sz="12" w:space="0" w:color="auto"/>
              <w:right w:val="single" w:sz="4" w:space="0" w:color="auto"/>
            </w:tcBorders>
            <w:shd w:val="clear" w:color="auto" w:fill="auto"/>
            <w:vAlign w:val="bottom"/>
            <w:hideMark/>
          </w:tcPr>
          <w:p w14:paraId="5579EB76" w14:textId="77777777" w:rsidR="00C26346" w:rsidRPr="00C26346" w:rsidRDefault="00C26346" w:rsidP="00C26346">
            <w:pPr>
              <w:rPr>
                <w:rFonts w:ascii="Arial" w:hAnsi="Arial" w:cs="Arial"/>
                <w:b/>
                <w:bCs/>
                <w:color w:val="FF0000"/>
                <w:sz w:val="10"/>
                <w:szCs w:val="10"/>
                <w:lang w:eastAsia="en-GB"/>
              </w:rPr>
            </w:pPr>
            <w:r w:rsidRPr="00C26346">
              <w:rPr>
                <w:rFonts w:ascii="Arial" w:hAnsi="Arial" w:cs="Arial"/>
                <w:b/>
                <w:bCs/>
                <w:color w:val="FF0000"/>
                <w:sz w:val="10"/>
                <w:szCs w:val="10"/>
                <w:lang w:eastAsia="en-GB"/>
              </w:rPr>
              <w:t> </w:t>
            </w:r>
          </w:p>
        </w:tc>
        <w:tc>
          <w:tcPr>
            <w:tcW w:w="884" w:type="dxa"/>
            <w:gridSpan w:val="2"/>
            <w:tcBorders>
              <w:top w:val="nil"/>
              <w:left w:val="nil"/>
              <w:bottom w:val="single" w:sz="12" w:space="0" w:color="auto"/>
              <w:right w:val="nil"/>
            </w:tcBorders>
            <w:shd w:val="clear" w:color="000000" w:fill="F4C2BE"/>
            <w:noWrap/>
            <w:vAlign w:val="center"/>
            <w:hideMark/>
          </w:tcPr>
          <w:p w14:paraId="414AEA2E"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6934</w:t>
            </w:r>
          </w:p>
        </w:tc>
        <w:tc>
          <w:tcPr>
            <w:tcW w:w="637" w:type="dxa"/>
            <w:tcBorders>
              <w:top w:val="nil"/>
              <w:left w:val="single" w:sz="4" w:space="0" w:color="auto"/>
              <w:bottom w:val="single" w:sz="12" w:space="0" w:color="auto"/>
              <w:right w:val="nil"/>
            </w:tcBorders>
            <w:shd w:val="clear" w:color="auto" w:fill="auto"/>
            <w:vAlign w:val="bottom"/>
            <w:hideMark/>
          </w:tcPr>
          <w:p w14:paraId="7206B828" w14:textId="77777777" w:rsidR="00C26346" w:rsidRPr="00C26346" w:rsidRDefault="00C26346" w:rsidP="00C26346">
            <w:pPr>
              <w:rPr>
                <w:rFonts w:ascii="Arial" w:hAnsi="Arial" w:cs="Arial"/>
                <w:b/>
                <w:bCs/>
                <w:color w:val="FF0000"/>
                <w:sz w:val="10"/>
                <w:szCs w:val="10"/>
                <w:lang w:eastAsia="en-GB"/>
              </w:rPr>
            </w:pPr>
            <w:r w:rsidRPr="00C26346">
              <w:rPr>
                <w:rFonts w:ascii="Arial" w:hAnsi="Arial" w:cs="Arial"/>
                <w:b/>
                <w:bCs/>
                <w:color w:val="FF0000"/>
                <w:sz w:val="10"/>
                <w:szCs w:val="10"/>
                <w:lang w:eastAsia="en-GB"/>
              </w:rPr>
              <w:t> </w:t>
            </w:r>
          </w:p>
        </w:tc>
        <w:tc>
          <w:tcPr>
            <w:tcW w:w="884" w:type="dxa"/>
            <w:gridSpan w:val="2"/>
            <w:tcBorders>
              <w:top w:val="nil"/>
              <w:left w:val="single" w:sz="12" w:space="0" w:color="auto"/>
              <w:bottom w:val="single" w:sz="12" w:space="0" w:color="auto"/>
              <w:right w:val="nil"/>
            </w:tcBorders>
            <w:shd w:val="clear" w:color="000000" w:fill="F4C2BE"/>
            <w:noWrap/>
            <w:vAlign w:val="center"/>
            <w:hideMark/>
          </w:tcPr>
          <w:p w14:paraId="06D3C162"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6979</w:t>
            </w:r>
          </w:p>
        </w:tc>
        <w:tc>
          <w:tcPr>
            <w:tcW w:w="637" w:type="dxa"/>
            <w:tcBorders>
              <w:top w:val="nil"/>
              <w:left w:val="single" w:sz="4" w:space="0" w:color="auto"/>
              <w:bottom w:val="single" w:sz="12" w:space="0" w:color="auto"/>
              <w:right w:val="single" w:sz="12" w:space="0" w:color="auto"/>
            </w:tcBorders>
            <w:shd w:val="clear" w:color="auto" w:fill="auto"/>
            <w:vAlign w:val="bottom"/>
            <w:hideMark/>
          </w:tcPr>
          <w:p w14:paraId="04AE80FB" w14:textId="77777777" w:rsidR="00C26346" w:rsidRPr="00C26346" w:rsidRDefault="00C26346" w:rsidP="00C26346">
            <w:pPr>
              <w:rPr>
                <w:rFonts w:ascii="Arial" w:hAnsi="Arial" w:cs="Arial"/>
                <w:b/>
                <w:bCs/>
                <w:color w:val="FF0000"/>
                <w:sz w:val="10"/>
                <w:szCs w:val="10"/>
                <w:lang w:eastAsia="en-GB"/>
              </w:rPr>
            </w:pPr>
            <w:r w:rsidRPr="00C26346">
              <w:rPr>
                <w:rFonts w:ascii="Arial" w:hAnsi="Arial" w:cs="Arial"/>
                <w:b/>
                <w:bCs/>
                <w:color w:val="FF0000"/>
                <w:sz w:val="10"/>
                <w:szCs w:val="10"/>
                <w:lang w:eastAsia="en-GB"/>
              </w:rPr>
              <w:t> </w:t>
            </w:r>
          </w:p>
        </w:tc>
        <w:tc>
          <w:tcPr>
            <w:tcW w:w="884" w:type="dxa"/>
            <w:gridSpan w:val="2"/>
            <w:tcBorders>
              <w:top w:val="nil"/>
              <w:left w:val="nil"/>
              <w:bottom w:val="nil"/>
              <w:right w:val="single" w:sz="4" w:space="0" w:color="auto"/>
            </w:tcBorders>
            <w:shd w:val="clear" w:color="000000" w:fill="FFFFCC"/>
            <w:noWrap/>
            <w:vAlign w:val="center"/>
            <w:hideMark/>
          </w:tcPr>
          <w:p w14:paraId="3596CF63"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7133</w:t>
            </w:r>
          </w:p>
        </w:tc>
        <w:tc>
          <w:tcPr>
            <w:tcW w:w="637" w:type="dxa"/>
            <w:tcBorders>
              <w:top w:val="nil"/>
              <w:left w:val="nil"/>
              <w:bottom w:val="nil"/>
              <w:right w:val="nil"/>
            </w:tcBorders>
            <w:shd w:val="clear" w:color="auto" w:fill="auto"/>
            <w:noWrap/>
            <w:vAlign w:val="bottom"/>
            <w:hideMark/>
          </w:tcPr>
          <w:p w14:paraId="759ED743" w14:textId="77777777" w:rsidR="00C26346" w:rsidRPr="00C26346" w:rsidRDefault="00C26346" w:rsidP="00C26346">
            <w:pPr>
              <w:jc w:val="center"/>
              <w:rPr>
                <w:rFonts w:ascii="Arial" w:hAnsi="Arial" w:cs="Arial"/>
                <w:b/>
                <w:bCs/>
                <w:sz w:val="10"/>
                <w:szCs w:val="10"/>
                <w:lang w:eastAsia="en-GB"/>
              </w:rPr>
            </w:pPr>
          </w:p>
        </w:tc>
        <w:tc>
          <w:tcPr>
            <w:tcW w:w="884" w:type="dxa"/>
            <w:gridSpan w:val="2"/>
            <w:tcBorders>
              <w:top w:val="nil"/>
              <w:left w:val="single" w:sz="4" w:space="0" w:color="auto"/>
              <w:bottom w:val="single" w:sz="12" w:space="0" w:color="auto"/>
              <w:right w:val="nil"/>
            </w:tcBorders>
            <w:shd w:val="clear" w:color="000000" w:fill="B7DEE8"/>
            <w:noWrap/>
            <w:vAlign w:val="center"/>
            <w:hideMark/>
          </w:tcPr>
          <w:p w14:paraId="69B51E6C"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7282</w:t>
            </w:r>
          </w:p>
        </w:tc>
        <w:tc>
          <w:tcPr>
            <w:tcW w:w="637" w:type="dxa"/>
            <w:tcBorders>
              <w:top w:val="nil"/>
              <w:left w:val="single" w:sz="4" w:space="0" w:color="auto"/>
              <w:bottom w:val="single" w:sz="12" w:space="0" w:color="auto"/>
              <w:right w:val="single" w:sz="4" w:space="0" w:color="auto"/>
            </w:tcBorders>
            <w:shd w:val="clear" w:color="auto" w:fill="auto"/>
            <w:vAlign w:val="bottom"/>
            <w:hideMark/>
          </w:tcPr>
          <w:p w14:paraId="645D0374" w14:textId="77777777" w:rsidR="00C26346" w:rsidRPr="00C26346" w:rsidRDefault="00C26346" w:rsidP="00C26346">
            <w:pPr>
              <w:rPr>
                <w:rFonts w:ascii="Arial" w:hAnsi="Arial" w:cs="Arial"/>
                <w:b/>
                <w:bCs/>
                <w:color w:val="FF0000"/>
                <w:sz w:val="10"/>
                <w:szCs w:val="10"/>
                <w:lang w:eastAsia="en-GB"/>
              </w:rPr>
            </w:pPr>
            <w:r w:rsidRPr="00C26346">
              <w:rPr>
                <w:rFonts w:ascii="Arial" w:hAnsi="Arial" w:cs="Arial"/>
                <w:b/>
                <w:bCs/>
                <w:color w:val="FF0000"/>
                <w:sz w:val="10"/>
                <w:szCs w:val="10"/>
                <w:lang w:eastAsia="en-GB"/>
              </w:rPr>
              <w:t> </w:t>
            </w:r>
          </w:p>
        </w:tc>
        <w:tc>
          <w:tcPr>
            <w:tcW w:w="884" w:type="dxa"/>
            <w:gridSpan w:val="2"/>
            <w:tcBorders>
              <w:top w:val="nil"/>
              <w:left w:val="nil"/>
              <w:bottom w:val="single" w:sz="12" w:space="0" w:color="auto"/>
              <w:right w:val="nil"/>
            </w:tcBorders>
            <w:shd w:val="clear" w:color="000000" w:fill="D8E4BC"/>
            <w:noWrap/>
            <w:vAlign w:val="center"/>
            <w:hideMark/>
          </w:tcPr>
          <w:p w14:paraId="5F5A5A65"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7428</w:t>
            </w:r>
          </w:p>
        </w:tc>
        <w:tc>
          <w:tcPr>
            <w:tcW w:w="637" w:type="dxa"/>
            <w:tcBorders>
              <w:top w:val="nil"/>
              <w:left w:val="single" w:sz="4" w:space="0" w:color="auto"/>
              <w:bottom w:val="single" w:sz="12" w:space="0" w:color="auto"/>
              <w:right w:val="single" w:sz="4" w:space="0" w:color="auto"/>
            </w:tcBorders>
            <w:shd w:val="clear" w:color="auto" w:fill="auto"/>
            <w:vAlign w:val="bottom"/>
            <w:hideMark/>
          </w:tcPr>
          <w:p w14:paraId="284ACC0E" w14:textId="77777777" w:rsidR="00C26346" w:rsidRPr="00C26346" w:rsidRDefault="00C26346" w:rsidP="00C26346">
            <w:pPr>
              <w:rPr>
                <w:rFonts w:ascii="Arial" w:hAnsi="Arial" w:cs="Arial"/>
                <w:b/>
                <w:bCs/>
                <w:color w:val="FF0000"/>
                <w:sz w:val="10"/>
                <w:szCs w:val="10"/>
                <w:lang w:eastAsia="en-GB"/>
              </w:rPr>
            </w:pPr>
            <w:r w:rsidRPr="00C26346">
              <w:rPr>
                <w:rFonts w:ascii="Arial" w:hAnsi="Arial" w:cs="Arial"/>
                <w:b/>
                <w:bCs/>
                <w:color w:val="FF0000"/>
                <w:sz w:val="10"/>
                <w:szCs w:val="10"/>
                <w:lang w:eastAsia="en-GB"/>
              </w:rPr>
              <w:t> </w:t>
            </w:r>
          </w:p>
        </w:tc>
        <w:tc>
          <w:tcPr>
            <w:tcW w:w="951" w:type="dxa"/>
            <w:gridSpan w:val="2"/>
            <w:tcBorders>
              <w:top w:val="nil"/>
              <w:left w:val="nil"/>
              <w:bottom w:val="single" w:sz="12" w:space="0" w:color="auto"/>
              <w:right w:val="nil"/>
            </w:tcBorders>
            <w:shd w:val="clear" w:color="000000" w:fill="FCD5B4"/>
            <w:noWrap/>
            <w:vAlign w:val="center"/>
            <w:hideMark/>
          </w:tcPr>
          <w:p w14:paraId="5882F61F"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7428</w:t>
            </w:r>
          </w:p>
        </w:tc>
        <w:tc>
          <w:tcPr>
            <w:tcW w:w="637" w:type="dxa"/>
            <w:tcBorders>
              <w:top w:val="nil"/>
              <w:left w:val="single" w:sz="4" w:space="0" w:color="auto"/>
              <w:bottom w:val="single" w:sz="12" w:space="0" w:color="auto"/>
              <w:right w:val="single" w:sz="4" w:space="0" w:color="auto"/>
            </w:tcBorders>
            <w:shd w:val="clear" w:color="auto" w:fill="auto"/>
            <w:vAlign w:val="bottom"/>
            <w:hideMark/>
          </w:tcPr>
          <w:p w14:paraId="3328F694" w14:textId="77777777" w:rsidR="00C26346" w:rsidRPr="00C26346" w:rsidRDefault="00C26346" w:rsidP="00C26346">
            <w:pPr>
              <w:rPr>
                <w:rFonts w:ascii="Arial" w:hAnsi="Arial" w:cs="Arial"/>
                <w:b/>
                <w:bCs/>
                <w:color w:val="FF0000"/>
                <w:sz w:val="10"/>
                <w:szCs w:val="10"/>
                <w:lang w:eastAsia="en-GB"/>
              </w:rPr>
            </w:pPr>
            <w:r w:rsidRPr="00C26346">
              <w:rPr>
                <w:rFonts w:ascii="Arial" w:hAnsi="Arial" w:cs="Arial"/>
                <w:b/>
                <w:bCs/>
                <w:color w:val="FF0000"/>
                <w:sz w:val="10"/>
                <w:szCs w:val="10"/>
                <w:lang w:eastAsia="en-GB"/>
              </w:rPr>
              <w:t> </w:t>
            </w:r>
          </w:p>
        </w:tc>
        <w:tc>
          <w:tcPr>
            <w:tcW w:w="884" w:type="dxa"/>
            <w:gridSpan w:val="6"/>
            <w:tcBorders>
              <w:top w:val="single" w:sz="12" w:space="0" w:color="auto"/>
              <w:left w:val="single" w:sz="12" w:space="0" w:color="auto"/>
              <w:bottom w:val="single" w:sz="12" w:space="0" w:color="auto"/>
              <w:right w:val="single" w:sz="12" w:space="0" w:color="000000"/>
            </w:tcBorders>
            <w:shd w:val="clear" w:color="auto" w:fill="auto"/>
            <w:vAlign w:val="center"/>
            <w:hideMark/>
          </w:tcPr>
          <w:p w14:paraId="45885425" w14:textId="77777777" w:rsidR="00C26346" w:rsidRPr="00C26346" w:rsidRDefault="00C26346" w:rsidP="00C26346">
            <w:pPr>
              <w:rPr>
                <w:rFonts w:ascii="Arial" w:hAnsi="Arial" w:cs="Arial"/>
                <w:sz w:val="8"/>
                <w:szCs w:val="8"/>
                <w:lang w:eastAsia="en-GB"/>
              </w:rPr>
            </w:pPr>
            <w:r w:rsidRPr="00C26346">
              <w:rPr>
                <w:rFonts w:ascii="Arial" w:hAnsi="Arial" w:cs="Arial"/>
                <w:sz w:val="8"/>
                <w:szCs w:val="8"/>
                <w:lang w:eastAsia="en-GB"/>
              </w:rPr>
              <w:t>SGC indicative Tax Base figures applied to 2024/25 onwards as published December 2022 by SGC</w:t>
            </w:r>
          </w:p>
        </w:tc>
      </w:tr>
      <w:tr w:rsidR="00C26346" w:rsidRPr="007E59AE" w14:paraId="4860EE1E" w14:textId="77777777" w:rsidTr="007E59AE">
        <w:trPr>
          <w:trHeight w:val="50"/>
        </w:trPr>
        <w:tc>
          <w:tcPr>
            <w:tcW w:w="1383" w:type="dxa"/>
            <w:tcBorders>
              <w:top w:val="nil"/>
              <w:left w:val="nil"/>
              <w:bottom w:val="nil"/>
              <w:right w:val="nil"/>
            </w:tcBorders>
            <w:shd w:val="clear" w:color="000000" w:fill="FFFFFF"/>
            <w:vAlign w:val="bottom"/>
            <w:hideMark/>
          </w:tcPr>
          <w:p w14:paraId="187E620D" w14:textId="77777777" w:rsidR="00C26346" w:rsidRPr="00C26346" w:rsidRDefault="00C26346" w:rsidP="00C26346">
            <w:pPr>
              <w:rPr>
                <w:rFonts w:ascii="Arial" w:hAnsi="Arial" w:cs="Arial"/>
                <w:b/>
                <w:bCs/>
                <w:sz w:val="10"/>
                <w:szCs w:val="10"/>
                <w:lang w:eastAsia="en-GB"/>
              </w:rPr>
            </w:pPr>
            <w:r w:rsidRPr="00C26346">
              <w:rPr>
                <w:rFonts w:ascii="Arial" w:hAnsi="Arial" w:cs="Arial"/>
                <w:b/>
                <w:bCs/>
                <w:sz w:val="10"/>
                <w:szCs w:val="10"/>
                <w:lang w:eastAsia="en-GB"/>
              </w:rPr>
              <w:t>Approved/Estimated Total Precept Income</w:t>
            </w:r>
          </w:p>
        </w:tc>
        <w:tc>
          <w:tcPr>
            <w:tcW w:w="884" w:type="dxa"/>
            <w:tcBorders>
              <w:top w:val="nil"/>
              <w:left w:val="single" w:sz="4" w:space="0" w:color="auto"/>
              <w:bottom w:val="single" w:sz="4" w:space="0" w:color="auto"/>
              <w:right w:val="single" w:sz="4" w:space="0" w:color="auto"/>
            </w:tcBorders>
            <w:shd w:val="clear" w:color="000000" w:fill="BFBFBF"/>
            <w:noWrap/>
            <w:vAlign w:val="bottom"/>
            <w:hideMark/>
          </w:tcPr>
          <w:p w14:paraId="460C9A44"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£798,998.00</w:t>
            </w:r>
          </w:p>
        </w:tc>
        <w:tc>
          <w:tcPr>
            <w:tcW w:w="637" w:type="dxa"/>
            <w:tcBorders>
              <w:top w:val="single" w:sz="4" w:space="0" w:color="auto"/>
              <w:left w:val="nil"/>
              <w:bottom w:val="nil"/>
              <w:right w:val="nil"/>
            </w:tcBorders>
            <w:shd w:val="clear" w:color="000000" w:fill="FFFFFF"/>
            <w:noWrap/>
            <w:vAlign w:val="bottom"/>
            <w:hideMark/>
          </w:tcPr>
          <w:p w14:paraId="6C86F44C"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single" w:sz="12" w:space="0" w:color="auto"/>
              <w:left w:val="single" w:sz="4" w:space="0" w:color="auto"/>
              <w:bottom w:val="single" w:sz="4" w:space="0" w:color="auto"/>
              <w:right w:val="nil"/>
            </w:tcBorders>
            <w:shd w:val="clear" w:color="000000" w:fill="BFBFBF"/>
            <w:noWrap/>
            <w:vAlign w:val="bottom"/>
            <w:hideMark/>
          </w:tcPr>
          <w:p w14:paraId="10570066"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£815,540.00</w:t>
            </w:r>
          </w:p>
        </w:tc>
        <w:tc>
          <w:tcPr>
            <w:tcW w:w="637" w:type="dxa"/>
            <w:tcBorders>
              <w:top w:val="single" w:sz="12" w:space="0" w:color="auto"/>
              <w:left w:val="single" w:sz="4" w:space="0" w:color="auto"/>
              <w:bottom w:val="nil"/>
              <w:right w:val="nil"/>
            </w:tcBorders>
            <w:shd w:val="clear" w:color="000000" w:fill="FFFFFF"/>
            <w:noWrap/>
            <w:vAlign w:val="bottom"/>
            <w:hideMark/>
          </w:tcPr>
          <w:p w14:paraId="74B6F509"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nil"/>
              <w:left w:val="single" w:sz="4" w:space="0" w:color="auto"/>
              <w:bottom w:val="single" w:sz="4" w:space="0" w:color="auto"/>
              <w:right w:val="single" w:sz="4" w:space="0" w:color="auto"/>
            </w:tcBorders>
            <w:shd w:val="clear" w:color="000000" w:fill="BFBFBF"/>
            <w:noWrap/>
            <w:vAlign w:val="bottom"/>
            <w:hideMark/>
          </w:tcPr>
          <w:p w14:paraId="29E34C03"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£811,680.54</w:t>
            </w:r>
          </w:p>
        </w:tc>
        <w:tc>
          <w:tcPr>
            <w:tcW w:w="637" w:type="dxa"/>
            <w:tcBorders>
              <w:top w:val="nil"/>
              <w:left w:val="nil"/>
              <w:bottom w:val="nil"/>
              <w:right w:val="single" w:sz="4" w:space="0" w:color="auto"/>
            </w:tcBorders>
            <w:shd w:val="clear" w:color="000000" w:fill="FFFFFF"/>
            <w:noWrap/>
            <w:vAlign w:val="bottom"/>
            <w:hideMark/>
          </w:tcPr>
          <w:p w14:paraId="0FE7DEBE"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nil"/>
              <w:left w:val="nil"/>
              <w:bottom w:val="single" w:sz="4" w:space="0" w:color="auto"/>
              <w:right w:val="single" w:sz="4" w:space="0" w:color="auto"/>
            </w:tcBorders>
            <w:shd w:val="clear" w:color="000000" w:fill="BFBFBF"/>
            <w:noWrap/>
            <w:vAlign w:val="bottom"/>
            <w:hideMark/>
          </w:tcPr>
          <w:p w14:paraId="4D58D5B8"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£810,861.96</w:t>
            </w:r>
          </w:p>
        </w:tc>
        <w:tc>
          <w:tcPr>
            <w:tcW w:w="637" w:type="dxa"/>
            <w:tcBorders>
              <w:top w:val="nil"/>
              <w:left w:val="nil"/>
              <w:bottom w:val="nil"/>
              <w:right w:val="nil"/>
            </w:tcBorders>
            <w:shd w:val="clear" w:color="000000" w:fill="FFFFFF"/>
            <w:noWrap/>
            <w:vAlign w:val="bottom"/>
            <w:hideMark/>
          </w:tcPr>
          <w:p w14:paraId="640BE49C"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nil"/>
              <w:left w:val="single" w:sz="12" w:space="0" w:color="auto"/>
              <w:bottom w:val="single" w:sz="4" w:space="0" w:color="auto"/>
              <w:right w:val="single" w:sz="4" w:space="0" w:color="auto"/>
            </w:tcBorders>
            <w:shd w:val="clear" w:color="000000" w:fill="BFBFBF"/>
            <w:noWrap/>
            <w:vAlign w:val="bottom"/>
            <w:hideMark/>
          </w:tcPr>
          <w:p w14:paraId="374E1CAC"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£816,124.26</w:t>
            </w:r>
          </w:p>
        </w:tc>
        <w:tc>
          <w:tcPr>
            <w:tcW w:w="637" w:type="dxa"/>
            <w:tcBorders>
              <w:top w:val="nil"/>
              <w:left w:val="nil"/>
              <w:bottom w:val="nil"/>
              <w:right w:val="single" w:sz="12" w:space="0" w:color="auto"/>
            </w:tcBorders>
            <w:shd w:val="clear" w:color="000000" w:fill="FFFFFF"/>
            <w:noWrap/>
            <w:vAlign w:val="bottom"/>
            <w:hideMark/>
          </w:tcPr>
          <w:p w14:paraId="4AAED0D2"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single" w:sz="12" w:space="0" w:color="auto"/>
              <w:left w:val="nil"/>
              <w:bottom w:val="single" w:sz="4" w:space="0" w:color="auto"/>
              <w:right w:val="single" w:sz="4" w:space="0" w:color="auto"/>
            </w:tcBorders>
            <w:shd w:val="clear" w:color="000000" w:fill="BFBFBF"/>
            <w:noWrap/>
            <w:vAlign w:val="bottom"/>
            <w:hideMark/>
          </w:tcPr>
          <w:p w14:paraId="2F8DD611"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£838,303.69</w:t>
            </w:r>
          </w:p>
        </w:tc>
        <w:tc>
          <w:tcPr>
            <w:tcW w:w="637" w:type="dxa"/>
            <w:tcBorders>
              <w:top w:val="single" w:sz="12" w:space="0" w:color="auto"/>
              <w:left w:val="nil"/>
              <w:bottom w:val="nil"/>
              <w:right w:val="single" w:sz="4" w:space="0" w:color="auto"/>
            </w:tcBorders>
            <w:shd w:val="clear" w:color="000000" w:fill="FFFFFF"/>
            <w:noWrap/>
            <w:vAlign w:val="bottom"/>
            <w:hideMark/>
          </w:tcPr>
          <w:p w14:paraId="6F5A127B"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nil"/>
              <w:left w:val="nil"/>
              <w:bottom w:val="single" w:sz="4" w:space="0" w:color="auto"/>
              <w:right w:val="single" w:sz="4" w:space="0" w:color="auto"/>
            </w:tcBorders>
            <w:shd w:val="clear" w:color="000000" w:fill="BFBFBF"/>
            <w:noWrap/>
            <w:vAlign w:val="bottom"/>
            <w:hideMark/>
          </w:tcPr>
          <w:p w14:paraId="6D83DD62"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£860,093.94</w:t>
            </w:r>
          </w:p>
        </w:tc>
        <w:tc>
          <w:tcPr>
            <w:tcW w:w="637" w:type="dxa"/>
            <w:tcBorders>
              <w:top w:val="nil"/>
              <w:left w:val="nil"/>
              <w:bottom w:val="nil"/>
              <w:right w:val="single" w:sz="12" w:space="0" w:color="auto"/>
            </w:tcBorders>
            <w:shd w:val="clear" w:color="000000" w:fill="FFFFFF"/>
            <w:noWrap/>
            <w:vAlign w:val="bottom"/>
            <w:hideMark/>
          </w:tcPr>
          <w:p w14:paraId="76D0FD99"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nil"/>
              <w:left w:val="single" w:sz="4" w:space="0" w:color="auto"/>
              <w:bottom w:val="single" w:sz="4" w:space="0" w:color="auto"/>
              <w:right w:val="single" w:sz="4" w:space="0" w:color="auto"/>
            </w:tcBorders>
            <w:shd w:val="clear" w:color="000000" w:fill="BFBFBF"/>
            <w:noWrap/>
            <w:vAlign w:val="bottom"/>
            <w:hideMark/>
          </w:tcPr>
          <w:p w14:paraId="4A9DC04E"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£881,725.03</w:t>
            </w:r>
          </w:p>
        </w:tc>
        <w:tc>
          <w:tcPr>
            <w:tcW w:w="637" w:type="dxa"/>
            <w:tcBorders>
              <w:top w:val="nil"/>
              <w:left w:val="nil"/>
              <w:bottom w:val="nil"/>
              <w:right w:val="single" w:sz="12" w:space="0" w:color="auto"/>
            </w:tcBorders>
            <w:shd w:val="clear" w:color="000000" w:fill="FFFFFF"/>
            <w:noWrap/>
            <w:vAlign w:val="bottom"/>
            <w:hideMark/>
          </w:tcPr>
          <w:p w14:paraId="20E75591"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951" w:type="dxa"/>
            <w:gridSpan w:val="2"/>
            <w:tcBorders>
              <w:top w:val="nil"/>
              <w:left w:val="single" w:sz="4" w:space="0" w:color="auto"/>
              <w:bottom w:val="single" w:sz="4" w:space="0" w:color="auto"/>
              <w:right w:val="single" w:sz="4" w:space="0" w:color="auto"/>
            </w:tcBorders>
            <w:shd w:val="clear" w:color="000000" w:fill="BFBFBF"/>
            <w:noWrap/>
            <w:vAlign w:val="bottom"/>
            <w:hideMark/>
          </w:tcPr>
          <w:p w14:paraId="65CA5E5C" w14:textId="77777777" w:rsidR="00C26346" w:rsidRPr="00C26346" w:rsidRDefault="00C26346" w:rsidP="00C26346">
            <w:pPr>
              <w:jc w:val="center"/>
              <w:rPr>
                <w:rFonts w:ascii="Arial" w:hAnsi="Arial" w:cs="Arial"/>
                <w:b/>
                <w:bCs/>
                <w:sz w:val="10"/>
                <w:szCs w:val="10"/>
                <w:lang w:eastAsia="en-GB"/>
              </w:rPr>
            </w:pPr>
            <w:r w:rsidRPr="00C26346">
              <w:rPr>
                <w:rFonts w:ascii="Arial" w:hAnsi="Arial" w:cs="Arial"/>
                <w:b/>
                <w:bCs/>
                <w:sz w:val="10"/>
                <w:szCs w:val="10"/>
                <w:lang w:eastAsia="en-GB"/>
              </w:rPr>
              <w:t>£886,133.66</w:t>
            </w:r>
          </w:p>
        </w:tc>
        <w:tc>
          <w:tcPr>
            <w:tcW w:w="637" w:type="dxa"/>
            <w:tcBorders>
              <w:top w:val="nil"/>
              <w:left w:val="nil"/>
              <w:bottom w:val="nil"/>
              <w:right w:val="single" w:sz="12" w:space="0" w:color="auto"/>
            </w:tcBorders>
            <w:shd w:val="clear" w:color="000000" w:fill="FFFFFF"/>
            <w:noWrap/>
            <w:vAlign w:val="bottom"/>
            <w:hideMark/>
          </w:tcPr>
          <w:p w14:paraId="1F92E297"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286" w:type="dxa"/>
            <w:gridSpan w:val="2"/>
            <w:tcBorders>
              <w:top w:val="nil"/>
              <w:left w:val="nil"/>
              <w:bottom w:val="nil"/>
              <w:right w:val="nil"/>
            </w:tcBorders>
            <w:shd w:val="clear" w:color="auto" w:fill="auto"/>
            <w:noWrap/>
            <w:vAlign w:val="bottom"/>
            <w:hideMark/>
          </w:tcPr>
          <w:p w14:paraId="610B754C" w14:textId="77777777" w:rsidR="00C26346" w:rsidRPr="00C26346" w:rsidRDefault="00C26346" w:rsidP="00C26346">
            <w:pPr>
              <w:jc w:val="center"/>
              <w:rPr>
                <w:rFonts w:ascii="Arial" w:hAnsi="Arial" w:cs="Arial"/>
                <w:sz w:val="10"/>
                <w:szCs w:val="10"/>
                <w:lang w:eastAsia="en-GB"/>
              </w:rPr>
            </w:pPr>
          </w:p>
        </w:tc>
        <w:tc>
          <w:tcPr>
            <w:tcW w:w="286" w:type="dxa"/>
            <w:gridSpan w:val="2"/>
            <w:tcBorders>
              <w:top w:val="nil"/>
              <w:left w:val="nil"/>
              <w:bottom w:val="nil"/>
              <w:right w:val="nil"/>
            </w:tcBorders>
            <w:shd w:val="clear" w:color="auto" w:fill="auto"/>
            <w:noWrap/>
            <w:vAlign w:val="bottom"/>
            <w:hideMark/>
          </w:tcPr>
          <w:p w14:paraId="0F9FD887" w14:textId="77777777" w:rsidR="00C26346" w:rsidRPr="00C26346" w:rsidRDefault="00C26346" w:rsidP="00C26346">
            <w:pPr>
              <w:rPr>
                <w:sz w:val="10"/>
                <w:szCs w:val="10"/>
                <w:lang w:eastAsia="en-GB"/>
              </w:rPr>
            </w:pPr>
          </w:p>
        </w:tc>
        <w:tc>
          <w:tcPr>
            <w:tcW w:w="312" w:type="dxa"/>
            <w:gridSpan w:val="2"/>
            <w:tcBorders>
              <w:top w:val="nil"/>
              <w:left w:val="nil"/>
              <w:bottom w:val="nil"/>
              <w:right w:val="nil"/>
            </w:tcBorders>
            <w:shd w:val="clear" w:color="auto" w:fill="auto"/>
            <w:noWrap/>
            <w:vAlign w:val="bottom"/>
            <w:hideMark/>
          </w:tcPr>
          <w:p w14:paraId="02426673" w14:textId="77777777" w:rsidR="00C26346" w:rsidRPr="00C26346" w:rsidRDefault="00C26346" w:rsidP="00C26346">
            <w:pPr>
              <w:rPr>
                <w:sz w:val="10"/>
                <w:szCs w:val="10"/>
                <w:lang w:eastAsia="en-GB"/>
              </w:rPr>
            </w:pPr>
          </w:p>
        </w:tc>
      </w:tr>
      <w:tr w:rsidR="00C26346" w:rsidRPr="007E59AE" w14:paraId="571D0E95" w14:textId="77777777" w:rsidTr="007E59AE">
        <w:trPr>
          <w:trHeight w:val="70"/>
        </w:trPr>
        <w:tc>
          <w:tcPr>
            <w:tcW w:w="1383" w:type="dxa"/>
            <w:tcBorders>
              <w:top w:val="nil"/>
              <w:left w:val="nil"/>
              <w:bottom w:val="nil"/>
              <w:right w:val="single" w:sz="4" w:space="0" w:color="auto"/>
            </w:tcBorders>
            <w:shd w:val="clear" w:color="auto" w:fill="auto"/>
            <w:vAlign w:val="center"/>
            <w:hideMark/>
          </w:tcPr>
          <w:p w14:paraId="499BD269"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Approved/Projected Total Precept and Local Tax Grant Funding</w:t>
            </w:r>
          </w:p>
        </w:tc>
        <w:tc>
          <w:tcPr>
            <w:tcW w:w="884" w:type="dxa"/>
            <w:tcBorders>
              <w:top w:val="nil"/>
              <w:left w:val="single" w:sz="4" w:space="0" w:color="auto"/>
              <w:bottom w:val="nil"/>
              <w:right w:val="single" w:sz="4" w:space="0" w:color="auto"/>
            </w:tcBorders>
            <w:shd w:val="clear" w:color="000000" w:fill="FFFFCC"/>
            <w:noWrap/>
            <w:vAlign w:val="center"/>
            <w:hideMark/>
          </w:tcPr>
          <w:p w14:paraId="37BB2535"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£801,345.00</w:t>
            </w:r>
          </w:p>
        </w:tc>
        <w:tc>
          <w:tcPr>
            <w:tcW w:w="637" w:type="dxa"/>
            <w:tcBorders>
              <w:top w:val="nil"/>
              <w:left w:val="nil"/>
              <w:bottom w:val="nil"/>
              <w:right w:val="nil"/>
            </w:tcBorders>
            <w:shd w:val="clear" w:color="auto" w:fill="auto"/>
            <w:noWrap/>
            <w:vAlign w:val="bottom"/>
            <w:hideMark/>
          </w:tcPr>
          <w:p w14:paraId="218F43BD"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nil"/>
              <w:left w:val="single" w:sz="4" w:space="0" w:color="auto"/>
              <w:bottom w:val="nil"/>
              <w:right w:val="nil"/>
            </w:tcBorders>
            <w:shd w:val="clear" w:color="000000" w:fill="B7DEE8"/>
            <w:noWrap/>
            <w:vAlign w:val="center"/>
            <w:hideMark/>
          </w:tcPr>
          <w:p w14:paraId="10266934"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£815,540.00</w:t>
            </w:r>
          </w:p>
        </w:tc>
        <w:tc>
          <w:tcPr>
            <w:tcW w:w="637" w:type="dxa"/>
            <w:tcBorders>
              <w:top w:val="nil"/>
              <w:left w:val="single" w:sz="4" w:space="0" w:color="auto"/>
              <w:bottom w:val="nil"/>
              <w:right w:val="nil"/>
            </w:tcBorders>
            <w:shd w:val="clear" w:color="auto" w:fill="auto"/>
            <w:noWrap/>
            <w:vAlign w:val="bottom"/>
            <w:hideMark/>
          </w:tcPr>
          <w:p w14:paraId="2C9EA491" w14:textId="77777777" w:rsidR="00C26346" w:rsidRPr="00C26346" w:rsidRDefault="00C26346" w:rsidP="00C26346">
            <w:pP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nil"/>
              <w:left w:val="single" w:sz="4" w:space="0" w:color="auto"/>
              <w:bottom w:val="nil"/>
              <w:right w:val="single" w:sz="4" w:space="0" w:color="auto"/>
            </w:tcBorders>
            <w:shd w:val="clear" w:color="000000" w:fill="D8E4BC"/>
            <w:noWrap/>
            <w:vAlign w:val="center"/>
            <w:hideMark/>
          </w:tcPr>
          <w:p w14:paraId="5D1C1CC0"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£811,681.00</w:t>
            </w:r>
          </w:p>
        </w:tc>
        <w:tc>
          <w:tcPr>
            <w:tcW w:w="637" w:type="dxa"/>
            <w:tcBorders>
              <w:top w:val="nil"/>
              <w:left w:val="nil"/>
              <w:bottom w:val="nil"/>
              <w:right w:val="single" w:sz="4" w:space="0" w:color="auto"/>
            </w:tcBorders>
            <w:shd w:val="clear" w:color="auto" w:fill="auto"/>
            <w:noWrap/>
            <w:vAlign w:val="center"/>
            <w:hideMark/>
          </w:tcPr>
          <w:p w14:paraId="1A87D5EF"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nil"/>
              <w:left w:val="nil"/>
              <w:bottom w:val="nil"/>
              <w:right w:val="single" w:sz="4" w:space="0" w:color="auto"/>
            </w:tcBorders>
            <w:shd w:val="clear" w:color="000000" w:fill="FCD5B4"/>
            <w:noWrap/>
            <w:vAlign w:val="center"/>
            <w:hideMark/>
          </w:tcPr>
          <w:p w14:paraId="6826DFAE"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£810,862.00</w:t>
            </w:r>
          </w:p>
        </w:tc>
        <w:tc>
          <w:tcPr>
            <w:tcW w:w="637" w:type="dxa"/>
            <w:tcBorders>
              <w:top w:val="nil"/>
              <w:left w:val="nil"/>
              <w:bottom w:val="nil"/>
              <w:right w:val="nil"/>
            </w:tcBorders>
            <w:shd w:val="clear" w:color="auto" w:fill="auto"/>
            <w:noWrap/>
            <w:vAlign w:val="center"/>
            <w:hideMark/>
          </w:tcPr>
          <w:p w14:paraId="365FF658"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nil"/>
              <w:left w:val="single" w:sz="12" w:space="0" w:color="auto"/>
              <w:bottom w:val="nil"/>
              <w:right w:val="single" w:sz="4" w:space="0" w:color="auto"/>
            </w:tcBorders>
            <w:shd w:val="clear" w:color="000000" w:fill="FF99CC"/>
            <w:noWrap/>
            <w:vAlign w:val="center"/>
            <w:hideMark/>
          </w:tcPr>
          <w:p w14:paraId="1A7A6989"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£816,125.00</w:t>
            </w:r>
          </w:p>
        </w:tc>
        <w:tc>
          <w:tcPr>
            <w:tcW w:w="637" w:type="dxa"/>
            <w:tcBorders>
              <w:top w:val="nil"/>
              <w:left w:val="nil"/>
              <w:bottom w:val="single" w:sz="12" w:space="0" w:color="auto"/>
              <w:right w:val="single" w:sz="12" w:space="0" w:color="auto"/>
            </w:tcBorders>
            <w:shd w:val="clear" w:color="auto" w:fill="auto"/>
            <w:noWrap/>
            <w:vAlign w:val="center"/>
            <w:hideMark/>
          </w:tcPr>
          <w:p w14:paraId="652F5EE5"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nil"/>
              <w:left w:val="nil"/>
              <w:bottom w:val="nil"/>
              <w:right w:val="single" w:sz="4" w:space="0" w:color="auto"/>
            </w:tcBorders>
            <w:shd w:val="clear" w:color="000000" w:fill="FFFFCC"/>
            <w:noWrap/>
            <w:vAlign w:val="center"/>
            <w:hideMark/>
          </w:tcPr>
          <w:p w14:paraId="655864E2"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£838,303.69</w:t>
            </w:r>
          </w:p>
        </w:tc>
        <w:tc>
          <w:tcPr>
            <w:tcW w:w="637" w:type="dxa"/>
            <w:tcBorders>
              <w:top w:val="nil"/>
              <w:left w:val="nil"/>
              <w:bottom w:val="single" w:sz="12" w:space="0" w:color="auto"/>
              <w:right w:val="single" w:sz="4" w:space="0" w:color="auto"/>
            </w:tcBorders>
            <w:shd w:val="clear" w:color="auto" w:fill="auto"/>
            <w:noWrap/>
            <w:vAlign w:val="bottom"/>
            <w:hideMark/>
          </w:tcPr>
          <w:p w14:paraId="0B232F4F"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nil"/>
              <w:left w:val="nil"/>
              <w:bottom w:val="nil"/>
              <w:right w:val="single" w:sz="4" w:space="0" w:color="auto"/>
            </w:tcBorders>
            <w:shd w:val="clear" w:color="000000" w:fill="B7DEE8"/>
            <w:noWrap/>
            <w:vAlign w:val="center"/>
            <w:hideMark/>
          </w:tcPr>
          <w:p w14:paraId="5FDAB12E"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£860,093.94</w:t>
            </w:r>
          </w:p>
        </w:tc>
        <w:tc>
          <w:tcPr>
            <w:tcW w:w="637" w:type="dxa"/>
            <w:tcBorders>
              <w:top w:val="nil"/>
              <w:left w:val="nil"/>
              <w:bottom w:val="single" w:sz="12" w:space="0" w:color="auto"/>
              <w:right w:val="single" w:sz="12" w:space="0" w:color="auto"/>
            </w:tcBorders>
            <w:shd w:val="clear" w:color="auto" w:fill="auto"/>
            <w:noWrap/>
            <w:vAlign w:val="bottom"/>
            <w:hideMark/>
          </w:tcPr>
          <w:p w14:paraId="63CC167D"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nil"/>
              <w:left w:val="single" w:sz="4" w:space="0" w:color="auto"/>
              <w:bottom w:val="nil"/>
              <w:right w:val="single" w:sz="4" w:space="0" w:color="auto"/>
            </w:tcBorders>
            <w:shd w:val="clear" w:color="000000" w:fill="D8E4BC"/>
            <w:noWrap/>
            <w:vAlign w:val="center"/>
            <w:hideMark/>
          </w:tcPr>
          <w:p w14:paraId="27879F04"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£881,725.03</w:t>
            </w:r>
          </w:p>
        </w:tc>
        <w:tc>
          <w:tcPr>
            <w:tcW w:w="637" w:type="dxa"/>
            <w:tcBorders>
              <w:top w:val="nil"/>
              <w:left w:val="nil"/>
              <w:bottom w:val="single" w:sz="12" w:space="0" w:color="auto"/>
              <w:right w:val="single" w:sz="12" w:space="0" w:color="auto"/>
            </w:tcBorders>
            <w:shd w:val="clear" w:color="auto" w:fill="auto"/>
            <w:noWrap/>
            <w:vAlign w:val="bottom"/>
            <w:hideMark/>
          </w:tcPr>
          <w:p w14:paraId="18EC1B9F"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951" w:type="dxa"/>
            <w:gridSpan w:val="2"/>
            <w:tcBorders>
              <w:top w:val="nil"/>
              <w:left w:val="single" w:sz="4" w:space="0" w:color="auto"/>
              <w:bottom w:val="nil"/>
              <w:right w:val="single" w:sz="4" w:space="0" w:color="auto"/>
            </w:tcBorders>
            <w:shd w:val="clear" w:color="000000" w:fill="FCD5B4"/>
            <w:noWrap/>
            <w:vAlign w:val="center"/>
            <w:hideMark/>
          </w:tcPr>
          <w:p w14:paraId="34EC5AF5"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£886,133.66</w:t>
            </w:r>
          </w:p>
        </w:tc>
        <w:tc>
          <w:tcPr>
            <w:tcW w:w="637" w:type="dxa"/>
            <w:tcBorders>
              <w:top w:val="nil"/>
              <w:left w:val="nil"/>
              <w:bottom w:val="single" w:sz="12" w:space="0" w:color="auto"/>
              <w:right w:val="single" w:sz="12" w:space="0" w:color="auto"/>
            </w:tcBorders>
            <w:shd w:val="clear" w:color="auto" w:fill="auto"/>
            <w:noWrap/>
            <w:vAlign w:val="bottom"/>
            <w:hideMark/>
          </w:tcPr>
          <w:p w14:paraId="6A6A4BAF"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286" w:type="dxa"/>
            <w:gridSpan w:val="2"/>
            <w:tcBorders>
              <w:top w:val="nil"/>
              <w:left w:val="nil"/>
              <w:bottom w:val="nil"/>
              <w:right w:val="nil"/>
            </w:tcBorders>
            <w:shd w:val="clear" w:color="auto" w:fill="auto"/>
            <w:noWrap/>
            <w:vAlign w:val="bottom"/>
            <w:hideMark/>
          </w:tcPr>
          <w:p w14:paraId="0AE65AE2" w14:textId="77777777" w:rsidR="00C26346" w:rsidRPr="00C26346" w:rsidRDefault="00C26346" w:rsidP="00C26346">
            <w:pPr>
              <w:jc w:val="center"/>
              <w:rPr>
                <w:rFonts w:ascii="Arial" w:hAnsi="Arial" w:cs="Arial"/>
                <w:sz w:val="10"/>
                <w:szCs w:val="10"/>
                <w:lang w:eastAsia="en-GB"/>
              </w:rPr>
            </w:pPr>
          </w:p>
        </w:tc>
        <w:tc>
          <w:tcPr>
            <w:tcW w:w="286" w:type="dxa"/>
            <w:gridSpan w:val="2"/>
            <w:tcBorders>
              <w:top w:val="nil"/>
              <w:left w:val="nil"/>
              <w:bottom w:val="nil"/>
              <w:right w:val="nil"/>
            </w:tcBorders>
            <w:shd w:val="clear" w:color="auto" w:fill="auto"/>
            <w:noWrap/>
            <w:vAlign w:val="bottom"/>
            <w:hideMark/>
          </w:tcPr>
          <w:p w14:paraId="42394F91" w14:textId="77777777" w:rsidR="00C26346" w:rsidRPr="00C26346" w:rsidRDefault="00C26346" w:rsidP="00C26346">
            <w:pPr>
              <w:rPr>
                <w:sz w:val="10"/>
                <w:szCs w:val="10"/>
                <w:lang w:eastAsia="en-GB"/>
              </w:rPr>
            </w:pPr>
          </w:p>
        </w:tc>
        <w:tc>
          <w:tcPr>
            <w:tcW w:w="312" w:type="dxa"/>
            <w:gridSpan w:val="2"/>
            <w:tcBorders>
              <w:top w:val="nil"/>
              <w:left w:val="nil"/>
              <w:bottom w:val="nil"/>
              <w:right w:val="nil"/>
            </w:tcBorders>
            <w:shd w:val="clear" w:color="auto" w:fill="auto"/>
            <w:noWrap/>
            <w:vAlign w:val="bottom"/>
            <w:hideMark/>
          </w:tcPr>
          <w:p w14:paraId="2BAE41BF" w14:textId="77777777" w:rsidR="00C26346" w:rsidRPr="00C26346" w:rsidRDefault="00C26346" w:rsidP="00C26346">
            <w:pPr>
              <w:rPr>
                <w:sz w:val="10"/>
                <w:szCs w:val="10"/>
                <w:lang w:eastAsia="en-GB"/>
              </w:rPr>
            </w:pPr>
          </w:p>
        </w:tc>
      </w:tr>
      <w:tr w:rsidR="00C26346" w:rsidRPr="007E59AE" w14:paraId="3A2F2790" w14:textId="77777777" w:rsidTr="007E59AE">
        <w:trPr>
          <w:trHeight w:val="50"/>
        </w:trPr>
        <w:tc>
          <w:tcPr>
            <w:tcW w:w="1383" w:type="dxa"/>
            <w:tcBorders>
              <w:top w:val="single" w:sz="12" w:space="0" w:color="auto"/>
              <w:left w:val="single" w:sz="12" w:space="0" w:color="auto"/>
              <w:bottom w:val="single" w:sz="12" w:space="0" w:color="auto"/>
              <w:right w:val="nil"/>
            </w:tcBorders>
            <w:shd w:val="clear" w:color="auto" w:fill="auto"/>
            <w:vAlign w:val="bottom"/>
            <w:hideMark/>
          </w:tcPr>
          <w:p w14:paraId="10C54DF0" w14:textId="77777777" w:rsidR="00C26346" w:rsidRPr="00C26346" w:rsidRDefault="00C26346" w:rsidP="00C26346">
            <w:pPr>
              <w:rPr>
                <w:rFonts w:ascii="Arial" w:hAnsi="Arial" w:cs="Arial"/>
                <w:b/>
                <w:bCs/>
                <w:sz w:val="10"/>
                <w:szCs w:val="10"/>
                <w:lang w:eastAsia="en-GB"/>
              </w:rPr>
            </w:pPr>
            <w:r w:rsidRPr="00C26346">
              <w:rPr>
                <w:rFonts w:ascii="Arial" w:hAnsi="Arial" w:cs="Arial"/>
                <w:b/>
                <w:bCs/>
                <w:sz w:val="10"/>
                <w:szCs w:val="10"/>
                <w:lang w:eastAsia="en-GB"/>
              </w:rPr>
              <w:t>Projected year end position to C/FWD (excluding shortfall funding from year end reserves)</w:t>
            </w:r>
          </w:p>
        </w:tc>
        <w:tc>
          <w:tcPr>
            <w:tcW w:w="884" w:type="dxa"/>
            <w:tcBorders>
              <w:top w:val="single" w:sz="12" w:space="0" w:color="auto"/>
              <w:left w:val="single" w:sz="4" w:space="0" w:color="auto"/>
              <w:bottom w:val="single" w:sz="12" w:space="0" w:color="auto"/>
              <w:right w:val="single" w:sz="4" w:space="0" w:color="auto"/>
            </w:tcBorders>
            <w:shd w:val="clear" w:color="000000" w:fill="C0C0C0"/>
            <w:noWrap/>
            <w:vAlign w:val="center"/>
            <w:hideMark/>
          </w:tcPr>
          <w:p w14:paraId="7C82060C"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£189,290.01</w:t>
            </w:r>
          </w:p>
        </w:tc>
        <w:tc>
          <w:tcPr>
            <w:tcW w:w="637" w:type="dxa"/>
            <w:tcBorders>
              <w:top w:val="single" w:sz="12" w:space="0" w:color="auto"/>
              <w:left w:val="nil"/>
              <w:bottom w:val="single" w:sz="12" w:space="0" w:color="auto"/>
              <w:right w:val="nil"/>
            </w:tcBorders>
            <w:shd w:val="clear" w:color="auto" w:fill="auto"/>
            <w:noWrap/>
            <w:vAlign w:val="bottom"/>
            <w:hideMark/>
          </w:tcPr>
          <w:p w14:paraId="232EFA90"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single" w:sz="12" w:space="0" w:color="auto"/>
              <w:left w:val="single" w:sz="4" w:space="0" w:color="auto"/>
              <w:bottom w:val="single" w:sz="12" w:space="0" w:color="auto"/>
              <w:right w:val="nil"/>
            </w:tcBorders>
            <w:shd w:val="clear" w:color="000000" w:fill="C0C0C0"/>
            <w:noWrap/>
            <w:vAlign w:val="center"/>
            <w:hideMark/>
          </w:tcPr>
          <w:p w14:paraId="5C4F380F"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£97,265.45</w:t>
            </w:r>
          </w:p>
        </w:tc>
        <w:tc>
          <w:tcPr>
            <w:tcW w:w="637" w:type="dxa"/>
            <w:tcBorders>
              <w:top w:val="single" w:sz="12" w:space="0" w:color="auto"/>
              <w:left w:val="single" w:sz="4" w:space="0" w:color="auto"/>
              <w:bottom w:val="single" w:sz="12" w:space="0" w:color="auto"/>
              <w:right w:val="single" w:sz="4" w:space="0" w:color="auto"/>
            </w:tcBorders>
            <w:shd w:val="clear" w:color="auto" w:fill="auto"/>
            <w:vAlign w:val="bottom"/>
            <w:hideMark/>
          </w:tcPr>
          <w:p w14:paraId="662677CE"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single" w:sz="12" w:space="0" w:color="auto"/>
              <w:left w:val="nil"/>
              <w:bottom w:val="single" w:sz="12" w:space="0" w:color="auto"/>
              <w:right w:val="single" w:sz="4" w:space="0" w:color="auto"/>
            </w:tcBorders>
            <w:shd w:val="clear" w:color="000000" w:fill="C0C0C0"/>
            <w:noWrap/>
            <w:vAlign w:val="center"/>
            <w:hideMark/>
          </w:tcPr>
          <w:p w14:paraId="6CCF0A4D"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£60,110.84</w:t>
            </w:r>
          </w:p>
        </w:tc>
        <w:tc>
          <w:tcPr>
            <w:tcW w:w="637" w:type="dxa"/>
            <w:tcBorders>
              <w:top w:val="single" w:sz="12" w:space="0" w:color="auto"/>
              <w:left w:val="nil"/>
              <w:bottom w:val="single" w:sz="12" w:space="0" w:color="auto"/>
              <w:right w:val="single" w:sz="4" w:space="0" w:color="auto"/>
            </w:tcBorders>
            <w:shd w:val="clear" w:color="auto" w:fill="auto"/>
            <w:noWrap/>
            <w:vAlign w:val="center"/>
            <w:hideMark/>
          </w:tcPr>
          <w:p w14:paraId="5DCB1E76"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 </w:t>
            </w:r>
          </w:p>
        </w:tc>
        <w:tc>
          <w:tcPr>
            <w:tcW w:w="884" w:type="dxa"/>
            <w:gridSpan w:val="2"/>
            <w:tcBorders>
              <w:top w:val="single" w:sz="12" w:space="0" w:color="auto"/>
              <w:left w:val="nil"/>
              <w:bottom w:val="single" w:sz="12" w:space="0" w:color="auto"/>
              <w:right w:val="single" w:sz="4" w:space="0" w:color="auto"/>
            </w:tcBorders>
            <w:shd w:val="clear" w:color="000000" w:fill="C0C0C0"/>
            <w:noWrap/>
            <w:vAlign w:val="center"/>
            <w:hideMark/>
          </w:tcPr>
          <w:p w14:paraId="545C83AF"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£95,230.76</w:t>
            </w:r>
          </w:p>
        </w:tc>
        <w:tc>
          <w:tcPr>
            <w:tcW w:w="637" w:type="dxa"/>
            <w:tcBorders>
              <w:top w:val="single" w:sz="12" w:space="0" w:color="auto"/>
              <w:left w:val="nil"/>
              <w:bottom w:val="single" w:sz="12" w:space="0" w:color="auto"/>
              <w:right w:val="nil"/>
            </w:tcBorders>
            <w:shd w:val="clear" w:color="auto" w:fill="auto"/>
            <w:noWrap/>
            <w:vAlign w:val="center"/>
            <w:hideMark/>
          </w:tcPr>
          <w:p w14:paraId="7C34C336"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 </w:t>
            </w:r>
          </w:p>
        </w:tc>
        <w:tc>
          <w:tcPr>
            <w:tcW w:w="884" w:type="dxa"/>
            <w:gridSpan w:val="2"/>
            <w:tcBorders>
              <w:top w:val="single" w:sz="12" w:space="0" w:color="auto"/>
              <w:left w:val="single" w:sz="12" w:space="0" w:color="auto"/>
              <w:bottom w:val="single" w:sz="12" w:space="0" w:color="auto"/>
              <w:right w:val="single" w:sz="4" w:space="0" w:color="auto"/>
            </w:tcBorders>
            <w:shd w:val="clear" w:color="000000" w:fill="C0C0C0"/>
            <w:noWrap/>
            <w:vAlign w:val="center"/>
            <w:hideMark/>
          </w:tcPr>
          <w:p w14:paraId="0F31EB60"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£79,568.46</w:t>
            </w:r>
          </w:p>
        </w:tc>
        <w:tc>
          <w:tcPr>
            <w:tcW w:w="637" w:type="dxa"/>
            <w:tcBorders>
              <w:top w:val="nil"/>
              <w:left w:val="nil"/>
              <w:bottom w:val="single" w:sz="12" w:space="0" w:color="auto"/>
              <w:right w:val="single" w:sz="12" w:space="0" w:color="auto"/>
            </w:tcBorders>
            <w:shd w:val="clear" w:color="auto" w:fill="auto"/>
            <w:noWrap/>
            <w:vAlign w:val="center"/>
            <w:hideMark/>
          </w:tcPr>
          <w:p w14:paraId="091F85FD" w14:textId="77777777" w:rsidR="00C26346" w:rsidRPr="00C26346" w:rsidRDefault="00C26346" w:rsidP="00C26346">
            <w:pPr>
              <w:jc w:val="center"/>
              <w:rPr>
                <w:rFonts w:ascii="Arial" w:hAnsi="Arial" w:cs="Arial"/>
                <w:color w:val="000000"/>
                <w:sz w:val="10"/>
                <w:szCs w:val="10"/>
                <w:lang w:eastAsia="en-GB"/>
              </w:rPr>
            </w:pPr>
            <w:r w:rsidRPr="00C26346">
              <w:rPr>
                <w:rFonts w:ascii="Arial" w:hAnsi="Arial" w:cs="Arial"/>
                <w:color w:val="000000"/>
                <w:sz w:val="10"/>
                <w:szCs w:val="10"/>
                <w:lang w:eastAsia="en-GB"/>
              </w:rPr>
              <w:t> </w:t>
            </w:r>
          </w:p>
        </w:tc>
        <w:tc>
          <w:tcPr>
            <w:tcW w:w="884" w:type="dxa"/>
            <w:gridSpan w:val="2"/>
            <w:tcBorders>
              <w:top w:val="single" w:sz="12" w:space="0" w:color="auto"/>
              <w:left w:val="nil"/>
              <w:bottom w:val="single" w:sz="12" w:space="0" w:color="auto"/>
              <w:right w:val="single" w:sz="4" w:space="0" w:color="auto"/>
            </w:tcBorders>
            <w:shd w:val="clear" w:color="000000" w:fill="C0C0C0"/>
            <w:noWrap/>
            <w:vAlign w:val="center"/>
            <w:hideMark/>
          </w:tcPr>
          <w:p w14:paraId="1963F2A9"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£76,113.41</w:t>
            </w:r>
          </w:p>
        </w:tc>
        <w:tc>
          <w:tcPr>
            <w:tcW w:w="637" w:type="dxa"/>
            <w:tcBorders>
              <w:top w:val="nil"/>
              <w:left w:val="nil"/>
              <w:bottom w:val="single" w:sz="12" w:space="0" w:color="auto"/>
              <w:right w:val="single" w:sz="4" w:space="0" w:color="auto"/>
            </w:tcBorders>
            <w:shd w:val="clear" w:color="auto" w:fill="auto"/>
            <w:noWrap/>
            <w:vAlign w:val="bottom"/>
            <w:hideMark/>
          </w:tcPr>
          <w:p w14:paraId="2A60F644"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single" w:sz="12" w:space="0" w:color="auto"/>
              <w:left w:val="nil"/>
              <w:bottom w:val="single" w:sz="12" w:space="0" w:color="auto"/>
              <w:right w:val="single" w:sz="4" w:space="0" w:color="auto"/>
            </w:tcBorders>
            <w:shd w:val="clear" w:color="000000" w:fill="C0C0C0"/>
            <w:noWrap/>
            <w:vAlign w:val="center"/>
            <w:hideMark/>
          </w:tcPr>
          <w:p w14:paraId="64D4635F"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£95,940.11</w:t>
            </w:r>
          </w:p>
        </w:tc>
        <w:tc>
          <w:tcPr>
            <w:tcW w:w="637" w:type="dxa"/>
            <w:tcBorders>
              <w:top w:val="nil"/>
              <w:left w:val="nil"/>
              <w:bottom w:val="single" w:sz="12" w:space="0" w:color="auto"/>
              <w:right w:val="single" w:sz="12" w:space="0" w:color="auto"/>
            </w:tcBorders>
            <w:shd w:val="clear" w:color="auto" w:fill="auto"/>
            <w:noWrap/>
            <w:vAlign w:val="bottom"/>
            <w:hideMark/>
          </w:tcPr>
          <w:p w14:paraId="42F51717"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884" w:type="dxa"/>
            <w:gridSpan w:val="2"/>
            <w:tcBorders>
              <w:top w:val="single" w:sz="12" w:space="0" w:color="auto"/>
              <w:left w:val="single" w:sz="4" w:space="0" w:color="auto"/>
              <w:bottom w:val="single" w:sz="12" w:space="0" w:color="auto"/>
              <w:right w:val="single" w:sz="4" w:space="0" w:color="auto"/>
            </w:tcBorders>
            <w:shd w:val="clear" w:color="000000" w:fill="C0C0C0"/>
            <w:noWrap/>
            <w:vAlign w:val="center"/>
            <w:hideMark/>
          </w:tcPr>
          <w:p w14:paraId="4F83B68E"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-£30,047.52</w:t>
            </w:r>
          </w:p>
        </w:tc>
        <w:tc>
          <w:tcPr>
            <w:tcW w:w="637" w:type="dxa"/>
            <w:tcBorders>
              <w:top w:val="nil"/>
              <w:left w:val="nil"/>
              <w:bottom w:val="single" w:sz="12" w:space="0" w:color="auto"/>
              <w:right w:val="single" w:sz="12" w:space="0" w:color="auto"/>
            </w:tcBorders>
            <w:shd w:val="clear" w:color="auto" w:fill="auto"/>
            <w:noWrap/>
            <w:vAlign w:val="bottom"/>
            <w:hideMark/>
          </w:tcPr>
          <w:p w14:paraId="0AFF4054"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951" w:type="dxa"/>
            <w:gridSpan w:val="2"/>
            <w:tcBorders>
              <w:top w:val="single" w:sz="12" w:space="0" w:color="auto"/>
              <w:left w:val="single" w:sz="4" w:space="0" w:color="auto"/>
              <w:bottom w:val="single" w:sz="12" w:space="0" w:color="auto"/>
              <w:right w:val="single" w:sz="4" w:space="0" w:color="auto"/>
            </w:tcBorders>
            <w:shd w:val="clear" w:color="000000" w:fill="C0C0C0"/>
            <w:noWrap/>
            <w:vAlign w:val="center"/>
            <w:hideMark/>
          </w:tcPr>
          <w:p w14:paraId="7D5388B7" w14:textId="77777777" w:rsidR="00C26346" w:rsidRPr="00C26346" w:rsidRDefault="00C26346" w:rsidP="00C26346">
            <w:pPr>
              <w:jc w:val="center"/>
              <w:rPr>
                <w:rFonts w:ascii="Arial" w:hAnsi="Arial" w:cs="Arial"/>
                <w:b/>
                <w:bCs/>
                <w:color w:val="000000"/>
                <w:sz w:val="10"/>
                <w:szCs w:val="10"/>
                <w:lang w:eastAsia="en-GB"/>
              </w:rPr>
            </w:pPr>
            <w:r w:rsidRPr="00C26346">
              <w:rPr>
                <w:rFonts w:ascii="Arial" w:hAnsi="Arial" w:cs="Arial"/>
                <w:b/>
                <w:bCs/>
                <w:color w:val="000000"/>
                <w:sz w:val="10"/>
                <w:szCs w:val="10"/>
                <w:lang w:eastAsia="en-GB"/>
              </w:rPr>
              <w:t>-£190,882.65</w:t>
            </w:r>
          </w:p>
        </w:tc>
        <w:tc>
          <w:tcPr>
            <w:tcW w:w="637" w:type="dxa"/>
            <w:tcBorders>
              <w:top w:val="nil"/>
              <w:left w:val="nil"/>
              <w:bottom w:val="single" w:sz="12" w:space="0" w:color="auto"/>
              <w:right w:val="single" w:sz="12" w:space="0" w:color="auto"/>
            </w:tcBorders>
            <w:shd w:val="clear" w:color="auto" w:fill="auto"/>
            <w:noWrap/>
            <w:vAlign w:val="bottom"/>
            <w:hideMark/>
          </w:tcPr>
          <w:p w14:paraId="08B0C926" w14:textId="77777777" w:rsidR="00C26346" w:rsidRPr="00C26346" w:rsidRDefault="00C26346" w:rsidP="00C26346">
            <w:pPr>
              <w:jc w:val="center"/>
              <w:rPr>
                <w:rFonts w:ascii="Arial" w:hAnsi="Arial" w:cs="Arial"/>
                <w:sz w:val="10"/>
                <w:szCs w:val="10"/>
                <w:lang w:eastAsia="en-GB"/>
              </w:rPr>
            </w:pPr>
            <w:r w:rsidRPr="00C26346">
              <w:rPr>
                <w:rFonts w:ascii="Arial" w:hAnsi="Arial" w:cs="Arial"/>
                <w:sz w:val="10"/>
                <w:szCs w:val="10"/>
                <w:lang w:eastAsia="en-GB"/>
              </w:rPr>
              <w:t> </w:t>
            </w:r>
          </w:p>
        </w:tc>
        <w:tc>
          <w:tcPr>
            <w:tcW w:w="286" w:type="dxa"/>
            <w:gridSpan w:val="2"/>
            <w:tcBorders>
              <w:top w:val="nil"/>
              <w:left w:val="nil"/>
              <w:bottom w:val="nil"/>
              <w:right w:val="nil"/>
            </w:tcBorders>
            <w:shd w:val="clear" w:color="auto" w:fill="auto"/>
            <w:noWrap/>
            <w:vAlign w:val="bottom"/>
            <w:hideMark/>
          </w:tcPr>
          <w:p w14:paraId="0121633E" w14:textId="77777777" w:rsidR="00C26346" w:rsidRPr="00C26346" w:rsidRDefault="00C26346" w:rsidP="00C26346">
            <w:pPr>
              <w:jc w:val="center"/>
              <w:rPr>
                <w:rFonts w:ascii="Arial" w:hAnsi="Arial" w:cs="Arial"/>
                <w:sz w:val="10"/>
                <w:szCs w:val="10"/>
                <w:lang w:eastAsia="en-GB"/>
              </w:rPr>
            </w:pPr>
          </w:p>
        </w:tc>
        <w:tc>
          <w:tcPr>
            <w:tcW w:w="286" w:type="dxa"/>
            <w:gridSpan w:val="2"/>
            <w:tcBorders>
              <w:top w:val="nil"/>
              <w:left w:val="nil"/>
              <w:bottom w:val="nil"/>
              <w:right w:val="nil"/>
            </w:tcBorders>
            <w:shd w:val="clear" w:color="auto" w:fill="auto"/>
            <w:noWrap/>
            <w:vAlign w:val="bottom"/>
            <w:hideMark/>
          </w:tcPr>
          <w:p w14:paraId="78E8E9FB" w14:textId="77777777" w:rsidR="00C26346" w:rsidRPr="00C26346" w:rsidRDefault="00C26346" w:rsidP="00C26346">
            <w:pPr>
              <w:rPr>
                <w:sz w:val="10"/>
                <w:szCs w:val="10"/>
                <w:lang w:eastAsia="en-GB"/>
              </w:rPr>
            </w:pPr>
          </w:p>
        </w:tc>
        <w:tc>
          <w:tcPr>
            <w:tcW w:w="312" w:type="dxa"/>
            <w:gridSpan w:val="2"/>
            <w:tcBorders>
              <w:top w:val="nil"/>
              <w:left w:val="nil"/>
              <w:bottom w:val="nil"/>
              <w:right w:val="nil"/>
            </w:tcBorders>
            <w:shd w:val="clear" w:color="auto" w:fill="auto"/>
            <w:noWrap/>
            <w:vAlign w:val="bottom"/>
            <w:hideMark/>
          </w:tcPr>
          <w:p w14:paraId="1A6545B0" w14:textId="77777777" w:rsidR="00C26346" w:rsidRPr="00C26346" w:rsidRDefault="00C26346" w:rsidP="00C26346">
            <w:pPr>
              <w:rPr>
                <w:sz w:val="10"/>
                <w:szCs w:val="10"/>
                <w:lang w:eastAsia="en-GB"/>
              </w:rPr>
            </w:pPr>
          </w:p>
        </w:tc>
      </w:tr>
      <w:tr w:rsidR="00C26346" w:rsidRPr="007E59AE" w14:paraId="0ADFB4D1" w14:textId="77777777" w:rsidTr="007E59AE">
        <w:trPr>
          <w:trHeight w:val="600"/>
        </w:trPr>
        <w:tc>
          <w:tcPr>
            <w:tcW w:w="1383" w:type="dxa"/>
            <w:tcBorders>
              <w:top w:val="nil"/>
              <w:left w:val="nil"/>
              <w:bottom w:val="nil"/>
              <w:right w:val="nil"/>
            </w:tcBorders>
            <w:shd w:val="clear" w:color="auto" w:fill="auto"/>
            <w:noWrap/>
            <w:vAlign w:val="bottom"/>
            <w:hideMark/>
          </w:tcPr>
          <w:p w14:paraId="3E0D82C0" w14:textId="77777777" w:rsidR="00C26346" w:rsidRPr="00C26346" w:rsidRDefault="00C26346" w:rsidP="00C26346">
            <w:pPr>
              <w:rPr>
                <w:sz w:val="8"/>
                <w:szCs w:val="8"/>
                <w:lang w:eastAsia="en-GB"/>
              </w:rPr>
            </w:pPr>
          </w:p>
        </w:tc>
        <w:tc>
          <w:tcPr>
            <w:tcW w:w="1542" w:type="dxa"/>
            <w:gridSpan w:val="3"/>
            <w:tcBorders>
              <w:top w:val="single" w:sz="12" w:space="0" w:color="auto"/>
              <w:left w:val="nil"/>
              <w:bottom w:val="single" w:sz="4" w:space="0" w:color="auto"/>
              <w:right w:val="single" w:sz="4" w:space="0" w:color="000000"/>
            </w:tcBorders>
            <w:shd w:val="clear" w:color="000000" w:fill="FFFFCC"/>
            <w:vAlign w:val="center"/>
            <w:hideMark/>
          </w:tcPr>
          <w:p w14:paraId="536EEA30" w14:textId="77777777" w:rsidR="00C26346" w:rsidRPr="00C26346" w:rsidRDefault="00C26346" w:rsidP="00C26346">
            <w:pPr>
              <w:jc w:val="center"/>
              <w:rPr>
                <w:rFonts w:ascii="Arial" w:hAnsi="Arial" w:cs="Arial"/>
                <w:sz w:val="8"/>
                <w:szCs w:val="8"/>
                <w:lang w:eastAsia="en-GB"/>
              </w:rPr>
            </w:pPr>
            <w:r w:rsidRPr="00C26346">
              <w:rPr>
                <w:rFonts w:ascii="Arial" w:hAnsi="Arial" w:cs="Arial"/>
                <w:sz w:val="8"/>
                <w:szCs w:val="8"/>
                <w:lang w:eastAsia="en-GB"/>
              </w:rPr>
              <w:t>The tax base and LCTR figures are based upon approved figures from Sth Glos in Dec 2018. The final precept was approved by Council in January 2019 with a 0% increase.</w:t>
            </w:r>
          </w:p>
        </w:tc>
        <w:tc>
          <w:tcPr>
            <w:tcW w:w="1535" w:type="dxa"/>
            <w:gridSpan w:val="3"/>
            <w:tcBorders>
              <w:top w:val="single" w:sz="12" w:space="0" w:color="auto"/>
              <w:left w:val="nil"/>
              <w:bottom w:val="single" w:sz="4" w:space="0" w:color="auto"/>
              <w:right w:val="single" w:sz="4" w:space="0" w:color="000000"/>
            </w:tcBorders>
            <w:shd w:val="clear" w:color="000000" w:fill="B7DEE8"/>
            <w:vAlign w:val="center"/>
            <w:hideMark/>
          </w:tcPr>
          <w:p w14:paraId="611B04BC" w14:textId="77777777" w:rsidR="00C26346" w:rsidRPr="00C26346" w:rsidRDefault="00C26346" w:rsidP="00C26346">
            <w:pPr>
              <w:jc w:val="center"/>
              <w:rPr>
                <w:rFonts w:ascii="Arial" w:hAnsi="Arial" w:cs="Arial"/>
                <w:sz w:val="8"/>
                <w:szCs w:val="8"/>
                <w:lang w:eastAsia="en-GB"/>
              </w:rPr>
            </w:pPr>
            <w:r w:rsidRPr="00C26346">
              <w:rPr>
                <w:rFonts w:ascii="Arial" w:hAnsi="Arial" w:cs="Arial"/>
                <w:sz w:val="8"/>
                <w:szCs w:val="8"/>
                <w:lang w:eastAsia="en-GB"/>
              </w:rPr>
              <w:t>The tax base and LCTR figures are based upon approved figures from Sth Glos in Dec 2019. The final precept was approved by Council in January 2020 with a 1% increase.</w:t>
            </w:r>
          </w:p>
        </w:tc>
        <w:tc>
          <w:tcPr>
            <w:tcW w:w="1521" w:type="dxa"/>
            <w:gridSpan w:val="3"/>
            <w:tcBorders>
              <w:top w:val="nil"/>
              <w:left w:val="nil"/>
              <w:bottom w:val="single" w:sz="4" w:space="0" w:color="auto"/>
              <w:right w:val="single" w:sz="4" w:space="0" w:color="000000"/>
            </w:tcBorders>
            <w:shd w:val="clear" w:color="000000" w:fill="D8E4BC"/>
            <w:vAlign w:val="center"/>
            <w:hideMark/>
          </w:tcPr>
          <w:p w14:paraId="64917D35" w14:textId="77777777" w:rsidR="00C26346" w:rsidRPr="00C26346" w:rsidRDefault="00C26346" w:rsidP="00C26346">
            <w:pPr>
              <w:jc w:val="center"/>
              <w:rPr>
                <w:rFonts w:ascii="Arial" w:hAnsi="Arial" w:cs="Arial"/>
                <w:sz w:val="8"/>
                <w:szCs w:val="8"/>
                <w:lang w:eastAsia="en-GB"/>
              </w:rPr>
            </w:pPr>
            <w:r w:rsidRPr="00C26346">
              <w:rPr>
                <w:rFonts w:ascii="Arial" w:hAnsi="Arial" w:cs="Arial"/>
                <w:sz w:val="8"/>
                <w:szCs w:val="8"/>
                <w:lang w:eastAsia="en-GB"/>
              </w:rPr>
              <w:t>The tax base and LCTR figures are based upon approved figures from Sth Glos in Dec 2020. The final precept was approved by Council in January 2021 with a 0% increase.</w:t>
            </w:r>
          </w:p>
        </w:tc>
        <w:tc>
          <w:tcPr>
            <w:tcW w:w="1521" w:type="dxa"/>
            <w:gridSpan w:val="3"/>
            <w:tcBorders>
              <w:top w:val="single" w:sz="12" w:space="0" w:color="auto"/>
              <w:left w:val="nil"/>
              <w:bottom w:val="single" w:sz="4" w:space="0" w:color="auto"/>
              <w:right w:val="nil"/>
            </w:tcBorders>
            <w:shd w:val="clear" w:color="000000" w:fill="FCD5B4"/>
            <w:vAlign w:val="center"/>
            <w:hideMark/>
          </w:tcPr>
          <w:p w14:paraId="3C7D3D16" w14:textId="77777777" w:rsidR="00C26346" w:rsidRPr="00C26346" w:rsidRDefault="00C26346" w:rsidP="00C26346">
            <w:pPr>
              <w:jc w:val="center"/>
              <w:rPr>
                <w:rFonts w:ascii="Arial" w:hAnsi="Arial" w:cs="Arial"/>
                <w:sz w:val="8"/>
                <w:szCs w:val="8"/>
                <w:lang w:eastAsia="en-GB"/>
              </w:rPr>
            </w:pPr>
            <w:r w:rsidRPr="00C26346">
              <w:rPr>
                <w:rFonts w:ascii="Arial" w:hAnsi="Arial" w:cs="Arial"/>
                <w:sz w:val="8"/>
                <w:szCs w:val="8"/>
                <w:lang w:eastAsia="en-GB"/>
              </w:rPr>
              <w:t>The tax base and LCTR figures are based upon approved figures from Sth Glos in Dec 2021. The final precept was approved by Council in January 2022 with a 0% increase.</w:t>
            </w:r>
          </w:p>
        </w:tc>
        <w:tc>
          <w:tcPr>
            <w:tcW w:w="1521" w:type="dxa"/>
            <w:gridSpan w:val="3"/>
            <w:tcBorders>
              <w:top w:val="single" w:sz="12" w:space="0" w:color="auto"/>
              <w:left w:val="single" w:sz="12" w:space="0" w:color="auto"/>
              <w:bottom w:val="single" w:sz="12" w:space="0" w:color="auto"/>
              <w:right w:val="single" w:sz="12" w:space="0" w:color="000000"/>
            </w:tcBorders>
            <w:shd w:val="clear" w:color="000000" w:fill="FF99CC"/>
            <w:vAlign w:val="center"/>
            <w:hideMark/>
          </w:tcPr>
          <w:p w14:paraId="2B9D3EE0" w14:textId="77777777" w:rsidR="00C26346" w:rsidRPr="00C26346" w:rsidRDefault="00C26346" w:rsidP="00C26346">
            <w:pPr>
              <w:jc w:val="center"/>
              <w:rPr>
                <w:rFonts w:ascii="Arial" w:hAnsi="Arial" w:cs="Arial"/>
                <w:sz w:val="8"/>
                <w:szCs w:val="8"/>
                <w:lang w:eastAsia="en-GB"/>
              </w:rPr>
            </w:pPr>
            <w:r w:rsidRPr="00C26346">
              <w:rPr>
                <w:rFonts w:ascii="Arial" w:hAnsi="Arial" w:cs="Arial"/>
                <w:sz w:val="8"/>
                <w:szCs w:val="8"/>
                <w:lang w:eastAsia="en-GB"/>
              </w:rPr>
              <w:t>The tax base figure is based upon approved figures from Sth Glos in Dec 2022. The final precept was approved by Council in January 2023 with a 0% increase.</w:t>
            </w:r>
          </w:p>
        </w:tc>
        <w:tc>
          <w:tcPr>
            <w:tcW w:w="1521" w:type="dxa"/>
            <w:gridSpan w:val="3"/>
            <w:tcBorders>
              <w:top w:val="single" w:sz="12" w:space="0" w:color="auto"/>
              <w:left w:val="nil"/>
              <w:bottom w:val="single" w:sz="4" w:space="0" w:color="auto"/>
              <w:right w:val="single" w:sz="4" w:space="0" w:color="000000"/>
            </w:tcBorders>
            <w:shd w:val="clear" w:color="000000" w:fill="FCD5B4"/>
            <w:vAlign w:val="center"/>
            <w:hideMark/>
          </w:tcPr>
          <w:p w14:paraId="4A81CE99" w14:textId="77777777" w:rsidR="00C26346" w:rsidRPr="00C26346" w:rsidRDefault="00C26346" w:rsidP="00C26346">
            <w:pPr>
              <w:jc w:val="center"/>
              <w:rPr>
                <w:rFonts w:ascii="Arial" w:hAnsi="Arial" w:cs="Arial"/>
                <w:sz w:val="8"/>
                <w:szCs w:val="8"/>
                <w:lang w:eastAsia="en-GB"/>
              </w:rPr>
            </w:pPr>
            <w:r w:rsidRPr="00C26346">
              <w:rPr>
                <w:rFonts w:ascii="Arial" w:hAnsi="Arial" w:cs="Arial"/>
                <w:sz w:val="8"/>
                <w:szCs w:val="8"/>
                <w:lang w:eastAsia="en-GB"/>
              </w:rPr>
              <w:t>This projection has applied the Sth Glos projected tax base of as issued in December 2022 - These assumptions will be considered by Council in January 2024 when finalised figures are available</w:t>
            </w:r>
          </w:p>
        </w:tc>
        <w:tc>
          <w:tcPr>
            <w:tcW w:w="1521" w:type="dxa"/>
            <w:gridSpan w:val="3"/>
            <w:tcBorders>
              <w:top w:val="single" w:sz="12" w:space="0" w:color="auto"/>
              <w:left w:val="nil"/>
              <w:bottom w:val="single" w:sz="4" w:space="0" w:color="auto"/>
              <w:right w:val="single" w:sz="4" w:space="0" w:color="000000"/>
            </w:tcBorders>
            <w:shd w:val="clear" w:color="000000" w:fill="B7DEE8"/>
            <w:vAlign w:val="center"/>
            <w:hideMark/>
          </w:tcPr>
          <w:p w14:paraId="70DF9866" w14:textId="77777777" w:rsidR="00C26346" w:rsidRPr="00C26346" w:rsidRDefault="00C26346" w:rsidP="00C26346">
            <w:pPr>
              <w:jc w:val="center"/>
              <w:rPr>
                <w:rFonts w:ascii="Arial" w:hAnsi="Arial" w:cs="Arial"/>
                <w:sz w:val="8"/>
                <w:szCs w:val="8"/>
                <w:lang w:eastAsia="en-GB"/>
              </w:rPr>
            </w:pPr>
            <w:r w:rsidRPr="00C26346">
              <w:rPr>
                <w:rFonts w:ascii="Arial" w:hAnsi="Arial" w:cs="Arial"/>
                <w:sz w:val="8"/>
                <w:szCs w:val="8"/>
                <w:lang w:eastAsia="en-GB"/>
              </w:rPr>
              <w:t>This projection has applied the 2025/26 Sth Glos projected tax base as issued in December 2022- These assumptions will be considered by Council in January 2025 when finalised figures are available</w:t>
            </w:r>
          </w:p>
        </w:tc>
        <w:tc>
          <w:tcPr>
            <w:tcW w:w="1521" w:type="dxa"/>
            <w:gridSpan w:val="3"/>
            <w:tcBorders>
              <w:top w:val="single" w:sz="12" w:space="0" w:color="auto"/>
              <w:left w:val="nil"/>
              <w:bottom w:val="single" w:sz="4" w:space="0" w:color="auto"/>
              <w:right w:val="single" w:sz="4" w:space="0" w:color="000000"/>
            </w:tcBorders>
            <w:shd w:val="clear" w:color="000000" w:fill="D8E4BC"/>
            <w:vAlign w:val="center"/>
            <w:hideMark/>
          </w:tcPr>
          <w:p w14:paraId="4CE67292" w14:textId="77777777" w:rsidR="00C26346" w:rsidRPr="00C26346" w:rsidRDefault="00C26346" w:rsidP="00C26346">
            <w:pPr>
              <w:jc w:val="center"/>
              <w:rPr>
                <w:rFonts w:ascii="Arial" w:hAnsi="Arial" w:cs="Arial"/>
                <w:sz w:val="8"/>
                <w:szCs w:val="8"/>
                <w:lang w:eastAsia="en-GB"/>
              </w:rPr>
            </w:pPr>
            <w:r w:rsidRPr="00C26346">
              <w:rPr>
                <w:rFonts w:ascii="Arial" w:hAnsi="Arial" w:cs="Arial"/>
                <w:sz w:val="8"/>
                <w:szCs w:val="8"/>
                <w:lang w:eastAsia="en-GB"/>
              </w:rPr>
              <w:t>This projection has applied the 2026/27 Sth Glos projected tax base of as issued in December 2022 - These assumptions will be considered by Council in January 2026 when finalised figures are available</w:t>
            </w:r>
          </w:p>
        </w:tc>
        <w:tc>
          <w:tcPr>
            <w:tcW w:w="1593" w:type="dxa"/>
            <w:gridSpan w:val="3"/>
            <w:tcBorders>
              <w:top w:val="single" w:sz="12" w:space="0" w:color="auto"/>
              <w:left w:val="nil"/>
              <w:bottom w:val="single" w:sz="4" w:space="0" w:color="auto"/>
              <w:right w:val="single" w:sz="4" w:space="0" w:color="000000"/>
            </w:tcBorders>
            <w:shd w:val="clear" w:color="000000" w:fill="FCD5B4"/>
            <w:vAlign w:val="center"/>
            <w:hideMark/>
          </w:tcPr>
          <w:p w14:paraId="3FC62C12" w14:textId="77777777" w:rsidR="00C26346" w:rsidRPr="00C26346" w:rsidRDefault="00C26346" w:rsidP="00C26346">
            <w:pPr>
              <w:jc w:val="center"/>
              <w:rPr>
                <w:rFonts w:ascii="Arial" w:hAnsi="Arial" w:cs="Arial"/>
                <w:sz w:val="8"/>
                <w:szCs w:val="8"/>
                <w:lang w:eastAsia="en-GB"/>
              </w:rPr>
            </w:pPr>
            <w:r w:rsidRPr="00C26346">
              <w:rPr>
                <w:rFonts w:ascii="Arial" w:hAnsi="Arial" w:cs="Arial"/>
                <w:sz w:val="8"/>
                <w:szCs w:val="8"/>
                <w:lang w:eastAsia="en-GB"/>
              </w:rPr>
              <w:t>This projection has applied the 2027/28 Sth Glos projected tax base of as issued in December 2022 - These assumptions will be considered by Council in January 2027 when finalised figures are available</w:t>
            </w:r>
          </w:p>
        </w:tc>
        <w:tc>
          <w:tcPr>
            <w:tcW w:w="286" w:type="dxa"/>
            <w:gridSpan w:val="2"/>
            <w:tcBorders>
              <w:top w:val="nil"/>
              <w:left w:val="nil"/>
              <w:bottom w:val="nil"/>
              <w:right w:val="nil"/>
            </w:tcBorders>
            <w:shd w:val="clear" w:color="auto" w:fill="auto"/>
            <w:noWrap/>
            <w:vAlign w:val="bottom"/>
            <w:hideMark/>
          </w:tcPr>
          <w:p w14:paraId="309590FF" w14:textId="77777777" w:rsidR="00C26346" w:rsidRPr="00C26346" w:rsidRDefault="00C26346" w:rsidP="00C26346">
            <w:pPr>
              <w:jc w:val="center"/>
              <w:rPr>
                <w:rFonts w:ascii="Arial" w:hAnsi="Arial" w:cs="Arial"/>
                <w:sz w:val="8"/>
                <w:szCs w:val="8"/>
                <w:lang w:eastAsia="en-GB"/>
              </w:rPr>
            </w:pPr>
          </w:p>
        </w:tc>
        <w:tc>
          <w:tcPr>
            <w:tcW w:w="286" w:type="dxa"/>
            <w:gridSpan w:val="2"/>
            <w:tcBorders>
              <w:top w:val="nil"/>
              <w:left w:val="nil"/>
              <w:bottom w:val="nil"/>
              <w:right w:val="nil"/>
            </w:tcBorders>
            <w:shd w:val="clear" w:color="auto" w:fill="auto"/>
            <w:noWrap/>
            <w:vAlign w:val="bottom"/>
            <w:hideMark/>
          </w:tcPr>
          <w:p w14:paraId="74E85409" w14:textId="77777777" w:rsidR="00C26346" w:rsidRPr="00C26346" w:rsidRDefault="00C26346" w:rsidP="00C26346">
            <w:pPr>
              <w:rPr>
                <w:sz w:val="8"/>
                <w:szCs w:val="8"/>
                <w:lang w:eastAsia="en-GB"/>
              </w:rPr>
            </w:pPr>
          </w:p>
        </w:tc>
        <w:tc>
          <w:tcPr>
            <w:tcW w:w="272" w:type="dxa"/>
            <w:tcBorders>
              <w:top w:val="nil"/>
              <w:left w:val="nil"/>
              <w:bottom w:val="nil"/>
              <w:right w:val="nil"/>
            </w:tcBorders>
            <w:shd w:val="clear" w:color="auto" w:fill="auto"/>
            <w:noWrap/>
            <w:vAlign w:val="bottom"/>
            <w:hideMark/>
          </w:tcPr>
          <w:p w14:paraId="0FECCF77" w14:textId="77777777" w:rsidR="00C26346" w:rsidRPr="00C26346" w:rsidRDefault="00C26346" w:rsidP="00C26346">
            <w:pPr>
              <w:rPr>
                <w:sz w:val="8"/>
                <w:szCs w:val="8"/>
                <w:lang w:eastAsia="en-GB"/>
              </w:rPr>
            </w:pPr>
          </w:p>
        </w:tc>
      </w:tr>
      <w:tr w:rsidR="00C26346" w:rsidRPr="007E59AE" w14:paraId="57564BB0" w14:textId="77777777" w:rsidTr="007E59AE">
        <w:trPr>
          <w:trHeight w:val="50"/>
        </w:trPr>
        <w:tc>
          <w:tcPr>
            <w:tcW w:w="1383" w:type="dxa"/>
            <w:tcBorders>
              <w:top w:val="nil"/>
              <w:left w:val="nil"/>
              <w:bottom w:val="nil"/>
              <w:right w:val="nil"/>
            </w:tcBorders>
            <w:shd w:val="clear" w:color="auto" w:fill="auto"/>
            <w:noWrap/>
            <w:vAlign w:val="bottom"/>
            <w:hideMark/>
          </w:tcPr>
          <w:p w14:paraId="43286C53" w14:textId="77777777" w:rsidR="00C26346" w:rsidRPr="00C26346" w:rsidRDefault="00C26346" w:rsidP="00C26346">
            <w:pPr>
              <w:rPr>
                <w:rFonts w:ascii="Arial" w:hAnsi="Arial" w:cs="Arial"/>
                <w:b/>
                <w:bCs/>
                <w:color w:val="000000"/>
                <w:sz w:val="10"/>
                <w:szCs w:val="10"/>
                <w:lang w:eastAsia="en-GB"/>
              </w:rPr>
            </w:pPr>
            <w:r w:rsidRPr="00C26346">
              <w:rPr>
                <w:rFonts w:ascii="Arial" w:hAnsi="Arial" w:cs="Arial"/>
                <w:b/>
                <w:bCs/>
                <w:color w:val="000000"/>
                <w:sz w:val="10"/>
                <w:szCs w:val="10"/>
                <w:lang w:eastAsia="en-GB"/>
              </w:rPr>
              <w:t>NOTE</w:t>
            </w:r>
          </w:p>
        </w:tc>
        <w:tc>
          <w:tcPr>
            <w:tcW w:w="884" w:type="dxa"/>
            <w:tcBorders>
              <w:top w:val="nil"/>
              <w:left w:val="nil"/>
              <w:bottom w:val="nil"/>
              <w:right w:val="nil"/>
            </w:tcBorders>
            <w:shd w:val="clear" w:color="auto" w:fill="auto"/>
            <w:vAlign w:val="bottom"/>
            <w:hideMark/>
          </w:tcPr>
          <w:p w14:paraId="59F37B7B" w14:textId="77777777" w:rsidR="00C26346" w:rsidRPr="00C26346" w:rsidRDefault="00C26346" w:rsidP="00C26346">
            <w:pPr>
              <w:rPr>
                <w:sz w:val="10"/>
                <w:szCs w:val="10"/>
                <w:lang w:eastAsia="en-GB"/>
              </w:rPr>
            </w:pPr>
          </w:p>
        </w:tc>
        <w:tc>
          <w:tcPr>
            <w:tcW w:w="637" w:type="dxa"/>
            <w:tcBorders>
              <w:top w:val="nil"/>
              <w:left w:val="nil"/>
              <w:bottom w:val="nil"/>
              <w:right w:val="nil"/>
            </w:tcBorders>
            <w:shd w:val="clear" w:color="auto" w:fill="auto"/>
            <w:noWrap/>
            <w:vAlign w:val="bottom"/>
            <w:hideMark/>
          </w:tcPr>
          <w:p w14:paraId="6CD4FA85" w14:textId="77777777" w:rsidR="00C26346" w:rsidRPr="00C26346" w:rsidRDefault="00C26346" w:rsidP="00C26346">
            <w:pPr>
              <w:jc w:val="center"/>
              <w:rPr>
                <w:sz w:val="10"/>
                <w:szCs w:val="10"/>
                <w:lang w:eastAsia="en-GB"/>
              </w:rPr>
            </w:pPr>
          </w:p>
        </w:tc>
        <w:tc>
          <w:tcPr>
            <w:tcW w:w="884" w:type="dxa"/>
            <w:gridSpan w:val="2"/>
            <w:tcBorders>
              <w:top w:val="nil"/>
              <w:left w:val="nil"/>
              <w:bottom w:val="nil"/>
              <w:right w:val="nil"/>
            </w:tcBorders>
            <w:shd w:val="clear" w:color="auto" w:fill="auto"/>
            <w:vAlign w:val="bottom"/>
            <w:hideMark/>
          </w:tcPr>
          <w:p w14:paraId="419BA7A5" w14:textId="77777777" w:rsidR="00C26346" w:rsidRPr="00C26346" w:rsidRDefault="00C26346" w:rsidP="00C26346">
            <w:pPr>
              <w:rPr>
                <w:sz w:val="10"/>
                <w:szCs w:val="10"/>
                <w:lang w:eastAsia="en-GB"/>
              </w:rPr>
            </w:pPr>
          </w:p>
        </w:tc>
        <w:tc>
          <w:tcPr>
            <w:tcW w:w="637" w:type="dxa"/>
            <w:tcBorders>
              <w:top w:val="nil"/>
              <w:left w:val="nil"/>
              <w:bottom w:val="nil"/>
              <w:right w:val="nil"/>
            </w:tcBorders>
            <w:shd w:val="clear" w:color="auto" w:fill="auto"/>
            <w:noWrap/>
            <w:vAlign w:val="bottom"/>
            <w:hideMark/>
          </w:tcPr>
          <w:p w14:paraId="0B7B2B01" w14:textId="77777777" w:rsidR="00C26346" w:rsidRPr="00C26346" w:rsidRDefault="00C26346" w:rsidP="00C26346">
            <w:pPr>
              <w:jc w:val="center"/>
              <w:rPr>
                <w:sz w:val="10"/>
                <w:szCs w:val="10"/>
                <w:lang w:eastAsia="en-GB"/>
              </w:rPr>
            </w:pPr>
          </w:p>
        </w:tc>
        <w:tc>
          <w:tcPr>
            <w:tcW w:w="884" w:type="dxa"/>
            <w:gridSpan w:val="2"/>
            <w:tcBorders>
              <w:top w:val="nil"/>
              <w:left w:val="nil"/>
              <w:bottom w:val="nil"/>
              <w:right w:val="nil"/>
            </w:tcBorders>
            <w:shd w:val="clear" w:color="auto" w:fill="auto"/>
            <w:vAlign w:val="bottom"/>
            <w:hideMark/>
          </w:tcPr>
          <w:p w14:paraId="0F2D7279" w14:textId="77777777" w:rsidR="00C26346" w:rsidRPr="00C26346" w:rsidRDefault="00C26346" w:rsidP="00C26346">
            <w:pPr>
              <w:rPr>
                <w:sz w:val="10"/>
                <w:szCs w:val="10"/>
                <w:lang w:eastAsia="en-GB"/>
              </w:rPr>
            </w:pPr>
          </w:p>
        </w:tc>
        <w:tc>
          <w:tcPr>
            <w:tcW w:w="637" w:type="dxa"/>
            <w:tcBorders>
              <w:top w:val="nil"/>
              <w:left w:val="nil"/>
              <w:bottom w:val="nil"/>
              <w:right w:val="nil"/>
            </w:tcBorders>
            <w:shd w:val="clear" w:color="auto" w:fill="auto"/>
            <w:noWrap/>
            <w:vAlign w:val="bottom"/>
            <w:hideMark/>
          </w:tcPr>
          <w:p w14:paraId="5D8D4CC5" w14:textId="77777777" w:rsidR="00C26346" w:rsidRPr="00C26346" w:rsidRDefault="00C26346" w:rsidP="00C26346">
            <w:pPr>
              <w:jc w:val="center"/>
              <w:rPr>
                <w:sz w:val="10"/>
                <w:szCs w:val="10"/>
                <w:lang w:eastAsia="en-GB"/>
              </w:rPr>
            </w:pPr>
          </w:p>
        </w:tc>
        <w:tc>
          <w:tcPr>
            <w:tcW w:w="884" w:type="dxa"/>
            <w:gridSpan w:val="2"/>
            <w:tcBorders>
              <w:top w:val="nil"/>
              <w:left w:val="nil"/>
              <w:bottom w:val="nil"/>
              <w:right w:val="nil"/>
            </w:tcBorders>
            <w:shd w:val="clear" w:color="auto" w:fill="auto"/>
            <w:vAlign w:val="bottom"/>
            <w:hideMark/>
          </w:tcPr>
          <w:p w14:paraId="10C6FFFB" w14:textId="77777777" w:rsidR="00C26346" w:rsidRPr="00C26346" w:rsidRDefault="00C26346" w:rsidP="00C26346">
            <w:pPr>
              <w:rPr>
                <w:sz w:val="10"/>
                <w:szCs w:val="10"/>
                <w:lang w:eastAsia="en-GB"/>
              </w:rPr>
            </w:pPr>
          </w:p>
        </w:tc>
        <w:tc>
          <w:tcPr>
            <w:tcW w:w="637" w:type="dxa"/>
            <w:tcBorders>
              <w:top w:val="nil"/>
              <w:left w:val="nil"/>
              <w:bottom w:val="nil"/>
              <w:right w:val="nil"/>
            </w:tcBorders>
            <w:shd w:val="clear" w:color="auto" w:fill="auto"/>
            <w:noWrap/>
            <w:vAlign w:val="bottom"/>
            <w:hideMark/>
          </w:tcPr>
          <w:p w14:paraId="3D56EE91" w14:textId="77777777" w:rsidR="00C26346" w:rsidRPr="00C26346" w:rsidRDefault="00C26346" w:rsidP="00C26346">
            <w:pPr>
              <w:jc w:val="center"/>
              <w:rPr>
                <w:sz w:val="10"/>
                <w:szCs w:val="10"/>
                <w:lang w:eastAsia="en-GB"/>
              </w:rPr>
            </w:pPr>
          </w:p>
        </w:tc>
        <w:tc>
          <w:tcPr>
            <w:tcW w:w="884" w:type="dxa"/>
            <w:gridSpan w:val="2"/>
            <w:tcBorders>
              <w:top w:val="nil"/>
              <w:left w:val="nil"/>
              <w:bottom w:val="nil"/>
              <w:right w:val="nil"/>
            </w:tcBorders>
            <w:shd w:val="clear" w:color="auto" w:fill="auto"/>
            <w:vAlign w:val="bottom"/>
            <w:hideMark/>
          </w:tcPr>
          <w:p w14:paraId="4B0AF4DC" w14:textId="77777777" w:rsidR="00C26346" w:rsidRPr="00C26346" w:rsidRDefault="00C26346" w:rsidP="00C26346">
            <w:pPr>
              <w:rPr>
                <w:sz w:val="10"/>
                <w:szCs w:val="10"/>
                <w:lang w:eastAsia="en-GB"/>
              </w:rPr>
            </w:pPr>
          </w:p>
        </w:tc>
        <w:tc>
          <w:tcPr>
            <w:tcW w:w="637" w:type="dxa"/>
            <w:tcBorders>
              <w:top w:val="nil"/>
              <w:left w:val="nil"/>
              <w:bottom w:val="nil"/>
              <w:right w:val="nil"/>
            </w:tcBorders>
            <w:shd w:val="clear" w:color="auto" w:fill="auto"/>
            <w:noWrap/>
            <w:vAlign w:val="bottom"/>
            <w:hideMark/>
          </w:tcPr>
          <w:p w14:paraId="7E6080FF" w14:textId="77777777" w:rsidR="00C26346" w:rsidRPr="00C26346" w:rsidRDefault="00C26346" w:rsidP="00C26346">
            <w:pPr>
              <w:jc w:val="center"/>
              <w:rPr>
                <w:sz w:val="10"/>
                <w:szCs w:val="10"/>
                <w:lang w:eastAsia="en-GB"/>
              </w:rPr>
            </w:pPr>
          </w:p>
        </w:tc>
        <w:tc>
          <w:tcPr>
            <w:tcW w:w="884" w:type="dxa"/>
            <w:gridSpan w:val="2"/>
            <w:tcBorders>
              <w:top w:val="nil"/>
              <w:left w:val="nil"/>
              <w:bottom w:val="nil"/>
              <w:right w:val="nil"/>
            </w:tcBorders>
            <w:shd w:val="clear" w:color="auto" w:fill="auto"/>
            <w:vAlign w:val="bottom"/>
            <w:hideMark/>
          </w:tcPr>
          <w:p w14:paraId="5741B81D" w14:textId="77777777" w:rsidR="00C26346" w:rsidRPr="00C26346" w:rsidRDefault="00C26346" w:rsidP="00C26346">
            <w:pPr>
              <w:rPr>
                <w:sz w:val="10"/>
                <w:szCs w:val="10"/>
                <w:lang w:eastAsia="en-GB"/>
              </w:rPr>
            </w:pPr>
          </w:p>
        </w:tc>
        <w:tc>
          <w:tcPr>
            <w:tcW w:w="637" w:type="dxa"/>
            <w:tcBorders>
              <w:top w:val="nil"/>
              <w:left w:val="nil"/>
              <w:bottom w:val="nil"/>
              <w:right w:val="nil"/>
            </w:tcBorders>
            <w:shd w:val="clear" w:color="auto" w:fill="auto"/>
            <w:noWrap/>
            <w:vAlign w:val="bottom"/>
            <w:hideMark/>
          </w:tcPr>
          <w:p w14:paraId="0F410595" w14:textId="77777777" w:rsidR="00C26346" w:rsidRPr="00C26346" w:rsidRDefault="00C26346" w:rsidP="00C26346">
            <w:pPr>
              <w:jc w:val="center"/>
              <w:rPr>
                <w:sz w:val="10"/>
                <w:szCs w:val="10"/>
                <w:lang w:eastAsia="en-GB"/>
              </w:rPr>
            </w:pPr>
          </w:p>
        </w:tc>
        <w:tc>
          <w:tcPr>
            <w:tcW w:w="884" w:type="dxa"/>
            <w:gridSpan w:val="2"/>
            <w:tcBorders>
              <w:top w:val="nil"/>
              <w:left w:val="nil"/>
              <w:bottom w:val="nil"/>
              <w:right w:val="nil"/>
            </w:tcBorders>
            <w:shd w:val="clear" w:color="auto" w:fill="auto"/>
            <w:vAlign w:val="bottom"/>
            <w:hideMark/>
          </w:tcPr>
          <w:p w14:paraId="4C7FDED3" w14:textId="77777777" w:rsidR="00C26346" w:rsidRPr="00C26346" w:rsidRDefault="00C26346" w:rsidP="00C26346">
            <w:pPr>
              <w:rPr>
                <w:sz w:val="10"/>
                <w:szCs w:val="10"/>
                <w:lang w:eastAsia="en-GB"/>
              </w:rPr>
            </w:pPr>
          </w:p>
        </w:tc>
        <w:tc>
          <w:tcPr>
            <w:tcW w:w="637" w:type="dxa"/>
            <w:tcBorders>
              <w:top w:val="nil"/>
              <w:left w:val="nil"/>
              <w:bottom w:val="nil"/>
              <w:right w:val="nil"/>
            </w:tcBorders>
            <w:shd w:val="clear" w:color="auto" w:fill="auto"/>
            <w:noWrap/>
            <w:vAlign w:val="bottom"/>
            <w:hideMark/>
          </w:tcPr>
          <w:p w14:paraId="6094193F" w14:textId="77777777" w:rsidR="00C26346" w:rsidRPr="00C26346" w:rsidRDefault="00C26346" w:rsidP="00C26346">
            <w:pPr>
              <w:jc w:val="center"/>
              <w:rPr>
                <w:sz w:val="10"/>
                <w:szCs w:val="10"/>
                <w:lang w:eastAsia="en-GB"/>
              </w:rPr>
            </w:pPr>
          </w:p>
        </w:tc>
        <w:tc>
          <w:tcPr>
            <w:tcW w:w="884" w:type="dxa"/>
            <w:gridSpan w:val="2"/>
            <w:tcBorders>
              <w:top w:val="nil"/>
              <w:left w:val="nil"/>
              <w:bottom w:val="nil"/>
              <w:right w:val="nil"/>
            </w:tcBorders>
            <w:shd w:val="clear" w:color="auto" w:fill="auto"/>
            <w:vAlign w:val="bottom"/>
            <w:hideMark/>
          </w:tcPr>
          <w:p w14:paraId="2C996280" w14:textId="77777777" w:rsidR="00C26346" w:rsidRPr="00C26346" w:rsidRDefault="00C26346" w:rsidP="00C26346">
            <w:pPr>
              <w:rPr>
                <w:sz w:val="10"/>
                <w:szCs w:val="10"/>
                <w:lang w:eastAsia="en-GB"/>
              </w:rPr>
            </w:pPr>
          </w:p>
        </w:tc>
        <w:tc>
          <w:tcPr>
            <w:tcW w:w="637" w:type="dxa"/>
            <w:tcBorders>
              <w:top w:val="nil"/>
              <w:left w:val="nil"/>
              <w:bottom w:val="nil"/>
              <w:right w:val="nil"/>
            </w:tcBorders>
            <w:shd w:val="clear" w:color="auto" w:fill="auto"/>
            <w:noWrap/>
            <w:vAlign w:val="bottom"/>
            <w:hideMark/>
          </w:tcPr>
          <w:p w14:paraId="13648F76" w14:textId="77777777" w:rsidR="00C26346" w:rsidRPr="00C26346" w:rsidRDefault="00C26346" w:rsidP="00C26346">
            <w:pPr>
              <w:jc w:val="center"/>
              <w:rPr>
                <w:sz w:val="10"/>
                <w:szCs w:val="10"/>
                <w:lang w:eastAsia="en-GB"/>
              </w:rPr>
            </w:pPr>
          </w:p>
        </w:tc>
        <w:tc>
          <w:tcPr>
            <w:tcW w:w="951" w:type="dxa"/>
            <w:gridSpan w:val="2"/>
            <w:tcBorders>
              <w:top w:val="nil"/>
              <w:left w:val="nil"/>
              <w:bottom w:val="nil"/>
              <w:right w:val="nil"/>
            </w:tcBorders>
            <w:shd w:val="clear" w:color="auto" w:fill="auto"/>
            <w:vAlign w:val="bottom"/>
            <w:hideMark/>
          </w:tcPr>
          <w:p w14:paraId="13E055DF" w14:textId="77777777" w:rsidR="00C26346" w:rsidRPr="00C26346" w:rsidRDefault="00C26346" w:rsidP="00C26346">
            <w:pPr>
              <w:rPr>
                <w:sz w:val="10"/>
                <w:szCs w:val="10"/>
                <w:lang w:eastAsia="en-GB"/>
              </w:rPr>
            </w:pPr>
          </w:p>
        </w:tc>
        <w:tc>
          <w:tcPr>
            <w:tcW w:w="637" w:type="dxa"/>
            <w:tcBorders>
              <w:top w:val="nil"/>
              <w:left w:val="nil"/>
              <w:bottom w:val="nil"/>
              <w:right w:val="nil"/>
            </w:tcBorders>
            <w:shd w:val="clear" w:color="auto" w:fill="auto"/>
            <w:noWrap/>
            <w:vAlign w:val="bottom"/>
            <w:hideMark/>
          </w:tcPr>
          <w:p w14:paraId="204B01BD" w14:textId="77777777" w:rsidR="00C26346" w:rsidRPr="00C26346" w:rsidRDefault="00C26346" w:rsidP="00C26346">
            <w:pPr>
              <w:jc w:val="center"/>
              <w:rPr>
                <w:sz w:val="10"/>
                <w:szCs w:val="10"/>
                <w:lang w:eastAsia="en-GB"/>
              </w:rPr>
            </w:pPr>
          </w:p>
        </w:tc>
        <w:tc>
          <w:tcPr>
            <w:tcW w:w="286" w:type="dxa"/>
            <w:gridSpan w:val="2"/>
            <w:tcBorders>
              <w:top w:val="nil"/>
              <w:left w:val="nil"/>
              <w:bottom w:val="nil"/>
              <w:right w:val="nil"/>
            </w:tcBorders>
            <w:shd w:val="clear" w:color="auto" w:fill="auto"/>
            <w:noWrap/>
            <w:vAlign w:val="bottom"/>
            <w:hideMark/>
          </w:tcPr>
          <w:p w14:paraId="788E6C33" w14:textId="77777777" w:rsidR="00C26346" w:rsidRPr="00C26346" w:rsidRDefault="00C26346" w:rsidP="00C26346">
            <w:pPr>
              <w:rPr>
                <w:sz w:val="10"/>
                <w:szCs w:val="10"/>
                <w:lang w:eastAsia="en-GB"/>
              </w:rPr>
            </w:pPr>
          </w:p>
        </w:tc>
        <w:tc>
          <w:tcPr>
            <w:tcW w:w="286" w:type="dxa"/>
            <w:gridSpan w:val="2"/>
            <w:tcBorders>
              <w:top w:val="nil"/>
              <w:left w:val="nil"/>
              <w:bottom w:val="nil"/>
              <w:right w:val="nil"/>
            </w:tcBorders>
            <w:shd w:val="clear" w:color="auto" w:fill="auto"/>
            <w:noWrap/>
            <w:vAlign w:val="bottom"/>
            <w:hideMark/>
          </w:tcPr>
          <w:p w14:paraId="0AD9D7BE" w14:textId="77777777" w:rsidR="00C26346" w:rsidRPr="00C26346" w:rsidRDefault="00C26346" w:rsidP="00C26346">
            <w:pPr>
              <w:rPr>
                <w:sz w:val="10"/>
                <w:szCs w:val="10"/>
                <w:lang w:eastAsia="en-GB"/>
              </w:rPr>
            </w:pPr>
          </w:p>
        </w:tc>
        <w:tc>
          <w:tcPr>
            <w:tcW w:w="312" w:type="dxa"/>
            <w:gridSpan w:val="2"/>
            <w:tcBorders>
              <w:top w:val="nil"/>
              <w:left w:val="nil"/>
              <w:bottom w:val="nil"/>
              <w:right w:val="nil"/>
            </w:tcBorders>
            <w:shd w:val="clear" w:color="auto" w:fill="auto"/>
            <w:noWrap/>
            <w:vAlign w:val="bottom"/>
            <w:hideMark/>
          </w:tcPr>
          <w:p w14:paraId="62364733" w14:textId="77777777" w:rsidR="00C26346" w:rsidRPr="00C26346" w:rsidRDefault="00C26346" w:rsidP="00C26346">
            <w:pPr>
              <w:rPr>
                <w:sz w:val="10"/>
                <w:szCs w:val="10"/>
                <w:lang w:eastAsia="en-GB"/>
              </w:rPr>
            </w:pPr>
          </w:p>
        </w:tc>
      </w:tr>
    </w:tbl>
    <w:p w14:paraId="74571D29" w14:textId="0EC5788F" w:rsidR="00C26346" w:rsidRDefault="007E59AE" w:rsidP="009C7798">
      <w:pPr>
        <w:rPr>
          <w:b/>
          <w:bCs/>
        </w:rPr>
      </w:pPr>
      <w:r w:rsidRPr="007E59AE">
        <w:rPr>
          <w:rFonts w:ascii="Arial" w:hAnsi="Arial" w:cs="Arial"/>
          <w:color w:val="000000"/>
          <w:sz w:val="8"/>
          <w:szCs w:val="8"/>
          <w:lang w:eastAsia="en-GB"/>
        </w:rPr>
        <w:t>This projection is partly based upon estimated annual percentage increases and as a living document does not represent a firm future position or intention. Council carefully consider the full budget position on an annual basis prior to approval and use this document as a guideline only to ensure that Council's aims and objectives are included within acceptable margins which would not produce unmanageable year end shortfalls. Any unallocated surplus funds remaining at year end are placed within the unallocated earmarked reserves in order to fund future projects or within the Future Budget Reserve to manage future deficits and therefore manage and subsidise future precept levels.</w:t>
      </w:r>
    </w:p>
    <w:sectPr w:rsidR="00C26346" w:rsidSect="00C26346">
      <w:pgSz w:w="16834" w:h="11909" w:orient="landscape" w:code="9"/>
      <w:pgMar w:top="1134" w:right="567" w:bottom="1134"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4990" w14:textId="77777777" w:rsidR="009A1705" w:rsidRDefault="009A1705">
      <w:r>
        <w:separator/>
      </w:r>
    </w:p>
  </w:endnote>
  <w:endnote w:type="continuationSeparator" w:id="0">
    <w:p w14:paraId="20649498" w14:textId="77777777" w:rsidR="009A1705" w:rsidRDefault="009A1705">
      <w:r>
        <w:continuationSeparator/>
      </w:r>
    </w:p>
  </w:endnote>
  <w:endnote w:type="continuationNotice" w:id="1">
    <w:p w14:paraId="57FE3D5A" w14:textId="77777777" w:rsidR="009A1705" w:rsidRDefault="009A1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pperplate Gothic Light">
    <w:altName w:val="MV Boli"/>
    <w:panose1 w:val="020E0507020206020404"/>
    <w:charset w:val="00"/>
    <w:family w:val="swiss"/>
    <w:pitch w:val="variable"/>
    <w:sig w:usb0="00000003" w:usb1="00000000" w:usb2="00000000" w:usb3="00000000" w:csb0="00000001" w:csb1="00000000"/>
  </w:font>
  <w:font w:name="Prestige 12cpi">
    <w:altName w:val="Calibri"/>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s Gothic">
    <w:altName w:val="Franklin Gothic Book"/>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40972"/>
      <w:docPartObj>
        <w:docPartGallery w:val="Page Numbers (Bottom of Page)"/>
        <w:docPartUnique/>
      </w:docPartObj>
    </w:sdtPr>
    <w:sdtEndPr>
      <w:rPr>
        <w:noProof/>
      </w:rPr>
    </w:sdtEndPr>
    <w:sdtContent>
      <w:p w14:paraId="6F640AEF" w14:textId="302E7129" w:rsidR="00172600" w:rsidRDefault="001726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BAC77" w14:textId="77777777" w:rsidR="009A1705" w:rsidRDefault="009A1705">
      <w:r>
        <w:separator/>
      </w:r>
    </w:p>
  </w:footnote>
  <w:footnote w:type="continuationSeparator" w:id="0">
    <w:p w14:paraId="72ADB244" w14:textId="77777777" w:rsidR="009A1705" w:rsidRDefault="009A1705">
      <w:r>
        <w:continuationSeparator/>
      </w:r>
    </w:p>
  </w:footnote>
  <w:footnote w:type="continuationNotice" w:id="1">
    <w:p w14:paraId="780B2D83" w14:textId="77777777" w:rsidR="009A1705" w:rsidRDefault="009A17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8C54" w14:textId="07830514" w:rsidR="00BB2C0D" w:rsidRDefault="00BB2C0D">
    <w:pPr>
      <w:pStyle w:val="Header"/>
    </w:pPr>
  </w:p>
  <w:p w14:paraId="390CC65C" w14:textId="77777777" w:rsidR="009C7798" w:rsidRDefault="009C77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8AA1" w14:textId="48667EB9" w:rsidR="009C7798" w:rsidRDefault="00172600" w:rsidP="009C7798">
    <w:pPr>
      <w:pStyle w:val="Header"/>
      <w:jc w:val="center"/>
      <w:rPr>
        <w:i/>
        <w:iCs/>
        <w:sz w:val="20"/>
      </w:rPr>
    </w:pPr>
    <w:r w:rsidRPr="00172600">
      <w:rPr>
        <w:i/>
        <w:iCs/>
        <w:sz w:val="20"/>
      </w:rPr>
      <w:t xml:space="preserve">Bradley Stoke Town Council – </w:t>
    </w:r>
    <w:r w:rsidR="00FD1818">
      <w:rPr>
        <w:i/>
        <w:iCs/>
        <w:sz w:val="20"/>
      </w:rPr>
      <w:t>15</w:t>
    </w:r>
    <w:r w:rsidR="00FD1818" w:rsidRPr="00FD1818">
      <w:rPr>
        <w:i/>
        <w:iCs/>
        <w:sz w:val="20"/>
        <w:vertAlign w:val="superscript"/>
      </w:rPr>
      <w:t>th</w:t>
    </w:r>
    <w:r w:rsidR="00FD1818">
      <w:rPr>
        <w:i/>
        <w:iCs/>
        <w:sz w:val="20"/>
      </w:rPr>
      <w:t xml:space="preserve"> November </w:t>
    </w:r>
    <w:r w:rsidRPr="00172600">
      <w:rPr>
        <w:i/>
        <w:iCs/>
        <w:sz w:val="20"/>
      </w:rPr>
      <w:t>2023</w:t>
    </w:r>
  </w:p>
  <w:p w14:paraId="2BDFB52F" w14:textId="77777777" w:rsidR="009C7798" w:rsidRDefault="009C7798" w:rsidP="009C779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77AE" w14:textId="0907B3A2" w:rsidR="00BB2C0D" w:rsidRDefault="00BB2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624B6F"/>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1C7727"/>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BB12A8"/>
    <w:multiLevelType w:val="multilevel"/>
    <w:tmpl w:val="E374636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5475AF"/>
    <w:multiLevelType w:val="hybridMultilevel"/>
    <w:tmpl w:val="368ABDCE"/>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13264B"/>
    <w:multiLevelType w:val="hybridMultilevel"/>
    <w:tmpl w:val="998275DC"/>
    <w:lvl w:ilvl="0" w:tplc="DBA2907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5DD0EE8"/>
    <w:multiLevelType w:val="hybridMultilevel"/>
    <w:tmpl w:val="DEAAAEE2"/>
    <w:lvl w:ilvl="0" w:tplc="0809000F">
      <w:start w:val="1"/>
      <w:numFmt w:val="decimal"/>
      <w:lvlText w:val="%1."/>
      <w:lvlJc w:val="left"/>
      <w:pPr>
        <w:tabs>
          <w:tab w:val="num" w:pos="2160"/>
        </w:tabs>
        <w:ind w:left="2160" w:hanging="360"/>
      </w:pPr>
      <w:rPr>
        <w:rFonts w:hint="default"/>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7" w15:restartNumberingAfterBreak="0">
    <w:nsid w:val="062A2F43"/>
    <w:multiLevelType w:val="multilevel"/>
    <w:tmpl w:val="CB6A342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AF0442E"/>
    <w:multiLevelType w:val="hybridMultilevel"/>
    <w:tmpl w:val="818C54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B707BAB"/>
    <w:multiLevelType w:val="hybridMultilevel"/>
    <w:tmpl w:val="7F7AD6E2"/>
    <w:lvl w:ilvl="0" w:tplc="AFFAB24C">
      <w:start w:val="1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1B4872"/>
    <w:multiLevelType w:val="hybridMultilevel"/>
    <w:tmpl w:val="F29CE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E5D3B1B"/>
    <w:multiLevelType w:val="hybridMultilevel"/>
    <w:tmpl w:val="8AB01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6A47C8"/>
    <w:multiLevelType w:val="multilevel"/>
    <w:tmpl w:val="038C93DE"/>
    <w:lvl w:ilvl="0">
      <w:start w:val="1"/>
      <w:numFmt w:val="decimal"/>
      <w:lvlText w:val="%1"/>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15E2234B"/>
    <w:multiLevelType w:val="hybridMultilevel"/>
    <w:tmpl w:val="23D053C4"/>
    <w:lvl w:ilvl="0" w:tplc="D30CE92E">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4" w15:restartNumberingAfterBreak="0">
    <w:nsid w:val="15EE0E8E"/>
    <w:multiLevelType w:val="hybridMultilevel"/>
    <w:tmpl w:val="014039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19C12F8D"/>
    <w:multiLevelType w:val="hybridMultilevel"/>
    <w:tmpl w:val="E592B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CED5506"/>
    <w:multiLevelType w:val="multilevel"/>
    <w:tmpl w:val="04A44F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13663B"/>
    <w:multiLevelType w:val="hybridMultilevel"/>
    <w:tmpl w:val="5BF2D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AE6F93"/>
    <w:multiLevelType w:val="hybridMultilevel"/>
    <w:tmpl w:val="5E8C8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755DF0"/>
    <w:multiLevelType w:val="hybridMultilevel"/>
    <w:tmpl w:val="77C8BB02"/>
    <w:lvl w:ilvl="0" w:tplc="3D2E99DE">
      <w:start w:val="13"/>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FCB35E6"/>
    <w:multiLevelType w:val="hybridMultilevel"/>
    <w:tmpl w:val="F1D41BCC"/>
    <w:lvl w:ilvl="0" w:tplc="08090011">
      <w:start w:val="1"/>
      <w:numFmt w:val="decimal"/>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3233097B"/>
    <w:multiLevelType w:val="hybridMultilevel"/>
    <w:tmpl w:val="CC7412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15A606F"/>
    <w:multiLevelType w:val="hybridMultilevel"/>
    <w:tmpl w:val="37B4577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45A6DF3"/>
    <w:multiLevelType w:val="hybridMultilevel"/>
    <w:tmpl w:val="B0E84EB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993"/>
        </w:tabs>
        <w:ind w:left="993"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648066E"/>
    <w:multiLevelType w:val="hybridMultilevel"/>
    <w:tmpl w:val="BA76D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F402E0"/>
    <w:multiLevelType w:val="hybridMultilevel"/>
    <w:tmpl w:val="DD20BA5E"/>
    <w:lvl w:ilvl="0" w:tplc="013CC662">
      <w:start w:val="1"/>
      <w:numFmt w:val="bullet"/>
      <w:pStyle w:val="Vickysbullets"/>
      <w:lvlText w:val=""/>
      <w:lvlJc w:val="left"/>
      <w:pPr>
        <w:tabs>
          <w:tab w:val="num" w:pos="360"/>
        </w:tabs>
        <w:ind w:left="360" w:hanging="360"/>
      </w:pPr>
      <w:rPr>
        <w:rFonts w:ascii="Symbol" w:hAnsi="Symbol" w:hint="default"/>
      </w:rPr>
    </w:lvl>
    <w:lvl w:ilvl="1" w:tplc="1E5C208E" w:tentative="1">
      <w:start w:val="1"/>
      <w:numFmt w:val="bullet"/>
      <w:lvlText w:val="o"/>
      <w:lvlJc w:val="left"/>
      <w:pPr>
        <w:tabs>
          <w:tab w:val="num" w:pos="1080"/>
        </w:tabs>
        <w:ind w:left="1080" w:hanging="360"/>
      </w:pPr>
      <w:rPr>
        <w:rFonts w:ascii="Courier New" w:hAnsi="Courier New" w:cs="Courier New" w:hint="default"/>
      </w:rPr>
    </w:lvl>
    <w:lvl w:ilvl="2" w:tplc="38080F9C" w:tentative="1">
      <w:start w:val="1"/>
      <w:numFmt w:val="bullet"/>
      <w:lvlText w:val=""/>
      <w:lvlJc w:val="left"/>
      <w:pPr>
        <w:tabs>
          <w:tab w:val="num" w:pos="1800"/>
        </w:tabs>
        <w:ind w:left="1800" w:hanging="360"/>
      </w:pPr>
      <w:rPr>
        <w:rFonts w:ascii="Wingdings" w:hAnsi="Wingdings" w:hint="default"/>
      </w:rPr>
    </w:lvl>
    <w:lvl w:ilvl="3" w:tplc="3314FB40" w:tentative="1">
      <w:start w:val="1"/>
      <w:numFmt w:val="bullet"/>
      <w:lvlText w:val=""/>
      <w:lvlJc w:val="left"/>
      <w:pPr>
        <w:tabs>
          <w:tab w:val="num" w:pos="2520"/>
        </w:tabs>
        <w:ind w:left="2520" w:hanging="360"/>
      </w:pPr>
      <w:rPr>
        <w:rFonts w:ascii="Symbol" w:hAnsi="Symbol" w:hint="default"/>
      </w:rPr>
    </w:lvl>
    <w:lvl w:ilvl="4" w:tplc="64C2DE00" w:tentative="1">
      <w:start w:val="1"/>
      <w:numFmt w:val="bullet"/>
      <w:lvlText w:val="o"/>
      <w:lvlJc w:val="left"/>
      <w:pPr>
        <w:tabs>
          <w:tab w:val="num" w:pos="3240"/>
        </w:tabs>
        <w:ind w:left="3240" w:hanging="360"/>
      </w:pPr>
      <w:rPr>
        <w:rFonts w:ascii="Courier New" w:hAnsi="Courier New" w:cs="Courier New" w:hint="default"/>
      </w:rPr>
    </w:lvl>
    <w:lvl w:ilvl="5" w:tplc="37646CAC" w:tentative="1">
      <w:start w:val="1"/>
      <w:numFmt w:val="bullet"/>
      <w:lvlText w:val=""/>
      <w:lvlJc w:val="left"/>
      <w:pPr>
        <w:tabs>
          <w:tab w:val="num" w:pos="3960"/>
        </w:tabs>
        <w:ind w:left="3960" w:hanging="360"/>
      </w:pPr>
      <w:rPr>
        <w:rFonts w:ascii="Wingdings" w:hAnsi="Wingdings" w:hint="default"/>
      </w:rPr>
    </w:lvl>
    <w:lvl w:ilvl="6" w:tplc="9D12383E" w:tentative="1">
      <w:start w:val="1"/>
      <w:numFmt w:val="bullet"/>
      <w:lvlText w:val=""/>
      <w:lvlJc w:val="left"/>
      <w:pPr>
        <w:tabs>
          <w:tab w:val="num" w:pos="4680"/>
        </w:tabs>
        <w:ind w:left="4680" w:hanging="360"/>
      </w:pPr>
      <w:rPr>
        <w:rFonts w:ascii="Symbol" w:hAnsi="Symbol" w:hint="default"/>
      </w:rPr>
    </w:lvl>
    <w:lvl w:ilvl="7" w:tplc="F724BE40" w:tentative="1">
      <w:start w:val="1"/>
      <w:numFmt w:val="bullet"/>
      <w:lvlText w:val="o"/>
      <w:lvlJc w:val="left"/>
      <w:pPr>
        <w:tabs>
          <w:tab w:val="num" w:pos="5400"/>
        </w:tabs>
        <w:ind w:left="5400" w:hanging="360"/>
      </w:pPr>
      <w:rPr>
        <w:rFonts w:ascii="Courier New" w:hAnsi="Courier New" w:cs="Courier New" w:hint="default"/>
      </w:rPr>
    </w:lvl>
    <w:lvl w:ilvl="8" w:tplc="3F703DB2"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C395B75"/>
    <w:multiLevelType w:val="hybridMultilevel"/>
    <w:tmpl w:val="BFF0EF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4D155DEC"/>
    <w:multiLevelType w:val="hybridMultilevel"/>
    <w:tmpl w:val="8FECFE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03725E7"/>
    <w:multiLevelType w:val="hybridMultilevel"/>
    <w:tmpl w:val="EBF000B4"/>
    <w:lvl w:ilvl="0" w:tplc="9814DB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B56652"/>
    <w:multiLevelType w:val="multilevel"/>
    <w:tmpl w:val="C6122A20"/>
    <w:lvl w:ilvl="0">
      <w:start w:val="1"/>
      <w:numFmt w:val="decimal"/>
      <w:pStyle w:val="Heading2"/>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512072F3"/>
    <w:multiLevelType w:val="hybridMultilevel"/>
    <w:tmpl w:val="7B6ED2B2"/>
    <w:lvl w:ilvl="0" w:tplc="0809000F">
      <w:start w:val="1"/>
      <w:numFmt w:val="decimal"/>
      <w:lvlText w:val="%1."/>
      <w:lvlJc w:val="left"/>
      <w:pPr>
        <w:ind w:left="-491" w:hanging="360"/>
      </w:pPr>
    </w:lvl>
    <w:lvl w:ilvl="1" w:tplc="08090019">
      <w:start w:val="1"/>
      <w:numFmt w:val="lowerLetter"/>
      <w:lvlText w:val="%2."/>
      <w:lvlJc w:val="left"/>
      <w:pPr>
        <w:ind w:left="229" w:hanging="360"/>
      </w:pPr>
    </w:lvl>
    <w:lvl w:ilvl="2" w:tplc="0809001B">
      <w:start w:val="1"/>
      <w:numFmt w:val="lowerRoman"/>
      <w:lvlText w:val="%3."/>
      <w:lvlJc w:val="right"/>
      <w:pPr>
        <w:ind w:left="949" w:hanging="180"/>
      </w:pPr>
    </w:lvl>
    <w:lvl w:ilvl="3" w:tplc="0809000F">
      <w:start w:val="1"/>
      <w:numFmt w:val="decimal"/>
      <w:lvlText w:val="%4."/>
      <w:lvlJc w:val="left"/>
      <w:pPr>
        <w:ind w:left="1669" w:hanging="360"/>
      </w:pPr>
    </w:lvl>
    <w:lvl w:ilvl="4" w:tplc="08090019">
      <w:start w:val="1"/>
      <w:numFmt w:val="lowerLetter"/>
      <w:lvlText w:val="%5."/>
      <w:lvlJc w:val="left"/>
      <w:pPr>
        <w:ind w:left="2389" w:hanging="360"/>
      </w:pPr>
    </w:lvl>
    <w:lvl w:ilvl="5" w:tplc="0809001B">
      <w:start w:val="1"/>
      <w:numFmt w:val="lowerRoman"/>
      <w:lvlText w:val="%6."/>
      <w:lvlJc w:val="right"/>
      <w:pPr>
        <w:ind w:left="3109" w:hanging="180"/>
      </w:pPr>
    </w:lvl>
    <w:lvl w:ilvl="6" w:tplc="0809000F">
      <w:start w:val="1"/>
      <w:numFmt w:val="decimal"/>
      <w:lvlText w:val="%7."/>
      <w:lvlJc w:val="left"/>
      <w:pPr>
        <w:ind w:left="3829" w:hanging="360"/>
      </w:pPr>
    </w:lvl>
    <w:lvl w:ilvl="7" w:tplc="08090019">
      <w:start w:val="1"/>
      <w:numFmt w:val="lowerLetter"/>
      <w:lvlText w:val="%8."/>
      <w:lvlJc w:val="left"/>
      <w:pPr>
        <w:ind w:left="4549" w:hanging="360"/>
      </w:pPr>
    </w:lvl>
    <w:lvl w:ilvl="8" w:tplc="0809001B">
      <w:start w:val="1"/>
      <w:numFmt w:val="lowerRoman"/>
      <w:lvlText w:val="%9."/>
      <w:lvlJc w:val="right"/>
      <w:pPr>
        <w:ind w:left="5269" w:hanging="180"/>
      </w:pPr>
    </w:lvl>
  </w:abstractNum>
  <w:abstractNum w:abstractNumId="32" w15:restartNumberingAfterBreak="0">
    <w:nsid w:val="533D24B8"/>
    <w:multiLevelType w:val="hybridMultilevel"/>
    <w:tmpl w:val="FF62F8FA"/>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3" w15:restartNumberingAfterBreak="0">
    <w:nsid w:val="53954D37"/>
    <w:multiLevelType w:val="hybridMultilevel"/>
    <w:tmpl w:val="DFD8E1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53A1194D"/>
    <w:multiLevelType w:val="multilevel"/>
    <w:tmpl w:val="B628D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A439DD"/>
    <w:multiLevelType w:val="multilevel"/>
    <w:tmpl w:val="1C428490"/>
    <w:lvl w:ilvl="0">
      <w:start w:val="1"/>
      <w:numFmt w:val="decimal"/>
      <w:lvlText w:val="%1"/>
      <w:lvlJc w:val="left"/>
      <w:pPr>
        <w:ind w:left="705" w:hanging="705"/>
      </w:pPr>
      <w:rPr>
        <w:rFonts w:hint="default"/>
      </w:rPr>
    </w:lvl>
    <w:lvl w:ilvl="1">
      <w:start w:val="1"/>
      <w:numFmt w:val="decimal"/>
      <w:lvlText w:val="%1.%2"/>
      <w:lvlJc w:val="left"/>
      <w:pPr>
        <w:ind w:left="1425" w:hanging="705"/>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5F3D0395"/>
    <w:multiLevelType w:val="hybridMultilevel"/>
    <w:tmpl w:val="14205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FAC0D6E"/>
    <w:multiLevelType w:val="hybridMultilevel"/>
    <w:tmpl w:val="A470C8C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8" w15:restartNumberingAfterBreak="0">
    <w:nsid w:val="60E32312"/>
    <w:multiLevelType w:val="hybridMultilevel"/>
    <w:tmpl w:val="36E2D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0FF606F"/>
    <w:multiLevelType w:val="hybridMultilevel"/>
    <w:tmpl w:val="A2E81084"/>
    <w:lvl w:ilvl="0" w:tplc="EDEE528A">
      <w:numFmt w:val="bullet"/>
      <w:lvlText w:val="•"/>
      <w:lvlJc w:val="left"/>
      <w:pPr>
        <w:ind w:left="846" w:hanging="364"/>
      </w:pPr>
      <w:rPr>
        <w:rFonts w:ascii="Arial" w:eastAsia="Arial" w:hAnsi="Arial" w:cs="Arial" w:hint="default"/>
        <w:spacing w:val="0"/>
        <w:w w:val="103"/>
        <w:lang w:val="en-US" w:eastAsia="en-US" w:bidi="ar-SA"/>
      </w:rPr>
    </w:lvl>
    <w:lvl w:ilvl="1" w:tplc="CEDC7884">
      <w:numFmt w:val="bullet"/>
      <w:lvlText w:val="•"/>
      <w:lvlJc w:val="left"/>
      <w:pPr>
        <w:ind w:left="1646" w:hanging="364"/>
      </w:pPr>
      <w:rPr>
        <w:rFonts w:hint="default"/>
        <w:lang w:val="en-US" w:eastAsia="en-US" w:bidi="ar-SA"/>
      </w:rPr>
    </w:lvl>
    <w:lvl w:ilvl="2" w:tplc="CE8092F6">
      <w:numFmt w:val="bullet"/>
      <w:lvlText w:val="•"/>
      <w:lvlJc w:val="left"/>
      <w:pPr>
        <w:ind w:left="2452" w:hanging="364"/>
      </w:pPr>
      <w:rPr>
        <w:rFonts w:hint="default"/>
        <w:lang w:val="en-US" w:eastAsia="en-US" w:bidi="ar-SA"/>
      </w:rPr>
    </w:lvl>
    <w:lvl w:ilvl="3" w:tplc="9510F98C">
      <w:numFmt w:val="bullet"/>
      <w:lvlText w:val="•"/>
      <w:lvlJc w:val="left"/>
      <w:pPr>
        <w:ind w:left="3259" w:hanging="364"/>
      </w:pPr>
      <w:rPr>
        <w:rFonts w:hint="default"/>
        <w:lang w:val="en-US" w:eastAsia="en-US" w:bidi="ar-SA"/>
      </w:rPr>
    </w:lvl>
    <w:lvl w:ilvl="4" w:tplc="29563E3C">
      <w:numFmt w:val="bullet"/>
      <w:lvlText w:val="•"/>
      <w:lvlJc w:val="left"/>
      <w:pPr>
        <w:ind w:left="4065" w:hanging="364"/>
      </w:pPr>
      <w:rPr>
        <w:rFonts w:hint="default"/>
        <w:lang w:val="en-US" w:eastAsia="en-US" w:bidi="ar-SA"/>
      </w:rPr>
    </w:lvl>
    <w:lvl w:ilvl="5" w:tplc="E70C6C9C">
      <w:numFmt w:val="bullet"/>
      <w:lvlText w:val="•"/>
      <w:lvlJc w:val="left"/>
      <w:pPr>
        <w:ind w:left="4872" w:hanging="364"/>
      </w:pPr>
      <w:rPr>
        <w:rFonts w:hint="default"/>
        <w:lang w:val="en-US" w:eastAsia="en-US" w:bidi="ar-SA"/>
      </w:rPr>
    </w:lvl>
    <w:lvl w:ilvl="6" w:tplc="27348372">
      <w:numFmt w:val="bullet"/>
      <w:lvlText w:val="•"/>
      <w:lvlJc w:val="left"/>
      <w:pPr>
        <w:ind w:left="5678" w:hanging="364"/>
      </w:pPr>
      <w:rPr>
        <w:rFonts w:hint="default"/>
        <w:lang w:val="en-US" w:eastAsia="en-US" w:bidi="ar-SA"/>
      </w:rPr>
    </w:lvl>
    <w:lvl w:ilvl="7" w:tplc="4754CBA8">
      <w:numFmt w:val="bullet"/>
      <w:lvlText w:val="•"/>
      <w:lvlJc w:val="left"/>
      <w:pPr>
        <w:ind w:left="6484" w:hanging="364"/>
      </w:pPr>
      <w:rPr>
        <w:rFonts w:hint="default"/>
        <w:lang w:val="en-US" w:eastAsia="en-US" w:bidi="ar-SA"/>
      </w:rPr>
    </w:lvl>
    <w:lvl w:ilvl="8" w:tplc="91421E02">
      <w:numFmt w:val="bullet"/>
      <w:lvlText w:val="•"/>
      <w:lvlJc w:val="left"/>
      <w:pPr>
        <w:ind w:left="7291" w:hanging="364"/>
      </w:pPr>
      <w:rPr>
        <w:rFonts w:hint="default"/>
        <w:lang w:val="en-US" w:eastAsia="en-US" w:bidi="ar-SA"/>
      </w:rPr>
    </w:lvl>
  </w:abstractNum>
  <w:abstractNum w:abstractNumId="40" w15:restartNumberingAfterBreak="0">
    <w:nsid w:val="61750A14"/>
    <w:multiLevelType w:val="hybridMultilevel"/>
    <w:tmpl w:val="8814CF3A"/>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41" w15:restartNumberingAfterBreak="0">
    <w:nsid w:val="634108B2"/>
    <w:multiLevelType w:val="hybridMultilevel"/>
    <w:tmpl w:val="20E2DFD2"/>
    <w:lvl w:ilvl="0" w:tplc="AC4210EA">
      <w:start w:val="1"/>
      <w:numFmt w:val="decimal"/>
      <w:lvlText w:val="%1."/>
      <w:lvlJc w:val="left"/>
      <w:pPr>
        <w:ind w:left="1440" w:hanging="732"/>
      </w:pPr>
      <w:rPr>
        <w:rFonts w:hint="default"/>
      </w:r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2" w15:restartNumberingAfterBreak="0">
    <w:nsid w:val="6C2D441C"/>
    <w:multiLevelType w:val="hybridMultilevel"/>
    <w:tmpl w:val="617E9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C5D6B51"/>
    <w:multiLevelType w:val="hybridMultilevel"/>
    <w:tmpl w:val="A4AC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07078C"/>
    <w:multiLevelType w:val="hybridMultilevel"/>
    <w:tmpl w:val="5C106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0D2DEC"/>
    <w:multiLevelType w:val="hybridMultilevel"/>
    <w:tmpl w:val="BB589DE4"/>
    <w:lvl w:ilvl="0" w:tplc="DF94DB40">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503522"/>
    <w:multiLevelType w:val="hybridMultilevel"/>
    <w:tmpl w:val="1BC01C5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7" w15:restartNumberingAfterBreak="0">
    <w:nsid w:val="6ED70B1A"/>
    <w:multiLevelType w:val="hybridMultilevel"/>
    <w:tmpl w:val="41281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3681D81"/>
    <w:multiLevelType w:val="hybridMultilevel"/>
    <w:tmpl w:val="3D30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273C20"/>
    <w:multiLevelType w:val="hybridMultilevel"/>
    <w:tmpl w:val="C764D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7CA757C0"/>
    <w:multiLevelType w:val="hybridMultilevel"/>
    <w:tmpl w:val="2E0E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2718945">
    <w:abstractNumId w:val="30"/>
  </w:num>
  <w:num w:numId="2" w16cid:durableId="661856186">
    <w:abstractNumId w:val="26"/>
  </w:num>
  <w:num w:numId="3" w16cid:durableId="1225796195">
    <w:abstractNumId w:val="24"/>
  </w:num>
  <w:num w:numId="4" w16cid:durableId="899366045">
    <w:abstractNumId w:val="15"/>
  </w:num>
  <w:num w:numId="5" w16cid:durableId="1061559868">
    <w:abstractNumId w:val="38"/>
  </w:num>
  <w:num w:numId="6" w16cid:durableId="241991052">
    <w:abstractNumId w:val="12"/>
  </w:num>
  <w:num w:numId="7" w16cid:durableId="1424641157">
    <w:abstractNumId w:val="21"/>
  </w:num>
  <w:num w:numId="8" w16cid:durableId="1450973991">
    <w:abstractNumId w:val="9"/>
  </w:num>
  <w:num w:numId="9" w16cid:durableId="1750422215">
    <w:abstractNumId w:val="19"/>
  </w:num>
  <w:num w:numId="10" w16cid:durableId="92288706">
    <w:abstractNumId w:val="10"/>
  </w:num>
  <w:num w:numId="11" w16cid:durableId="1568222481">
    <w:abstractNumId w:val="42"/>
  </w:num>
  <w:num w:numId="12" w16cid:durableId="250286746">
    <w:abstractNumId w:val="36"/>
  </w:num>
  <w:num w:numId="13" w16cid:durableId="1436751218">
    <w:abstractNumId w:val="49"/>
  </w:num>
  <w:num w:numId="14" w16cid:durableId="955253198">
    <w:abstractNumId w:val="40"/>
  </w:num>
  <w:num w:numId="15" w16cid:durableId="962610434">
    <w:abstractNumId w:val="14"/>
  </w:num>
  <w:num w:numId="16" w16cid:durableId="305161003">
    <w:abstractNumId w:val="25"/>
  </w:num>
  <w:num w:numId="17" w16cid:durableId="601840902">
    <w:abstractNumId w:val="39"/>
  </w:num>
  <w:num w:numId="18" w16cid:durableId="2109691408">
    <w:abstractNumId w:val="20"/>
  </w:num>
  <w:num w:numId="19" w16cid:durableId="1074933440">
    <w:abstractNumId w:val="37"/>
  </w:num>
  <w:num w:numId="20" w16cid:durableId="870073201">
    <w:abstractNumId w:val="23"/>
  </w:num>
  <w:num w:numId="21" w16cid:durableId="410198102">
    <w:abstractNumId w:val="46"/>
  </w:num>
  <w:num w:numId="22" w16cid:durableId="1031611229">
    <w:abstractNumId w:val="29"/>
  </w:num>
  <w:num w:numId="23" w16cid:durableId="1783570582">
    <w:abstractNumId w:val="5"/>
  </w:num>
  <w:num w:numId="24" w16cid:durableId="112746911">
    <w:abstractNumId w:val="44"/>
  </w:num>
  <w:num w:numId="25" w16cid:durableId="1289317993">
    <w:abstractNumId w:val="17"/>
  </w:num>
  <w:num w:numId="26" w16cid:durableId="863250424">
    <w:abstractNumId w:val="2"/>
  </w:num>
  <w:num w:numId="27" w16cid:durableId="2131586116">
    <w:abstractNumId w:val="41"/>
  </w:num>
  <w:num w:numId="28" w16cid:durableId="878585435">
    <w:abstractNumId w:val="28"/>
  </w:num>
  <w:num w:numId="29" w16cid:durableId="524101097">
    <w:abstractNumId w:val="33"/>
  </w:num>
  <w:num w:numId="30" w16cid:durableId="1369406698">
    <w:abstractNumId w:val="50"/>
  </w:num>
  <w:num w:numId="31" w16cid:durableId="1846240387">
    <w:abstractNumId w:val="35"/>
  </w:num>
  <w:num w:numId="32" w16cid:durableId="132214265">
    <w:abstractNumId w:val="7"/>
  </w:num>
  <w:num w:numId="33" w16cid:durableId="2097824085">
    <w:abstractNumId w:val="18"/>
  </w:num>
  <w:num w:numId="34" w16cid:durableId="1475831711">
    <w:abstractNumId w:val="22"/>
  </w:num>
  <w:num w:numId="35" w16cid:durableId="65494921">
    <w:abstractNumId w:val="4"/>
  </w:num>
  <w:num w:numId="36" w16cid:durableId="1442072852">
    <w:abstractNumId w:val="13"/>
  </w:num>
  <w:num w:numId="37" w16cid:durableId="243564255">
    <w:abstractNumId w:val="11"/>
  </w:num>
  <w:num w:numId="38" w16cid:durableId="1197886200">
    <w:abstractNumId w:val="27"/>
  </w:num>
  <w:num w:numId="39" w16cid:durableId="284509551">
    <w:abstractNumId w:val="48"/>
  </w:num>
  <w:num w:numId="40" w16cid:durableId="1199971254">
    <w:abstractNumId w:val="0"/>
  </w:num>
  <w:num w:numId="41" w16cid:durableId="1757363556">
    <w:abstractNumId w:val="1"/>
  </w:num>
  <w:num w:numId="42" w16cid:durableId="1443108252">
    <w:abstractNumId w:val="16"/>
  </w:num>
  <w:num w:numId="43" w16cid:durableId="728265829">
    <w:abstractNumId w:val="6"/>
  </w:num>
  <w:num w:numId="44" w16cid:durableId="748120731">
    <w:abstractNumId w:val="8"/>
  </w:num>
  <w:num w:numId="45" w16cid:durableId="890926884">
    <w:abstractNumId w:val="47"/>
  </w:num>
  <w:num w:numId="46" w16cid:durableId="1881548291">
    <w:abstractNumId w:val="45"/>
  </w:num>
  <w:num w:numId="47" w16cid:durableId="15037416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54717037">
    <w:abstractNumId w:val="32"/>
  </w:num>
  <w:num w:numId="49" w16cid:durableId="724838262">
    <w:abstractNumId w:val="3"/>
  </w:num>
  <w:num w:numId="50" w16cid:durableId="1125663470">
    <w:abstractNumId w:val="34"/>
  </w:num>
  <w:num w:numId="51" w16cid:durableId="554776381">
    <w:abstractNumId w:val="4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4F5"/>
    <w:rsid w:val="00001087"/>
    <w:rsid w:val="00001091"/>
    <w:rsid w:val="00001284"/>
    <w:rsid w:val="00001F81"/>
    <w:rsid w:val="00002011"/>
    <w:rsid w:val="000024B2"/>
    <w:rsid w:val="000032A2"/>
    <w:rsid w:val="000036B6"/>
    <w:rsid w:val="00004FF0"/>
    <w:rsid w:val="0000525A"/>
    <w:rsid w:val="0000573B"/>
    <w:rsid w:val="00005B9A"/>
    <w:rsid w:val="000063A2"/>
    <w:rsid w:val="00006C39"/>
    <w:rsid w:val="00006C54"/>
    <w:rsid w:val="00007EC7"/>
    <w:rsid w:val="00010012"/>
    <w:rsid w:val="00010172"/>
    <w:rsid w:val="00011C71"/>
    <w:rsid w:val="00011E73"/>
    <w:rsid w:val="00012DC1"/>
    <w:rsid w:val="00013680"/>
    <w:rsid w:val="00013F24"/>
    <w:rsid w:val="00014405"/>
    <w:rsid w:val="00016240"/>
    <w:rsid w:val="00016358"/>
    <w:rsid w:val="000202ED"/>
    <w:rsid w:val="00020487"/>
    <w:rsid w:val="000205AC"/>
    <w:rsid w:val="00020699"/>
    <w:rsid w:val="00021903"/>
    <w:rsid w:val="000219AA"/>
    <w:rsid w:val="000219D1"/>
    <w:rsid w:val="000222CE"/>
    <w:rsid w:val="000228C9"/>
    <w:rsid w:val="0002391F"/>
    <w:rsid w:val="00023BFA"/>
    <w:rsid w:val="0002540D"/>
    <w:rsid w:val="00026195"/>
    <w:rsid w:val="000265EC"/>
    <w:rsid w:val="00031CE6"/>
    <w:rsid w:val="00032875"/>
    <w:rsid w:val="00033829"/>
    <w:rsid w:val="00033931"/>
    <w:rsid w:val="00033C74"/>
    <w:rsid w:val="000341A1"/>
    <w:rsid w:val="00034D6B"/>
    <w:rsid w:val="00034F94"/>
    <w:rsid w:val="00036628"/>
    <w:rsid w:val="00036E18"/>
    <w:rsid w:val="00037736"/>
    <w:rsid w:val="00037AFC"/>
    <w:rsid w:val="00040164"/>
    <w:rsid w:val="000408AE"/>
    <w:rsid w:val="000414FA"/>
    <w:rsid w:val="000418BA"/>
    <w:rsid w:val="00043014"/>
    <w:rsid w:val="00044004"/>
    <w:rsid w:val="00044217"/>
    <w:rsid w:val="00044300"/>
    <w:rsid w:val="000449F7"/>
    <w:rsid w:val="000452D5"/>
    <w:rsid w:val="00045357"/>
    <w:rsid w:val="000461ED"/>
    <w:rsid w:val="00047E46"/>
    <w:rsid w:val="000506FF"/>
    <w:rsid w:val="00050712"/>
    <w:rsid w:val="0005123A"/>
    <w:rsid w:val="00052A8D"/>
    <w:rsid w:val="00052EFC"/>
    <w:rsid w:val="0005370B"/>
    <w:rsid w:val="00054934"/>
    <w:rsid w:val="00054B1D"/>
    <w:rsid w:val="00054D2D"/>
    <w:rsid w:val="00055199"/>
    <w:rsid w:val="00055B36"/>
    <w:rsid w:val="00055EA7"/>
    <w:rsid w:val="000561D6"/>
    <w:rsid w:val="00056982"/>
    <w:rsid w:val="0006029C"/>
    <w:rsid w:val="000605EB"/>
    <w:rsid w:val="000609B2"/>
    <w:rsid w:val="00060DF5"/>
    <w:rsid w:val="00061EEC"/>
    <w:rsid w:val="0006296F"/>
    <w:rsid w:val="00062CD5"/>
    <w:rsid w:val="00062F9B"/>
    <w:rsid w:val="00063EFB"/>
    <w:rsid w:val="00063FCB"/>
    <w:rsid w:val="00064F5D"/>
    <w:rsid w:val="00066018"/>
    <w:rsid w:val="00066860"/>
    <w:rsid w:val="00066F6B"/>
    <w:rsid w:val="00067286"/>
    <w:rsid w:val="00067B34"/>
    <w:rsid w:val="00070C0E"/>
    <w:rsid w:val="00071A39"/>
    <w:rsid w:val="00072CDF"/>
    <w:rsid w:val="0007337E"/>
    <w:rsid w:val="00073658"/>
    <w:rsid w:val="000739B8"/>
    <w:rsid w:val="00073B6A"/>
    <w:rsid w:val="00073D9B"/>
    <w:rsid w:val="00073EB3"/>
    <w:rsid w:val="00075B44"/>
    <w:rsid w:val="00075CCC"/>
    <w:rsid w:val="0007685D"/>
    <w:rsid w:val="000812FA"/>
    <w:rsid w:val="00082A53"/>
    <w:rsid w:val="000834EA"/>
    <w:rsid w:val="0008390D"/>
    <w:rsid w:val="00083A22"/>
    <w:rsid w:val="000841BF"/>
    <w:rsid w:val="00084249"/>
    <w:rsid w:val="000842D5"/>
    <w:rsid w:val="000843DF"/>
    <w:rsid w:val="00085810"/>
    <w:rsid w:val="00085B42"/>
    <w:rsid w:val="00085C8A"/>
    <w:rsid w:val="00085D43"/>
    <w:rsid w:val="00085DC4"/>
    <w:rsid w:val="00085F14"/>
    <w:rsid w:val="00086B79"/>
    <w:rsid w:val="00086BA1"/>
    <w:rsid w:val="00087AF4"/>
    <w:rsid w:val="00090874"/>
    <w:rsid w:val="00090899"/>
    <w:rsid w:val="00090F95"/>
    <w:rsid w:val="000914D8"/>
    <w:rsid w:val="00092253"/>
    <w:rsid w:val="000936DE"/>
    <w:rsid w:val="00093912"/>
    <w:rsid w:val="00093A18"/>
    <w:rsid w:val="00094FD3"/>
    <w:rsid w:val="00095760"/>
    <w:rsid w:val="00097118"/>
    <w:rsid w:val="00097FD9"/>
    <w:rsid w:val="000A0302"/>
    <w:rsid w:val="000A04C5"/>
    <w:rsid w:val="000A0749"/>
    <w:rsid w:val="000A0E5F"/>
    <w:rsid w:val="000A105F"/>
    <w:rsid w:val="000A1E58"/>
    <w:rsid w:val="000A2263"/>
    <w:rsid w:val="000A2A6D"/>
    <w:rsid w:val="000A32FF"/>
    <w:rsid w:val="000A3603"/>
    <w:rsid w:val="000A36C6"/>
    <w:rsid w:val="000A3D62"/>
    <w:rsid w:val="000A4206"/>
    <w:rsid w:val="000A44E7"/>
    <w:rsid w:val="000A5169"/>
    <w:rsid w:val="000A61E3"/>
    <w:rsid w:val="000B09A4"/>
    <w:rsid w:val="000B1B70"/>
    <w:rsid w:val="000B397A"/>
    <w:rsid w:val="000B4596"/>
    <w:rsid w:val="000B50BD"/>
    <w:rsid w:val="000B5584"/>
    <w:rsid w:val="000B570C"/>
    <w:rsid w:val="000B6764"/>
    <w:rsid w:val="000B7361"/>
    <w:rsid w:val="000C0AF4"/>
    <w:rsid w:val="000C112F"/>
    <w:rsid w:val="000C2979"/>
    <w:rsid w:val="000C3710"/>
    <w:rsid w:val="000C3EB1"/>
    <w:rsid w:val="000C4785"/>
    <w:rsid w:val="000C4897"/>
    <w:rsid w:val="000C5381"/>
    <w:rsid w:val="000C599B"/>
    <w:rsid w:val="000C6033"/>
    <w:rsid w:val="000C6240"/>
    <w:rsid w:val="000C7609"/>
    <w:rsid w:val="000D1646"/>
    <w:rsid w:val="000D27A7"/>
    <w:rsid w:val="000D3BCD"/>
    <w:rsid w:val="000D433F"/>
    <w:rsid w:val="000D52A7"/>
    <w:rsid w:val="000D55B9"/>
    <w:rsid w:val="000D6906"/>
    <w:rsid w:val="000D76F3"/>
    <w:rsid w:val="000D7F90"/>
    <w:rsid w:val="000E14CB"/>
    <w:rsid w:val="000E1F9F"/>
    <w:rsid w:val="000E30D3"/>
    <w:rsid w:val="000E4093"/>
    <w:rsid w:val="000E4182"/>
    <w:rsid w:val="000E45C1"/>
    <w:rsid w:val="000E498E"/>
    <w:rsid w:val="000E51D2"/>
    <w:rsid w:val="000E5CEE"/>
    <w:rsid w:val="000E5DF2"/>
    <w:rsid w:val="000E6754"/>
    <w:rsid w:val="000E7D74"/>
    <w:rsid w:val="000F012F"/>
    <w:rsid w:val="000F074E"/>
    <w:rsid w:val="000F13CA"/>
    <w:rsid w:val="000F1918"/>
    <w:rsid w:val="000F204C"/>
    <w:rsid w:val="000F2C84"/>
    <w:rsid w:val="000F412C"/>
    <w:rsid w:val="000F413F"/>
    <w:rsid w:val="000F430F"/>
    <w:rsid w:val="000F4E6E"/>
    <w:rsid w:val="000F6107"/>
    <w:rsid w:val="000F7628"/>
    <w:rsid w:val="000F7CB7"/>
    <w:rsid w:val="000F7D6E"/>
    <w:rsid w:val="00100D18"/>
    <w:rsid w:val="00101144"/>
    <w:rsid w:val="001011FF"/>
    <w:rsid w:val="001021D3"/>
    <w:rsid w:val="0010247B"/>
    <w:rsid w:val="001035C2"/>
    <w:rsid w:val="00103BA7"/>
    <w:rsid w:val="00103CCC"/>
    <w:rsid w:val="0010538C"/>
    <w:rsid w:val="00105735"/>
    <w:rsid w:val="00105B83"/>
    <w:rsid w:val="00105CDD"/>
    <w:rsid w:val="001060BE"/>
    <w:rsid w:val="001064DA"/>
    <w:rsid w:val="00106AB1"/>
    <w:rsid w:val="00107723"/>
    <w:rsid w:val="00110186"/>
    <w:rsid w:val="00110CFD"/>
    <w:rsid w:val="0011128D"/>
    <w:rsid w:val="0011185B"/>
    <w:rsid w:val="00111BEF"/>
    <w:rsid w:val="00111D27"/>
    <w:rsid w:val="0011298D"/>
    <w:rsid w:val="001133A9"/>
    <w:rsid w:val="00115866"/>
    <w:rsid w:val="00115AFA"/>
    <w:rsid w:val="0011648C"/>
    <w:rsid w:val="00116780"/>
    <w:rsid w:val="001216D9"/>
    <w:rsid w:val="001218AE"/>
    <w:rsid w:val="00121942"/>
    <w:rsid w:val="00122128"/>
    <w:rsid w:val="00122146"/>
    <w:rsid w:val="00123F59"/>
    <w:rsid w:val="001243AA"/>
    <w:rsid w:val="00124D74"/>
    <w:rsid w:val="00125703"/>
    <w:rsid w:val="00125CD4"/>
    <w:rsid w:val="00125E37"/>
    <w:rsid w:val="001260A7"/>
    <w:rsid w:val="001260A8"/>
    <w:rsid w:val="00126150"/>
    <w:rsid w:val="00126EC0"/>
    <w:rsid w:val="00126F42"/>
    <w:rsid w:val="00126F89"/>
    <w:rsid w:val="00127517"/>
    <w:rsid w:val="00130FFB"/>
    <w:rsid w:val="00131089"/>
    <w:rsid w:val="001310D6"/>
    <w:rsid w:val="001310DF"/>
    <w:rsid w:val="00131D16"/>
    <w:rsid w:val="00131D1D"/>
    <w:rsid w:val="001322CB"/>
    <w:rsid w:val="0013232F"/>
    <w:rsid w:val="00132AAE"/>
    <w:rsid w:val="00132C22"/>
    <w:rsid w:val="00133BDC"/>
    <w:rsid w:val="00134274"/>
    <w:rsid w:val="00134718"/>
    <w:rsid w:val="0013536D"/>
    <w:rsid w:val="001366BB"/>
    <w:rsid w:val="001379F2"/>
    <w:rsid w:val="00137F90"/>
    <w:rsid w:val="00140247"/>
    <w:rsid w:val="00140920"/>
    <w:rsid w:val="00140D7C"/>
    <w:rsid w:val="00141807"/>
    <w:rsid w:val="001418A5"/>
    <w:rsid w:val="001418A8"/>
    <w:rsid w:val="00142F19"/>
    <w:rsid w:val="00144378"/>
    <w:rsid w:val="00144480"/>
    <w:rsid w:val="00145D30"/>
    <w:rsid w:val="0014686E"/>
    <w:rsid w:val="00146B0F"/>
    <w:rsid w:val="00146DE4"/>
    <w:rsid w:val="00147B89"/>
    <w:rsid w:val="001507D5"/>
    <w:rsid w:val="00150C20"/>
    <w:rsid w:val="001514B4"/>
    <w:rsid w:val="00151798"/>
    <w:rsid w:val="00153C4D"/>
    <w:rsid w:val="00153C78"/>
    <w:rsid w:val="00154F19"/>
    <w:rsid w:val="00155626"/>
    <w:rsid w:val="00155D3E"/>
    <w:rsid w:val="00156478"/>
    <w:rsid w:val="00156763"/>
    <w:rsid w:val="00156A30"/>
    <w:rsid w:val="0015780D"/>
    <w:rsid w:val="00157EE7"/>
    <w:rsid w:val="00160482"/>
    <w:rsid w:val="00160696"/>
    <w:rsid w:val="00160F1B"/>
    <w:rsid w:val="00161665"/>
    <w:rsid w:val="001624C8"/>
    <w:rsid w:val="001629AC"/>
    <w:rsid w:val="00165A48"/>
    <w:rsid w:val="00165EB4"/>
    <w:rsid w:val="00166551"/>
    <w:rsid w:val="001675DD"/>
    <w:rsid w:val="0016785B"/>
    <w:rsid w:val="0017048E"/>
    <w:rsid w:val="001704BF"/>
    <w:rsid w:val="00170644"/>
    <w:rsid w:val="0017105C"/>
    <w:rsid w:val="00171BFE"/>
    <w:rsid w:val="00172600"/>
    <w:rsid w:val="00172714"/>
    <w:rsid w:val="0017277C"/>
    <w:rsid w:val="001735EC"/>
    <w:rsid w:val="00173D60"/>
    <w:rsid w:val="0017477D"/>
    <w:rsid w:val="0017491F"/>
    <w:rsid w:val="001753F5"/>
    <w:rsid w:val="00175A76"/>
    <w:rsid w:val="00176375"/>
    <w:rsid w:val="0017687F"/>
    <w:rsid w:val="00176B78"/>
    <w:rsid w:val="00176EDC"/>
    <w:rsid w:val="001775B6"/>
    <w:rsid w:val="001800B3"/>
    <w:rsid w:val="00180223"/>
    <w:rsid w:val="00181465"/>
    <w:rsid w:val="00181B2E"/>
    <w:rsid w:val="00182D7B"/>
    <w:rsid w:val="00184677"/>
    <w:rsid w:val="001847E7"/>
    <w:rsid w:val="00184CE7"/>
    <w:rsid w:val="00185040"/>
    <w:rsid w:val="0018596C"/>
    <w:rsid w:val="00186B1E"/>
    <w:rsid w:val="00186F69"/>
    <w:rsid w:val="001870CA"/>
    <w:rsid w:val="0018730E"/>
    <w:rsid w:val="001901FA"/>
    <w:rsid w:val="00190611"/>
    <w:rsid w:val="00191D8D"/>
    <w:rsid w:val="001931DD"/>
    <w:rsid w:val="00193662"/>
    <w:rsid w:val="001937B3"/>
    <w:rsid w:val="001945E3"/>
    <w:rsid w:val="001950B6"/>
    <w:rsid w:val="0019542D"/>
    <w:rsid w:val="00195BA8"/>
    <w:rsid w:val="00195BB8"/>
    <w:rsid w:val="00196E90"/>
    <w:rsid w:val="001972F6"/>
    <w:rsid w:val="00197643"/>
    <w:rsid w:val="00197B0C"/>
    <w:rsid w:val="001A0531"/>
    <w:rsid w:val="001A0AEC"/>
    <w:rsid w:val="001A1D5B"/>
    <w:rsid w:val="001A1D64"/>
    <w:rsid w:val="001A1FFF"/>
    <w:rsid w:val="001A212D"/>
    <w:rsid w:val="001A2A33"/>
    <w:rsid w:val="001A3271"/>
    <w:rsid w:val="001A39F9"/>
    <w:rsid w:val="001A3AAE"/>
    <w:rsid w:val="001A40DF"/>
    <w:rsid w:val="001A4A00"/>
    <w:rsid w:val="001A5650"/>
    <w:rsid w:val="001A5DA8"/>
    <w:rsid w:val="001A6E80"/>
    <w:rsid w:val="001A73B4"/>
    <w:rsid w:val="001B0234"/>
    <w:rsid w:val="001B0A85"/>
    <w:rsid w:val="001B0DF8"/>
    <w:rsid w:val="001B1895"/>
    <w:rsid w:val="001B2A49"/>
    <w:rsid w:val="001B3EE9"/>
    <w:rsid w:val="001B429D"/>
    <w:rsid w:val="001B4B56"/>
    <w:rsid w:val="001B535E"/>
    <w:rsid w:val="001B74D4"/>
    <w:rsid w:val="001C0203"/>
    <w:rsid w:val="001C1E3F"/>
    <w:rsid w:val="001C3CC8"/>
    <w:rsid w:val="001C483D"/>
    <w:rsid w:val="001C5532"/>
    <w:rsid w:val="001C6315"/>
    <w:rsid w:val="001C6393"/>
    <w:rsid w:val="001C6F08"/>
    <w:rsid w:val="001C7D32"/>
    <w:rsid w:val="001C7D87"/>
    <w:rsid w:val="001D0C0F"/>
    <w:rsid w:val="001D0DF8"/>
    <w:rsid w:val="001D2B92"/>
    <w:rsid w:val="001D2E1B"/>
    <w:rsid w:val="001D56C8"/>
    <w:rsid w:val="001D57C2"/>
    <w:rsid w:val="001D5A4C"/>
    <w:rsid w:val="001D5FDA"/>
    <w:rsid w:val="001D6CFF"/>
    <w:rsid w:val="001D6E51"/>
    <w:rsid w:val="001E0027"/>
    <w:rsid w:val="001E06A5"/>
    <w:rsid w:val="001E1929"/>
    <w:rsid w:val="001E1949"/>
    <w:rsid w:val="001E1B31"/>
    <w:rsid w:val="001E203D"/>
    <w:rsid w:val="001E2A87"/>
    <w:rsid w:val="001E39AC"/>
    <w:rsid w:val="001E3F6E"/>
    <w:rsid w:val="001E5658"/>
    <w:rsid w:val="001E664D"/>
    <w:rsid w:val="001E6936"/>
    <w:rsid w:val="001E7468"/>
    <w:rsid w:val="001F0D41"/>
    <w:rsid w:val="001F14B9"/>
    <w:rsid w:val="001F1788"/>
    <w:rsid w:val="001F2BB4"/>
    <w:rsid w:val="001F443B"/>
    <w:rsid w:val="001F4D6D"/>
    <w:rsid w:val="001F5605"/>
    <w:rsid w:val="001F59A4"/>
    <w:rsid w:val="00201BEF"/>
    <w:rsid w:val="00203278"/>
    <w:rsid w:val="002034D0"/>
    <w:rsid w:val="00203535"/>
    <w:rsid w:val="00203C98"/>
    <w:rsid w:val="00203DAF"/>
    <w:rsid w:val="00206EA9"/>
    <w:rsid w:val="002078CB"/>
    <w:rsid w:val="00210463"/>
    <w:rsid w:val="00210F58"/>
    <w:rsid w:val="00212D41"/>
    <w:rsid w:val="00214736"/>
    <w:rsid w:val="002148DA"/>
    <w:rsid w:val="00216487"/>
    <w:rsid w:val="00216895"/>
    <w:rsid w:val="00216FBC"/>
    <w:rsid w:val="002179C7"/>
    <w:rsid w:val="00220046"/>
    <w:rsid w:val="00220A53"/>
    <w:rsid w:val="0022273D"/>
    <w:rsid w:val="00222B0C"/>
    <w:rsid w:val="00222B0E"/>
    <w:rsid w:val="002236C6"/>
    <w:rsid w:val="0022378F"/>
    <w:rsid w:val="002237EB"/>
    <w:rsid w:val="00225286"/>
    <w:rsid w:val="00225C6E"/>
    <w:rsid w:val="002261C1"/>
    <w:rsid w:val="0022661A"/>
    <w:rsid w:val="00230178"/>
    <w:rsid w:val="00232834"/>
    <w:rsid w:val="00232AD5"/>
    <w:rsid w:val="00233356"/>
    <w:rsid w:val="0023397D"/>
    <w:rsid w:val="00234551"/>
    <w:rsid w:val="00234FC3"/>
    <w:rsid w:val="00235186"/>
    <w:rsid w:val="002351AE"/>
    <w:rsid w:val="00235273"/>
    <w:rsid w:val="0023644D"/>
    <w:rsid w:val="00236C13"/>
    <w:rsid w:val="00237255"/>
    <w:rsid w:val="00240109"/>
    <w:rsid w:val="00240CA1"/>
    <w:rsid w:val="00242ABA"/>
    <w:rsid w:val="002445D3"/>
    <w:rsid w:val="0024506B"/>
    <w:rsid w:val="00246B3B"/>
    <w:rsid w:val="00246B71"/>
    <w:rsid w:val="00247800"/>
    <w:rsid w:val="00247C24"/>
    <w:rsid w:val="00247C6F"/>
    <w:rsid w:val="002509B2"/>
    <w:rsid w:val="0025114B"/>
    <w:rsid w:val="00251A2B"/>
    <w:rsid w:val="00252071"/>
    <w:rsid w:val="002524EB"/>
    <w:rsid w:val="00252590"/>
    <w:rsid w:val="00252FEE"/>
    <w:rsid w:val="0025314F"/>
    <w:rsid w:val="00254096"/>
    <w:rsid w:val="00254229"/>
    <w:rsid w:val="002546D3"/>
    <w:rsid w:val="00254CEA"/>
    <w:rsid w:val="0025507F"/>
    <w:rsid w:val="002556D3"/>
    <w:rsid w:val="002558CD"/>
    <w:rsid w:val="00255AB7"/>
    <w:rsid w:val="00257539"/>
    <w:rsid w:val="00260791"/>
    <w:rsid w:val="00260D1E"/>
    <w:rsid w:val="00261218"/>
    <w:rsid w:val="00262955"/>
    <w:rsid w:val="00262CCB"/>
    <w:rsid w:val="00262F9B"/>
    <w:rsid w:val="00263492"/>
    <w:rsid w:val="002639AE"/>
    <w:rsid w:val="00263BB0"/>
    <w:rsid w:val="00263E21"/>
    <w:rsid w:val="00263EEC"/>
    <w:rsid w:val="00263EFF"/>
    <w:rsid w:val="002651BA"/>
    <w:rsid w:val="002656C2"/>
    <w:rsid w:val="002660BA"/>
    <w:rsid w:val="00266DE3"/>
    <w:rsid w:val="00271035"/>
    <w:rsid w:val="00271BFC"/>
    <w:rsid w:val="00272870"/>
    <w:rsid w:val="00273E93"/>
    <w:rsid w:val="00274FCB"/>
    <w:rsid w:val="002754DF"/>
    <w:rsid w:val="0027556A"/>
    <w:rsid w:val="0027668D"/>
    <w:rsid w:val="002775D0"/>
    <w:rsid w:val="002778E9"/>
    <w:rsid w:val="00277B4C"/>
    <w:rsid w:val="0028014C"/>
    <w:rsid w:val="00281580"/>
    <w:rsid w:val="00281980"/>
    <w:rsid w:val="00283D63"/>
    <w:rsid w:val="002849C9"/>
    <w:rsid w:val="00286706"/>
    <w:rsid w:val="00290816"/>
    <w:rsid w:val="0029117B"/>
    <w:rsid w:val="00291964"/>
    <w:rsid w:val="002919D9"/>
    <w:rsid w:val="002923BD"/>
    <w:rsid w:val="002935AB"/>
    <w:rsid w:val="002944E3"/>
    <w:rsid w:val="00294530"/>
    <w:rsid w:val="00295636"/>
    <w:rsid w:val="0029610C"/>
    <w:rsid w:val="00296991"/>
    <w:rsid w:val="0029730B"/>
    <w:rsid w:val="00297424"/>
    <w:rsid w:val="002A0858"/>
    <w:rsid w:val="002A0EDE"/>
    <w:rsid w:val="002A0EFE"/>
    <w:rsid w:val="002A0FEC"/>
    <w:rsid w:val="002A1D71"/>
    <w:rsid w:val="002A2112"/>
    <w:rsid w:val="002A2266"/>
    <w:rsid w:val="002A2D71"/>
    <w:rsid w:val="002A3104"/>
    <w:rsid w:val="002A43F7"/>
    <w:rsid w:val="002A4C6B"/>
    <w:rsid w:val="002A5F26"/>
    <w:rsid w:val="002A5F95"/>
    <w:rsid w:val="002A6B0D"/>
    <w:rsid w:val="002A7BC3"/>
    <w:rsid w:val="002B0506"/>
    <w:rsid w:val="002B228C"/>
    <w:rsid w:val="002C0D91"/>
    <w:rsid w:val="002C1067"/>
    <w:rsid w:val="002C1892"/>
    <w:rsid w:val="002C2759"/>
    <w:rsid w:val="002C3078"/>
    <w:rsid w:val="002C323A"/>
    <w:rsid w:val="002C41E1"/>
    <w:rsid w:val="002C46BF"/>
    <w:rsid w:val="002C5058"/>
    <w:rsid w:val="002C514F"/>
    <w:rsid w:val="002C525A"/>
    <w:rsid w:val="002C5A33"/>
    <w:rsid w:val="002C5BB4"/>
    <w:rsid w:val="002C6E43"/>
    <w:rsid w:val="002C716A"/>
    <w:rsid w:val="002C7BED"/>
    <w:rsid w:val="002D07BC"/>
    <w:rsid w:val="002D1389"/>
    <w:rsid w:val="002D1C09"/>
    <w:rsid w:val="002D22A8"/>
    <w:rsid w:val="002D30C8"/>
    <w:rsid w:val="002D3A70"/>
    <w:rsid w:val="002D3E43"/>
    <w:rsid w:val="002D3EA9"/>
    <w:rsid w:val="002D4094"/>
    <w:rsid w:val="002D42D5"/>
    <w:rsid w:val="002D4B2A"/>
    <w:rsid w:val="002D4F60"/>
    <w:rsid w:val="002D5F03"/>
    <w:rsid w:val="002D5FBB"/>
    <w:rsid w:val="002D6388"/>
    <w:rsid w:val="002D646D"/>
    <w:rsid w:val="002E0F7D"/>
    <w:rsid w:val="002E134D"/>
    <w:rsid w:val="002E22CF"/>
    <w:rsid w:val="002E263F"/>
    <w:rsid w:val="002E37A4"/>
    <w:rsid w:val="002E383D"/>
    <w:rsid w:val="002E4010"/>
    <w:rsid w:val="002E4032"/>
    <w:rsid w:val="002E4FAD"/>
    <w:rsid w:val="002E5670"/>
    <w:rsid w:val="002E56A6"/>
    <w:rsid w:val="002E5D0A"/>
    <w:rsid w:val="002F0BDF"/>
    <w:rsid w:val="002F0C27"/>
    <w:rsid w:val="002F0D2B"/>
    <w:rsid w:val="002F2653"/>
    <w:rsid w:val="002F27DC"/>
    <w:rsid w:val="002F3239"/>
    <w:rsid w:val="002F4D02"/>
    <w:rsid w:val="002F52F9"/>
    <w:rsid w:val="002F5538"/>
    <w:rsid w:val="002F5F18"/>
    <w:rsid w:val="002F65DB"/>
    <w:rsid w:val="002F6999"/>
    <w:rsid w:val="002F6E73"/>
    <w:rsid w:val="002F7AD3"/>
    <w:rsid w:val="002F7BBF"/>
    <w:rsid w:val="00300D7E"/>
    <w:rsid w:val="00303300"/>
    <w:rsid w:val="00304273"/>
    <w:rsid w:val="00304CFA"/>
    <w:rsid w:val="00305438"/>
    <w:rsid w:val="003057AE"/>
    <w:rsid w:val="003060FE"/>
    <w:rsid w:val="00306F19"/>
    <w:rsid w:val="003077E3"/>
    <w:rsid w:val="00310C59"/>
    <w:rsid w:val="00311337"/>
    <w:rsid w:val="003117E2"/>
    <w:rsid w:val="003118EE"/>
    <w:rsid w:val="00312C92"/>
    <w:rsid w:val="00312CDF"/>
    <w:rsid w:val="00314028"/>
    <w:rsid w:val="00314874"/>
    <w:rsid w:val="0031607F"/>
    <w:rsid w:val="00317977"/>
    <w:rsid w:val="00317ADE"/>
    <w:rsid w:val="00317F33"/>
    <w:rsid w:val="00320A73"/>
    <w:rsid w:val="00321687"/>
    <w:rsid w:val="003217D6"/>
    <w:rsid w:val="00321F54"/>
    <w:rsid w:val="00322D47"/>
    <w:rsid w:val="0032396E"/>
    <w:rsid w:val="00323F14"/>
    <w:rsid w:val="0032404A"/>
    <w:rsid w:val="00324084"/>
    <w:rsid w:val="003251BB"/>
    <w:rsid w:val="00325B95"/>
    <w:rsid w:val="00325F42"/>
    <w:rsid w:val="0032684B"/>
    <w:rsid w:val="00326C64"/>
    <w:rsid w:val="0032779E"/>
    <w:rsid w:val="0033020A"/>
    <w:rsid w:val="00332CC3"/>
    <w:rsid w:val="003334E5"/>
    <w:rsid w:val="00333584"/>
    <w:rsid w:val="00333C56"/>
    <w:rsid w:val="00333D68"/>
    <w:rsid w:val="00334412"/>
    <w:rsid w:val="00334D4B"/>
    <w:rsid w:val="003350AC"/>
    <w:rsid w:val="0033544B"/>
    <w:rsid w:val="00337D82"/>
    <w:rsid w:val="00340174"/>
    <w:rsid w:val="003401BC"/>
    <w:rsid w:val="00340476"/>
    <w:rsid w:val="0034063A"/>
    <w:rsid w:val="00340C8E"/>
    <w:rsid w:val="00341CB4"/>
    <w:rsid w:val="00341F6B"/>
    <w:rsid w:val="00342F19"/>
    <w:rsid w:val="0034315E"/>
    <w:rsid w:val="003439BE"/>
    <w:rsid w:val="003449C6"/>
    <w:rsid w:val="003457B3"/>
    <w:rsid w:val="003460C6"/>
    <w:rsid w:val="003469CD"/>
    <w:rsid w:val="003473E4"/>
    <w:rsid w:val="00347497"/>
    <w:rsid w:val="00347B43"/>
    <w:rsid w:val="00347BB8"/>
    <w:rsid w:val="00347CE2"/>
    <w:rsid w:val="003509D9"/>
    <w:rsid w:val="00350A26"/>
    <w:rsid w:val="00350F9D"/>
    <w:rsid w:val="00351231"/>
    <w:rsid w:val="003518CA"/>
    <w:rsid w:val="00351F50"/>
    <w:rsid w:val="00351FA3"/>
    <w:rsid w:val="003532D8"/>
    <w:rsid w:val="003540CF"/>
    <w:rsid w:val="003556BF"/>
    <w:rsid w:val="003578FB"/>
    <w:rsid w:val="00360C5D"/>
    <w:rsid w:val="00361532"/>
    <w:rsid w:val="0036165B"/>
    <w:rsid w:val="00361963"/>
    <w:rsid w:val="0036362C"/>
    <w:rsid w:val="00363B44"/>
    <w:rsid w:val="00363C85"/>
    <w:rsid w:val="00363F40"/>
    <w:rsid w:val="00365237"/>
    <w:rsid w:val="003654CF"/>
    <w:rsid w:val="00367E02"/>
    <w:rsid w:val="00370F26"/>
    <w:rsid w:val="003721F6"/>
    <w:rsid w:val="003723AA"/>
    <w:rsid w:val="0037280B"/>
    <w:rsid w:val="00376005"/>
    <w:rsid w:val="003766A1"/>
    <w:rsid w:val="00376BD7"/>
    <w:rsid w:val="003802D0"/>
    <w:rsid w:val="00380C94"/>
    <w:rsid w:val="00381D3B"/>
    <w:rsid w:val="00382671"/>
    <w:rsid w:val="00382D48"/>
    <w:rsid w:val="00382F21"/>
    <w:rsid w:val="00383B6D"/>
    <w:rsid w:val="003853D0"/>
    <w:rsid w:val="003856AD"/>
    <w:rsid w:val="00386928"/>
    <w:rsid w:val="0038730E"/>
    <w:rsid w:val="00387745"/>
    <w:rsid w:val="0039068E"/>
    <w:rsid w:val="0039072F"/>
    <w:rsid w:val="003915CB"/>
    <w:rsid w:val="00392C07"/>
    <w:rsid w:val="00394811"/>
    <w:rsid w:val="00396A27"/>
    <w:rsid w:val="00396BF2"/>
    <w:rsid w:val="00396F61"/>
    <w:rsid w:val="00397366"/>
    <w:rsid w:val="0039756A"/>
    <w:rsid w:val="00397B6B"/>
    <w:rsid w:val="003A0960"/>
    <w:rsid w:val="003A0B69"/>
    <w:rsid w:val="003A0CBD"/>
    <w:rsid w:val="003A102A"/>
    <w:rsid w:val="003A16B4"/>
    <w:rsid w:val="003A2A4B"/>
    <w:rsid w:val="003A2BCB"/>
    <w:rsid w:val="003A2BEE"/>
    <w:rsid w:val="003A3838"/>
    <w:rsid w:val="003A3A85"/>
    <w:rsid w:val="003A3D6B"/>
    <w:rsid w:val="003A4B28"/>
    <w:rsid w:val="003A6684"/>
    <w:rsid w:val="003A70D4"/>
    <w:rsid w:val="003A7A8E"/>
    <w:rsid w:val="003A7C24"/>
    <w:rsid w:val="003B1886"/>
    <w:rsid w:val="003B2AF8"/>
    <w:rsid w:val="003B3726"/>
    <w:rsid w:val="003B3BCA"/>
    <w:rsid w:val="003B4EDF"/>
    <w:rsid w:val="003B5BAF"/>
    <w:rsid w:val="003B5E51"/>
    <w:rsid w:val="003B626F"/>
    <w:rsid w:val="003B6540"/>
    <w:rsid w:val="003B74D7"/>
    <w:rsid w:val="003B7EC4"/>
    <w:rsid w:val="003B7F97"/>
    <w:rsid w:val="003C04E6"/>
    <w:rsid w:val="003C0504"/>
    <w:rsid w:val="003C10BE"/>
    <w:rsid w:val="003C1540"/>
    <w:rsid w:val="003C268F"/>
    <w:rsid w:val="003C26E8"/>
    <w:rsid w:val="003C2D35"/>
    <w:rsid w:val="003C2EA7"/>
    <w:rsid w:val="003C3687"/>
    <w:rsid w:val="003C3DBC"/>
    <w:rsid w:val="003C40EA"/>
    <w:rsid w:val="003C42FE"/>
    <w:rsid w:val="003C45F7"/>
    <w:rsid w:val="003C49EC"/>
    <w:rsid w:val="003C4FC9"/>
    <w:rsid w:val="003C6C0D"/>
    <w:rsid w:val="003C7141"/>
    <w:rsid w:val="003C7BE4"/>
    <w:rsid w:val="003D0B26"/>
    <w:rsid w:val="003D1390"/>
    <w:rsid w:val="003D14CB"/>
    <w:rsid w:val="003D1CDC"/>
    <w:rsid w:val="003D2636"/>
    <w:rsid w:val="003D2FDD"/>
    <w:rsid w:val="003D3384"/>
    <w:rsid w:val="003D35BA"/>
    <w:rsid w:val="003D37D7"/>
    <w:rsid w:val="003D3F66"/>
    <w:rsid w:val="003D456C"/>
    <w:rsid w:val="003D4A09"/>
    <w:rsid w:val="003D69B2"/>
    <w:rsid w:val="003D6C3E"/>
    <w:rsid w:val="003D718F"/>
    <w:rsid w:val="003E03EC"/>
    <w:rsid w:val="003E0579"/>
    <w:rsid w:val="003E0718"/>
    <w:rsid w:val="003E1236"/>
    <w:rsid w:val="003E1AA9"/>
    <w:rsid w:val="003E1E7F"/>
    <w:rsid w:val="003E1E8F"/>
    <w:rsid w:val="003E210B"/>
    <w:rsid w:val="003E2DA8"/>
    <w:rsid w:val="003E310F"/>
    <w:rsid w:val="003E4BD4"/>
    <w:rsid w:val="003E599C"/>
    <w:rsid w:val="003E667D"/>
    <w:rsid w:val="003E66D7"/>
    <w:rsid w:val="003E6CA9"/>
    <w:rsid w:val="003F0EBE"/>
    <w:rsid w:val="003F1152"/>
    <w:rsid w:val="003F3061"/>
    <w:rsid w:val="003F35E9"/>
    <w:rsid w:val="003F3DAA"/>
    <w:rsid w:val="003F3EC8"/>
    <w:rsid w:val="003F45EE"/>
    <w:rsid w:val="003F4DB8"/>
    <w:rsid w:val="003F5E15"/>
    <w:rsid w:val="003F5F8C"/>
    <w:rsid w:val="003F6957"/>
    <w:rsid w:val="003F7766"/>
    <w:rsid w:val="00401190"/>
    <w:rsid w:val="004011DF"/>
    <w:rsid w:val="00402B95"/>
    <w:rsid w:val="00402B9E"/>
    <w:rsid w:val="00403411"/>
    <w:rsid w:val="00403C7C"/>
    <w:rsid w:val="00404999"/>
    <w:rsid w:val="00404A10"/>
    <w:rsid w:val="00405030"/>
    <w:rsid w:val="004053F7"/>
    <w:rsid w:val="00406322"/>
    <w:rsid w:val="0040683E"/>
    <w:rsid w:val="004068EC"/>
    <w:rsid w:val="00406B9A"/>
    <w:rsid w:val="0040775D"/>
    <w:rsid w:val="0041088A"/>
    <w:rsid w:val="00411618"/>
    <w:rsid w:val="00411ACC"/>
    <w:rsid w:val="00413FB9"/>
    <w:rsid w:val="00414C4C"/>
    <w:rsid w:val="00415527"/>
    <w:rsid w:val="0041588E"/>
    <w:rsid w:val="00415F0D"/>
    <w:rsid w:val="004166E6"/>
    <w:rsid w:val="00417C79"/>
    <w:rsid w:val="004206A9"/>
    <w:rsid w:val="00420B8C"/>
    <w:rsid w:val="00420FA2"/>
    <w:rsid w:val="00421DA9"/>
    <w:rsid w:val="00422009"/>
    <w:rsid w:val="00423091"/>
    <w:rsid w:val="0042341A"/>
    <w:rsid w:val="00424F38"/>
    <w:rsid w:val="0042646E"/>
    <w:rsid w:val="00431C72"/>
    <w:rsid w:val="0043213A"/>
    <w:rsid w:val="0043318E"/>
    <w:rsid w:val="004336B2"/>
    <w:rsid w:val="00434413"/>
    <w:rsid w:val="0043505B"/>
    <w:rsid w:val="00436828"/>
    <w:rsid w:val="00436EA1"/>
    <w:rsid w:val="00437482"/>
    <w:rsid w:val="0044027A"/>
    <w:rsid w:val="00440387"/>
    <w:rsid w:val="00440506"/>
    <w:rsid w:val="0044115E"/>
    <w:rsid w:val="0044191A"/>
    <w:rsid w:val="00442904"/>
    <w:rsid w:val="00444059"/>
    <w:rsid w:val="00444145"/>
    <w:rsid w:val="00444639"/>
    <w:rsid w:val="004447CC"/>
    <w:rsid w:val="0044620E"/>
    <w:rsid w:val="00446294"/>
    <w:rsid w:val="00446329"/>
    <w:rsid w:val="0044636E"/>
    <w:rsid w:val="004465E3"/>
    <w:rsid w:val="0044666C"/>
    <w:rsid w:val="0044710C"/>
    <w:rsid w:val="004475D1"/>
    <w:rsid w:val="004501F0"/>
    <w:rsid w:val="00450EFC"/>
    <w:rsid w:val="00451BDC"/>
    <w:rsid w:val="004539EF"/>
    <w:rsid w:val="00454CE1"/>
    <w:rsid w:val="00456D1F"/>
    <w:rsid w:val="0046069D"/>
    <w:rsid w:val="004607A8"/>
    <w:rsid w:val="00460A57"/>
    <w:rsid w:val="004619D6"/>
    <w:rsid w:val="00462537"/>
    <w:rsid w:val="0046255F"/>
    <w:rsid w:val="004642EB"/>
    <w:rsid w:val="0046598A"/>
    <w:rsid w:val="00465A14"/>
    <w:rsid w:val="00466556"/>
    <w:rsid w:val="00470102"/>
    <w:rsid w:val="00471D51"/>
    <w:rsid w:val="004736C9"/>
    <w:rsid w:val="00473BF8"/>
    <w:rsid w:val="00475A3E"/>
    <w:rsid w:val="004763C0"/>
    <w:rsid w:val="00477A0E"/>
    <w:rsid w:val="00477FD4"/>
    <w:rsid w:val="004801A0"/>
    <w:rsid w:val="00480272"/>
    <w:rsid w:val="00480E29"/>
    <w:rsid w:val="0048224F"/>
    <w:rsid w:val="00482606"/>
    <w:rsid w:val="00482CB5"/>
    <w:rsid w:val="00483270"/>
    <w:rsid w:val="00483347"/>
    <w:rsid w:val="004836E8"/>
    <w:rsid w:val="00483F67"/>
    <w:rsid w:val="00484833"/>
    <w:rsid w:val="00484B97"/>
    <w:rsid w:val="00486499"/>
    <w:rsid w:val="00486B66"/>
    <w:rsid w:val="0049003A"/>
    <w:rsid w:val="00490F42"/>
    <w:rsid w:val="00491B96"/>
    <w:rsid w:val="00491C56"/>
    <w:rsid w:val="00492595"/>
    <w:rsid w:val="004929CF"/>
    <w:rsid w:val="00492A75"/>
    <w:rsid w:val="00492E23"/>
    <w:rsid w:val="00493A4D"/>
    <w:rsid w:val="0049517F"/>
    <w:rsid w:val="00496989"/>
    <w:rsid w:val="0049746F"/>
    <w:rsid w:val="00497D3C"/>
    <w:rsid w:val="004A0D74"/>
    <w:rsid w:val="004A16DC"/>
    <w:rsid w:val="004A2342"/>
    <w:rsid w:val="004A3135"/>
    <w:rsid w:val="004A323B"/>
    <w:rsid w:val="004A32E9"/>
    <w:rsid w:val="004A330E"/>
    <w:rsid w:val="004A4AE6"/>
    <w:rsid w:val="004B021E"/>
    <w:rsid w:val="004B1763"/>
    <w:rsid w:val="004B1872"/>
    <w:rsid w:val="004B18AD"/>
    <w:rsid w:val="004B1DF5"/>
    <w:rsid w:val="004B2772"/>
    <w:rsid w:val="004B3140"/>
    <w:rsid w:val="004B3E5A"/>
    <w:rsid w:val="004B4C8F"/>
    <w:rsid w:val="004B52D1"/>
    <w:rsid w:val="004B54EA"/>
    <w:rsid w:val="004B57CA"/>
    <w:rsid w:val="004B6F99"/>
    <w:rsid w:val="004B7342"/>
    <w:rsid w:val="004B76E5"/>
    <w:rsid w:val="004B79F4"/>
    <w:rsid w:val="004C01E3"/>
    <w:rsid w:val="004C07AE"/>
    <w:rsid w:val="004C0994"/>
    <w:rsid w:val="004C1653"/>
    <w:rsid w:val="004C1C70"/>
    <w:rsid w:val="004C1D4C"/>
    <w:rsid w:val="004C2D0B"/>
    <w:rsid w:val="004C2F62"/>
    <w:rsid w:val="004C459A"/>
    <w:rsid w:val="004C54CA"/>
    <w:rsid w:val="004C5F8F"/>
    <w:rsid w:val="004C6768"/>
    <w:rsid w:val="004C78B5"/>
    <w:rsid w:val="004D0EA0"/>
    <w:rsid w:val="004D11E2"/>
    <w:rsid w:val="004D18D9"/>
    <w:rsid w:val="004D21FB"/>
    <w:rsid w:val="004D2A32"/>
    <w:rsid w:val="004D34B0"/>
    <w:rsid w:val="004D3EE1"/>
    <w:rsid w:val="004D421B"/>
    <w:rsid w:val="004D4C2D"/>
    <w:rsid w:val="004D5A46"/>
    <w:rsid w:val="004D72D3"/>
    <w:rsid w:val="004D7A7D"/>
    <w:rsid w:val="004E01AF"/>
    <w:rsid w:val="004E07F9"/>
    <w:rsid w:val="004E0FC9"/>
    <w:rsid w:val="004E0FF8"/>
    <w:rsid w:val="004E1E6A"/>
    <w:rsid w:val="004E2E43"/>
    <w:rsid w:val="004E4530"/>
    <w:rsid w:val="004E5834"/>
    <w:rsid w:val="004E5903"/>
    <w:rsid w:val="004F0EDD"/>
    <w:rsid w:val="004F1FB6"/>
    <w:rsid w:val="004F28ED"/>
    <w:rsid w:val="004F2F5A"/>
    <w:rsid w:val="004F4480"/>
    <w:rsid w:val="004F47DF"/>
    <w:rsid w:val="004F50B1"/>
    <w:rsid w:val="004F5577"/>
    <w:rsid w:val="004F5EF5"/>
    <w:rsid w:val="004F606A"/>
    <w:rsid w:val="004F619E"/>
    <w:rsid w:val="004F66C9"/>
    <w:rsid w:val="004F7C8F"/>
    <w:rsid w:val="0050092B"/>
    <w:rsid w:val="00503108"/>
    <w:rsid w:val="0050358D"/>
    <w:rsid w:val="005044E4"/>
    <w:rsid w:val="0050568C"/>
    <w:rsid w:val="005060A9"/>
    <w:rsid w:val="00506408"/>
    <w:rsid w:val="00506973"/>
    <w:rsid w:val="00506B1C"/>
    <w:rsid w:val="00506DEF"/>
    <w:rsid w:val="00506F85"/>
    <w:rsid w:val="00507AE5"/>
    <w:rsid w:val="00510AB7"/>
    <w:rsid w:val="00510BFF"/>
    <w:rsid w:val="00511D1C"/>
    <w:rsid w:val="005123F7"/>
    <w:rsid w:val="005140B2"/>
    <w:rsid w:val="00514D6F"/>
    <w:rsid w:val="005155EB"/>
    <w:rsid w:val="0051589B"/>
    <w:rsid w:val="0051636D"/>
    <w:rsid w:val="00516BD6"/>
    <w:rsid w:val="005173DF"/>
    <w:rsid w:val="0051760C"/>
    <w:rsid w:val="00517861"/>
    <w:rsid w:val="0052028B"/>
    <w:rsid w:val="0052198E"/>
    <w:rsid w:val="00521DC3"/>
    <w:rsid w:val="00523440"/>
    <w:rsid w:val="00523F5A"/>
    <w:rsid w:val="00523F89"/>
    <w:rsid w:val="00523FF6"/>
    <w:rsid w:val="005262D6"/>
    <w:rsid w:val="00526D29"/>
    <w:rsid w:val="00531BAD"/>
    <w:rsid w:val="00532A32"/>
    <w:rsid w:val="00532CA6"/>
    <w:rsid w:val="0053329A"/>
    <w:rsid w:val="005334B6"/>
    <w:rsid w:val="0053411B"/>
    <w:rsid w:val="00535BF1"/>
    <w:rsid w:val="0053613B"/>
    <w:rsid w:val="00537283"/>
    <w:rsid w:val="00537D1A"/>
    <w:rsid w:val="00541D0E"/>
    <w:rsid w:val="0054295B"/>
    <w:rsid w:val="00543154"/>
    <w:rsid w:val="00543DEC"/>
    <w:rsid w:val="0054582F"/>
    <w:rsid w:val="00545C4F"/>
    <w:rsid w:val="00546B8C"/>
    <w:rsid w:val="00547A74"/>
    <w:rsid w:val="0055186D"/>
    <w:rsid w:val="00551A45"/>
    <w:rsid w:val="00551B14"/>
    <w:rsid w:val="00551BAB"/>
    <w:rsid w:val="00552494"/>
    <w:rsid w:val="005525C4"/>
    <w:rsid w:val="00552898"/>
    <w:rsid w:val="00554CB5"/>
    <w:rsid w:val="00555160"/>
    <w:rsid w:val="005551F3"/>
    <w:rsid w:val="00555E18"/>
    <w:rsid w:val="00556864"/>
    <w:rsid w:val="00556E3D"/>
    <w:rsid w:val="00557529"/>
    <w:rsid w:val="005604F0"/>
    <w:rsid w:val="00560FA2"/>
    <w:rsid w:val="00562981"/>
    <w:rsid w:val="00563251"/>
    <w:rsid w:val="005636C3"/>
    <w:rsid w:val="005636E2"/>
    <w:rsid w:val="00564B40"/>
    <w:rsid w:val="00567179"/>
    <w:rsid w:val="00567675"/>
    <w:rsid w:val="0057009A"/>
    <w:rsid w:val="005706D6"/>
    <w:rsid w:val="00571714"/>
    <w:rsid w:val="00572E58"/>
    <w:rsid w:val="00572F12"/>
    <w:rsid w:val="005743DD"/>
    <w:rsid w:val="00576393"/>
    <w:rsid w:val="0057658F"/>
    <w:rsid w:val="00576614"/>
    <w:rsid w:val="00577885"/>
    <w:rsid w:val="00577B9D"/>
    <w:rsid w:val="00581009"/>
    <w:rsid w:val="00581753"/>
    <w:rsid w:val="00581840"/>
    <w:rsid w:val="00581C20"/>
    <w:rsid w:val="00581DD5"/>
    <w:rsid w:val="00581E77"/>
    <w:rsid w:val="00582624"/>
    <w:rsid w:val="00582AA4"/>
    <w:rsid w:val="00583AAE"/>
    <w:rsid w:val="00584D78"/>
    <w:rsid w:val="00584F83"/>
    <w:rsid w:val="0058640D"/>
    <w:rsid w:val="005868A4"/>
    <w:rsid w:val="0058692C"/>
    <w:rsid w:val="00587130"/>
    <w:rsid w:val="00587433"/>
    <w:rsid w:val="0059218F"/>
    <w:rsid w:val="00593DDB"/>
    <w:rsid w:val="00593F85"/>
    <w:rsid w:val="005945D1"/>
    <w:rsid w:val="00594A62"/>
    <w:rsid w:val="005A08DE"/>
    <w:rsid w:val="005A26C3"/>
    <w:rsid w:val="005A2897"/>
    <w:rsid w:val="005A3935"/>
    <w:rsid w:val="005A3C9B"/>
    <w:rsid w:val="005A3D66"/>
    <w:rsid w:val="005A3F6E"/>
    <w:rsid w:val="005A4959"/>
    <w:rsid w:val="005A4BDE"/>
    <w:rsid w:val="005A53D2"/>
    <w:rsid w:val="005A66E1"/>
    <w:rsid w:val="005A6D31"/>
    <w:rsid w:val="005A6E7E"/>
    <w:rsid w:val="005A7244"/>
    <w:rsid w:val="005B033E"/>
    <w:rsid w:val="005B037C"/>
    <w:rsid w:val="005B0628"/>
    <w:rsid w:val="005B066C"/>
    <w:rsid w:val="005B18C0"/>
    <w:rsid w:val="005B1A39"/>
    <w:rsid w:val="005B23AB"/>
    <w:rsid w:val="005B2E39"/>
    <w:rsid w:val="005B30DD"/>
    <w:rsid w:val="005B37BF"/>
    <w:rsid w:val="005B434F"/>
    <w:rsid w:val="005B534A"/>
    <w:rsid w:val="005B57B1"/>
    <w:rsid w:val="005B627E"/>
    <w:rsid w:val="005B69BF"/>
    <w:rsid w:val="005B74B4"/>
    <w:rsid w:val="005B7BF9"/>
    <w:rsid w:val="005C1BAC"/>
    <w:rsid w:val="005C1E62"/>
    <w:rsid w:val="005C1FA4"/>
    <w:rsid w:val="005C2629"/>
    <w:rsid w:val="005C27B3"/>
    <w:rsid w:val="005C36CF"/>
    <w:rsid w:val="005C3C84"/>
    <w:rsid w:val="005C425D"/>
    <w:rsid w:val="005C49AF"/>
    <w:rsid w:val="005C4F45"/>
    <w:rsid w:val="005C5F5A"/>
    <w:rsid w:val="005C6109"/>
    <w:rsid w:val="005C7F5C"/>
    <w:rsid w:val="005D054B"/>
    <w:rsid w:val="005D0E4B"/>
    <w:rsid w:val="005D127A"/>
    <w:rsid w:val="005D147E"/>
    <w:rsid w:val="005D1617"/>
    <w:rsid w:val="005D1B21"/>
    <w:rsid w:val="005D2653"/>
    <w:rsid w:val="005D3080"/>
    <w:rsid w:val="005D33B6"/>
    <w:rsid w:val="005D3BEC"/>
    <w:rsid w:val="005D3E6A"/>
    <w:rsid w:val="005D411B"/>
    <w:rsid w:val="005D442B"/>
    <w:rsid w:val="005D4BCE"/>
    <w:rsid w:val="005D4DAA"/>
    <w:rsid w:val="005D5020"/>
    <w:rsid w:val="005D6CA2"/>
    <w:rsid w:val="005D7087"/>
    <w:rsid w:val="005E0772"/>
    <w:rsid w:val="005E0C58"/>
    <w:rsid w:val="005E1551"/>
    <w:rsid w:val="005E1656"/>
    <w:rsid w:val="005E173E"/>
    <w:rsid w:val="005E31C7"/>
    <w:rsid w:val="005E37AD"/>
    <w:rsid w:val="005E39DF"/>
    <w:rsid w:val="005E58AF"/>
    <w:rsid w:val="005E5983"/>
    <w:rsid w:val="005E6BCB"/>
    <w:rsid w:val="005E6CA9"/>
    <w:rsid w:val="005F0580"/>
    <w:rsid w:val="005F114D"/>
    <w:rsid w:val="005F13FE"/>
    <w:rsid w:val="005F19C3"/>
    <w:rsid w:val="005F2DEB"/>
    <w:rsid w:val="005F2F8A"/>
    <w:rsid w:val="005F3A9D"/>
    <w:rsid w:val="005F4874"/>
    <w:rsid w:val="005F6170"/>
    <w:rsid w:val="0060044B"/>
    <w:rsid w:val="00600C13"/>
    <w:rsid w:val="0060399A"/>
    <w:rsid w:val="00603E5B"/>
    <w:rsid w:val="006043D0"/>
    <w:rsid w:val="006044CE"/>
    <w:rsid w:val="00604EA8"/>
    <w:rsid w:val="00605057"/>
    <w:rsid w:val="00606BF1"/>
    <w:rsid w:val="00606CCD"/>
    <w:rsid w:val="00611D27"/>
    <w:rsid w:val="006120C3"/>
    <w:rsid w:val="006125AC"/>
    <w:rsid w:val="00613334"/>
    <w:rsid w:val="0061550C"/>
    <w:rsid w:val="006156D4"/>
    <w:rsid w:val="006156D5"/>
    <w:rsid w:val="00617977"/>
    <w:rsid w:val="00617DCD"/>
    <w:rsid w:val="00620046"/>
    <w:rsid w:val="00620885"/>
    <w:rsid w:val="00620BCB"/>
    <w:rsid w:val="00621345"/>
    <w:rsid w:val="00621756"/>
    <w:rsid w:val="00621D5D"/>
    <w:rsid w:val="00622DA4"/>
    <w:rsid w:val="00624294"/>
    <w:rsid w:val="006264F8"/>
    <w:rsid w:val="00626DEB"/>
    <w:rsid w:val="00630655"/>
    <w:rsid w:val="006306C3"/>
    <w:rsid w:val="00630E38"/>
    <w:rsid w:val="00630F18"/>
    <w:rsid w:val="0063156D"/>
    <w:rsid w:val="0063201E"/>
    <w:rsid w:val="006320B7"/>
    <w:rsid w:val="0063222B"/>
    <w:rsid w:val="00632BA9"/>
    <w:rsid w:val="00632BAA"/>
    <w:rsid w:val="006330D0"/>
    <w:rsid w:val="0063399C"/>
    <w:rsid w:val="006343CB"/>
    <w:rsid w:val="006344A2"/>
    <w:rsid w:val="0063454C"/>
    <w:rsid w:val="00634ABE"/>
    <w:rsid w:val="006360B2"/>
    <w:rsid w:val="006361C1"/>
    <w:rsid w:val="00636D4E"/>
    <w:rsid w:val="0063732D"/>
    <w:rsid w:val="00637CDA"/>
    <w:rsid w:val="00637D8F"/>
    <w:rsid w:val="00637E0F"/>
    <w:rsid w:val="0064010E"/>
    <w:rsid w:val="00640362"/>
    <w:rsid w:val="0064125D"/>
    <w:rsid w:val="00641902"/>
    <w:rsid w:val="00642DCE"/>
    <w:rsid w:val="0064370F"/>
    <w:rsid w:val="00644421"/>
    <w:rsid w:val="00644685"/>
    <w:rsid w:val="00644CAE"/>
    <w:rsid w:val="006500E8"/>
    <w:rsid w:val="00650AA3"/>
    <w:rsid w:val="00651035"/>
    <w:rsid w:val="00651C01"/>
    <w:rsid w:val="00651EE0"/>
    <w:rsid w:val="00652258"/>
    <w:rsid w:val="00652703"/>
    <w:rsid w:val="006528DB"/>
    <w:rsid w:val="00652F68"/>
    <w:rsid w:val="00654334"/>
    <w:rsid w:val="00654CEE"/>
    <w:rsid w:val="00654F13"/>
    <w:rsid w:val="00656083"/>
    <w:rsid w:val="00656423"/>
    <w:rsid w:val="00657365"/>
    <w:rsid w:val="00660913"/>
    <w:rsid w:val="00661109"/>
    <w:rsid w:val="006615A5"/>
    <w:rsid w:val="00661CEC"/>
    <w:rsid w:val="00662285"/>
    <w:rsid w:val="0066228C"/>
    <w:rsid w:val="00663A14"/>
    <w:rsid w:val="006646C5"/>
    <w:rsid w:val="00666BCA"/>
    <w:rsid w:val="00667013"/>
    <w:rsid w:val="0066737A"/>
    <w:rsid w:val="00670237"/>
    <w:rsid w:val="006705F5"/>
    <w:rsid w:val="0067108B"/>
    <w:rsid w:val="00671C4D"/>
    <w:rsid w:val="00671D82"/>
    <w:rsid w:val="006723A0"/>
    <w:rsid w:val="00674823"/>
    <w:rsid w:val="00674F1B"/>
    <w:rsid w:val="00675A94"/>
    <w:rsid w:val="00675E89"/>
    <w:rsid w:val="006775D0"/>
    <w:rsid w:val="00681040"/>
    <w:rsid w:val="00681A12"/>
    <w:rsid w:val="006823F5"/>
    <w:rsid w:val="00682BE3"/>
    <w:rsid w:val="00686C1D"/>
    <w:rsid w:val="00687224"/>
    <w:rsid w:val="00687491"/>
    <w:rsid w:val="006879E5"/>
    <w:rsid w:val="00687AC3"/>
    <w:rsid w:val="00687C66"/>
    <w:rsid w:val="00687CBA"/>
    <w:rsid w:val="00690793"/>
    <w:rsid w:val="006914C6"/>
    <w:rsid w:val="00691A1B"/>
    <w:rsid w:val="00692597"/>
    <w:rsid w:val="006926BB"/>
    <w:rsid w:val="00693901"/>
    <w:rsid w:val="00693D70"/>
    <w:rsid w:val="006956D1"/>
    <w:rsid w:val="00695B33"/>
    <w:rsid w:val="006962DE"/>
    <w:rsid w:val="00697C13"/>
    <w:rsid w:val="006A0FD7"/>
    <w:rsid w:val="006A1674"/>
    <w:rsid w:val="006A3A76"/>
    <w:rsid w:val="006A45FE"/>
    <w:rsid w:val="006A7C2C"/>
    <w:rsid w:val="006B0583"/>
    <w:rsid w:val="006B0665"/>
    <w:rsid w:val="006B0BBE"/>
    <w:rsid w:val="006B2055"/>
    <w:rsid w:val="006B206C"/>
    <w:rsid w:val="006B3189"/>
    <w:rsid w:val="006B367B"/>
    <w:rsid w:val="006B40D1"/>
    <w:rsid w:val="006B5CC4"/>
    <w:rsid w:val="006B7821"/>
    <w:rsid w:val="006B7EAF"/>
    <w:rsid w:val="006B7EEC"/>
    <w:rsid w:val="006C0E4B"/>
    <w:rsid w:val="006C101C"/>
    <w:rsid w:val="006C147F"/>
    <w:rsid w:val="006C21B9"/>
    <w:rsid w:val="006C3003"/>
    <w:rsid w:val="006C357F"/>
    <w:rsid w:val="006C3610"/>
    <w:rsid w:val="006C3A6B"/>
    <w:rsid w:val="006C42FE"/>
    <w:rsid w:val="006C4D7B"/>
    <w:rsid w:val="006C5423"/>
    <w:rsid w:val="006C6B4E"/>
    <w:rsid w:val="006D0995"/>
    <w:rsid w:val="006D1A40"/>
    <w:rsid w:val="006D1E84"/>
    <w:rsid w:val="006D26D9"/>
    <w:rsid w:val="006D3431"/>
    <w:rsid w:val="006D39D7"/>
    <w:rsid w:val="006D3DDF"/>
    <w:rsid w:val="006D3DF6"/>
    <w:rsid w:val="006D431A"/>
    <w:rsid w:val="006D49FE"/>
    <w:rsid w:val="006D4F40"/>
    <w:rsid w:val="006D50D4"/>
    <w:rsid w:val="006D5CC4"/>
    <w:rsid w:val="006D651F"/>
    <w:rsid w:val="006D67F3"/>
    <w:rsid w:val="006D6BC8"/>
    <w:rsid w:val="006D6ED0"/>
    <w:rsid w:val="006E07C4"/>
    <w:rsid w:val="006E140E"/>
    <w:rsid w:val="006E1ADC"/>
    <w:rsid w:val="006E2069"/>
    <w:rsid w:val="006E2F41"/>
    <w:rsid w:val="006E4890"/>
    <w:rsid w:val="006E4A44"/>
    <w:rsid w:val="006E5865"/>
    <w:rsid w:val="006E5884"/>
    <w:rsid w:val="006E698B"/>
    <w:rsid w:val="006E69EA"/>
    <w:rsid w:val="006F0790"/>
    <w:rsid w:val="006F0BE6"/>
    <w:rsid w:val="006F111A"/>
    <w:rsid w:val="006F1ED7"/>
    <w:rsid w:val="006F21B5"/>
    <w:rsid w:val="006F22AB"/>
    <w:rsid w:val="006F4FC1"/>
    <w:rsid w:val="006F520C"/>
    <w:rsid w:val="006F6C70"/>
    <w:rsid w:val="006F72C0"/>
    <w:rsid w:val="006F7530"/>
    <w:rsid w:val="007000AF"/>
    <w:rsid w:val="007003A0"/>
    <w:rsid w:val="007007D1"/>
    <w:rsid w:val="00701620"/>
    <w:rsid w:val="00702001"/>
    <w:rsid w:val="00703394"/>
    <w:rsid w:val="00703515"/>
    <w:rsid w:val="00704419"/>
    <w:rsid w:val="00706931"/>
    <w:rsid w:val="00706E45"/>
    <w:rsid w:val="0070719B"/>
    <w:rsid w:val="00707620"/>
    <w:rsid w:val="00710B90"/>
    <w:rsid w:val="00710C0F"/>
    <w:rsid w:val="00711868"/>
    <w:rsid w:val="00711D2C"/>
    <w:rsid w:val="0071208B"/>
    <w:rsid w:val="00712780"/>
    <w:rsid w:val="00713C73"/>
    <w:rsid w:val="00716245"/>
    <w:rsid w:val="00716447"/>
    <w:rsid w:val="00716487"/>
    <w:rsid w:val="007171D1"/>
    <w:rsid w:val="00717749"/>
    <w:rsid w:val="00720441"/>
    <w:rsid w:val="007207C6"/>
    <w:rsid w:val="0072111E"/>
    <w:rsid w:val="007213F9"/>
    <w:rsid w:val="007229F1"/>
    <w:rsid w:val="00722AD0"/>
    <w:rsid w:val="00723142"/>
    <w:rsid w:val="00723EC4"/>
    <w:rsid w:val="00725BAB"/>
    <w:rsid w:val="00726B99"/>
    <w:rsid w:val="00730CD5"/>
    <w:rsid w:val="00731CF9"/>
    <w:rsid w:val="00731DCD"/>
    <w:rsid w:val="00732BA0"/>
    <w:rsid w:val="00734F64"/>
    <w:rsid w:val="007350A3"/>
    <w:rsid w:val="0073650B"/>
    <w:rsid w:val="00736F5E"/>
    <w:rsid w:val="00737E10"/>
    <w:rsid w:val="00737E4C"/>
    <w:rsid w:val="007402D5"/>
    <w:rsid w:val="0074042A"/>
    <w:rsid w:val="007404A6"/>
    <w:rsid w:val="007404A9"/>
    <w:rsid w:val="00740971"/>
    <w:rsid w:val="00740EFD"/>
    <w:rsid w:val="00743215"/>
    <w:rsid w:val="007442B6"/>
    <w:rsid w:val="0074637E"/>
    <w:rsid w:val="007468FD"/>
    <w:rsid w:val="0074698A"/>
    <w:rsid w:val="00746C84"/>
    <w:rsid w:val="00747064"/>
    <w:rsid w:val="00747704"/>
    <w:rsid w:val="00751AC5"/>
    <w:rsid w:val="00751EEA"/>
    <w:rsid w:val="00753505"/>
    <w:rsid w:val="0075396C"/>
    <w:rsid w:val="007569CA"/>
    <w:rsid w:val="00756F7A"/>
    <w:rsid w:val="00757789"/>
    <w:rsid w:val="0076064B"/>
    <w:rsid w:val="00761869"/>
    <w:rsid w:val="00762C85"/>
    <w:rsid w:val="00763C12"/>
    <w:rsid w:val="00764014"/>
    <w:rsid w:val="007642FE"/>
    <w:rsid w:val="00764489"/>
    <w:rsid w:val="00765D20"/>
    <w:rsid w:val="00766334"/>
    <w:rsid w:val="007663DA"/>
    <w:rsid w:val="0076655D"/>
    <w:rsid w:val="0076657F"/>
    <w:rsid w:val="00766E32"/>
    <w:rsid w:val="00766FAA"/>
    <w:rsid w:val="00767838"/>
    <w:rsid w:val="00767B43"/>
    <w:rsid w:val="0077099A"/>
    <w:rsid w:val="00770C5D"/>
    <w:rsid w:val="00771A1E"/>
    <w:rsid w:val="00771B5F"/>
    <w:rsid w:val="0077257A"/>
    <w:rsid w:val="00772AE1"/>
    <w:rsid w:val="0077350C"/>
    <w:rsid w:val="00774AA3"/>
    <w:rsid w:val="00775EBC"/>
    <w:rsid w:val="00776901"/>
    <w:rsid w:val="007769DB"/>
    <w:rsid w:val="00776E2F"/>
    <w:rsid w:val="00776FF1"/>
    <w:rsid w:val="00780FE3"/>
    <w:rsid w:val="00781B18"/>
    <w:rsid w:val="00783A56"/>
    <w:rsid w:val="00783F42"/>
    <w:rsid w:val="007841CD"/>
    <w:rsid w:val="0078462B"/>
    <w:rsid w:val="007846A4"/>
    <w:rsid w:val="0078482E"/>
    <w:rsid w:val="00784CDA"/>
    <w:rsid w:val="00786669"/>
    <w:rsid w:val="00786B83"/>
    <w:rsid w:val="00786D93"/>
    <w:rsid w:val="0079132D"/>
    <w:rsid w:val="00792BB0"/>
    <w:rsid w:val="00793829"/>
    <w:rsid w:val="007945A4"/>
    <w:rsid w:val="00794F0C"/>
    <w:rsid w:val="00794FA7"/>
    <w:rsid w:val="0079539B"/>
    <w:rsid w:val="007958FD"/>
    <w:rsid w:val="007961D2"/>
    <w:rsid w:val="007969D1"/>
    <w:rsid w:val="00796A11"/>
    <w:rsid w:val="0079771F"/>
    <w:rsid w:val="00797CC9"/>
    <w:rsid w:val="00797F5D"/>
    <w:rsid w:val="007A0325"/>
    <w:rsid w:val="007A0547"/>
    <w:rsid w:val="007A132C"/>
    <w:rsid w:val="007A15DF"/>
    <w:rsid w:val="007A1BE9"/>
    <w:rsid w:val="007A20D1"/>
    <w:rsid w:val="007A2350"/>
    <w:rsid w:val="007A2CE8"/>
    <w:rsid w:val="007A3102"/>
    <w:rsid w:val="007A31FA"/>
    <w:rsid w:val="007A375F"/>
    <w:rsid w:val="007A4B80"/>
    <w:rsid w:val="007A5483"/>
    <w:rsid w:val="007A61E7"/>
    <w:rsid w:val="007A6424"/>
    <w:rsid w:val="007A6512"/>
    <w:rsid w:val="007B07B8"/>
    <w:rsid w:val="007B0D85"/>
    <w:rsid w:val="007B14DB"/>
    <w:rsid w:val="007B1C3B"/>
    <w:rsid w:val="007B273E"/>
    <w:rsid w:val="007B2D3C"/>
    <w:rsid w:val="007B3061"/>
    <w:rsid w:val="007B357E"/>
    <w:rsid w:val="007B3FBB"/>
    <w:rsid w:val="007B419A"/>
    <w:rsid w:val="007B4839"/>
    <w:rsid w:val="007B576C"/>
    <w:rsid w:val="007B59E4"/>
    <w:rsid w:val="007B5C41"/>
    <w:rsid w:val="007B5D0F"/>
    <w:rsid w:val="007B5ED2"/>
    <w:rsid w:val="007B5F31"/>
    <w:rsid w:val="007B622D"/>
    <w:rsid w:val="007B6811"/>
    <w:rsid w:val="007B6995"/>
    <w:rsid w:val="007B6BE7"/>
    <w:rsid w:val="007B6C80"/>
    <w:rsid w:val="007B7E28"/>
    <w:rsid w:val="007C0CA1"/>
    <w:rsid w:val="007C1EC5"/>
    <w:rsid w:val="007C277F"/>
    <w:rsid w:val="007C2C42"/>
    <w:rsid w:val="007C39BD"/>
    <w:rsid w:val="007C39DE"/>
    <w:rsid w:val="007C41F8"/>
    <w:rsid w:val="007C4BD5"/>
    <w:rsid w:val="007C4ED2"/>
    <w:rsid w:val="007C5390"/>
    <w:rsid w:val="007C5928"/>
    <w:rsid w:val="007C6DC4"/>
    <w:rsid w:val="007C6F76"/>
    <w:rsid w:val="007C712F"/>
    <w:rsid w:val="007C7AF1"/>
    <w:rsid w:val="007D029B"/>
    <w:rsid w:val="007D0372"/>
    <w:rsid w:val="007D0BE5"/>
    <w:rsid w:val="007D0EAB"/>
    <w:rsid w:val="007D27BD"/>
    <w:rsid w:val="007D3655"/>
    <w:rsid w:val="007D5B4A"/>
    <w:rsid w:val="007D6166"/>
    <w:rsid w:val="007D66F4"/>
    <w:rsid w:val="007D6927"/>
    <w:rsid w:val="007D6A52"/>
    <w:rsid w:val="007D77B9"/>
    <w:rsid w:val="007E031D"/>
    <w:rsid w:val="007E08E0"/>
    <w:rsid w:val="007E1DE6"/>
    <w:rsid w:val="007E2161"/>
    <w:rsid w:val="007E256D"/>
    <w:rsid w:val="007E2BC8"/>
    <w:rsid w:val="007E2C20"/>
    <w:rsid w:val="007E3B91"/>
    <w:rsid w:val="007E4AC7"/>
    <w:rsid w:val="007E59AE"/>
    <w:rsid w:val="007E5E26"/>
    <w:rsid w:val="007E6B17"/>
    <w:rsid w:val="007E6E96"/>
    <w:rsid w:val="007E7AF0"/>
    <w:rsid w:val="007E7DF4"/>
    <w:rsid w:val="007F0375"/>
    <w:rsid w:val="007F1182"/>
    <w:rsid w:val="007F119F"/>
    <w:rsid w:val="007F1DA2"/>
    <w:rsid w:val="007F2C28"/>
    <w:rsid w:val="007F4B43"/>
    <w:rsid w:val="007F6732"/>
    <w:rsid w:val="007F6BB5"/>
    <w:rsid w:val="007F71A7"/>
    <w:rsid w:val="007F74C6"/>
    <w:rsid w:val="007F7A10"/>
    <w:rsid w:val="00801165"/>
    <w:rsid w:val="00802353"/>
    <w:rsid w:val="00802882"/>
    <w:rsid w:val="00803F8E"/>
    <w:rsid w:val="0080464D"/>
    <w:rsid w:val="0080472C"/>
    <w:rsid w:val="00804905"/>
    <w:rsid w:val="00804B41"/>
    <w:rsid w:val="008064FF"/>
    <w:rsid w:val="0080770C"/>
    <w:rsid w:val="0080796A"/>
    <w:rsid w:val="00810266"/>
    <w:rsid w:val="00810D57"/>
    <w:rsid w:val="00810FF9"/>
    <w:rsid w:val="00813010"/>
    <w:rsid w:val="0081341F"/>
    <w:rsid w:val="0081447A"/>
    <w:rsid w:val="00814522"/>
    <w:rsid w:val="00814C3B"/>
    <w:rsid w:val="00814E8C"/>
    <w:rsid w:val="0081531B"/>
    <w:rsid w:val="00815BEB"/>
    <w:rsid w:val="008163E8"/>
    <w:rsid w:val="0081669B"/>
    <w:rsid w:val="00816F3F"/>
    <w:rsid w:val="008175F7"/>
    <w:rsid w:val="00820070"/>
    <w:rsid w:val="008200D5"/>
    <w:rsid w:val="00821C76"/>
    <w:rsid w:val="0082211D"/>
    <w:rsid w:val="008227E7"/>
    <w:rsid w:val="00822EA5"/>
    <w:rsid w:val="0082349E"/>
    <w:rsid w:val="00824E31"/>
    <w:rsid w:val="008253F8"/>
    <w:rsid w:val="00825EB2"/>
    <w:rsid w:val="00826577"/>
    <w:rsid w:val="008267E4"/>
    <w:rsid w:val="00826AB8"/>
    <w:rsid w:val="00826E68"/>
    <w:rsid w:val="00830E6E"/>
    <w:rsid w:val="00831107"/>
    <w:rsid w:val="00831CA3"/>
    <w:rsid w:val="00832371"/>
    <w:rsid w:val="0083317B"/>
    <w:rsid w:val="0083338A"/>
    <w:rsid w:val="008338B4"/>
    <w:rsid w:val="008340C7"/>
    <w:rsid w:val="008343D6"/>
    <w:rsid w:val="00834B01"/>
    <w:rsid w:val="00835360"/>
    <w:rsid w:val="008357B8"/>
    <w:rsid w:val="008365E0"/>
    <w:rsid w:val="00836CAC"/>
    <w:rsid w:val="008378D6"/>
    <w:rsid w:val="00837EA2"/>
    <w:rsid w:val="00840E9F"/>
    <w:rsid w:val="00841191"/>
    <w:rsid w:val="00841D53"/>
    <w:rsid w:val="00842584"/>
    <w:rsid w:val="00842D67"/>
    <w:rsid w:val="0084324B"/>
    <w:rsid w:val="00843C3F"/>
    <w:rsid w:val="008464EC"/>
    <w:rsid w:val="00846EE6"/>
    <w:rsid w:val="00847230"/>
    <w:rsid w:val="00847876"/>
    <w:rsid w:val="0085019D"/>
    <w:rsid w:val="0085089B"/>
    <w:rsid w:val="00850D2E"/>
    <w:rsid w:val="00851A5C"/>
    <w:rsid w:val="00851C8E"/>
    <w:rsid w:val="008521F6"/>
    <w:rsid w:val="00852561"/>
    <w:rsid w:val="00852C0D"/>
    <w:rsid w:val="00852CBF"/>
    <w:rsid w:val="00853A3C"/>
    <w:rsid w:val="00854670"/>
    <w:rsid w:val="0085496C"/>
    <w:rsid w:val="00855FA3"/>
    <w:rsid w:val="00856264"/>
    <w:rsid w:val="00856B26"/>
    <w:rsid w:val="00856C6A"/>
    <w:rsid w:val="00857B96"/>
    <w:rsid w:val="0086165D"/>
    <w:rsid w:val="00861898"/>
    <w:rsid w:val="00862A34"/>
    <w:rsid w:val="00862B91"/>
    <w:rsid w:val="00863C0F"/>
    <w:rsid w:val="008644E7"/>
    <w:rsid w:val="00864788"/>
    <w:rsid w:val="00864C53"/>
    <w:rsid w:val="008661B9"/>
    <w:rsid w:val="0086766C"/>
    <w:rsid w:val="00870BC4"/>
    <w:rsid w:val="00871AFD"/>
    <w:rsid w:val="00871C17"/>
    <w:rsid w:val="00873080"/>
    <w:rsid w:val="0087328D"/>
    <w:rsid w:val="008733A2"/>
    <w:rsid w:val="00874DFA"/>
    <w:rsid w:val="008758F2"/>
    <w:rsid w:val="008758FE"/>
    <w:rsid w:val="00875A0B"/>
    <w:rsid w:val="00875EE0"/>
    <w:rsid w:val="00876894"/>
    <w:rsid w:val="00876FFD"/>
    <w:rsid w:val="00877398"/>
    <w:rsid w:val="00877E26"/>
    <w:rsid w:val="00881984"/>
    <w:rsid w:val="0088218B"/>
    <w:rsid w:val="00882AF0"/>
    <w:rsid w:val="00882BBE"/>
    <w:rsid w:val="00885B85"/>
    <w:rsid w:val="00886041"/>
    <w:rsid w:val="00887BBC"/>
    <w:rsid w:val="00887F93"/>
    <w:rsid w:val="008901DE"/>
    <w:rsid w:val="00891BCC"/>
    <w:rsid w:val="00891CE8"/>
    <w:rsid w:val="008921CF"/>
    <w:rsid w:val="0089220F"/>
    <w:rsid w:val="0089262C"/>
    <w:rsid w:val="00892C4A"/>
    <w:rsid w:val="00893191"/>
    <w:rsid w:val="0089326E"/>
    <w:rsid w:val="00893BB1"/>
    <w:rsid w:val="00893C0C"/>
    <w:rsid w:val="00893D4A"/>
    <w:rsid w:val="00894075"/>
    <w:rsid w:val="00894407"/>
    <w:rsid w:val="00895FAC"/>
    <w:rsid w:val="008964D7"/>
    <w:rsid w:val="0089690F"/>
    <w:rsid w:val="00896D99"/>
    <w:rsid w:val="00897514"/>
    <w:rsid w:val="00897538"/>
    <w:rsid w:val="00897B8F"/>
    <w:rsid w:val="008A003E"/>
    <w:rsid w:val="008A006D"/>
    <w:rsid w:val="008A0221"/>
    <w:rsid w:val="008A03E0"/>
    <w:rsid w:val="008A17AD"/>
    <w:rsid w:val="008A2A6B"/>
    <w:rsid w:val="008A309E"/>
    <w:rsid w:val="008A3CAE"/>
    <w:rsid w:val="008A4ECC"/>
    <w:rsid w:val="008A52D0"/>
    <w:rsid w:val="008A544C"/>
    <w:rsid w:val="008A5A45"/>
    <w:rsid w:val="008A63C3"/>
    <w:rsid w:val="008A70B9"/>
    <w:rsid w:val="008A78D9"/>
    <w:rsid w:val="008B0327"/>
    <w:rsid w:val="008B13BB"/>
    <w:rsid w:val="008B2C5B"/>
    <w:rsid w:val="008B5EF0"/>
    <w:rsid w:val="008B6057"/>
    <w:rsid w:val="008B67F6"/>
    <w:rsid w:val="008B74FE"/>
    <w:rsid w:val="008B7CFC"/>
    <w:rsid w:val="008B7F08"/>
    <w:rsid w:val="008C1A64"/>
    <w:rsid w:val="008C1C01"/>
    <w:rsid w:val="008C2FF9"/>
    <w:rsid w:val="008C4C51"/>
    <w:rsid w:val="008C57E8"/>
    <w:rsid w:val="008C7C54"/>
    <w:rsid w:val="008D045A"/>
    <w:rsid w:val="008D0A54"/>
    <w:rsid w:val="008D0C6B"/>
    <w:rsid w:val="008D25C8"/>
    <w:rsid w:val="008D488B"/>
    <w:rsid w:val="008D53B7"/>
    <w:rsid w:val="008D5417"/>
    <w:rsid w:val="008D5445"/>
    <w:rsid w:val="008D770B"/>
    <w:rsid w:val="008E086A"/>
    <w:rsid w:val="008E0AF6"/>
    <w:rsid w:val="008E0D48"/>
    <w:rsid w:val="008E1043"/>
    <w:rsid w:val="008E1561"/>
    <w:rsid w:val="008E1922"/>
    <w:rsid w:val="008E25B7"/>
    <w:rsid w:val="008E28AA"/>
    <w:rsid w:val="008E3097"/>
    <w:rsid w:val="008E32B8"/>
    <w:rsid w:val="008E4DFD"/>
    <w:rsid w:val="008E4F82"/>
    <w:rsid w:val="008E50B1"/>
    <w:rsid w:val="008E50B9"/>
    <w:rsid w:val="008E560C"/>
    <w:rsid w:val="008E6545"/>
    <w:rsid w:val="008E7784"/>
    <w:rsid w:val="008F0ED2"/>
    <w:rsid w:val="008F16C2"/>
    <w:rsid w:val="008F2A6C"/>
    <w:rsid w:val="008F2B29"/>
    <w:rsid w:val="008F2D9C"/>
    <w:rsid w:val="008F3111"/>
    <w:rsid w:val="008F347D"/>
    <w:rsid w:val="008F3927"/>
    <w:rsid w:val="008F5A14"/>
    <w:rsid w:val="008F676A"/>
    <w:rsid w:val="008F6EC5"/>
    <w:rsid w:val="008F6F33"/>
    <w:rsid w:val="00902600"/>
    <w:rsid w:val="00902BCC"/>
    <w:rsid w:val="00902D40"/>
    <w:rsid w:val="00903390"/>
    <w:rsid w:val="00903A88"/>
    <w:rsid w:val="00904762"/>
    <w:rsid w:val="00904F8D"/>
    <w:rsid w:val="00905AE8"/>
    <w:rsid w:val="00905CB6"/>
    <w:rsid w:val="00905D47"/>
    <w:rsid w:val="00910601"/>
    <w:rsid w:val="00910FED"/>
    <w:rsid w:val="00911005"/>
    <w:rsid w:val="00911FEA"/>
    <w:rsid w:val="00912BDD"/>
    <w:rsid w:val="00913369"/>
    <w:rsid w:val="00915874"/>
    <w:rsid w:val="00917ACD"/>
    <w:rsid w:val="00917F7C"/>
    <w:rsid w:val="00920614"/>
    <w:rsid w:val="00920A2E"/>
    <w:rsid w:val="00920F80"/>
    <w:rsid w:val="00922B7E"/>
    <w:rsid w:val="00923651"/>
    <w:rsid w:val="00924FF9"/>
    <w:rsid w:val="0092621E"/>
    <w:rsid w:val="00926CE0"/>
    <w:rsid w:val="00927A44"/>
    <w:rsid w:val="009318F5"/>
    <w:rsid w:val="0093272E"/>
    <w:rsid w:val="009329C4"/>
    <w:rsid w:val="00933A47"/>
    <w:rsid w:val="00933F38"/>
    <w:rsid w:val="00933FD9"/>
    <w:rsid w:val="009347C0"/>
    <w:rsid w:val="009348DA"/>
    <w:rsid w:val="0093565C"/>
    <w:rsid w:val="00935995"/>
    <w:rsid w:val="00936789"/>
    <w:rsid w:val="00936DDA"/>
    <w:rsid w:val="009371E8"/>
    <w:rsid w:val="009401A8"/>
    <w:rsid w:val="009403EB"/>
    <w:rsid w:val="00940B79"/>
    <w:rsid w:val="00941134"/>
    <w:rsid w:val="0094170A"/>
    <w:rsid w:val="00941EA7"/>
    <w:rsid w:val="009428E8"/>
    <w:rsid w:val="00942BC0"/>
    <w:rsid w:val="00942F37"/>
    <w:rsid w:val="00943092"/>
    <w:rsid w:val="00943291"/>
    <w:rsid w:val="00943360"/>
    <w:rsid w:val="00943560"/>
    <w:rsid w:val="009446D6"/>
    <w:rsid w:val="00944700"/>
    <w:rsid w:val="00945BEF"/>
    <w:rsid w:val="00947F74"/>
    <w:rsid w:val="00951BE5"/>
    <w:rsid w:val="00951CFA"/>
    <w:rsid w:val="0095200E"/>
    <w:rsid w:val="00952766"/>
    <w:rsid w:val="009528BB"/>
    <w:rsid w:val="0095433C"/>
    <w:rsid w:val="009552C5"/>
    <w:rsid w:val="0095570D"/>
    <w:rsid w:val="00956595"/>
    <w:rsid w:val="0095758F"/>
    <w:rsid w:val="009576A2"/>
    <w:rsid w:val="00957A2C"/>
    <w:rsid w:val="0096059E"/>
    <w:rsid w:val="009606A6"/>
    <w:rsid w:val="00961B7D"/>
    <w:rsid w:val="00961DDF"/>
    <w:rsid w:val="00961FB2"/>
    <w:rsid w:val="009621AA"/>
    <w:rsid w:val="009628E5"/>
    <w:rsid w:val="009640C8"/>
    <w:rsid w:val="00964475"/>
    <w:rsid w:val="00964484"/>
    <w:rsid w:val="0096455C"/>
    <w:rsid w:val="00964B01"/>
    <w:rsid w:val="00964C34"/>
    <w:rsid w:val="00965D99"/>
    <w:rsid w:val="0096661E"/>
    <w:rsid w:val="00966627"/>
    <w:rsid w:val="00966FF8"/>
    <w:rsid w:val="00967443"/>
    <w:rsid w:val="009679C1"/>
    <w:rsid w:val="0097016D"/>
    <w:rsid w:val="0097068A"/>
    <w:rsid w:val="00971286"/>
    <w:rsid w:val="00971531"/>
    <w:rsid w:val="00971ABF"/>
    <w:rsid w:val="00971F46"/>
    <w:rsid w:val="00973283"/>
    <w:rsid w:val="0097355D"/>
    <w:rsid w:val="009736C0"/>
    <w:rsid w:val="0097433A"/>
    <w:rsid w:val="00977E5C"/>
    <w:rsid w:val="00980643"/>
    <w:rsid w:val="00980DAB"/>
    <w:rsid w:val="00981F19"/>
    <w:rsid w:val="0098283C"/>
    <w:rsid w:val="00982ABB"/>
    <w:rsid w:val="0098380E"/>
    <w:rsid w:val="00986DBF"/>
    <w:rsid w:val="00986DDF"/>
    <w:rsid w:val="00990614"/>
    <w:rsid w:val="00990699"/>
    <w:rsid w:val="009919DC"/>
    <w:rsid w:val="00991D0D"/>
    <w:rsid w:val="00991F22"/>
    <w:rsid w:val="009937A2"/>
    <w:rsid w:val="00994027"/>
    <w:rsid w:val="00995F83"/>
    <w:rsid w:val="00995FC8"/>
    <w:rsid w:val="0099703D"/>
    <w:rsid w:val="009976D5"/>
    <w:rsid w:val="00997B0E"/>
    <w:rsid w:val="00997D6A"/>
    <w:rsid w:val="00997F70"/>
    <w:rsid w:val="009A02E4"/>
    <w:rsid w:val="009A1705"/>
    <w:rsid w:val="009A364B"/>
    <w:rsid w:val="009A3F85"/>
    <w:rsid w:val="009A4288"/>
    <w:rsid w:val="009A4684"/>
    <w:rsid w:val="009A527A"/>
    <w:rsid w:val="009A6519"/>
    <w:rsid w:val="009A68BC"/>
    <w:rsid w:val="009A7696"/>
    <w:rsid w:val="009A7B0B"/>
    <w:rsid w:val="009A7D5A"/>
    <w:rsid w:val="009A7E9D"/>
    <w:rsid w:val="009B00FE"/>
    <w:rsid w:val="009B030B"/>
    <w:rsid w:val="009B0E45"/>
    <w:rsid w:val="009B0E9C"/>
    <w:rsid w:val="009B1067"/>
    <w:rsid w:val="009B1253"/>
    <w:rsid w:val="009B1485"/>
    <w:rsid w:val="009B1D21"/>
    <w:rsid w:val="009B1EF1"/>
    <w:rsid w:val="009B2ACD"/>
    <w:rsid w:val="009B2F03"/>
    <w:rsid w:val="009B3EB1"/>
    <w:rsid w:val="009B4996"/>
    <w:rsid w:val="009B52A4"/>
    <w:rsid w:val="009B52D3"/>
    <w:rsid w:val="009B5FBA"/>
    <w:rsid w:val="009B6648"/>
    <w:rsid w:val="009B6A01"/>
    <w:rsid w:val="009C378B"/>
    <w:rsid w:val="009C3C86"/>
    <w:rsid w:val="009C45AE"/>
    <w:rsid w:val="009C4779"/>
    <w:rsid w:val="009C4B49"/>
    <w:rsid w:val="009C73C8"/>
    <w:rsid w:val="009C76CC"/>
    <w:rsid w:val="009C7798"/>
    <w:rsid w:val="009D39EE"/>
    <w:rsid w:val="009D4877"/>
    <w:rsid w:val="009D55AE"/>
    <w:rsid w:val="009D563D"/>
    <w:rsid w:val="009D6D4E"/>
    <w:rsid w:val="009E0218"/>
    <w:rsid w:val="009E0B5D"/>
    <w:rsid w:val="009E1486"/>
    <w:rsid w:val="009E19C9"/>
    <w:rsid w:val="009E2D31"/>
    <w:rsid w:val="009E448A"/>
    <w:rsid w:val="009E4F9A"/>
    <w:rsid w:val="009E5140"/>
    <w:rsid w:val="009E53C7"/>
    <w:rsid w:val="009E5ED7"/>
    <w:rsid w:val="009E64B2"/>
    <w:rsid w:val="009E6600"/>
    <w:rsid w:val="009E7290"/>
    <w:rsid w:val="009F0859"/>
    <w:rsid w:val="009F0E51"/>
    <w:rsid w:val="009F2C79"/>
    <w:rsid w:val="009F62C1"/>
    <w:rsid w:val="009F681B"/>
    <w:rsid w:val="009F7164"/>
    <w:rsid w:val="009F739B"/>
    <w:rsid w:val="00A01745"/>
    <w:rsid w:val="00A018C9"/>
    <w:rsid w:val="00A01A21"/>
    <w:rsid w:val="00A02799"/>
    <w:rsid w:val="00A0291C"/>
    <w:rsid w:val="00A02D67"/>
    <w:rsid w:val="00A032C0"/>
    <w:rsid w:val="00A04253"/>
    <w:rsid w:val="00A043FC"/>
    <w:rsid w:val="00A05DD5"/>
    <w:rsid w:val="00A078CA"/>
    <w:rsid w:val="00A07B33"/>
    <w:rsid w:val="00A100F9"/>
    <w:rsid w:val="00A105C6"/>
    <w:rsid w:val="00A107B1"/>
    <w:rsid w:val="00A116D4"/>
    <w:rsid w:val="00A11928"/>
    <w:rsid w:val="00A11C20"/>
    <w:rsid w:val="00A12681"/>
    <w:rsid w:val="00A12F7D"/>
    <w:rsid w:val="00A134D6"/>
    <w:rsid w:val="00A13979"/>
    <w:rsid w:val="00A13D4A"/>
    <w:rsid w:val="00A14F3E"/>
    <w:rsid w:val="00A15A8A"/>
    <w:rsid w:val="00A15D11"/>
    <w:rsid w:val="00A1679A"/>
    <w:rsid w:val="00A1683A"/>
    <w:rsid w:val="00A20AE3"/>
    <w:rsid w:val="00A21234"/>
    <w:rsid w:val="00A220C1"/>
    <w:rsid w:val="00A223FD"/>
    <w:rsid w:val="00A23681"/>
    <w:rsid w:val="00A2382E"/>
    <w:rsid w:val="00A24F13"/>
    <w:rsid w:val="00A25242"/>
    <w:rsid w:val="00A25F5A"/>
    <w:rsid w:val="00A27993"/>
    <w:rsid w:val="00A30C7F"/>
    <w:rsid w:val="00A30CE8"/>
    <w:rsid w:val="00A319E7"/>
    <w:rsid w:val="00A31A37"/>
    <w:rsid w:val="00A31E8B"/>
    <w:rsid w:val="00A32390"/>
    <w:rsid w:val="00A3292B"/>
    <w:rsid w:val="00A33394"/>
    <w:rsid w:val="00A35505"/>
    <w:rsid w:val="00A35EBD"/>
    <w:rsid w:val="00A361DD"/>
    <w:rsid w:val="00A367D6"/>
    <w:rsid w:val="00A368AB"/>
    <w:rsid w:val="00A36B01"/>
    <w:rsid w:val="00A36F1D"/>
    <w:rsid w:val="00A40A94"/>
    <w:rsid w:val="00A40E14"/>
    <w:rsid w:val="00A423E0"/>
    <w:rsid w:val="00A4272B"/>
    <w:rsid w:val="00A439C0"/>
    <w:rsid w:val="00A43D20"/>
    <w:rsid w:val="00A44689"/>
    <w:rsid w:val="00A45090"/>
    <w:rsid w:val="00A45345"/>
    <w:rsid w:val="00A454A5"/>
    <w:rsid w:val="00A464B8"/>
    <w:rsid w:val="00A4652F"/>
    <w:rsid w:val="00A50089"/>
    <w:rsid w:val="00A515D5"/>
    <w:rsid w:val="00A53100"/>
    <w:rsid w:val="00A53D89"/>
    <w:rsid w:val="00A562E9"/>
    <w:rsid w:val="00A566A5"/>
    <w:rsid w:val="00A57784"/>
    <w:rsid w:val="00A601B0"/>
    <w:rsid w:val="00A608F8"/>
    <w:rsid w:val="00A612DF"/>
    <w:rsid w:val="00A62012"/>
    <w:rsid w:val="00A62315"/>
    <w:rsid w:val="00A62515"/>
    <w:rsid w:val="00A626BD"/>
    <w:rsid w:val="00A62EED"/>
    <w:rsid w:val="00A64942"/>
    <w:rsid w:val="00A64BC1"/>
    <w:rsid w:val="00A6504B"/>
    <w:rsid w:val="00A650B6"/>
    <w:rsid w:val="00A654D7"/>
    <w:rsid w:val="00A659C3"/>
    <w:rsid w:val="00A65B69"/>
    <w:rsid w:val="00A65C88"/>
    <w:rsid w:val="00A678D2"/>
    <w:rsid w:val="00A67929"/>
    <w:rsid w:val="00A67941"/>
    <w:rsid w:val="00A70677"/>
    <w:rsid w:val="00A716B9"/>
    <w:rsid w:val="00A736ED"/>
    <w:rsid w:val="00A73A98"/>
    <w:rsid w:val="00A74696"/>
    <w:rsid w:val="00A74E96"/>
    <w:rsid w:val="00A76397"/>
    <w:rsid w:val="00A766AB"/>
    <w:rsid w:val="00A76E72"/>
    <w:rsid w:val="00A76F7B"/>
    <w:rsid w:val="00A77EA3"/>
    <w:rsid w:val="00A809FD"/>
    <w:rsid w:val="00A80BF4"/>
    <w:rsid w:val="00A8119D"/>
    <w:rsid w:val="00A819AB"/>
    <w:rsid w:val="00A81BF3"/>
    <w:rsid w:val="00A81C34"/>
    <w:rsid w:val="00A84812"/>
    <w:rsid w:val="00A84F3F"/>
    <w:rsid w:val="00A85908"/>
    <w:rsid w:val="00A863E1"/>
    <w:rsid w:val="00A86998"/>
    <w:rsid w:val="00A9014F"/>
    <w:rsid w:val="00A90845"/>
    <w:rsid w:val="00A912EC"/>
    <w:rsid w:val="00A914D0"/>
    <w:rsid w:val="00A93F37"/>
    <w:rsid w:val="00A941C1"/>
    <w:rsid w:val="00A942DE"/>
    <w:rsid w:val="00A95581"/>
    <w:rsid w:val="00A95885"/>
    <w:rsid w:val="00A9634B"/>
    <w:rsid w:val="00A96A6E"/>
    <w:rsid w:val="00A96F4B"/>
    <w:rsid w:val="00A971D7"/>
    <w:rsid w:val="00A97964"/>
    <w:rsid w:val="00AA0162"/>
    <w:rsid w:val="00AA0F94"/>
    <w:rsid w:val="00AA158F"/>
    <w:rsid w:val="00AA2DE0"/>
    <w:rsid w:val="00AA31E7"/>
    <w:rsid w:val="00AA3219"/>
    <w:rsid w:val="00AA37FB"/>
    <w:rsid w:val="00AA3E67"/>
    <w:rsid w:val="00AA4488"/>
    <w:rsid w:val="00AA546A"/>
    <w:rsid w:val="00AA5667"/>
    <w:rsid w:val="00AA5761"/>
    <w:rsid w:val="00AA608C"/>
    <w:rsid w:val="00AA60A9"/>
    <w:rsid w:val="00AA6C01"/>
    <w:rsid w:val="00AA7401"/>
    <w:rsid w:val="00AA7847"/>
    <w:rsid w:val="00AB1B60"/>
    <w:rsid w:val="00AB1F3E"/>
    <w:rsid w:val="00AB2A75"/>
    <w:rsid w:val="00AB2A9A"/>
    <w:rsid w:val="00AB2F99"/>
    <w:rsid w:val="00AB3BA6"/>
    <w:rsid w:val="00AB43FB"/>
    <w:rsid w:val="00AB44E8"/>
    <w:rsid w:val="00AB4FA0"/>
    <w:rsid w:val="00AB565A"/>
    <w:rsid w:val="00AB5835"/>
    <w:rsid w:val="00AB5ACA"/>
    <w:rsid w:val="00AB627F"/>
    <w:rsid w:val="00AB6520"/>
    <w:rsid w:val="00AB6D50"/>
    <w:rsid w:val="00AB7F09"/>
    <w:rsid w:val="00AC05EC"/>
    <w:rsid w:val="00AC0E4C"/>
    <w:rsid w:val="00AC0F07"/>
    <w:rsid w:val="00AC15C4"/>
    <w:rsid w:val="00AC174C"/>
    <w:rsid w:val="00AC268B"/>
    <w:rsid w:val="00AC5485"/>
    <w:rsid w:val="00AC5E42"/>
    <w:rsid w:val="00AC61DA"/>
    <w:rsid w:val="00AC65B8"/>
    <w:rsid w:val="00AC7048"/>
    <w:rsid w:val="00AC7ED1"/>
    <w:rsid w:val="00AD020C"/>
    <w:rsid w:val="00AD110F"/>
    <w:rsid w:val="00AD18A0"/>
    <w:rsid w:val="00AD2ADC"/>
    <w:rsid w:val="00AD3B65"/>
    <w:rsid w:val="00AD5CFB"/>
    <w:rsid w:val="00AE0604"/>
    <w:rsid w:val="00AE074F"/>
    <w:rsid w:val="00AE0775"/>
    <w:rsid w:val="00AE138C"/>
    <w:rsid w:val="00AE16C2"/>
    <w:rsid w:val="00AE17B4"/>
    <w:rsid w:val="00AE1DE5"/>
    <w:rsid w:val="00AE22F4"/>
    <w:rsid w:val="00AE3951"/>
    <w:rsid w:val="00AE41C7"/>
    <w:rsid w:val="00AE5714"/>
    <w:rsid w:val="00AE6AC0"/>
    <w:rsid w:val="00AE6DD8"/>
    <w:rsid w:val="00AE7DE7"/>
    <w:rsid w:val="00AE7FDE"/>
    <w:rsid w:val="00AF030B"/>
    <w:rsid w:val="00AF0941"/>
    <w:rsid w:val="00AF1333"/>
    <w:rsid w:val="00AF1A0B"/>
    <w:rsid w:val="00AF29E2"/>
    <w:rsid w:val="00AF395D"/>
    <w:rsid w:val="00AF410F"/>
    <w:rsid w:val="00AF45B5"/>
    <w:rsid w:val="00AF4CD0"/>
    <w:rsid w:val="00AF4F89"/>
    <w:rsid w:val="00AF5C72"/>
    <w:rsid w:val="00AF692C"/>
    <w:rsid w:val="00AF6B94"/>
    <w:rsid w:val="00AF6F24"/>
    <w:rsid w:val="00B00001"/>
    <w:rsid w:val="00B001A2"/>
    <w:rsid w:val="00B00F38"/>
    <w:rsid w:val="00B0197A"/>
    <w:rsid w:val="00B01EB0"/>
    <w:rsid w:val="00B02556"/>
    <w:rsid w:val="00B03692"/>
    <w:rsid w:val="00B03AAF"/>
    <w:rsid w:val="00B04422"/>
    <w:rsid w:val="00B04679"/>
    <w:rsid w:val="00B046AD"/>
    <w:rsid w:val="00B050B4"/>
    <w:rsid w:val="00B052BE"/>
    <w:rsid w:val="00B063F4"/>
    <w:rsid w:val="00B06742"/>
    <w:rsid w:val="00B06995"/>
    <w:rsid w:val="00B07E89"/>
    <w:rsid w:val="00B10081"/>
    <w:rsid w:val="00B105B1"/>
    <w:rsid w:val="00B11C8B"/>
    <w:rsid w:val="00B12569"/>
    <w:rsid w:val="00B12CAC"/>
    <w:rsid w:val="00B13950"/>
    <w:rsid w:val="00B13995"/>
    <w:rsid w:val="00B13CED"/>
    <w:rsid w:val="00B15E2F"/>
    <w:rsid w:val="00B15FE8"/>
    <w:rsid w:val="00B16817"/>
    <w:rsid w:val="00B16D1B"/>
    <w:rsid w:val="00B178D2"/>
    <w:rsid w:val="00B206DF"/>
    <w:rsid w:val="00B22312"/>
    <w:rsid w:val="00B22509"/>
    <w:rsid w:val="00B22F4D"/>
    <w:rsid w:val="00B23549"/>
    <w:rsid w:val="00B239BE"/>
    <w:rsid w:val="00B24451"/>
    <w:rsid w:val="00B24709"/>
    <w:rsid w:val="00B2496C"/>
    <w:rsid w:val="00B24B16"/>
    <w:rsid w:val="00B27F26"/>
    <w:rsid w:val="00B30D81"/>
    <w:rsid w:val="00B329D0"/>
    <w:rsid w:val="00B33222"/>
    <w:rsid w:val="00B33BCE"/>
    <w:rsid w:val="00B34393"/>
    <w:rsid w:val="00B346FB"/>
    <w:rsid w:val="00B358E4"/>
    <w:rsid w:val="00B36D83"/>
    <w:rsid w:val="00B371BF"/>
    <w:rsid w:val="00B3725A"/>
    <w:rsid w:val="00B4073E"/>
    <w:rsid w:val="00B40D2D"/>
    <w:rsid w:val="00B40F59"/>
    <w:rsid w:val="00B41F15"/>
    <w:rsid w:val="00B4229F"/>
    <w:rsid w:val="00B42CDC"/>
    <w:rsid w:val="00B4339A"/>
    <w:rsid w:val="00B447FA"/>
    <w:rsid w:val="00B4480C"/>
    <w:rsid w:val="00B44B45"/>
    <w:rsid w:val="00B44D19"/>
    <w:rsid w:val="00B450F1"/>
    <w:rsid w:val="00B45AD8"/>
    <w:rsid w:val="00B479EE"/>
    <w:rsid w:val="00B47E78"/>
    <w:rsid w:val="00B50AA4"/>
    <w:rsid w:val="00B5101C"/>
    <w:rsid w:val="00B51076"/>
    <w:rsid w:val="00B51091"/>
    <w:rsid w:val="00B518DC"/>
    <w:rsid w:val="00B5245B"/>
    <w:rsid w:val="00B52D2C"/>
    <w:rsid w:val="00B531B7"/>
    <w:rsid w:val="00B566F8"/>
    <w:rsid w:val="00B56B39"/>
    <w:rsid w:val="00B57E04"/>
    <w:rsid w:val="00B57FB7"/>
    <w:rsid w:val="00B6039F"/>
    <w:rsid w:val="00B60635"/>
    <w:rsid w:val="00B60E27"/>
    <w:rsid w:val="00B61D38"/>
    <w:rsid w:val="00B625ED"/>
    <w:rsid w:val="00B633A5"/>
    <w:rsid w:val="00B63737"/>
    <w:rsid w:val="00B64E98"/>
    <w:rsid w:val="00B6655B"/>
    <w:rsid w:val="00B72AD5"/>
    <w:rsid w:val="00B73E7A"/>
    <w:rsid w:val="00B73EFB"/>
    <w:rsid w:val="00B7443E"/>
    <w:rsid w:val="00B75146"/>
    <w:rsid w:val="00B7630A"/>
    <w:rsid w:val="00B7681D"/>
    <w:rsid w:val="00B76EEB"/>
    <w:rsid w:val="00B778A1"/>
    <w:rsid w:val="00B80476"/>
    <w:rsid w:val="00B80506"/>
    <w:rsid w:val="00B805E7"/>
    <w:rsid w:val="00B80AC6"/>
    <w:rsid w:val="00B818E5"/>
    <w:rsid w:val="00B81BE7"/>
    <w:rsid w:val="00B82851"/>
    <w:rsid w:val="00B82E83"/>
    <w:rsid w:val="00B84962"/>
    <w:rsid w:val="00B85D6A"/>
    <w:rsid w:val="00B85DBC"/>
    <w:rsid w:val="00B86B6F"/>
    <w:rsid w:val="00B87619"/>
    <w:rsid w:val="00B9003F"/>
    <w:rsid w:val="00B90E27"/>
    <w:rsid w:val="00B91AB3"/>
    <w:rsid w:val="00B91C6C"/>
    <w:rsid w:val="00B91CD8"/>
    <w:rsid w:val="00B91D69"/>
    <w:rsid w:val="00B9254E"/>
    <w:rsid w:val="00B92E34"/>
    <w:rsid w:val="00B93041"/>
    <w:rsid w:val="00B939B5"/>
    <w:rsid w:val="00B9425B"/>
    <w:rsid w:val="00B958B8"/>
    <w:rsid w:val="00B965F5"/>
    <w:rsid w:val="00B97A2D"/>
    <w:rsid w:val="00B97B50"/>
    <w:rsid w:val="00B97B9C"/>
    <w:rsid w:val="00BA270E"/>
    <w:rsid w:val="00BA33BA"/>
    <w:rsid w:val="00BA3BAA"/>
    <w:rsid w:val="00BA3E2A"/>
    <w:rsid w:val="00BA3EB9"/>
    <w:rsid w:val="00BA4533"/>
    <w:rsid w:val="00BA480B"/>
    <w:rsid w:val="00BA4868"/>
    <w:rsid w:val="00BA51D1"/>
    <w:rsid w:val="00BA5A16"/>
    <w:rsid w:val="00BA6DDC"/>
    <w:rsid w:val="00BB1064"/>
    <w:rsid w:val="00BB16C9"/>
    <w:rsid w:val="00BB19C9"/>
    <w:rsid w:val="00BB1E04"/>
    <w:rsid w:val="00BB2877"/>
    <w:rsid w:val="00BB2C0D"/>
    <w:rsid w:val="00BB30A7"/>
    <w:rsid w:val="00BB4E83"/>
    <w:rsid w:val="00BB4FF0"/>
    <w:rsid w:val="00BB50FF"/>
    <w:rsid w:val="00BB6C05"/>
    <w:rsid w:val="00BB70E8"/>
    <w:rsid w:val="00BB73ED"/>
    <w:rsid w:val="00BB762E"/>
    <w:rsid w:val="00BB7979"/>
    <w:rsid w:val="00BC0B8D"/>
    <w:rsid w:val="00BC14F5"/>
    <w:rsid w:val="00BC1E59"/>
    <w:rsid w:val="00BC2DE8"/>
    <w:rsid w:val="00BC5BB7"/>
    <w:rsid w:val="00BC63EA"/>
    <w:rsid w:val="00BC670D"/>
    <w:rsid w:val="00BC6DDF"/>
    <w:rsid w:val="00BC7700"/>
    <w:rsid w:val="00BC7ADB"/>
    <w:rsid w:val="00BD029C"/>
    <w:rsid w:val="00BD0B06"/>
    <w:rsid w:val="00BD0C27"/>
    <w:rsid w:val="00BD14A7"/>
    <w:rsid w:val="00BD1577"/>
    <w:rsid w:val="00BD1C00"/>
    <w:rsid w:val="00BD4043"/>
    <w:rsid w:val="00BD4692"/>
    <w:rsid w:val="00BD46C0"/>
    <w:rsid w:val="00BD481D"/>
    <w:rsid w:val="00BD48A1"/>
    <w:rsid w:val="00BD4DA5"/>
    <w:rsid w:val="00BD4F81"/>
    <w:rsid w:val="00BD54F3"/>
    <w:rsid w:val="00BD594D"/>
    <w:rsid w:val="00BE0049"/>
    <w:rsid w:val="00BE142D"/>
    <w:rsid w:val="00BE18A7"/>
    <w:rsid w:val="00BE355A"/>
    <w:rsid w:val="00BE3DC3"/>
    <w:rsid w:val="00BE56FD"/>
    <w:rsid w:val="00BE630E"/>
    <w:rsid w:val="00BE7556"/>
    <w:rsid w:val="00BE795D"/>
    <w:rsid w:val="00BF0226"/>
    <w:rsid w:val="00BF1867"/>
    <w:rsid w:val="00BF196B"/>
    <w:rsid w:val="00BF26FC"/>
    <w:rsid w:val="00BF35C5"/>
    <w:rsid w:val="00BF50BD"/>
    <w:rsid w:val="00BF5616"/>
    <w:rsid w:val="00BF5AC8"/>
    <w:rsid w:val="00BF5F7C"/>
    <w:rsid w:val="00BF6AA5"/>
    <w:rsid w:val="00BF73F6"/>
    <w:rsid w:val="00BF7896"/>
    <w:rsid w:val="00C000F0"/>
    <w:rsid w:val="00C00876"/>
    <w:rsid w:val="00C008B6"/>
    <w:rsid w:val="00C00A6F"/>
    <w:rsid w:val="00C013EA"/>
    <w:rsid w:val="00C04259"/>
    <w:rsid w:val="00C04346"/>
    <w:rsid w:val="00C0535B"/>
    <w:rsid w:val="00C05597"/>
    <w:rsid w:val="00C07A5E"/>
    <w:rsid w:val="00C1190C"/>
    <w:rsid w:val="00C13206"/>
    <w:rsid w:val="00C154F3"/>
    <w:rsid w:val="00C16B09"/>
    <w:rsid w:val="00C1734A"/>
    <w:rsid w:val="00C17FE4"/>
    <w:rsid w:val="00C2023A"/>
    <w:rsid w:val="00C206FA"/>
    <w:rsid w:val="00C20783"/>
    <w:rsid w:val="00C20B08"/>
    <w:rsid w:val="00C21C54"/>
    <w:rsid w:val="00C21DF9"/>
    <w:rsid w:val="00C228DA"/>
    <w:rsid w:val="00C23825"/>
    <w:rsid w:val="00C2393D"/>
    <w:rsid w:val="00C252AA"/>
    <w:rsid w:val="00C25815"/>
    <w:rsid w:val="00C26217"/>
    <w:rsid w:val="00C26346"/>
    <w:rsid w:val="00C26B36"/>
    <w:rsid w:val="00C271B9"/>
    <w:rsid w:val="00C27E69"/>
    <w:rsid w:val="00C27FF7"/>
    <w:rsid w:val="00C306D4"/>
    <w:rsid w:val="00C30DE3"/>
    <w:rsid w:val="00C312EF"/>
    <w:rsid w:val="00C32078"/>
    <w:rsid w:val="00C333D1"/>
    <w:rsid w:val="00C34DEC"/>
    <w:rsid w:val="00C35424"/>
    <w:rsid w:val="00C36509"/>
    <w:rsid w:val="00C379D0"/>
    <w:rsid w:val="00C40D6C"/>
    <w:rsid w:val="00C4121C"/>
    <w:rsid w:val="00C41A33"/>
    <w:rsid w:val="00C41E59"/>
    <w:rsid w:val="00C429A8"/>
    <w:rsid w:val="00C43ABC"/>
    <w:rsid w:val="00C445F3"/>
    <w:rsid w:val="00C44B48"/>
    <w:rsid w:val="00C4548F"/>
    <w:rsid w:val="00C46182"/>
    <w:rsid w:val="00C46286"/>
    <w:rsid w:val="00C466A9"/>
    <w:rsid w:val="00C472C9"/>
    <w:rsid w:val="00C47913"/>
    <w:rsid w:val="00C47FB8"/>
    <w:rsid w:val="00C502A3"/>
    <w:rsid w:val="00C50C2A"/>
    <w:rsid w:val="00C51168"/>
    <w:rsid w:val="00C528B7"/>
    <w:rsid w:val="00C53A58"/>
    <w:rsid w:val="00C5462C"/>
    <w:rsid w:val="00C54F50"/>
    <w:rsid w:val="00C55026"/>
    <w:rsid w:val="00C55560"/>
    <w:rsid w:val="00C55F88"/>
    <w:rsid w:val="00C57A89"/>
    <w:rsid w:val="00C605DC"/>
    <w:rsid w:val="00C61311"/>
    <w:rsid w:val="00C61BC4"/>
    <w:rsid w:val="00C61C6B"/>
    <w:rsid w:val="00C62F7F"/>
    <w:rsid w:val="00C64077"/>
    <w:rsid w:val="00C649FC"/>
    <w:rsid w:val="00C64CC5"/>
    <w:rsid w:val="00C64F87"/>
    <w:rsid w:val="00C65AEA"/>
    <w:rsid w:val="00C6730B"/>
    <w:rsid w:val="00C673F9"/>
    <w:rsid w:val="00C703EF"/>
    <w:rsid w:val="00C70424"/>
    <w:rsid w:val="00C7102E"/>
    <w:rsid w:val="00C71787"/>
    <w:rsid w:val="00C72769"/>
    <w:rsid w:val="00C727BC"/>
    <w:rsid w:val="00C73844"/>
    <w:rsid w:val="00C73A81"/>
    <w:rsid w:val="00C73B4E"/>
    <w:rsid w:val="00C75D15"/>
    <w:rsid w:val="00C77401"/>
    <w:rsid w:val="00C8108B"/>
    <w:rsid w:val="00C81149"/>
    <w:rsid w:val="00C817C8"/>
    <w:rsid w:val="00C8250D"/>
    <w:rsid w:val="00C8275D"/>
    <w:rsid w:val="00C83D67"/>
    <w:rsid w:val="00C83F8A"/>
    <w:rsid w:val="00C84497"/>
    <w:rsid w:val="00C84BA6"/>
    <w:rsid w:val="00C853B3"/>
    <w:rsid w:val="00C8557F"/>
    <w:rsid w:val="00C85FC0"/>
    <w:rsid w:val="00C87458"/>
    <w:rsid w:val="00C876D2"/>
    <w:rsid w:val="00C87B32"/>
    <w:rsid w:val="00C90750"/>
    <w:rsid w:val="00C91100"/>
    <w:rsid w:val="00C916C3"/>
    <w:rsid w:val="00C91ABD"/>
    <w:rsid w:val="00C9265F"/>
    <w:rsid w:val="00C934BA"/>
    <w:rsid w:val="00C9358A"/>
    <w:rsid w:val="00C93872"/>
    <w:rsid w:val="00C93894"/>
    <w:rsid w:val="00C93A29"/>
    <w:rsid w:val="00C94339"/>
    <w:rsid w:val="00C95202"/>
    <w:rsid w:val="00C97C76"/>
    <w:rsid w:val="00CA128B"/>
    <w:rsid w:val="00CA1DD2"/>
    <w:rsid w:val="00CA2052"/>
    <w:rsid w:val="00CA3290"/>
    <w:rsid w:val="00CA3891"/>
    <w:rsid w:val="00CA5366"/>
    <w:rsid w:val="00CA657B"/>
    <w:rsid w:val="00CA73B4"/>
    <w:rsid w:val="00CA7A84"/>
    <w:rsid w:val="00CB144A"/>
    <w:rsid w:val="00CB2F1E"/>
    <w:rsid w:val="00CB43FB"/>
    <w:rsid w:val="00CB5F8A"/>
    <w:rsid w:val="00CB78E9"/>
    <w:rsid w:val="00CB7BCC"/>
    <w:rsid w:val="00CC0371"/>
    <w:rsid w:val="00CC0B28"/>
    <w:rsid w:val="00CC0BA7"/>
    <w:rsid w:val="00CC1C4E"/>
    <w:rsid w:val="00CC2B61"/>
    <w:rsid w:val="00CC4166"/>
    <w:rsid w:val="00CC50CF"/>
    <w:rsid w:val="00CC51BC"/>
    <w:rsid w:val="00CC6153"/>
    <w:rsid w:val="00CC6508"/>
    <w:rsid w:val="00CC723C"/>
    <w:rsid w:val="00CC7BCA"/>
    <w:rsid w:val="00CC7F02"/>
    <w:rsid w:val="00CD002F"/>
    <w:rsid w:val="00CD16E4"/>
    <w:rsid w:val="00CD194A"/>
    <w:rsid w:val="00CD20D8"/>
    <w:rsid w:val="00CD2303"/>
    <w:rsid w:val="00CD30CA"/>
    <w:rsid w:val="00CD3C4E"/>
    <w:rsid w:val="00CD45A4"/>
    <w:rsid w:val="00CD5922"/>
    <w:rsid w:val="00CD5F3A"/>
    <w:rsid w:val="00CD647D"/>
    <w:rsid w:val="00CE2C52"/>
    <w:rsid w:val="00CE342C"/>
    <w:rsid w:val="00CE3AF3"/>
    <w:rsid w:val="00CE4635"/>
    <w:rsid w:val="00CE5924"/>
    <w:rsid w:val="00CE5F21"/>
    <w:rsid w:val="00CE612B"/>
    <w:rsid w:val="00CE7C9C"/>
    <w:rsid w:val="00CE7F6B"/>
    <w:rsid w:val="00CF4108"/>
    <w:rsid w:val="00CF5D5E"/>
    <w:rsid w:val="00CF6729"/>
    <w:rsid w:val="00CF6DF5"/>
    <w:rsid w:val="00CF6F84"/>
    <w:rsid w:val="00CF7376"/>
    <w:rsid w:val="00CF7FC8"/>
    <w:rsid w:val="00D00123"/>
    <w:rsid w:val="00D00C27"/>
    <w:rsid w:val="00D00C2D"/>
    <w:rsid w:val="00D01518"/>
    <w:rsid w:val="00D02079"/>
    <w:rsid w:val="00D02403"/>
    <w:rsid w:val="00D036BE"/>
    <w:rsid w:val="00D047B2"/>
    <w:rsid w:val="00D05352"/>
    <w:rsid w:val="00D06B30"/>
    <w:rsid w:val="00D07508"/>
    <w:rsid w:val="00D07918"/>
    <w:rsid w:val="00D10F87"/>
    <w:rsid w:val="00D114D9"/>
    <w:rsid w:val="00D13626"/>
    <w:rsid w:val="00D14817"/>
    <w:rsid w:val="00D1616F"/>
    <w:rsid w:val="00D171B4"/>
    <w:rsid w:val="00D20375"/>
    <w:rsid w:val="00D20398"/>
    <w:rsid w:val="00D206D8"/>
    <w:rsid w:val="00D207D3"/>
    <w:rsid w:val="00D20E5A"/>
    <w:rsid w:val="00D21144"/>
    <w:rsid w:val="00D22875"/>
    <w:rsid w:val="00D22A85"/>
    <w:rsid w:val="00D2325C"/>
    <w:rsid w:val="00D232EE"/>
    <w:rsid w:val="00D24492"/>
    <w:rsid w:val="00D2461D"/>
    <w:rsid w:val="00D248B3"/>
    <w:rsid w:val="00D2581B"/>
    <w:rsid w:val="00D25C31"/>
    <w:rsid w:val="00D30607"/>
    <w:rsid w:val="00D30B7B"/>
    <w:rsid w:val="00D30E81"/>
    <w:rsid w:val="00D31354"/>
    <w:rsid w:val="00D3244C"/>
    <w:rsid w:val="00D3292D"/>
    <w:rsid w:val="00D3380A"/>
    <w:rsid w:val="00D33E31"/>
    <w:rsid w:val="00D345B4"/>
    <w:rsid w:val="00D345C4"/>
    <w:rsid w:val="00D3529C"/>
    <w:rsid w:val="00D368F2"/>
    <w:rsid w:val="00D37D9F"/>
    <w:rsid w:val="00D40370"/>
    <w:rsid w:val="00D408A7"/>
    <w:rsid w:val="00D4107F"/>
    <w:rsid w:val="00D414DF"/>
    <w:rsid w:val="00D41606"/>
    <w:rsid w:val="00D41A93"/>
    <w:rsid w:val="00D41C59"/>
    <w:rsid w:val="00D4271D"/>
    <w:rsid w:val="00D4307C"/>
    <w:rsid w:val="00D43266"/>
    <w:rsid w:val="00D44777"/>
    <w:rsid w:val="00D46A44"/>
    <w:rsid w:val="00D47245"/>
    <w:rsid w:val="00D47333"/>
    <w:rsid w:val="00D47476"/>
    <w:rsid w:val="00D50DB0"/>
    <w:rsid w:val="00D50F75"/>
    <w:rsid w:val="00D516A7"/>
    <w:rsid w:val="00D52D6B"/>
    <w:rsid w:val="00D53657"/>
    <w:rsid w:val="00D5370F"/>
    <w:rsid w:val="00D53E53"/>
    <w:rsid w:val="00D544AE"/>
    <w:rsid w:val="00D5536C"/>
    <w:rsid w:val="00D557F1"/>
    <w:rsid w:val="00D564CB"/>
    <w:rsid w:val="00D56FAB"/>
    <w:rsid w:val="00D56FE3"/>
    <w:rsid w:val="00D5731D"/>
    <w:rsid w:val="00D573D6"/>
    <w:rsid w:val="00D57A2A"/>
    <w:rsid w:val="00D57D3A"/>
    <w:rsid w:val="00D6010A"/>
    <w:rsid w:val="00D60142"/>
    <w:rsid w:val="00D60444"/>
    <w:rsid w:val="00D60721"/>
    <w:rsid w:val="00D609BE"/>
    <w:rsid w:val="00D60B21"/>
    <w:rsid w:val="00D62DE7"/>
    <w:rsid w:val="00D63B95"/>
    <w:rsid w:val="00D6492E"/>
    <w:rsid w:val="00D64981"/>
    <w:rsid w:val="00D6526A"/>
    <w:rsid w:val="00D65A12"/>
    <w:rsid w:val="00D6604E"/>
    <w:rsid w:val="00D668AC"/>
    <w:rsid w:val="00D668F7"/>
    <w:rsid w:val="00D70A72"/>
    <w:rsid w:val="00D70BDE"/>
    <w:rsid w:val="00D7220E"/>
    <w:rsid w:val="00D72A2D"/>
    <w:rsid w:val="00D74502"/>
    <w:rsid w:val="00D74690"/>
    <w:rsid w:val="00D74A39"/>
    <w:rsid w:val="00D74AED"/>
    <w:rsid w:val="00D7614E"/>
    <w:rsid w:val="00D768FE"/>
    <w:rsid w:val="00D770EE"/>
    <w:rsid w:val="00D77B04"/>
    <w:rsid w:val="00D804AC"/>
    <w:rsid w:val="00D810CE"/>
    <w:rsid w:val="00D82EE1"/>
    <w:rsid w:val="00D833E2"/>
    <w:rsid w:val="00D84AE9"/>
    <w:rsid w:val="00D8501F"/>
    <w:rsid w:val="00D86428"/>
    <w:rsid w:val="00D86D51"/>
    <w:rsid w:val="00D8784A"/>
    <w:rsid w:val="00D87C52"/>
    <w:rsid w:val="00D90A9C"/>
    <w:rsid w:val="00D90B18"/>
    <w:rsid w:val="00D912B2"/>
    <w:rsid w:val="00D91FE3"/>
    <w:rsid w:val="00D92180"/>
    <w:rsid w:val="00D9232E"/>
    <w:rsid w:val="00D92576"/>
    <w:rsid w:val="00D929A1"/>
    <w:rsid w:val="00D92EA7"/>
    <w:rsid w:val="00D93067"/>
    <w:rsid w:val="00D935E0"/>
    <w:rsid w:val="00D93EFC"/>
    <w:rsid w:val="00D941A4"/>
    <w:rsid w:val="00D94822"/>
    <w:rsid w:val="00D94A3B"/>
    <w:rsid w:val="00D94BD6"/>
    <w:rsid w:val="00D95620"/>
    <w:rsid w:val="00D95EBB"/>
    <w:rsid w:val="00D9673E"/>
    <w:rsid w:val="00D977F9"/>
    <w:rsid w:val="00DA00EE"/>
    <w:rsid w:val="00DA1B36"/>
    <w:rsid w:val="00DA1F60"/>
    <w:rsid w:val="00DA24F5"/>
    <w:rsid w:val="00DA3765"/>
    <w:rsid w:val="00DA386A"/>
    <w:rsid w:val="00DA3A6F"/>
    <w:rsid w:val="00DA3DFA"/>
    <w:rsid w:val="00DA4285"/>
    <w:rsid w:val="00DA4423"/>
    <w:rsid w:val="00DA4776"/>
    <w:rsid w:val="00DA5344"/>
    <w:rsid w:val="00DA688A"/>
    <w:rsid w:val="00DA72B3"/>
    <w:rsid w:val="00DA7544"/>
    <w:rsid w:val="00DA784C"/>
    <w:rsid w:val="00DB0D80"/>
    <w:rsid w:val="00DB135B"/>
    <w:rsid w:val="00DB2602"/>
    <w:rsid w:val="00DB29C4"/>
    <w:rsid w:val="00DB2DEB"/>
    <w:rsid w:val="00DB418B"/>
    <w:rsid w:val="00DB47FA"/>
    <w:rsid w:val="00DB4EB3"/>
    <w:rsid w:val="00DB5B41"/>
    <w:rsid w:val="00DB6033"/>
    <w:rsid w:val="00DB67A9"/>
    <w:rsid w:val="00DB6950"/>
    <w:rsid w:val="00DB6C25"/>
    <w:rsid w:val="00DB6CC3"/>
    <w:rsid w:val="00DB73CE"/>
    <w:rsid w:val="00DB751D"/>
    <w:rsid w:val="00DC0194"/>
    <w:rsid w:val="00DC0558"/>
    <w:rsid w:val="00DC299F"/>
    <w:rsid w:val="00DC2CE0"/>
    <w:rsid w:val="00DC2D21"/>
    <w:rsid w:val="00DC4F4C"/>
    <w:rsid w:val="00DC6036"/>
    <w:rsid w:val="00DC65ED"/>
    <w:rsid w:val="00DD0426"/>
    <w:rsid w:val="00DD1ED7"/>
    <w:rsid w:val="00DD31DA"/>
    <w:rsid w:val="00DD4986"/>
    <w:rsid w:val="00DD5E2B"/>
    <w:rsid w:val="00DD60D1"/>
    <w:rsid w:val="00DD6582"/>
    <w:rsid w:val="00DD705B"/>
    <w:rsid w:val="00DD737D"/>
    <w:rsid w:val="00DD73E6"/>
    <w:rsid w:val="00DE157E"/>
    <w:rsid w:val="00DE20EA"/>
    <w:rsid w:val="00DE211F"/>
    <w:rsid w:val="00DE21ED"/>
    <w:rsid w:val="00DE2845"/>
    <w:rsid w:val="00DE2951"/>
    <w:rsid w:val="00DE3479"/>
    <w:rsid w:val="00DE3897"/>
    <w:rsid w:val="00DE400F"/>
    <w:rsid w:val="00DE5929"/>
    <w:rsid w:val="00DE5C85"/>
    <w:rsid w:val="00DE6FB0"/>
    <w:rsid w:val="00DF139A"/>
    <w:rsid w:val="00DF2982"/>
    <w:rsid w:val="00DF2AAE"/>
    <w:rsid w:val="00DF3FE7"/>
    <w:rsid w:val="00DF4921"/>
    <w:rsid w:val="00DF51EA"/>
    <w:rsid w:val="00DF5216"/>
    <w:rsid w:val="00DF67AE"/>
    <w:rsid w:val="00DF6D45"/>
    <w:rsid w:val="00DF71D9"/>
    <w:rsid w:val="00DF784C"/>
    <w:rsid w:val="00E0028C"/>
    <w:rsid w:val="00E00392"/>
    <w:rsid w:val="00E0041F"/>
    <w:rsid w:val="00E0049C"/>
    <w:rsid w:val="00E00C61"/>
    <w:rsid w:val="00E01331"/>
    <w:rsid w:val="00E03AA9"/>
    <w:rsid w:val="00E0466E"/>
    <w:rsid w:val="00E04844"/>
    <w:rsid w:val="00E04975"/>
    <w:rsid w:val="00E04A97"/>
    <w:rsid w:val="00E060B4"/>
    <w:rsid w:val="00E07256"/>
    <w:rsid w:val="00E07579"/>
    <w:rsid w:val="00E10273"/>
    <w:rsid w:val="00E105E4"/>
    <w:rsid w:val="00E1149E"/>
    <w:rsid w:val="00E11A1A"/>
    <w:rsid w:val="00E123DA"/>
    <w:rsid w:val="00E125EE"/>
    <w:rsid w:val="00E12F5C"/>
    <w:rsid w:val="00E13DD0"/>
    <w:rsid w:val="00E142F2"/>
    <w:rsid w:val="00E143FB"/>
    <w:rsid w:val="00E14608"/>
    <w:rsid w:val="00E1539C"/>
    <w:rsid w:val="00E154CF"/>
    <w:rsid w:val="00E15DCE"/>
    <w:rsid w:val="00E15FC5"/>
    <w:rsid w:val="00E1623A"/>
    <w:rsid w:val="00E16BF3"/>
    <w:rsid w:val="00E20041"/>
    <w:rsid w:val="00E20D18"/>
    <w:rsid w:val="00E2140F"/>
    <w:rsid w:val="00E2164F"/>
    <w:rsid w:val="00E21B3D"/>
    <w:rsid w:val="00E22A23"/>
    <w:rsid w:val="00E22C40"/>
    <w:rsid w:val="00E24369"/>
    <w:rsid w:val="00E24AF7"/>
    <w:rsid w:val="00E2503C"/>
    <w:rsid w:val="00E25FD1"/>
    <w:rsid w:val="00E26C1B"/>
    <w:rsid w:val="00E30CEC"/>
    <w:rsid w:val="00E3120C"/>
    <w:rsid w:val="00E3227D"/>
    <w:rsid w:val="00E324F8"/>
    <w:rsid w:val="00E32680"/>
    <w:rsid w:val="00E33A25"/>
    <w:rsid w:val="00E33E0A"/>
    <w:rsid w:val="00E35C0A"/>
    <w:rsid w:val="00E36EBE"/>
    <w:rsid w:val="00E4023D"/>
    <w:rsid w:val="00E4045C"/>
    <w:rsid w:val="00E405B7"/>
    <w:rsid w:val="00E40DDF"/>
    <w:rsid w:val="00E41374"/>
    <w:rsid w:val="00E41918"/>
    <w:rsid w:val="00E41F10"/>
    <w:rsid w:val="00E4366B"/>
    <w:rsid w:val="00E43822"/>
    <w:rsid w:val="00E43FC0"/>
    <w:rsid w:val="00E44434"/>
    <w:rsid w:val="00E44485"/>
    <w:rsid w:val="00E44A41"/>
    <w:rsid w:val="00E45998"/>
    <w:rsid w:val="00E45A72"/>
    <w:rsid w:val="00E4698A"/>
    <w:rsid w:val="00E46ACF"/>
    <w:rsid w:val="00E46EBF"/>
    <w:rsid w:val="00E5031B"/>
    <w:rsid w:val="00E50C09"/>
    <w:rsid w:val="00E515B4"/>
    <w:rsid w:val="00E52681"/>
    <w:rsid w:val="00E52DB2"/>
    <w:rsid w:val="00E52F22"/>
    <w:rsid w:val="00E52F3A"/>
    <w:rsid w:val="00E5366B"/>
    <w:rsid w:val="00E549D5"/>
    <w:rsid w:val="00E54DFD"/>
    <w:rsid w:val="00E57263"/>
    <w:rsid w:val="00E573C0"/>
    <w:rsid w:val="00E576D4"/>
    <w:rsid w:val="00E577F4"/>
    <w:rsid w:val="00E601C1"/>
    <w:rsid w:val="00E6031B"/>
    <w:rsid w:val="00E60C25"/>
    <w:rsid w:val="00E61B1A"/>
    <w:rsid w:val="00E62E11"/>
    <w:rsid w:val="00E642F6"/>
    <w:rsid w:val="00E64361"/>
    <w:rsid w:val="00E64C89"/>
    <w:rsid w:val="00E6533E"/>
    <w:rsid w:val="00E676FB"/>
    <w:rsid w:val="00E70272"/>
    <w:rsid w:val="00E70B88"/>
    <w:rsid w:val="00E70F8F"/>
    <w:rsid w:val="00E71C64"/>
    <w:rsid w:val="00E71C9F"/>
    <w:rsid w:val="00E724C1"/>
    <w:rsid w:val="00E73DF2"/>
    <w:rsid w:val="00E7779E"/>
    <w:rsid w:val="00E77960"/>
    <w:rsid w:val="00E77ABF"/>
    <w:rsid w:val="00E807AD"/>
    <w:rsid w:val="00E807DA"/>
    <w:rsid w:val="00E80B8C"/>
    <w:rsid w:val="00E81081"/>
    <w:rsid w:val="00E822F4"/>
    <w:rsid w:val="00E83C3D"/>
    <w:rsid w:val="00E84087"/>
    <w:rsid w:val="00E840F2"/>
    <w:rsid w:val="00E841D6"/>
    <w:rsid w:val="00E8592C"/>
    <w:rsid w:val="00E860F5"/>
    <w:rsid w:val="00E866BC"/>
    <w:rsid w:val="00E86994"/>
    <w:rsid w:val="00E87314"/>
    <w:rsid w:val="00E87A3C"/>
    <w:rsid w:val="00E87C44"/>
    <w:rsid w:val="00E90578"/>
    <w:rsid w:val="00E908F3"/>
    <w:rsid w:val="00E91544"/>
    <w:rsid w:val="00E92193"/>
    <w:rsid w:val="00E94532"/>
    <w:rsid w:val="00E9488B"/>
    <w:rsid w:val="00E95626"/>
    <w:rsid w:val="00E95C1D"/>
    <w:rsid w:val="00E9630E"/>
    <w:rsid w:val="00EA0E6E"/>
    <w:rsid w:val="00EA2038"/>
    <w:rsid w:val="00EA22F4"/>
    <w:rsid w:val="00EA2C58"/>
    <w:rsid w:val="00EA365E"/>
    <w:rsid w:val="00EA3D9E"/>
    <w:rsid w:val="00EA3E5C"/>
    <w:rsid w:val="00EA3FF9"/>
    <w:rsid w:val="00EA4139"/>
    <w:rsid w:val="00EA46E2"/>
    <w:rsid w:val="00EA47B7"/>
    <w:rsid w:val="00EA5198"/>
    <w:rsid w:val="00EA5AD8"/>
    <w:rsid w:val="00EA602C"/>
    <w:rsid w:val="00EA6F69"/>
    <w:rsid w:val="00EA6FAA"/>
    <w:rsid w:val="00EA7063"/>
    <w:rsid w:val="00EA749D"/>
    <w:rsid w:val="00EA7906"/>
    <w:rsid w:val="00EB0961"/>
    <w:rsid w:val="00EB0D89"/>
    <w:rsid w:val="00EB0EE6"/>
    <w:rsid w:val="00EB1E25"/>
    <w:rsid w:val="00EB2B94"/>
    <w:rsid w:val="00EB363A"/>
    <w:rsid w:val="00EB3EE7"/>
    <w:rsid w:val="00EB4C57"/>
    <w:rsid w:val="00EB5AFB"/>
    <w:rsid w:val="00EB6AB4"/>
    <w:rsid w:val="00EB6BE7"/>
    <w:rsid w:val="00EB77A4"/>
    <w:rsid w:val="00EB77BF"/>
    <w:rsid w:val="00EB7B3B"/>
    <w:rsid w:val="00EC1B4B"/>
    <w:rsid w:val="00EC1C6B"/>
    <w:rsid w:val="00EC2E1F"/>
    <w:rsid w:val="00EC31B8"/>
    <w:rsid w:val="00EC3B5A"/>
    <w:rsid w:val="00EC447A"/>
    <w:rsid w:val="00EC51FB"/>
    <w:rsid w:val="00EC6F7D"/>
    <w:rsid w:val="00EC709A"/>
    <w:rsid w:val="00EC7275"/>
    <w:rsid w:val="00EC79B4"/>
    <w:rsid w:val="00EC7FAB"/>
    <w:rsid w:val="00ED04C8"/>
    <w:rsid w:val="00ED0964"/>
    <w:rsid w:val="00ED0992"/>
    <w:rsid w:val="00ED17BE"/>
    <w:rsid w:val="00ED1952"/>
    <w:rsid w:val="00ED19A3"/>
    <w:rsid w:val="00ED224B"/>
    <w:rsid w:val="00ED2D5E"/>
    <w:rsid w:val="00ED3732"/>
    <w:rsid w:val="00ED5553"/>
    <w:rsid w:val="00ED6029"/>
    <w:rsid w:val="00ED6276"/>
    <w:rsid w:val="00ED63D4"/>
    <w:rsid w:val="00EE05A3"/>
    <w:rsid w:val="00EE0697"/>
    <w:rsid w:val="00EE199F"/>
    <w:rsid w:val="00EE1EE9"/>
    <w:rsid w:val="00EE201E"/>
    <w:rsid w:val="00EE239D"/>
    <w:rsid w:val="00EE34D3"/>
    <w:rsid w:val="00EE366C"/>
    <w:rsid w:val="00EE3809"/>
    <w:rsid w:val="00EE3FB3"/>
    <w:rsid w:val="00EE4D3F"/>
    <w:rsid w:val="00EE5651"/>
    <w:rsid w:val="00EE64A0"/>
    <w:rsid w:val="00EE7374"/>
    <w:rsid w:val="00EE77F1"/>
    <w:rsid w:val="00EE793A"/>
    <w:rsid w:val="00EF04B4"/>
    <w:rsid w:val="00EF096C"/>
    <w:rsid w:val="00EF153A"/>
    <w:rsid w:val="00EF2029"/>
    <w:rsid w:val="00EF237B"/>
    <w:rsid w:val="00EF27C0"/>
    <w:rsid w:val="00EF3046"/>
    <w:rsid w:val="00EF307E"/>
    <w:rsid w:val="00EF35EF"/>
    <w:rsid w:val="00EF3FE6"/>
    <w:rsid w:val="00EF53D4"/>
    <w:rsid w:val="00EF6532"/>
    <w:rsid w:val="00EF6922"/>
    <w:rsid w:val="00EF72D6"/>
    <w:rsid w:val="00EF7719"/>
    <w:rsid w:val="00EF7B6A"/>
    <w:rsid w:val="00F009F1"/>
    <w:rsid w:val="00F00E89"/>
    <w:rsid w:val="00F01471"/>
    <w:rsid w:val="00F028D2"/>
    <w:rsid w:val="00F02A38"/>
    <w:rsid w:val="00F0335A"/>
    <w:rsid w:val="00F0389C"/>
    <w:rsid w:val="00F03B87"/>
    <w:rsid w:val="00F03F67"/>
    <w:rsid w:val="00F04869"/>
    <w:rsid w:val="00F05DB9"/>
    <w:rsid w:val="00F06E6E"/>
    <w:rsid w:val="00F10F37"/>
    <w:rsid w:val="00F11023"/>
    <w:rsid w:val="00F11D3C"/>
    <w:rsid w:val="00F12CD4"/>
    <w:rsid w:val="00F12E1F"/>
    <w:rsid w:val="00F1340C"/>
    <w:rsid w:val="00F138D6"/>
    <w:rsid w:val="00F13ECA"/>
    <w:rsid w:val="00F1464D"/>
    <w:rsid w:val="00F16190"/>
    <w:rsid w:val="00F21986"/>
    <w:rsid w:val="00F2289B"/>
    <w:rsid w:val="00F2295D"/>
    <w:rsid w:val="00F233D3"/>
    <w:rsid w:val="00F2381A"/>
    <w:rsid w:val="00F24D9F"/>
    <w:rsid w:val="00F30486"/>
    <w:rsid w:val="00F30DE1"/>
    <w:rsid w:val="00F310D2"/>
    <w:rsid w:val="00F32B3F"/>
    <w:rsid w:val="00F32D8A"/>
    <w:rsid w:val="00F348DF"/>
    <w:rsid w:val="00F34F50"/>
    <w:rsid w:val="00F34F5D"/>
    <w:rsid w:val="00F35BDB"/>
    <w:rsid w:val="00F364B0"/>
    <w:rsid w:val="00F37622"/>
    <w:rsid w:val="00F3775F"/>
    <w:rsid w:val="00F400D7"/>
    <w:rsid w:val="00F408F8"/>
    <w:rsid w:val="00F409C3"/>
    <w:rsid w:val="00F425DE"/>
    <w:rsid w:val="00F45867"/>
    <w:rsid w:val="00F462D3"/>
    <w:rsid w:val="00F469D9"/>
    <w:rsid w:val="00F46A8E"/>
    <w:rsid w:val="00F4791A"/>
    <w:rsid w:val="00F479D4"/>
    <w:rsid w:val="00F5020E"/>
    <w:rsid w:val="00F514FC"/>
    <w:rsid w:val="00F51721"/>
    <w:rsid w:val="00F51FC4"/>
    <w:rsid w:val="00F54B5A"/>
    <w:rsid w:val="00F5561A"/>
    <w:rsid w:val="00F56174"/>
    <w:rsid w:val="00F568EE"/>
    <w:rsid w:val="00F57303"/>
    <w:rsid w:val="00F574C4"/>
    <w:rsid w:val="00F57DEA"/>
    <w:rsid w:val="00F57F10"/>
    <w:rsid w:val="00F60466"/>
    <w:rsid w:val="00F62AF6"/>
    <w:rsid w:val="00F62BD8"/>
    <w:rsid w:val="00F632D1"/>
    <w:rsid w:val="00F64620"/>
    <w:rsid w:val="00F664B8"/>
    <w:rsid w:val="00F6661B"/>
    <w:rsid w:val="00F6711C"/>
    <w:rsid w:val="00F700CC"/>
    <w:rsid w:val="00F70451"/>
    <w:rsid w:val="00F707F2"/>
    <w:rsid w:val="00F7176B"/>
    <w:rsid w:val="00F72A73"/>
    <w:rsid w:val="00F72F2C"/>
    <w:rsid w:val="00F737A5"/>
    <w:rsid w:val="00F7431E"/>
    <w:rsid w:val="00F74EA8"/>
    <w:rsid w:val="00F7537D"/>
    <w:rsid w:val="00F81319"/>
    <w:rsid w:val="00F81F96"/>
    <w:rsid w:val="00F835E7"/>
    <w:rsid w:val="00F84BF2"/>
    <w:rsid w:val="00F84CE5"/>
    <w:rsid w:val="00F84EB5"/>
    <w:rsid w:val="00F853F0"/>
    <w:rsid w:val="00F85C58"/>
    <w:rsid w:val="00F86238"/>
    <w:rsid w:val="00F86331"/>
    <w:rsid w:val="00F86BE8"/>
    <w:rsid w:val="00F87533"/>
    <w:rsid w:val="00F87AA5"/>
    <w:rsid w:val="00F87BD9"/>
    <w:rsid w:val="00F9025A"/>
    <w:rsid w:val="00F908C4"/>
    <w:rsid w:val="00F90CEF"/>
    <w:rsid w:val="00F91520"/>
    <w:rsid w:val="00F91CDE"/>
    <w:rsid w:val="00F91E72"/>
    <w:rsid w:val="00F9201D"/>
    <w:rsid w:val="00F93ABF"/>
    <w:rsid w:val="00F94170"/>
    <w:rsid w:val="00F94650"/>
    <w:rsid w:val="00F9484C"/>
    <w:rsid w:val="00F957F3"/>
    <w:rsid w:val="00F960EA"/>
    <w:rsid w:val="00F9681B"/>
    <w:rsid w:val="00F96BE3"/>
    <w:rsid w:val="00F96E24"/>
    <w:rsid w:val="00FA0549"/>
    <w:rsid w:val="00FA1B3D"/>
    <w:rsid w:val="00FA1D4A"/>
    <w:rsid w:val="00FA1D9F"/>
    <w:rsid w:val="00FA23DE"/>
    <w:rsid w:val="00FA25AA"/>
    <w:rsid w:val="00FA2BB3"/>
    <w:rsid w:val="00FA3398"/>
    <w:rsid w:val="00FA49F0"/>
    <w:rsid w:val="00FA760D"/>
    <w:rsid w:val="00FA7D16"/>
    <w:rsid w:val="00FB0A52"/>
    <w:rsid w:val="00FB1C52"/>
    <w:rsid w:val="00FB1CBA"/>
    <w:rsid w:val="00FB2258"/>
    <w:rsid w:val="00FB23D4"/>
    <w:rsid w:val="00FB2B3B"/>
    <w:rsid w:val="00FB2F1F"/>
    <w:rsid w:val="00FB3699"/>
    <w:rsid w:val="00FB3915"/>
    <w:rsid w:val="00FB4040"/>
    <w:rsid w:val="00FB500D"/>
    <w:rsid w:val="00FB59ED"/>
    <w:rsid w:val="00FB5B24"/>
    <w:rsid w:val="00FB5DA9"/>
    <w:rsid w:val="00FB5E33"/>
    <w:rsid w:val="00FB6C09"/>
    <w:rsid w:val="00FB7139"/>
    <w:rsid w:val="00FB71BD"/>
    <w:rsid w:val="00FB7631"/>
    <w:rsid w:val="00FB77BC"/>
    <w:rsid w:val="00FC094F"/>
    <w:rsid w:val="00FC17C2"/>
    <w:rsid w:val="00FC1AF6"/>
    <w:rsid w:val="00FC1CC1"/>
    <w:rsid w:val="00FC4405"/>
    <w:rsid w:val="00FC442A"/>
    <w:rsid w:val="00FC4A92"/>
    <w:rsid w:val="00FC554E"/>
    <w:rsid w:val="00FC56B2"/>
    <w:rsid w:val="00FC5FEA"/>
    <w:rsid w:val="00FC66FF"/>
    <w:rsid w:val="00FC70A3"/>
    <w:rsid w:val="00FC70F7"/>
    <w:rsid w:val="00FC7163"/>
    <w:rsid w:val="00FC73B0"/>
    <w:rsid w:val="00FD1818"/>
    <w:rsid w:val="00FD2744"/>
    <w:rsid w:val="00FD5037"/>
    <w:rsid w:val="00FD54CC"/>
    <w:rsid w:val="00FD5E0E"/>
    <w:rsid w:val="00FD637E"/>
    <w:rsid w:val="00FD6529"/>
    <w:rsid w:val="00FD6C2C"/>
    <w:rsid w:val="00FD70B5"/>
    <w:rsid w:val="00FE0678"/>
    <w:rsid w:val="00FE1121"/>
    <w:rsid w:val="00FE1341"/>
    <w:rsid w:val="00FE2BC5"/>
    <w:rsid w:val="00FE3272"/>
    <w:rsid w:val="00FE50B0"/>
    <w:rsid w:val="00FE5FD1"/>
    <w:rsid w:val="00FE67B3"/>
    <w:rsid w:val="00FE73E1"/>
    <w:rsid w:val="00FE7E57"/>
    <w:rsid w:val="00FE7EDA"/>
    <w:rsid w:val="00FF087B"/>
    <w:rsid w:val="00FF0AE1"/>
    <w:rsid w:val="00FF24FD"/>
    <w:rsid w:val="00FF28AE"/>
    <w:rsid w:val="00FF35B3"/>
    <w:rsid w:val="00FF5A64"/>
    <w:rsid w:val="00FF5B1C"/>
    <w:rsid w:val="00FF5CC0"/>
    <w:rsid w:val="00FF637B"/>
    <w:rsid w:val="00FF72FF"/>
    <w:rsid w:val="00FF7304"/>
    <w:rsid w:val="00FF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A0D35D"/>
  <w15:chartTrackingRefBased/>
  <w15:docId w15:val="{852DA044-F9C4-475A-921C-1FB37042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FF7"/>
    <w:rPr>
      <w:sz w:val="24"/>
      <w:lang w:eastAsia="en-US"/>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numPr>
        <w:numId w:val="1"/>
      </w:numPr>
      <w:jc w:val="both"/>
      <w:outlineLvl w:val="1"/>
    </w:pPr>
    <w:rPr>
      <w:b/>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left="567" w:hanging="567"/>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keepNext/>
      <w:jc w:val="center"/>
      <w:outlineLvl w:val="7"/>
    </w:pPr>
    <w:rPr>
      <w:rFonts w:ascii="Arial" w:hAnsi="Arial"/>
      <w:b/>
      <w:snapToGrid w:val="0"/>
      <w:color w:val="000000"/>
      <w:u w:val="single"/>
      <w:lang w:val="en-US"/>
    </w:rPr>
  </w:style>
  <w:style w:type="paragraph" w:styleId="Heading9">
    <w:name w:val="heading 9"/>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8"/>
    </w:pPr>
    <w:rPr>
      <w:rFonts w:ascii="Copperplate Gothic Light" w:hAnsi="Copperplate Gothic Ligh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jc w:val="both"/>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567"/>
    </w:pPr>
  </w:style>
  <w:style w:type="character" w:customStyle="1" w:styleId="BodyTextIndent2Char">
    <w:name w:val="Body Text Indent 2 Char"/>
    <w:basedOn w:val="DefaultParagraphFont"/>
    <w:link w:val="BodyTextIndent2"/>
    <w:rsid w:val="006E07C4"/>
    <w:rPr>
      <w:sz w:val="24"/>
      <w:lang w:eastAsia="en-US"/>
    </w:rPr>
  </w:style>
  <w:style w:type="paragraph" w:styleId="BodyTextIndent3">
    <w:name w:val="Body Text Indent 3"/>
    <w:basedOn w:val="Normal"/>
    <w:pPr>
      <w:ind w:left="567"/>
      <w:jc w:val="both"/>
    </w:pPr>
  </w:style>
  <w:style w:type="paragraph" w:styleId="BodyText2">
    <w:name w:val="Body Text 2"/>
    <w:basedOn w:val="Normal"/>
    <w:pPr>
      <w:jc w:val="both"/>
    </w:pPr>
    <w:rPr>
      <w:i/>
    </w:rPr>
  </w:style>
  <w:style w:type="paragraph" w:styleId="BodyText">
    <w:name w:val="Body Text"/>
    <w:basedOn w:val="Normal"/>
    <w:link w:val="BodyTextChar"/>
    <w:pPr>
      <w:jc w:val="both"/>
    </w:pPr>
  </w:style>
  <w:style w:type="paragraph" w:styleId="Title">
    <w:name w:val="Title"/>
    <w:basedOn w:val="Normal"/>
    <w:qFormat/>
    <w:pPr>
      <w:jc w:val="center"/>
    </w:pPr>
    <w:rPr>
      <w:rFonts w:ascii="Copperplate Gothic Light" w:hAnsi="Copperplate Gothic Light"/>
      <w:sz w:val="36"/>
      <w:szCs w:val="24"/>
    </w:rPr>
  </w:style>
  <w:style w:type="paragraph" w:styleId="BodyText3">
    <w:name w:val="Body Text 3"/>
    <w:basedOn w:val="Normal"/>
    <w:link w:val="BodyText3Char"/>
    <w:rPr>
      <w:i/>
      <w:iCs/>
    </w:rPr>
  </w:style>
  <w:style w:type="paragraph" w:styleId="EndnoteText">
    <w:name w:val="endnote text"/>
    <w:basedOn w:val="Normal"/>
    <w:semiHidden/>
    <w:rPr>
      <w:rFonts w:ascii="Prestige 12cpi" w:hAnsi="Prestige 12cpi"/>
      <w:noProof/>
      <w:sz w:val="20"/>
    </w:rPr>
  </w:style>
  <w:style w:type="character" w:styleId="Hyperlink">
    <w:name w:val="Hyperlink"/>
    <w:basedOn w:val="DefaultParagraphFont"/>
    <w:uiPriority w:val="99"/>
    <w:rsid w:val="003E1E7F"/>
    <w:rPr>
      <w:color w:val="0000FF"/>
      <w:u w:val="single"/>
    </w:rPr>
  </w:style>
  <w:style w:type="character" w:styleId="FollowedHyperlink">
    <w:name w:val="FollowedHyperlink"/>
    <w:basedOn w:val="DefaultParagraphFont"/>
    <w:uiPriority w:val="99"/>
    <w:rsid w:val="007F0375"/>
    <w:rPr>
      <w:color w:val="800080"/>
      <w:u w:val="single"/>
    </w:rPr>
  </w:style>
  <w:style w:type="character" w:customStyle="1" w:styleId="DavidChandler">
    <w:name w:val="David Chandler"/>
    <w:basedOn w:val="DefaultParagraphFont"/>
    <w:semiHidden/>
    <w:rsid w:val="00A032C0"/>
    <w:rPr>
      <w:rFonts w:ascii="Arial" w:hAnsi="Arial" w:cs="Arial"/>
      <w:b w:val="0"/>
      <w:bCs w:val="0"/>
      <w:i w:val="0"/>
      <w:iCs w:val="0"/>
      <w:strike w:val="0"/>
      <w:color w:val="0000FF"/>
      <w:sz w:val="22"/>
      <w:szCs w:val="22"/>
      <w:u w:val="none"/>
    </w:rPr>
  </w:style>
  <w:style w:type="paragraph" w:styleId="BalloonText">
    <w:name w:val="Balloon Text"/>
    <w:basedOn w:val="Normal"/>
    <w:link w:val="BalloonTextChar"/>
    <w:rsid w:val="0078462B"/>
    <w:rPr>
      <w:rFonts w:ascii="Tahoma" w:hAnsi="Tahoma" w:cs="Tahoma"/>
      <w:sz w:val="16"/>
      <w:szCs w:val="16"/>
    </w:rPr>
  </w:style>
  <w:style w:type="paragraph" w:customStyle="1" w:styleId="H1">
    <w:name w:val="H1"/>
    <w:basedOn w:val="Normal"/>
    <w:next w:val="Normal"/>
    <w:rsid w:val="00F87BD9"/>
    <w:pPr>
      <w:keepNext/>
      <w:jc w:val="center"/>
      <w:outlineLvl w:val="1"/>
    </w:pPr>
    <w:rPr>
      <w:b/>
      <w:snapToGrid w:val="0"/>
      <w:kern w:val="36"/>
      <w:sz w:val="48"/>
    </w:rPr>
  </w:style>
  <w:style w:type="table" w:styleId="TableGrid">
    <w:name w:val="Table Grid"/>
    <w:basedOn w:val="TableNormal"/>
    <w:uiPriority w:val="39"/>
    <w:rsid w:val="00F87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aron">
    <w:name w:val="Sharon"/>
    <w:basedOn w:val="DefaultParagraphFont"/>
    <w:semiHidden/>
    <w:rsid w:val="000F074E"/>
    <w:rPr>
      <w:rFonts w:ascii="Arial" w:hAnsi="Arial" w:cs="Arial"/>
      <w:color w:val="auto"/>
      <w:sz w:val="20"/>
      <w:szCs w:val="20"/>
    </w:rPr>
  </w:style>
  <w:style w:type="paragraph" w:styleId="Date">
    <w:name w:val="Date"/>
    <w:basedOn w:val="Normal"/>
    <w:next w:val="Normal"/>
    <w:rsid w:val="004F5EF5"/>
    <w:pPr>
      <w:widowControl w:val="0"/>
      <w:adjustRightInd w:val="0"/>
      <w:spacing w:line="360" w:lineRule="atLeast"/>
      <w:jc w:val="both"/>
      <w:textAlignment w:val="baseline"/>
    </w:pPr>
    <w:rPr>
      <w:szCs w:val="24"/>
    </w:rPr>
  </w:style>
  <w:style w:type="paragraph" w:styleId="NormalWeb">
    <w:name w:val="Normal (Web)"/>
    <w:basedOn w:val="Normal"/>
    <w:uiPriority w:val="99"/>
    <w:rsid w:val="002C5A33"/>
    <w:pPr>
      <w:spacing w:before="100" w:beforeAutospacing="1" w:after="100" w:afterAutospacing="1"/>
    </w:pPr>
    <w:rPr>
      <w:rFonts w:eastAsia="Calibri"/>
      <w:szCs w:val="24"/>
      <w:lang w:eastAsia="en-GB"/>
    </w:rPr>
  </w:style>
  <w:style w:type="character" w:styleId="Strong">
    <w:name w:val="Strong"/>
    <w:basedOn w:val="DefaultParagraphFont"/>
    <w:uiPriority w:val="22"/>
    <w:qFormat/>
    <w:rsid w:val="002C5A33"/>
    <w:rPr>
      <w:b/>
      <w:bCs/>
    </w:rPr>
  </w:style>
  <w:style w:type="character" w:customStyle="1" w:styleId="legpartno4">
    <w:name w:val="legpartno4"/>
    <w:basedOn w:val="DefaultParagraphFont"/>
    <w:rsid w:val="000A3D62"/>
    <w:rPr>
      <w:b/>
      <w:bCs/>
      <w:smallCaps/>
      <w:vanish w:val="0"/>
      <w:webHidden w:val="0"/>
      <w:sz w:val="22"/>
      <w:szCs w:val="22"/>
      <w:specVanish w:val="0"/>
    </w:rPr>
  </w:style>
  <w:style w:type="character" w:customStyle="1" w:styleId="legextentrestriction7">
    <w:name w:val="legextentrestriction7"/>
    <w:basedOn w:val="DefaultParagraphFont"/>
    <w:rsid w:val="000A3D62"/>
    <w:rPr>
      <w:b/>
      <w:bCs/>
      <w:i w:val="0"/>
      <w:iCs w:val="0"/>
      <w:vanish/>
      <w:webHidden w:val="0"/>
      <w:color w:val="FFFFFF"/>
      <w:sz w:val="22"/>
      <w:szCs w:val="22"/>
      <w:shd w:val="clear" w:color="auto" w:fill="660066"/>
      <w:specVanish w:val="0"/>
    </w:rPr>
  </w:style>
  <w:style w:type="character" w:customStyle="1" w:styleId="legparttitle2">
    <w:name w:val="legparttitle2"/>
    <w:basedOn w:val="DefaultParagraphFont"/>
    <w:rsid w:val="000A3D62"/>
    <w:rPr>
      <w:b w:val="0"/>
      <w:bCs w:val="0"/>
      <w:smallCaps/>
      <w:vanish w:val="0"/>
      <w:webHidden w:val="0"/>
      <w:sz w:val="22"/>
      <w:szCs w:val="22"/>
      <w:specVanish w:val="0"/>
    </w:rPr>
  </w:style>
  <w:style w:type="character" w:customStyle="1" w:styleId="legchapterno5">
    <w:name w:val="legchapterno5"/>
    <w:basedOn w:val="DefaultParagraphFont"/>
    <w:rsid w:val="000A3D62"/>
    <w:rPr>
      <w:b/>
      <w:bCs/>
      <w:smallCaps/>
      <w:vanish w:val="0"/>
      <w:webHidden w:val="0"/>
      <w:sz w:val="22"/>
      <w:szCs w:val="22"/>
      <w:specVanish w:val="0"/>
    </w:rPr>
  </w:style>
  <w:style w:type="character" w:customStyle="1" w:styleId="legchaptertitle3">
    <w:name w:val="legchaptertitle3"/>
    <w:basedOn w:val="DefaultParagraphFont"/>
    <w:rsid w:val="000A3D62"/>
    <w:rPr>
      <w:b w:val="0"/>
      <w:bCs w:val="0"/>
      <w:smallCaps/>
      <w:vanish w:val="0"/>
      <w:webHidden w:val="0"/>
      <w:sz w:val="22"/>
      <w:szCs w:val="22"/>
      <w:specVanish w:val="0"/>
    </w:rPr>
  </w:style>
  <w:style w:type="character" w:customStyle="1" w:styleId="legdslegp1no">
    <w:name w:val="legds legp1no"/>
    <w:basedOn w:val="DefaultParagraphFont"/>
    <w:rsid w:val="000A3D62"/>
  </w:style>
  <w:style w:type="character" w:customStyle="1" w:styleId="legdslegp1grouptitlefirst">
    <w:name w:val="legds legp1grouptitlefirst"/>
    <w:basedOn w:val="DefaultParagraphFont"/>
    <w:rsid w:val="000A3D62"/>
  </w:style>
  <w:style w:type="character" w:customStyle="1" w:styleId="legdsleglhslegp3no">
    <w:name w:val="legds leglhs legp3no"/>
    <w:basedOn w:val="DefaultParagraphFont"/>
    <w:rsid w:val="000A3D62"/>
  </w:style>
  <w:style w:type="character" w:customStyle="1" w:styleId="legdslegrhslegp3text">
    <w:name w:val="legds legrhs legp3text"/>
    <w:basedOn w:val="DefaultParagraphFont"/>
    <w:rsid w:val="000A3D62"/>
  </w:style>
  <w:style w:type="character" w:customStyle="1" w:styleId="legschedulenolegheadingref">
    <w:name w:val="legscheduleno legheadingref"/>
    <w:basedOn w:val="DefaultParagraphFont"/>
    <w:rsid w:val="000A3D62"/>
  </w:style>
  <w:style w:type="character" w:customStyle="1" w:styleId="legp1no13">
    <w:name w:val="legp1no13"/>
    <w:basedOn w:val="DefaultParagraphFont"/>
    <w:rsid w:val="000A3D62"/>
    <w:rPr>
      <w:shd w:val="clear" w:color="auto" w:fill="auto"/>
    </w:rPr>
  </w:style>
  <w:style w:type="character" w:customStyle="1" w:styleId="legdslegrhslegp1text">
    <w:name w:val="legds legrhs legp1text"/>
    <w:basedOn w:val="DefaultParagraphFont"/>
    <w:rsid w:val="000A3D62"/>
  </w:style>
  <w:style w:type="paragraph" w:styleId="PlainText">
    <w:name w:val="Plain Text"/>
    <w:basedOn w:val="Normal"/>
    <w:link w:val="PlainTextChar"/>
    <w:uiPriority w:val="99"/>
    <w:rsid w:val="00E35C0A"/>
    <w:rPr>
      <w:rFonts w:ascii="Courier New" w:hAnsi="Courier New" w:cs="Courier New"/>
      <w:sz w:val="20"/>
      <w:lang w:eastAsia="en-GB"/>
    </w:rPr>
  </w:style>
  <w:style w:type="character" w:customStyle="1" w:styleId="PlainTextChar">
    <w:name w:val="Plain Text Char"/>
    <w:basedOn w:val="DefaultParagraphFont"/>
    <w:link w:val="PlainText"/>
    <w:uiPriority w:val="99"/>
    <w:rsid w:val="006343CB"/>
    <w:rPr>
      <w:rFonts w:ascii="Courier New" w:hAnsi="Courier New" w:cs="Courier New"/>
    </w:rPr>
  </w:style>
  <w:style w:type="paragraph" w:styleId="ListParagraph">
    <w:name w:val="List Paragraph"/>
    <w:basedOn w:val="Normal"/>
    <w:link w:val="ListParagraphChar"/>
    <w:uiPriority w:val="34"/>
    <w:qFormat/>
    <w:rsid w:val="000A0E5F"/>
    <w:pPr>
      <w:spacing w:after="200"/>
      <w:ind w:left="720"/>
      <w:contextualSpacing/>
    </w:pPr>
    <w:rPr>
      <w:rFonts w:ascii="Cambria" w:hAnsi="Cambria"/>
      <w:szCs w:val="24"/>
      <w:lang w:val="en-US"/>
    </w:rPr>
  </w:style>
  <w:style w:type="character" w:styleId="Emphasis">
    <w:name w:val="Emphasis"/>
    <w:basedOn w:val="DefaultParagraphFont"/>
    <w:qFormat/>
    <w:rsid w:val="000D76F3"/>
    <w:rPr>
      <w:i/>
      <w:iCs/>
    </w:rPr>
  </w:style>
  <w:style w:type="paragraph" w:customStyle="1" w:styleId="Default">
    <w:name w:val="Default"/>
    <w:rsid w:val="000D7F90"/>
    <w:pPr>
      <w:autoSpaceDE w:val="0"/>
      <w:autoSpaceDN w:val="0"/>
      <w:adjustRightInd w:val="0"/>
    </w:pPr>
    <w:rPr>
      <w:rFonts w:ascii="Calibri" w:hAnsi="Calibri" w:cs="Calibri"/>
      <w:color w:val="000000"/>
      <w:sz w:val="24"/>
      <w:szCs w:val="24"/>
    </w:rPr>
  </w:style>
  <w:style w:type="character" w:customStyle="1" w:styleId="st1">
    <w:name w:val="st1"/>
    <w:basedOn w:val="DefaultParagraphFont"/>
    <w:rsid w:val="00E15FC5"/>
    <w:rPr>
      <w:rFonts w:cs="Times New Roman"/>
    </w:rPr>
  </w:style>
  <w:style w:type="paragraph" w:customStyle="1" w:styleId="Vickysbullets">
    <w:name w:val="Vicky's bullets"/>
    <w:basedOn w:val="Normal"/>
    <w:rsid w:val="00C16B09"/>
    <w:pPr>
      <w:numPr>
        <w:numId w:val="2"/>
      </w:numPr>
    </w:pPr>
    <w:rPr>
      <w:szCs w:val="24"/>
      <w:lang w:val="en-US"/>
    </w:rPr>
  </w:style>
  <w:style w:type="paragraph" w:customStyle="1" w:styleId="asidua-rteelement-body">
    <w:name w:val="asidua-rteelement-body"/>
    <w:basedOn w:val="Normal"/>
    <w:rsid w:val="00176375"/>
    <w:pPr>
      <w:spacing w:before="100" w:beforeAutospacing="1" w:after="100" w:afterAutospacing="1"/>
    </w:pPr>
    <w:rPr>
      <w:szCs w:val="24"/>
      <w:lang w:eastAsia="en-GB"/>
    </w:rPr>
  </w:style>
  <w:style w:type="character" w:customStyle="1" w:styleId="apple-converted-space">
    <w:name w:val="apple-converted-space"/>
    <w:basedOn w:val="DefaultParagraphFont"/>
    <w:rsid w:val="006343CB"/>
  </w:style>
  <w:style w:type="paragraph" w:customStyle="1" w:styleId="Style">
    <w:name w:val="Style"/>
    <w:rsid w:val="00B91CD8"/>
    <w:pPr>
      <w:widowControl w:val="0"/>
      <w:autoSpaceDE w:val="0"/>
      <w:autoSpaceDN w:val="0"/>
      <w:adjustRightInd w:val="0"/>
    </w:pPr>
    <w:rPr>
      <w:rFonts w:ascii="Arial" w:hAnsi="Arial" w:cs="Arial"/>
      <w:szCs w:val="24"/>
      <w:lang w:val="en-US" w:eastAsia="en-US"/>
    </w:rPr>
  </w:style>
  <w:style w:type="character" w:customStyle="1" w:styleId="BodyTextIndentChar">
    <w:name w:val="Body Text Indent Char"/>
    <w:basedOn w:val="DefaultParagraphFont"/>
    <w:link w:val="BodyTextIndent"/>
    <w:rsid w:val="00825EB2"/>
    <w:rPr>
      <w:sz w:val="24"/>
      <w:lang w:eastAsia="en-US"/>
    </w:rPr>
  </w:style>
  <w:style w:type="numbering" w:customStyle="1" w:styleId="NoList1">
    <w:name w:val="No List1"/>
    <w:next w:val="NoList"/>
    <w:uiPriority w:val="99"/>
    <w:semiHidden/>
    <w:unhideWhenUsed/>
    <w:rsid w:val="003060FE"/>
  </w:style>
  <w:style w:type="character" w:styleId="HTMLCode">
    <w:name w:val="HTML Code"/>
    <w:rsid w:val="003060FE"/>
    <w:rPr>
      <w:rFonts w:ascii="Courier New" w:eastAsia="Times New Roman" w:hAnsi="Courier New" w:cs="Courier New"/>
      <w:sz w:val="20"/>
      <w:szCs w:val="20"/>
    </w:rPr>
  </w:style>
  <w:style w:type="character" w:customStyle="1" w:styleId="goohl01">
    <w:name w:val="goohl01"/>
    <w:rsid w:val="003060FE"/>
    <w:rPr>
      <w:color w:val="000000"/>
      <w:shd w:val="clear" w:color="auto" w:fill="FFFF66"/>
    </w:rPr>
  </w:style>
  <w:style w:type="character" w:customStyle="1" w:styleId="goohl11">
    <w:name w:val="goohl11"/>
    <w:rsid w:val="003060FE"/>
    <w:rPr>
      <w:color w:val="000000"/>
      <w:shd w:val="clear" w:color="auto" w:fill="A0FFFF"/>
    </w:rPr>
  </w:style>
  <w:style w:type="character" w:customStyle="1" w:styleId="goohl21">
    <w:name w:val="goohl21"/>
    <w:rsid w:val="003060FE"/>
    <w:rPr>
      <w:color w:val="000000"/>
      <w:shd w:val="clear" w:color="auto" w:fill="99FF99"/>
    </w:rPr>
  </w:style>
  <w:style w:type="character" w:customStyle="1" w:styleId="goohl31">
    <w:name w:val="goohl31"/>
    <w:rsid w:val="003060FE"/>
    <w:rPr>
      <w:color w:val="000000"/>
      <w:shd w:val="clear" w:color="auto" w:fill="FF9999"/>
    </w:rPr>
  </w:style>
  <w:style w:type="character" w:customStyle="1" w:styleId="BalloonTextChar">
    <w:name w:val="Balloon Text Char"/>
    <w:link w:val="BalloonText"/>
    <w:rsid w:val="003060FE"/>
    <w:rPr>
      <w:rFonts w:ascii="Tahoma" w:hAnsi="Tahoma" w:cs="Tahoma"/>
      <w:sz w:val="16"/>
      <w:szCs w:val="16"/>
      <w:lang w:eastAsia="en-US"/>
    </w:rPr>
  </w:style>
  <w:style w:type="character" w:customStyle="1" w:styleId="FooterChar">
    <w:name w:val="Footer Char"/>
    <w:link w:val="Footer"/>
    <w:uiPriority w:val="99"/>
    <w:rsid w:val="003060FE"/>
    <w:rPr>
      <w:sz w:val="24"/>
      <w:lang w:eastAsia="en-US"/>
    </w:rPr>
  </w:style>
  <w:style w:type="paragraph" w:customStyle="1" w:styleId="Heading1111">
    <w:name w:val="Heading 1111"/>
    <w:basedOn w:val="ListParagraph"/>
    <w:qFormat/>
    <w:rsid w:val="003060FE"/>
    <w:pPr>
      <w:numPr>
        <w:numId w:val="3"/>
      </w:numPr>
      <w:tabs>
        <w:tab w:val="clear" w:pos="567"/>
        <w:tab w:val="left" w:pos="-1440"/>
        <w:tab w:val="left" w:pos="-720"/>
        <w:tab w:val="left" w:pos="0"/>
        <w:tab w:val="num" w:pos="360"/>
        <w:tab w:val="left" w:pos="1080"/>
        <w:tab w:val="left" w:pos="1440"/>
      </w:tabs>
      <w:suppressAutoHyphens/>
      <w:spacing w:before="60" w:after="60" w:line="276" w:lineRule="auto"/>
      <w:ind w:left="720" w:firstLine="0"/>
      <w:jc w:val="both"/>
    </w:pPr>
    <w:rPr>
      <w:rFonts w:ascii="Arial" w:hAnsi="Arial" w:cs="Arial"/>
      <w:b/>
      <w:spacing w:val="-3"/>
      <w:lang w:val="en-GB"/>
    </w:rPr>
  </w:style>
  <w:style w:type="character" w:customStyle="1" w:styleId="ListParagraphChar">
    <w:name w:val="List Paragraph Char"/>
    <w:link w:val="ListParagraph"/>
    <w:uiPriority w:val="34"/>
    <w:rsid w:val="003060FE"/>
    <w:rPr>
      <w:rFonts w:ascii="Cambria" w:hAnsi="Cambria"/>
      <w:sz w:val="24"/>
      <w:szCs w:val="24"/>
      <w:lang w:val="en-US" w:eastAsia="en-US"/>
    </w:rPr>
  </w:style>
  <w:style w:type="paragraph" w:styleId="FootnoteText">
    <w:name w:val="footnote text"/>
    <w:basedOn w:val="Normal"/>
    <w:link w:val="FootnoteTextChar"/>
    <w:rsid w:val="003060FE"/>
    <w:rPr>
      <w:rFonts w:ascii="Arial" w:hAnsi="Arial" w:cs="Arial"/>
      <w:sz w:val="20"/>
    </w:rPr>
  </w:style>
  <w:style w:type="character" w:customStyle="1" w:styleId="FootnoteTextChar">
    <w:name w:val="Footnote Text Char"/>
    <w:basedOn w:val="DefaultParagraphFont"/>
    <w:link w:val="FootnoteText"/>
    <w:rsid w:val="003060FE"/>
    <w:rPr>
      <w:rFonts w:ascii="Arial" w:hAnsi="Arial" w:cs="Arial"/>
      <w:lang w:eastAsia="en-US"/>
    </w:rPr>
  </w:style>
  <w:style w:type="character" w:styleId="FootnoteReference">
    <w:name w:val="footnote reference"/>
    <w:rsid w:val="003060FE"/>
    <w:rPr>
      <w:vertAlign w:val="superscript"/>
    </w:rPr>
  </w:style>
  <w:style w:type="character" w:customStyle="1" w:styleId="Heading1Char">
    <w:name w:val="Heading 1 Char"/>
    <w:link w:val="Heading1"/>
    <w:rsid w:val="003060FE"/>
    <w:rPr>
      <w:rFonts w:ascii="Arial" w:hAnsi="Arial"/>
      <w:b/>
      <w:kern w:val="28"/>
      <w:sz w:val="28"/>
      <w:lang w:eastAsia="en-US"/>
    </w:rPr>
  </w:style>
  <w:style w:type="paragraph" w:styleId="TOCHeading">
    <w:name w:val="TOC Heading"/>
    <w:basedOn w:val="Heading1"/>
    <w:next w:val="Normal"/>
    <w:uiPriority w:val="39"/>
    <w:qFormat/>
    <w:rsid w:val="003060FE"/>
    <w:pPr>
      <w:keepLines/>
      <w:spacing w:before="480" w:after="0" w:line="276" w:lineRule="auto"/>
      <w:outlineLvl w:val="9"/>
    </w:pPr>
    <w:rPr>
      <w:rFonts w:ascii="Cambria" w:hAnsi="Cambria"/>
      <w:bCs/>
      <w:color w:val="365F91"/>
      <w:kern w:val="0"/>
      <w:szCs w:val="28"/>
      <w:lang w:val="en-US" w:eastAsia="ja-JP"/>
    </w:rPr>
  </w:style>
  <w:style w:type="paragraph" w:styleId="TOC1">
    <w:name w:val="toc 1"/>
    <w:basedOn w:val="Normal"/>
    <w:next w:val="Normal"/>
    <w:autoRedefine/>
    <w:uiPriority w:val="39"/>
    <w:rsid w:val="003060FE"/>
    <w:pPr>
      <w:tabs>
        <w:tab w:val="left" w:pos="567"/>
        <w:tab w:val="left" w:pos="660"/>
        <w:tab w:val="right" w:leader="dot" w:pos="9356"/>
      </w:tabs>
      <w:spacing w:beforeLines="60" w:before="144" w:afterLines="60" w:after="144"/>
      <w:ind w:left="-567" w:right="-903"/>
      <w:jc w:val="both"/>
    </w:pPr>
    <w:rPr>
      <w:rFonts w:ascii="Arial" w:hAnsi="Arial" w:cs="Arial"/>
      <w:noProof/>
      <w:color w:val="000000"/>
      <w:sz w:val="20"/>
      <w:lang w:eastAsia="en-GB"/>
    </w:rPr>
  </w:style>
  <w:style w:type="paragraph" w:customStyle="1" w:styleId="font5">
    <w:name w:val="font5"/>
    <w:basedOn w:val="Normal"/>
    <w:rsid w:val="00072CDF"/>
    <w:pPr>
      <w:spacing w:before="100" w:beforeAutospacing="1" w:after="100" w:afterAutospacing="1"/>
    </w:pPr>
    <w:rPr>
      <w:rFonts w:ascii="Tahoma" w:hAnsi="Tahoma" w:cs="Tahoma"/>
      <w:b/>
      <w:bCs/>
      <w:color w:val="000000"/>
      <w:sz w:val="16"/>
      <w:szCs w:val="16"/>
      <w:lang w:eastAsia="en-GB"/>
    </w:rPr>
  </w:style>
  <w:style w:type="paragraph" w:customStyle="1" w:styleId="font6">
    <w:name w:val="font6"/>
    <w:basedOn w:val="Normal"/>
    <w:rsid w:val="00072CDF"/>
    <w:pPr>
      <w:spacing w:before="100" w:beforeAutospacing="1" w:after="100" w:afterAutospacing="1"/>
    </w:pPr>
    <w:rPr>
      <w:rFonts w:ascii="Tahoma" w:hAnsi="Tahoma" w:cs="Tahoma"/>
      <w:b/>
      <w:bCs/>
      <w:color w:val="000000"/>
      <w:sz w:val="16"/>
      <w:szCs w:val="16"/>
      <w:u w:val="single"/>
      <w:lang w:eastAsia="en-GB"/>
    </w:rPr>
  </w:style>
  <w:style w:type="paragraph" w:customStyle="1" w:styleId="xl65">
    <w:name w:val="xl65"/>
    <w:basedOn w:val="Normal"/>
    <w:rsid w:val="00072CDF"/>
    <w:pPr>
      <w:spacing w:before="100" w:beforeAutospacing="1" w:after="100" w:afterAutospacing="1"/>
    </w:pPr>
    <w:rPr>
      <w:rFonts w:ascii="Tahoma" w:hAnsi="Tahoma" w:cs="Tahoma"/>
      <w:color w:val="000000"/>
      <w:sz w:val="16"/>
      <w:szCs w:val="16"/>
      <w:lang w:eastAsia="en-GB"/>
    </w:rPr>
  </w:style>
  <w:style w:type="paragraph" w:customStyle="1" w:styleId="xl66">
    <w:name w:val="xl66"/>
    <w:basedOn w:val="Normal"/>
    <w:rsid w:val="00072CDF"/>
    <w:pPr>
      <w:spacing w:before="100" w:beforeAutospacing="1" w:after="100" w:afterAutospacing="1"/>
    </w:pPr>
    <w:rPr>
      <w:rFonts w:ascii="Tahoma" w:hAnsi="Tahoma" w:cs="Tahoma"/>
      <w:b/>
      <w:bCs/>
      <w:color w:val="000000"/>
      <w:sz w:val="16"/>
      <w:szCs w:val="16"/>
      <w:lang w:eastAsia="en-GB"/>
    </w:rPr>
  </w:style>
  <w:style w:type="paragraph" w:customStyle="1" w:styleId="xl67">
    <w:name w:val="xl67"/>
    <w:basedOn w:val="Normal"/>
    <w:rsid w:val="00072CDF"/>
    <w:pPr>
      <w:spacing w:before="100" w:beforeAutospacing="1" w:after="100" w:afterAutospacing="1"/>
    </w:pPr>
    <w:rPr>
      <w:rFonts w:ascii="Tahoma" w:hAnsi="Tahoma" w:cs="Tahoma"/>
      <w:b/>
      <w:bCs/>
      <w:color w:val="000000"/>
      <w:sz w:val="16"/>
      <w:szCs w:val="16"/>
      <w:u w:val="single"/>
      <w:lang w:eastAsia="en-GB"/>
    </w:rPr>
  </w:style>
  <w:style w:type="paragraph" w:customStyle="1" w:styleId="xl68">
    <w:name w:val="xl68"/>
    <w:basedOn w:val="Normal"/>
    <w:rsid w:val="00072CDF"/>
    <w:pPr>
      <w:spacing w:before="100" w:beforeAutospacing="1" w:after="100" w:afterAutospacing="1"/>
      <w:jc w:val="right"/>
    </w:pPr>
    <w:rPr>
      <w:rFonts w:ascii="Tahoma" w:hAnsi="Tahoma" w:cs="Tahoma"/>
      <w:b/>
      <w:bCs/>
      <w:color w:val="000000"/>
      <w:sz w:val="16"/>
      <w:szCs w:val="16"/>
      <w:u w:val="single"/>
      <w:lang w:eastAsia="en-GB"/>
    </w:rPr>
  </w:style>
  <w:style w:type="paragraph" w:customStyle="1" w:styleId="xl69">
    <w:name w:val="xl69"/>
    <w:basedOn w:val="Normal"/>
    <w:rsid w:val="00072CDF"/>
    <w:pPr>
      <w:spacing w:before="100" w:beforeAutospacing="1" w:after="100" w:afterAutospacing="1"/>
      <w:jc w:val="right"/>
    </w:pPr>
    <w:rPr>
      <w:rFonts w:ascii="Tahoma" w:hAnsi="Tahoma" w:cs="Tahoma"/>
      <w:color w:val="000000"/>
      <w:sz w:val="16"/>
      <w:szCs w:val="16"/>
      <w:lang w:eastAsia="en-GB"/>
    </w:rPr>
  </w:style>
  <w:style w:type="paragraph" w:customStyle="1" w:styleId="xl70">
    <w:name w:val="xl70"/>
    <w:basedOn w:val="Normal"/>
    <w:rsid w:val="00072CDF"/>
    <w:pPr>
      <w:spacing w:before="100" w:beforeAutospacing="1" w:after="100" w:afterAutospacing="1"/>
      <w:jc w:val="right"/>
    </w:pPr>
    <w:rPr>
      <w:rFonts w:ascii="Tahoma" w:hAnsi="Tahoma" w:cs="Tahoma"/>
      <w:color w:val="000000"/>
      <w:sz w:val="16"/>
      <w:szCs w:val="16"/>
      <w:u w:val="single"/>
      <w:lang w:eastAsia="en-GB"/>
    </w:rPr>
  </w:style>
  <w:style w:type="paragraph" w:customStyle="1" w:styleId="xl71">
    <w:name w:val="xl71"/>
    <w:basedOn w:val="Normal"/>
    <w:rsid w:val="00072CDF"/>
    <w:pPr>
      <w:spacing w:before="100" w:beforeAutospacing="1" w:after="100" w:afterAutospacing="1"/>
    </w:pPr>
    <w:rPr>
      <w:rFonts w:ascii="Tahoma" w:hAnsi="Tahoma" w:cs="Tahoma"/>
      <w:sz w:val="16"/>
      <w:szCs w:val="16"/>
      <w:lang w:eastAsia="en-GB"/>
    </w:rPr>
  </w:style>
  <w:style w:type="paragraph" w:customStyle="1" w:styleId="xl72">
    <w:name w:val="xl72"/>
    <w:basedOn w:val="Normal"/>
    <w:rsid w:val="00072CDF"/>
    <w:pPr>
      <w:spacing w:before="100" w:beforeAutospacing="1" w:after="100" w:afterAutospacing="1"/>
    </w:pPr>
    <w:rPr>
      <w:rFonts w:ascii="Tahoma" w:hAnsi="Tahoma" w:cs="Tahoma"/>
      <w:b/>
      <w:bCs/>
      <w:szCs w:val="24"/>
      <w:lang w:eastAsia="en-GB"/>
    </w:rPr>
  </w:style>
  <w:style w:type="paragraph" w:customStyle="1" w:styleId="xl73">
    <w:name w:val="xl73"/>
    <w:basedOn w:val="Normal"/>
    <w:rsid w:val="00072CDF"/>
    <w:pPr>
      <w:spacing w:before="100" w:beforeAutospacing="1" w:after="100" w:afterAutospacing="1"/>
    </w:pPr>
    <w:rPr>
      <w:rFonts w:ascii="Tahoma" w:hAnsi="Tahoma" w:cs="Tahoma"/>
      <w:sz w:val="18"/>
      <w:szCs w:val="18"/>
      <w:u w:val="single"/>
      <w:lang w:eastAsia="en-GB"/>
    </w:rPr>
  </w:style>
  <w:style w:type="paragraph" w:customStyle="1" w:styleId="xl74">
    <w:name w:val="xl74"/>
    <w:basedOn w:val="Normal"/>
    <w:rsid w:val="00072CDF"/>
    <w:pPr>
      <w:spacing w:before="100" w:beforeAutospacing="1" w:after="100" w:afterAutospacing="1"/>
    </w:pPr>
    <w:rPr>
      <w:rFonts w:ascii="Tahoma" w:hAnsi="Tahoma" w:cs="Tahoma"/>
      <w:szCs w:val="24"/>
      <w:u w:val="single"/>
      <w:lang w:eastAsia="en-GB"/>
    </w:rPr>
  </w:style>
  <w:style w:type="paragraph" w:customStyle="1" w:styleId="xl75">
    <w:name w:val="xl75"/>
    <w:basedOn w:val="Normal"/>
    <w:rsid w:val="00072CDF"/>
    <w:pPr>
      <w:spacing w:before="100" w:beforeAutospacing="1" w:after="100" w:afterAutospacing="1"/>
      <w:jc w:val="right"/>
    </w:pPr>
    <w:rPr>
      <w:rFonts w:ascii="Tahoma" w:hAnsi="Tahoma" w:cs="Tahoma"/>
      <w:b/>
      <w:bCs/>
      <w:color w:val="000000"/>
      <w:sz w:val="16"/>
      <w:szCs w:val="16"/>
      <w:lang w:eastAsia="en-GB"/>
    </w:rPr>
  </w:style>
  <w:style w:type="paragraph" w:customStyle="1" w:styleId="xl76">
    <w:name w:val="xl76"/>
    <w:basedOn w:val="Normal"/>
    <w:rsid w:val="00072CDF"/>
    <w:pPr>
      <w:spacing w:before="100" w:beforeAutospacing="1" w:after="100" w:afterAutospacing="1"/>
    </w:pPr>
    <w:rPr>
      <w:rFonts w:ascii="Tahoma" w:hAnsi="Tahoma" w:cs="Tahoma"/>
      <w:sz w:val="16"/>
      <w:szCs w:val="16"/>
      <w:lang w:eastAsia="en-GB"/>
    </w:rPr>
  </w:style>
  <w:style w:type="paragraph" w:customStyle="1" w:styleId="xl77">
    <w:name w:val="xl77"/>
    <w:basedOn w:val="Normal"/>
    <w:rsid w:val="00072CDF"/>
    <w:pPr>
      <w:spacing w:before="100" w:beforeAutospacing="1" w:after="100" w:afterAutospacing="1"/>
      <w:jc w:val="center"/>
    </w:pPr>
    <w:rPr>
      <w:rFonts w:ascii="Tahoma" w:hAnsi="Tahoma" w:cs="Tahoma"/>
      <w:szCs w:val="24"/>
      <w:u w:val="single"/>
      <w:lang w:eastAsia="en-GB"/>
    </w:rPr>
  </w:style>
  <w:style w:type="paragraph" w:customStyle="1" w:styleId="xl78">
    <w:name w:val="xl78"/>
    <w:basedOn w:val="Normal"/>
    <w:rsid w:val="00072CDF"/>
    <w:pPr>
      <w:spacing w:before="100" w:beforeAutospacing="1" w:after="100" w:afterAutospacing="1"/>
    </w:pPr>
    <w:rPr>
      <w:rFonts w:ascii="Tahoma" w:hAnsi="Tahoma" w:cs="Tahoma"/>
      <w:color w:val="000000"/>
      <w:sz w:val="16"/>
      <w:szCs w:val="16"/>
      <w:lang w:eastAsia="en-GB"/>
    </w:rPr>
  </w:style>
  <w:style w:type="paragraph" w:customStyle="1" w:styleId="xl79">
    <w:name w:val="xl79"/>
    <w:basedOn w:val="Normal"/>
    <w:rsid w:val="00072CDF"/>
    <w:pPr>
      <w:spacing w:before="100" w:beforeAutospacing="1" w:after="100" w:afterAutospacing="1"/>
    </w:pPr>
    <w:rPr>
      <w:rFonts w:ascii="Tahoma" w:hAnsi="Tahoma" w:cs="Tahoma"/>
      <w:color w:val="000000"/>
      <w:sz w:val="16"/>
      <w:szCs w:val="16"/>
      <w:lang w:eastAsia="en-GB"/>
    </w:rPr>
  </w:style>
  <w:style w:type="paragraph" w:customStyle="1" w:styleId="xl80">
    <w:name w:val="xl80"/>
    <w:basedOn w:val="Normal"/>
    <w:rsid w:val="00072CDF"/>
    <w:pPr>
      <w:spacing w:before="100" w:beforeAutospacing="1" w:after="100" w:afterAutospacing="1"/>
    </w:pPr>
    <w:rPr>
      <w:szCs w:val="24"/>
      <w:lang w:eastAsia="en-GB"/>
    </w:rPr>
  </w:style>
  <w:style w:type="paragraph" w:customStyle="1" w:styleId="xl81">
    <w:name w:val="xl81"/>
    <w:basedOn w:val="Normal"/>
    <w:rsid w:val="00072CDF"/>
    <w:pPr>
      <w:spacing w:before="100" w:beforeAutospacing="1" w:after="100" w:afterAutospacing="1"/>
    </w:pPr>
    <w:rPr>
      <w:rFonts w:ascii="Tahoma" w:hAnsi="Tahoma" w:cs="Tahoma"/>
      <w:sz w:val="16"/>
      <w:szCs w:val="16"/>
      <w:lang w:eastAsia="en-GB"/>
    </w:rPr>
  </w:style>
  <w:style w:type="paragraph" w:customStyle="1" w:styleId="xl82">
    <w:name w:val="xl82"/>
    <w:basedOn w:val="Normal"/>
    <w:rsid w:val="00072CDF"/>
    <w:pPr>
      <w:spacing w:before="100" w:beforeAutospacing="1" w:after="100" w:afterAutospacing="1"/>
    </w:pPr>
    <w:rPr>
      <w:rFonts w:ascii="Tahoma" w:hAnsi="Tahoma" w:cs="Tahoma"/>
      <w:color w:val="000000"/>
      <w:sz w:val="16"/>
      <w:szCs w:val="16"/>
      <w:lang w:eastAsia="en-GB"/>
    </w:rPr>
  </w:style>
  <w:style w:type="paragraph" w:customStyle="1" w:styleId="xl83">
    <w:name w:val="xl83"/>
    <w:basedOn w:val="Normal"/>
    <w:rsid w:val="00072CDF"/>
    <w:pPr>
      <w:shd w:val="clear" w:color="000000" w:fill="FFD966"/>
      <w:spacing w:before="100" w:beforeAutospacing="1" w:after="100" w:afterAutospacing="1"/>
    </w:pPr>
    <w:rPr>
      <w:rFonts w:ascii="Tahoma" w:hAnsi="Tahoma" w:cs="Tahoma"/>
      <w:color w:val="000000"/>
      <w:sz w:val="16"/>
      <w:szCs w:val="16"/>
      <w:lang w:eastAsia="en-GB"/>
    </w:rPr>
  </w:style>
  <w:style w:type="paragraph" w:customStyle="1" w:styleId="xl84">
    <w:name w:val="xl84"/>
    <w:basedOn w:val="Normal"/>
    <w:rsid w:val="00072CDF"/>
    <w:pPr>
      <w:shd w:val="clear" w:color="000000" w:fill="FFD966"/>
      <w:spacing w:before="100" w:beforeAutospacing="1" w:after="100" w:afterAutospacing="1"/>
    </w:pPr>
    <w:rPr>
      <w:szCs w:val="24"/>
      <w:lang w:eastAsia="en-GB"/>
    </w:rPr>
  </w:style>
  <w:style w:type="paragraph" w:customStyle="1" w:styleId="xl85">
    <w:name w:val="xl85"/>
    <w:basedOn w:val="Normal"/>
    <w:rsid w:val="00072CDF"/>
    <w:pPr>
      <w:shd w:val="clear" w:color="000000" w:fill="9BC2E6"/>
      <w:spacing w:before="100" w:beforeAutospacing="1" w:after="100" w:afterAutospacing="1"/>
    </w:pPr>
    <w:rPr>
      <w:rFonts w:ascii="Tahoma" w:hAnsi="Tahoma" w:cs="Tahoma"/>
      <w:sz w:val="18"/>
      <w:szCs w:val="18"/>
      <w:lang w:eastAsia="en-GB"/>
    </w:rPr>
  </w:style>
  <w:style w:type="paragraph" w:customStyle="1" w:styleId="xl86">
    <w:name w:val="xl86"/>
    <w:basedOn w:val="Normal"/>
    <w:rsid w:val="00072CDF"/>
    <w:pPr>
      <w:shd w:val="clear" w:color="000000" w:fill="9BC2E6"/>
      <w:spacing w:before="100" w:beforeAutospacing="1" w:after="100" w:afterAutospacing="1"/>
      <w:jc w:val="right"/>
    </w:pPr>
    <w:rPr>
      <w:rFonts w:ascii="Tahoma" w:hAnsi="Tahoma" w:cs="Tahoma"/>
      <w:color w:val="000000"/>
      <w:sz w:val="16"/>
      <w:szCs w:val="16"/>
      <w:u w:val="single"/>
      <w:lang w:eastAsia="en-GB"/>
    </w:rPr>
  </w:style>
  <w:style w:type="paragraph" w:customStyle="1" w:styleId="xl87">
    <w:name w:val="xl87"/>
    <w:basedOn w:val="Normal"/>
    <w:rsid w:val="00072CDF"/>
    <w:pPr>
      <w:shd w:val="clear" w:color="000000" w:fill="9BC2E6"/>
      <w:spacing w:before="100" w:beforeAutospacing="1" w:after="100" w:afterAutospacing="1"/>
    </w:pPr>
    <w:rPr>
      <w:szCs w:val="24"/>
      <w:lang w:eastAsia="en-GB"/>
    </w:rPr>
  </w:style>
  <w:style w:type="paragraph" w:customStyle="1" w:styleId="xl88">
    <w:name w:val="xl88"/>
    <w:basedOn w:val="Normal"/>
    <w:rsid w:val="00072CDF"/>
    <w:pPr>
      <w:shd w:val="clear" w:color="000000" w:fill="FFFFFF"/>
      <w:spacing w:before="100" w:beforeAutospacing="1" w:after="100" w:afterAutospacing="1"/>
    </w:pPr>
    <w:rPr>
      <w:rFonts w:ascii="Tahoma" w:hAnsi="Tahoma" w:cs="Tahoma"/>
      <w:b/>
      <w:bCs/>
      <w:color w:val="000000"/>
      <w:sz w:val="16"/>
      <w:szCs w:val="16"/>
      <w:u w:val="single"/>
      <w:lang w:eastAsia="en-GB"/>
    </w:rPr>
  </w:style>
  <w:style w:type="paragraph" w:customStyle="1" w:styleId="xl89">
    <w:name w:val="xl89"/>
    <w:basedOn w:val="Normal"/>
    <w:rsid w:val="00072CDF"/>
    <w:pPr>
      <w:shd w:val="clear" w:color="000000" w:fill="FFFFFF"/>
      <w:spacing w:before="100" w:beforeAutospacing="1" w:after="100" w:afterAutospacing="1"/>
    </w:pPr>
    <w:rPr>
      <w:rFonts w:ascii="Tahoma" w:hAnsi="Tahoma" w:cs="Tahoma"/>
      <w:b/>
      <w:bCs/>
      <w:szCs w:val="24"/>
      <w:u w:val="single"/>
      <w:lang w:eastAsia="en-GB"/>
    </w:rPr>
  </w:style>
  <w:style w:type="paragraph" w:customStyle="1" w:styleId="xl90">
    <w:name w:val="xl90"/>
    <w:basedOn w:val="Normal"/>
    <w:rsid w:val="00072CDF"/>
    <w:pPr>
      <w:shd w:val="clear" w:color="000000" w:fill="D9D9D9"/>
      <w:spacing w:before="100" w:beforeAutospacing="1" w:after="100" w:afterAutospacing="1"/>
    </w:pPr>
    <w:rPr>
      <w:rFonts w:ascii="Tahoma" w:hAnsi="Tahoma" w:cs="Tahoma"/>
      <w:color w:val="000000"/>
      <w:sz w:val="16"/>
      <w:szCs w:val="16"/>
      <w:lang w:eastAsia="en-GB"/>
    </w:rPr>
  </w:style>
  <w:style w:type="paragraph" w:customStyle="1" w:styleId="xl91">
    <w:name w:val="xl91"/>
    <w:basedOn w:val="Normal"/>
    <w:rsid w:val="00072CDF"/>
    <w:pPr>
      <w:shd w:val="clear" w:color="000000" w:fill="D9D9D9"/>
      <w:spacing w:before="100" w:beforeAutospacing="1" w:after="100" w:afterAutospacing="1"/>
    </w:pPr>
    <w:rPr>
      <w:szCs w:val="24"/>
      <w:lang w:eastAsia="en-GB"/>
    </w:rPr>
  </w:style>
  <w:style w:type="paragraph" w:customStyle="1" w:styleId="xl92">
    <w:name w:val="xl92"/>
    <w:basedOn w:val="Normal"/>
    <w:rsid w:val="00072CDF"/>
    <w:pPr>
      <w:shd w:val="clear" w:color="000000" w:fill="D9D9D9"/>
      <w:spacing w:before="100" w:beforeAutospacing="1" w:after="100" w:afterAutospacing="1"/>
      <w:jc w:val="right"/>
    </w:pPr>
    <w:rPr>
      <w:rFonts w:ascii="Tahoma" w:hAnsi="Tahoma" w:cs="Tahoma"/>
      <w:color w:val="000000"/>
      <w:sz w:val="16"/>
      <w:szCs w:val="16"/>
      <w:lang w:eastAsia="en-GB"/>
    </w:rPr>
  </w:style>
  <w:style w:type="paragraph" w:customStyle="1" w:styleId="xl93">
    <w:name w:val="xl93"/>
    <w:basedOn w:val="Normal"/>
    <w:rsid w:val="00072CDF"/>
    <w:pPr>
      <w:shd w:val="clear" w:color="000000" w:fill="D9D9D9"/>
      <w:spacing w:before="100" w:beforeAutospacing="1" w:after="100" w:afterAutospacing="1"/>
    </w:pPr>
    <w:rPr>
      <w:szCs w:val="24"/>
      <w:lang w:eastAsia="en-GB"/>
    </w:rPr>
  </w:style>
  <w:style w:type="paragraph" w:customStyle="1" w:styleId="xl94">
    <w:name w:val="xl94"/>
    <w:basedOn w:val="Normal"/>
    <w:rsid w:val="00072CDF"/>
    <w:pPr>
      <w:shd w:val="clear" w:color="000000" w:fill="FFD966"/>
      <w:spacing w:before="100" w:beforeAutospacing="1" w:after="100" w:afterAutospacing="1"/>
    </w:pPr>
    <w:rPr>
      <w:rFonts w:ascii="Tahoma" w:hAnsi="Tahoma" w:cs="Tahoma"/>
      <w:color w:val="000000"/>
      <w:sz w:val="16"/>
      <w:szCs w:val="16"/>
      <w:lang w:eastAsia="en-GB"/>
    </w:rPr>
  </w:style>
  <w:style w:type="paragraph" w:customStyle="1" w:styleId="xl95">
    <w:name w:val="xl95"/>
    <w:basedOn w:val="Normal"/>
    <w:rsid w:val="00072CDF"/>
    <w:pPr>
      <w:shd w:val="clear" w:color="000000" w:fill="FFD966"/>
      <w:spacing w:before="100" w:beforeAutospacing="1" w:after="100" w:afterAutospacing="1"/>
    </w:pPr>
    <w:rPr>
      <w:szCs w:val="24"/>
      <w:lang w:eastAsia="en-GB"/>
    </w:rPr>
  </w:style>
  <w:style w:type="paragraph" w:customStyle="1" w:styleId="xl96">
    <w:name w:val="xl96"/>
    <w:basedOn w:val="Normal"/>
    <w:rsid w:val="00072CDF"/>
    <w:pPr>
      <w:shd w:val="clear" w:color="000000" w:fill="FFD966"/>
      <w:spacing w:before="100" w:beforeAutospacing="1" w:after="100" w:afterAutospacing="1"/>
      <w:jc w:val="right"/>
    </w:pPr>
    <w:rPr>
      <w:rFonts w:ascii="Tahoma" w:hAnsi="Tahoma" w:cs="Tahoma"/>
      <w:color w:val="000000"/>
      <w:sz w:val="16"/>
      <w:szCs w:val="16"/>
      <w:lang w:eastAsia="en-GB"/>
    </w:rPr>
  </w:style>
  <w:style w:type="paragraph" w:customStyle="1" w:styleId="xl97">
    <w:name w:val="xl97"/>
    <w:basedOn w:val="Normal"/>
    <w:rsid w:val="00072CDF"/>
    <w:pPr>
      <w:shd w:val="clear" w:color="000000" w:fill="D9D9D9"/>
      <w:spacing w:before="100" w:beforeAutospacing="1" w:after="100" w:afterAutospacing="1"/>
    </w:pPr>
    <w:rPr>
      <w:rFonts w:ascii="Tahoma" w:hAnsi="Tahoma" w:cs="Tahoma"/>
      <w:color w:val="000000"/>
      <w:sz w:val="16"/>
      <w:szCs w:val="16"/>
      <w:lang w:eastAsia="en-GB"/>
    </w:rPr>
  </w:style>
  <w:style w:type="paragraph" w:customStyle="1" w:styleId="xl98">
    <w:name w:val="xl98"/>
    <w:basedOn w:val="Normal"/>
    <w:rsid w:val="00072CDF"/>
    <w:pPr>
      <w:spacing w:before="100" w:beforeAutospacing="1" w:after="100" w:afterAutospacing="1"/>
      <w:jc w:val="center"/>
    </w:pPr>
    <w:rPr>
      <w:rFonts w:ascii="Tahoma" w:hAnsi="Tahoma" w:cs="Tahoma"/>
      <w:color w:val="000000"/>
      <w:sz w:val="16"/>
      <w:szCs w:val="16"/>
      <w:lang w:eastAsia="en-GB"/>
    </w:rPr>
  </w:style>
  <w:style w:type="paragraph" w:customStyle="1" w:styleId="xl99">
    <w:name w:val="xl99"/>
    <w:basedOn w:val="Normal"/>
    <w:rsid w:val="00966627"/>
    <w:pPr>
      <w:shd w:val="clear" w:color="000000" w:fill="9BC2E6"/>
      <w:spacing w:before="100" w:beforeAutospacing="1" w:after="100" w:afterAutospacing="1"/>
      <w:jc w:val="right"/>
    </w:pPr>
    <w:rPr>
      <w:color w:val="000000"/>
      <w:sz w:val="16"/>
      <w:szCs w:val="16"/>
      <w:u w:val="single"/>
      <w:lang w:eastAsia="en-GB"/>
    </w:rPr>
  </w:style>
  <w:style w:type="paragraph" w:customStyle="1" w:styleId="xl100">
    <w:name w:val="xl100"/>
    <w:basedOn w:val="Normal"/>
    <w:rsid w:val="00966627"/>
    <w:pPr>
      <w:shd w:val="clear" w:color="000000" w:fill="9BC2E6"/>
      <w:spacing w:before="100" w:beforeAutospacing="1" w:after="100" w:afterAutospacing="1"/>
    </w:pPr>
    <w:rPr>
      <w:szCs w:val="24"/>
      <w:lang w:eastAsia="en-GB"/>
    </w:rPr>
  </w:style>
  <w:style w:type="paragraph" w:customStyle="1" w:styleId="xl101">
    <w:name w:val="xl101"/>
    <w:basedOn w:val="Normal"/>
    <w:rsid w:val="00966627"/>
    <w:pPr>
      <w:spacing w:before="100" w:beforeAutospacing="1" w:after="100" w:afterAutospacing="1"/>
      <w:jc w:val="center"/>
    </w:pPr>
    <w:rPr>
      <w:color w:val="000000"/>
      <w:sz w:val="16"/>
      <w:szCs w:val="16"/>
      <w:lang w:eastAsia="en-GB"/>
    </w:rPr>
  </w:style>
  <w:style w:type="paragraph" w:customStyle="1" w:styleId="xl102">
    <w:name w:val="xl102"/>
    <w:basedOn w:val="Normal"/>
    <w:rsid w:val="00966627"/>
    <w:pPr>
      <w:shd w:val="clear" w:color="000000" w:fill="FFD966"/>
      <w:spacing w:before="100" w:beforeAutospacing="1" w:after="100" w:afterAutospacing="1"/>
    </w:pPr>
    <w:rPr>
      <w:color w:val="000000"/>
      <w:sz w:val="16"/>
      <w:szCs w:val="16"/>
      <w:lang w:eastAsia="en-GB"/>
    </w:rPr>
  </w:style>
  <w:style w:type="paragraph" w:customStyle="1" w:styleId="xl103">
    <w:name w:val="xl103"/>
    <w:basedOn w:val="Normal"/>
    <w:rsid w:val="00966627"/>
    <w:pPr>
      <w:spacing w:before="100" w:beforeAutospacing="1" w:after="100" w:afterAutospacing="1"/>
    </w:pPr>
    <w:rPr>
      <w:rFonts w:ascii="Tahoma" w:hAnsi="Tahoma" w:cs="Tahoma"/>
      <w:b/>
      <w:bCs/>
      <w:color w:val="000000"/>
      <w:szCs w:val="24"/>
      <w:u w:val="single"/>
      <w:lang w:eastAsia="en-GB"/>
    </w:rPr>
  </w:style>
  <w:style w:type="paragraph" w:customStyle="1" w:styleId="xl104">
    <w:name w:val="xl104"/>
    <w:basedOn w:val="Normal"/>
    <w:rsid w:val="00966627"/>
    <w:pPr>
      <w:spacing w:before="100" w:beforeAutospacing="1" w:after="100" w:afterAutospacing="1"/>
    </w:pPr>
    <w:rPr>
      <w:rFonts w:ascii="Tahoma" w:hAnsi="Tahoma" w:cs="Tahoma"/>
      <w:b/>
      <w:bCs/>
      <w:szCs w:val="24"/>
      <w:u w:val="single"/>
      <w:lang w:eastAsia="en-GB"/>
    </w:rPr>
  </w:style>
  <w:style w:type="paragraph" w:customStyle="1" w:styleId="xl105">
    <w:name w:val="xl105"/>
    <w:basedOn w:val="Normal"/>
    <w:rsid w:val="00966627"/>
    <w:pPr>
      <w:shd w:val="clear" w:color="000000" w:fill="FFD966"/>
      <w:spacing w:before="100" w:beforeAutospacing="1" w:after="100" w:afterAutospacing="1"/>
    </w:pPr>
    <w:rPr>
      <w:color w:val="000000"/>
      <w:sz w:val="16"/>
      <w:szCs w:val="16"/>
      <w:lang w:eastAsia="en-GB"/>
    </w:rPr>
  </w:style>
  <w:style w:type="paragraph" w:customStyle="1" w:styleId="xl106">
    <w:name w:val="xl106"/>
    <w:basedOn w:val="Normal"/>
    <w:rsid w:val="00966627"/>
    <w:pPr>
      <w:shd w:val="clear" w:color="000000" w:fill="FFD966"/>
      <w:spacing w:before="100" w:beforeAutospacing="1" w:after="100" w:afterAutospacing="1"/>
    </w:pPr>
    <w:rPr>
      <w:szCs w:val="24"/>
      <w:lang w:eastAsia="en-GB"/>
    </w:rPr>
  </w:style>
  <w:style w:type="paragraph" w:customStyle="1" w:styleId="xl107">
    <w:name w:val="xl107"/>
    <w:basedOn w:val="Normal"/>
    <w:rsid w:val="00966627"/>
    <w:pPr>
      <w:spacing w:before="100" w:beforeAutospacing="1" w:after="100" w:afterAutospacing="1"/>
    </w:pPr>
    <w:rPr>
      <w:rFonts w:ascii="Tahoma" w:hAnsi="Tahoma" w:cs="Tahoma"/>
      <w:b/>
      <w:bCs/>
      <w:color w:val="000000"/>
      <w:szCs w:val="24"/>
      <w:u w:val="single"/>
      <w:lang w:eastAsia="en-GB"/>
    </w:rPr>
  </w:style>
  <w:style w:type="paragraph" w:customStyle="1" w:styleId="xl108">
    <w:name w:val="xl108"/>
    <w:basedOn w:val="Normal"/>
    <w:rsid w:val="00966627"/>
    <w:pPr>
      <w:spacing w:before="100" w:beforeAutospacing="1" w:after="100" w:afterAutospacing="1"/>
    </w:pPr>
    <w:rPr>
      <w:rFonts w:ascii="Tahoma" w:hAnsi="Tahoma" w:cs="Tahoma"/>
      <w:b/>
      <w:bCs/>
      <w:szCs w:val="24"/>
      <w:u w:val="single"/>
      <w:lang w:eastAsia="en-GB"/>
    </w:rPr>
  </w:style>
  <w:style w:type="paragraph" w:customStyle="1" w:styleId="xl109">
    <w:name w:val="xl109"/>
    <w:basedOn w:val="Normal"/>
    <w:rsid w:val="00966627"/>
    <w:pPr>
      <w:pBdr>
        <w:left w:val="single" w:sz="4" w:space="0" w:color="auto"/>
        <w:right w:val="single" w:sz="4" w:space="0" w:color="auto"/>
      </w:pBdr>
      <w:shd w:val="clear" w:color="000000" w:fill="9BC2E6"/>
      <w:spacing w:before="100" w:beforeAutospacing="1" w:after="100" w:afterAutospacing="1"/>
      <w:jc w:val="center"/>
      <w:textAlignment w:val="center"/>
    </w:pPr>
    <w:rPr>
      <w:rFonts w:ascii="Tahoma" w:hAnsi="Tahoma" w:cs="Tahoma"/>
      <w:szCs w:val="24"/>
      <w:lang w:eastAsia="en-GB"/>
    </w:rPr>
  </w:style>
  <w:style w:type="paragraph" w:customStyle="1" w:styleId="xl110">
    <w:name w:val="xl110"/>
    <w:basedOn w:val="Normal"/>
    <w:rsid w:val="00966627"/>
    <w:pPr>
      <w:pBdr>
        <w:left w:val="single" w:sz="4" w:space="0" w:color="auto"/>
        <w:right w:val="single" w:sz="4" w:space="0" w:color="auto"/>
      </w:pBdr>
      <w:spacing w:before="100" w:beforeAutospacing="1" w:after="100" w:afterAutospacing="1"/>
      <w:jc w:val="center"/>
      <w:textAlignment w:val="center"/>
    </w:pPr>
    <w:rPr>
      <w:szCs w:val="24"/>
      <w:lang w:eastAsia="en-GB"/>
    </w:rPr>
  </w:style>
  <w:style w:type="paragraph" w:customStyle="1" w:styleId="xl111">
    <w:name w:val="xl111"/>
    <w:basedOn w:val="Normal"/>
    <w:rsid w:val="00966627"/>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en-GB"/>
    </w:rPr>
  </w:style>
  <w:style w:type="paragraph" w:customStyle="1" w:styleId="xl112">
    <w:name w:val="xl112"/>
    <w:basedOn w:val="Normal"/>
    <w:rsid w:val="00966627"/>
    <w:pPr>
      <w:pBdr>
        <w:top w:val="single" w:sz="4" w:space="0" w:color="auto"/>
        <w:left w:val="single" w:sz="4" w:space="0" w:color="auto"/>
        <w:right w:val="single" w:sz="4" w:space="0" w:color="auto"/>
      </w:pBdr>
      <w:shd w:val="clear" w:color="000000" w:fill="9BC2E6"/>
      <w:spacing w:before="100" w:beforeAutospacing="1" w:after="100" w:afterAutospacing="1"/>
      <w:jc w:val="center"/>
      <w:textAlignment w:val="center"/>
    </w:pPr>
    <w:rPr>
      <w:rFonts w:ascii="Tahoma" w:hAnsi="Tahoma" w:cs="Tahoma"/>
      <w:szCs w:val="24"/>
      <w:lang w:eastAsia="en-GB"/>
    </w:rPr>
  </w:style>
  <w:style w:type="paragraph" w:customStyle="1" w:styleId="xl113">
    <w:name w:val="xl113"/>
    <w:basedOn w:val="Normal"/>
    <w:rsid w:val="00966627"/>
    <w:pPr>
      <w:shd w:val="clear" w:color="000000" w:fill="9BC2E6"/>
      <w:spacing w:before="100" w:beforeAutospacing="1" w:after="100" w:afterAutospacing="1"/>
      <w:jc w:val="right"/>
    </w:pPr>
    <w:rPr>
      <w:color w:val="000000"/>
      <w:sz w:val="16"/>
      <w:szCs w:val="16"/>
      <w:lang w:eastAsia="en-GB"/>
    </w:rPr>
  </w:style>
  <w:style w:type="paragraph" w:customStyle="1" w:styleId="xl114">
    <w:name w:val="xl114"/>
    <w:basedOn w:val="Normal"/>
    <w:rsid w:val="00966627"/>
    <w:pPr>
      <w:pBdr>
        <w:right w:val="single" w:sz="4" w:space="0" w:color="auto"/>
      </w:pBdr>
      <w:shd w:val="clear" w:color="000000" w:fill="9BC2E6"/>
      <w:spacing w:before="100" w:beforeAutospacing="1" w:after="100" w:afterAutospacing="1"/>
    </w:pPr>
    <w:rPr>
      <w:szCs w:val="24"/>
      <w:lang w:eastAsia="en-GB"/>
    </w:rPr>
  </w:style>
  <w:style w:type="paragraph" w:customStyle="1" w:styleId="xl115">
    <w:name w:val="xl115"/>
    <w:basedOn w:val="Normal"/>
    <w:rsid w:val="00966627"/>
    <w:pPr>
      <w:pBdr>
        <w:top w:val="single" w:sz="4" w:space="0" w:color="auto"/>
        <w:left w:val="single" w:sz="4" w:space="0" w:color="auto"/>
        <w:right w:val="single" w:sz="4" w:space="0" w:color="auto"/>
      </w:pBdr>
      <w:shd w:val="clear" w:color="000000" w:fill="A9D08E"/>
      <w:spacing w:before="100" w:beforeAutospacing="1" w:after="100" w:afterAutospacing="1"/>
      <w:jc w:val="center"/>
    </w:pPr>
    <w:rPr>
      <w:rFonts w:ascii="Tahoma" w:hAnsi="Tahoma" w:cs="Tahoma"/>
      <w:szCs w:val="24"/>
      <w:lang w:eastAsia="en-GB"/>
    </w:rPr>
  </w:style>
  <w:style w:type="paragraph" w:customStyle="1" w:styleId="xl116">
    <w:name w:val="xl116"/>
    <w:basedOn w:val="Normal"/>
    <w:rsid w:val="00966627"/>
    <w:pPr>
      <w:pBdr>
        <w:left w:val="single" w:sz="4" w:space="0" w:color="auto"/>
        <w:right w:val="single" w:sz="4" w:space="0" w:color="auto"/>
      </w:pBdr>
      <w:shd w:val="clear" w:color="000000" w:fill="A9D08E"/>
      <w:spacing w:before="100" w:beforeAutospacing="1" w:after="100" w:afterAutospacing="1"/>
      <w:jc w:val="center"/>
    </w:pPr>
    <w:rPr>
      <w:szCs w:val="24"/>
      <w:lang w:eastAsia="en-GB"/>
    </w:rPr>
  </w:style>
  <w:style w:type="paragraph" w:customStyle="1" w:styleId="xl117">
    <w:name w:val="xl117"/>
    <w:basedOn w:val="Normal"/>
    <w:rsid w:val="00966627"/>
    <w:pPr>
      <w:pBdr>
        <w:left w:val="single" w:sz="4" w:space="0" w:color="auto"/>
        <w:bottom w:val="single" w:sz="4" w:space="0" w:color="auto"/>
        <w:right w:val="single" w:sz="4" w:space="0" w:color="auto"/>
      </w:pBdr>
      <w:shd w:val="clear" w:color="000000" w:fill="A9D08E"/>
      <w:spacing w:before="100" w:beforeAutospacing="1" w:after="100" w:afterAutospacing="1"/>
      <w:jc w:val="center"/>
    </w:pPr>
    <w:rPr>
      <w:szCs w:val="24"/>
      <w:lang w:eastAsia="en-GB"/>
    </w:rPr>
  </w:style>
  <w:style w:type="paragraph" w:customStyle="1" w:styleId="xl118">
    <w:name w:val="xl118"/>
    <w:basedOn w:val="Normal"/>
    <w:rsid w:val="00966627"/>
    <w:pPr>
      <w:shd w:val="clear" w:color="000000" w:fill="A9D08E"/>
      <w:spacing w:before="100" w:beforeAutospacing="1" w:after="100" w:afterAutospacing="1"/>
      <w:jc w:val="right"/>
    </w:pPr>
    <w:rPr>
      <w:color w:val="000000"/>
      <w:sz w:val="16"/>
      <w:szCs w:val="16"/>
      <w:lang w:eastAsia="en-GB"/>
    </w:rPr>
  </w:style>
  <w:style w:type="paragraph" w:customStyle="1" w:styleId="xl119">
    <w:name w:val="xl119"/>
    <w:basedOn w:val="Normal"/>
    <w:rsid w:val="00966627"/>
    <w:pPr>
      <w:pBdr>
        <w:right w:val="single" w:sz="4" w:space="0" w:color="auto"/>
      </w:pBdr>
      <w:shd w:val="clear" w:color="000000" w:fill="A9D08E"/>
      <w:spacing w:before="100" w:beforeAutospacing="1" w:after="100" w:afterAutospacing="1"/>
    </w:pPr>
    <w:rPr>
      <w:szCs w:val="24"/>
      <w:lang w:eastAsia="en-GB"/>
    </w:rPr>
  </w:style>
  <w:style w:type="paragraph" w:customStyle="1" w:styleId="xl120">
    <w:name w:val="xl120"/>
    <w:basedOn w:val="Normal"/>
    <w:rsid w:val="00966627"/>
    <w:pPr>
      <w:shd w:val="clear" w:color="000000" w:fill="A9D08E"/>
      <w:spacing w:before="100" w:beforeAutospacing="1" w:after="100" w:afterAutospacing="1"/>
    </w:pPr>
    <w:rPr>
      <w:rFonts w:ascii="Tahoma" w:hAnsi="Tahoma" w:cs="Tahoma"/>
      <w:szCs w:val="24"/>
      <w:lang w:eastAsia="en-GB"/>
    </w:rPr>
  </w:style>
  <w:style w:type="paragraph" w:customStyle="1" w:styleId="xl121">
    <w:name w:val="xl121"/>
    <w:basedOn w:val="Normal"/>
    <w:rsid w:val="00966627"/>
    <w:pPr>
      <w:shd w:val="clear" w:color="000000" w:fill="A9D08E"/>
      <w:spacing w:before="100" w:beforeAutospacing="1" w:after="100" w:afterAutospacing="1"/>
    </w:pPr>
    <w:rPr>
      <w:szCs w:val="24"/>
      <w:lang w:eastAsia="en-GB"/>
    </w:rPr>
  </w:style>
  <w:style w:type="paragraph" w:customStyle="1" w:styleId="xl122">
    <w:name w:val="xl122"/>
    <w:basedOn w:val="Normal"/>
    <w:rsid w:val="00966627"/>
    <w:pPr>
      <w:shd w:val="clear" w:color="000000" w:fill="A9D08E"/>
      <w:spacing w:before="100" w:beforeAutospacing="1" w:after="100" w:afterAutospacing="1"/>
      <w:jc w:val="right"/>
    </w:pPr>
    <w:rPr>
      <w:color w:val="000000"/>
      <w:sz w:val="16"/>
      <w:szCs w:val="16"/>
      <w:u w:val="single"/>
      <w:lang w:eastAsia="en-GB"/>
    </w:rPr>
  </w:style>
  <w:style w:type="paragraph" w:customStyle="1" w:styleId="xl123">
    <w:name w:val="xl123"/>
    <w:basedOn w:val="Normal"/>
    <w:rsid w:val="00966627"/>
    <w:pPr>
      <w:spacing w:before="100" w:beforeAutospacing="1" w:after="100" w:afterAutospacing="1"/>
    </w:pPr>
    <w:rPr>
      <w:rFonts w:ascii="Tahoma" w:hAnsi="Tahoma" w:cs="Tahoma"/>
      <w:szCs w:val="24"/>
      <w:u w:val="single"/>
      <w:lang w:eastAsia="en-GB"/>
    </w:rPr>
  </w:style>
  <w:style w:type="paragraph" w:customStyle="1" w:styleId="xl124">
    <w:name w:val="xl124"/>
    <w:basedOn w:val="Normal"/>
    <w:rsid w:val="00966627"/>
    <w:pPr>
      <w:shd w:val="clear" w:color="000000" w:fill="A9D08E"/>
      <w:spacing w:before="100" w:beforeAutospacing="1" w:after="100" w:afterAutospacing="1"/>
      <w:jc w:val="center"/>
    </w:pPr>
    <w:rPr>
      <w:rFonts w:ascii="Tahoma" w:hAnsi="Tahoma" w:cs="Tahoma"/>
      <w:color w:val="000000"/>
      <w:szCs w:val="24"/>
      <w:lang w:eastAsia="en-GB"/>
    </w:rPr>
  </w:style>
  <w:style w:type="paragraph" w:customStyle="1" w:styleId="xl125">
    <w:name w:val="xl125"/>
    <w:basedOn w:val="Normal"/>
    <w:rsid w:val="00966627"/>
    <w:pPr>
      <w:spacing w:before="100" w:beforeAutospacing="1" w:after="100" w:afterAutospacing="1"/>
      <w:jc w:val="center"/>
    </w:pPr>
    <w:rPr>
      <w:rFonts w:ascii="Tahoma" w:hAnsi="Tahoma" w:cs="Tahoma"/>
      <w:b/>
      <w:bCs/>
      <w:color w:val="000000"/>
      <w:szCs w:val="24"/>
      <w:u w:val="single"/>
      <w:lang w:eastAsia="en-GB"/>
    </w:rPr>
  </w:style>
  <w:style w:type="paragraph" w:customStyle="1" w:styleId="xl126">
    <w:name w:val="xl126"/>
    <w:basedOn w:val="Normal"/>
    <w:rsid w:val="00966627"/>
    <w:pPr>
      <w:shd w:val="clear" w:color="000000" w:fill="9BC2E6"/>
      <w:spacing w:before="100" w:beforeAutospacing="1" w:after="100" w:afterAutospacing="1"/>
      <w:jc w:val="center"/>
    </w:pPr>
    <w:rPr>
      <w:rFonts w:ascii="Tahoma" w:hAnsi="Tahoma" w:cs="Tahoma"/>
      <w:color w:val="000000"/>
      <w:szCs w:val="24"/>
      <w:lang w:eastAsia="en-GB"/>
    </w:rPr>
  </w:style>
  <w:style w:type="paragraph" w:customStyle="1" w:styleId="xl127">
    <w:name w:val="xl127"/>
    <w:basedOn w:val="Normal"/>
    <w:rsid w:val="00966627"/>
    <w:pPr>
      <w:shd w:val="clear" w:color="000000" w:fill="9BC2E6"/>
      <w:spacing w:before="100" w:beforeAutospacing="1" w:after="100" w:afterAutospacing="1"/>
    </w:pPr>
    <w:rPr>
      <w:rFonts w:ascii="Tahoma" w:hAnsi="Tahoma" w:cs="Tahoma"/>
      <w:szCs w:val="24"/>
      <w:lang w:eastAsia="en-GB"/>
    </w:rPr>
  </w:style>
  <w:style w:type="paragraph" w:customStyle="1" w:styleId="xl128">
    <w:name w:val="xl128"/>
    <w:basedOn w:val="Normal"/>
    <w:rsid w:val="00966627"/>
    <w:pPr>
      <w:spacing w:before="100" w:beforeAutospacing="1" w:after="100" w:afterAutospacing="1"/>
      <w:jc w:val="center"/>
    </w:pPr>
    <w:rPr>
      <w:b/>
      <w:bCs/>
      <w:color w:val="000000"/>
      <w:szCs w:val="24"/>
      <w:u w:val="single"/>
      <w:lang w:eastAsia="en-GB"/>
    </w:rPr>
  </w:style>
  <w:style w:type="table" w:customStyle="1" w:styleId="TableGrid1">
    <w:name w:val="Table Grid1"/>
    <w:basedOn w:val="TableNormal"/>
    <w:next w:val="TableGrid"/>
    <w:uiPriority w:val="39"/>
    <w:rsid w:val="00D6014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A100F9"/>
    <w:pPr>
      <w:spacing w:before="100" w:beforeAutospacing="1" w:after="100" w:afterAutospacing="1"/>
    </w:pPr>
    <w:rPr>
      <w:rFonts w:ascii="Arial" w:hAnsi="Arial" w:cs="Arial"/>
      <w:b/>
      <w:bCs/>
      <w:szCs w:val="24"/>
      <w:lang w:eastAsia="en-GB"/>
    </w:rPr>
  </w:style>
  <w:style w:type="paragraph" w:customStyle="1" w:styleId="font8">
    <w:name w:val="font8"/>
    <w:basedOn w:val="Normal"/>
    <w:rsid w:val="00A100F9"/>
    <w:pPr>
      <w:spacing w:before="100" w:beforeAutospacing="1" w:after="100" w:afterAutospacing="1"/>
    </w:pPr>
    <w:rPr>
      <w:rFonts w:ascii="Arial" w:hAnsi="Arial" w:cs="Arial"/>
      <w:b/>
      <w:bCs/>
      <w:color w:val="FF0000"/>
      <w:szCs w:val="24"/>
      <w:lang w:eastAsia="en-GB"/>
    </w:rPr>
  </w:style>
  <w:style w:type="paragraph" w:customStyle="1" w:styleId="font9">
    <w:name w:val="font9"/>
    <w:basedOn w:val="Normal"/>
    <w:rsid w:val="00A100F9"/>
    <w:pPr>
      <w:spacing w:before="100" w:beforeAutospacing="1" w:after="100" w:afterAutospacing="1"/>
    </w:pPr>
    <w:rPr>
      <w:rFonts w:ascii="Arial" w:hAnsi="Arial" w:cs="Arial"/>
      <w:sz w:val="22"/>
      <w:szCs w:val="22"/>
      <w:lang w:eastAsia="en-GB"/>
    </w:rPr>
  </w:style>
  <w:style w:type="paragraph" w:customStyle="1" w:styleId="font10">
    <w:name w:val="font10"/>
    <w:basedOn w:val="Normal"/>
    <w:rsid w:val="00A100F9"/>
    <w:pPr>
      <w:spacing w:before="100" w:beforeAutospacing="1" w:after="100" w:afterAutospacing="1"/>
    </w:pPr>
    <w:rPr>
      <w:rFonts w:ascii="Arial" w:hAnsi="Arial" w:cs="Arial"/>
      <w:szCs w:val="24"/>
      <w:lang w:eastAsia="en-GB"/>
    </w:rPr>
  </w:style>
  <w:style w:type="paragraph" w:customStyle="1" w:styleId="font11">
    <w:name w:val="font11"/>
    <w:basedOn w:val="Normal"/>
    <w:rsid w:val="00A100F9"/>
    <w:pPr>
      <w:spacing w:before="100" w:beforeAutospacing="1" w:after="100" w:afterAutospacing="1"/>
    </w:pPr>
    <w:rPr>
      <w:rFonts w:ascii="Arial" w:hAnsi="Arial" w:cs="Arial"/>
      <w:b/>
      <w:bCs/>
      <w:color w:val="0000FF"/>
      <w:sz w:val="22"/>
      <w:szCs w:val="22"/>
      <w:lang w:eastAsia="en-GB"/>
    </w:rPr>
  </w:style>
  <w:style w:type="paragraph" w:customStyle="1" w:styleId="font12">
    <w:name w:val="font12"/>
    <w:basedOn w:val="Normal"/>
    <w:rsid w:val="00A100F9"/>
    <w:pPr>
      <w:spacing w:before="100" w:beforeAutospacing="1" w:after="100" w:afterAutospacing="1"/>
    </w:pPr>
    <w:rPr>
      <w:rFonts w:ascii="Arial" w:hAnsi="Arial" w:cs="Arial"/>
      <w:color w:val="FF0000"/>
      <w:szCs w:val="24"/>
      <w:lang w:eastAsia="en-GB"/>
    </w:rPr>
  </w:style>
  <w:style w:type="paragraph" w:customStyle="1" w:styleId="font13">
    <w:name w:val="font13"/>
    <w:basedOn w:val="Normal"/>
    <w:rsid w:val="00A100F9"/>
    <w:pPr>
      <w:spacing w:before="100" w:beforeAutospacing="1" w:after="100" w:afterAutospacing="1"/>
    </w:pPr>
    <w:rPr>
      <w:rFonts w:ascii="Arial" w:hAnsi="Arial" w:cs="Arial"/>
      <w:b/>
      <w:bCs/>
      <w:sz w:val="22"/>
      <w:szCs w:val="22"/>
      <w:lang w:eastAsia="en-GB"/>
    </w:rPr>
  </w:style>
  <w:style w:type="paragraph" w:customStyle="1" w:styleId="font14">
    <w:name w:val="font14"/>
    <w:basedOn w:val="Normal"/>
    <w:rsid w:val="00A100F9"/>
    <w:pPr>
      <w:spacing w:before="100" w:beforeAutospacing="1" w:after="100" w:afterAutospacing="1"/>
    </w:pPr>
    <w:rPr>
      <w:rFonts w:ascii="Arial" w:hAnsi="Arial" w:cs="Arial"/>
      <w:b/>
      <w:bCs/>
      <w:szCs w:val="24"/>
      <w:u w:val="single"/>
      <w:lang w:eastAsia="en-GB"/>
    </w:rPr>
  </w:style>
  <w:style w:type="paragraph" w:customStyle="1" w:styleId="font15">
    <w:name w:val="font15"/>
    <w:basedOn w:val="Normal"/>
    <w:rsid w:val="00A100F9"/>
    <w:pPr>
      <w:spacing w:before="100" w:beforeAutospacing="1" w:after="100" w:afterAutospacing="1"/>
    </w:pPr>
    <w:rPr>
      <w:rFonts w:ascii="Arial" w:hAnsi="Arial" w:cs="Arial"/>
      <w:b/>
      <w:bCs/>
      <w:color w:val="0000FF"/>
      <w:szCs w:val="24"/>
      <w:lang w:eastAsia="en-GB"/>
    </w:rPr>
  </w:style>
  <w:style w:type="paragraph" w:customStyle="1" w:styleId="font16">
    <w:name w:val="font16"/>
    <w:basedOn w:val="Normal"/>
    <w:rsid w:val="00A100F9"/>
    <w:pPr>
      <w:spacing w:before="100" w:beforeAutospacing="1" w:after="100" w:afterAutospacing="1"/>
    </w:pPr>
    <w:rPr>
      <w:rFonts w:ascii="Arial" w:hAnsi="Arial" w:cs="Arial"/>
      <w:b/>
      <w:bCs/>
      <w:color w:val="FF0000"/>
      <w:sz w:val="22"/>
      <w:szCs w:val="22"/>
      <w:lang w:eastAsia="en-GB"/>
    </w:rPr>
  </w:style>
  <w:style w:type="paragraph" w:customStyle="1" w:styleId="font17">
    <w:name w:val="font17"/>
    <w:basedOn w:val="Normal"/>
    <w:rsid w:val="00A100F9"/>
    <w:pPr>
      <w:spacing w:before="100" w:beforeAutospacing="1" w:after="100" w:afterAutospacing="1"/>
    </w:pPr>
    <w:rPr>
      <w:rFonts w:ascii="Arial" w:hAnsi="Arial" w:cs="Arial"/>
      <w:color w:val="000000"/>
      <w:szCs w:val="24"/>
      <w:lang w:eastAsia="en-GB"/>
    </w:rPr>
  </w:style>
  <w:style w:type="paragraph" w:customStyle="1" w:styleId="font18">
    <w:name w:val="font18"/>
    <w:basedOn w:val="Normal"/>
    <w:rsid w:val="00A100F9"/>
    <w:pPr>
      <w:spacing w:before="100" w:beforeAutospacing="1" w:after="100" w:afterAutospacing="1"/>
    </w:pPr>
    <w:rPr>
      <w:rFonts w:ascii="Arial" w:hAnsi="Arial" w:cs="Arial"/>
      <w:color w:val="000000"/>
      <w:sz w:val="22"/>
      <w:szCs w:val="22"/>
      <w:lang w:eastAsia="en-GB"/>
    </w:rPr>
  </w:style>
  <w:style w:type="paragraph" w:customStyle="1" w:styleId="font19">
    <w:name w:val="font19"/>
    <w:basedOn w:val="Normal"/>
    <w:rsid w:val="00A100F9"/>
    <w:pPr>
      <w:spacing w:before="100" w:beforeAutospacing="1" w:after="100" w:afterAutospacing="1"/>
    </w:pPr>
    <w:rPr>
      <w:rFonts w:ascii="Arial" w:hAnsi="Arial" w:cs="Arial"/>
      <w:color w:val="FF0000"/>
      <w:sz w:val="22"/>
      <w:szCs w:val="22"/>
      <w:lang w:eastAsia="en-GB"/>
    </w:rPr>
  </w:style>
  <w:style w:type="paragraph" w:customStyle="1" w:styleId="font20">
    <w:name w:val="font20"/>
    <w:basedOn w:val="Normal"/>
    <w:rsid w:val="00A100F9"/>
    <w:pPr>
      <w:spacing w:before="100" w:beforeAutospacing="1" w:after="100" w:afterAutospacing="1"/>
    </w:pPr>
    <w:rPr>
      <w:rFonts w:ascii="Arial" w:hAnsi="Arial" w:cs="Arial"/>
      <w:color w:val="000000"/>
      <w:sz w:val="22"/>
      <w:szCs w:val="22"/>
      <w:u w:val="single"/>
      <w:lang w:eastAsia="en-GB"/>
    </w:rPr>
  </w:style>
  <w:style w:type="paragraph" w:customStyle="1" w:styleId="font21">
    <w:name w:val="font21"/>
    <w:basedOn w:val="Normal"/>
    <w:rsid w:val="00A100F9"/>
    <w:pPr>
      <w:spacing w:before="100" w:beforeAutospacing="1" w:after="100" w:afterAutospacing="1"/>
    </w:pPr>
    <w:rPr>
      <w:rFonts w:ascii="Arial" w:hAnsi="Arial" w:cs="Arial"/>
      <w:b/>
      <w:bCs/>
      <w:color w:val="000000"/>
      <w:sz w:val="20"/>
      <w:u w:val="single"/>
      <w:lang w:eastAsia="en-GB"/>
    </w:rPr>
  </w:style>
  <w:style w:type="paragraph" w:customStyle="1" w:styleId="font22">
    <w:name w:val="font22"/>
    <w:basedOn w:val="Normal"/>
    <w:rsid w:val="00A100F9"/>
    <w:pPr>
      <w:spacing w:before="100" w:beforeAutospacing="1" w:after="100" w:afterAutospacing="1"/>
    </w:pPr>
    <w:rPr>
      <w:rFonts w:ascii="Arial" w:hAnsi="Arial" w:cs="Arial"/>
      <w:sz w:val="22"/>
      <w:szCs w:val="22"/>
      <w:u w:val="single"/>
      <w:lang w:eastAsia="en-GB"/>
    </w:rPr>
  </w:style>
  <w:style w:type="paragraph" w:customStyle="1" w:styleId="font23">
    <w:name w:val="font23"/>
    <w:basedOn w:val="Normal"/>
    <w:rsid w:val="00A100F9"/>
    <w:pPr>
      <w:spacing w:before="100" w:beforeAutospacing="1" w:after="100" w:afterAutospacing="1"/>
    </w:pPr>
    <w:rPr>
      <w:rFonts w:ascii="Arial" w:hAnsi="Arial" w:cs="Arial"/>
      <w:b/>
      <w:bCs/>
      <w:color w:val="000000"/>
      <w:sz w:val="22"/>
      <w:szCs w:val="22"/>
      <w:lang w:eastAsia="en-GB"/>
    </w:rPr>
  </w:style>
  <w:style w:type="paragraph" w:customStyle="1" w:styleId="font24">
    <w:name w:val="font24"/>
    <w:basedOn w:val="Normal"/>
    <w:rsid w:val="00A100F9"/>
    <w:pPr>
      <w:spacing w:before="100" w:beforeAutospacing="1" w:after="100" w:afterAutospacing="1"/>
    </w:pPr>
    <w:rPr>
      <w:rFonts w:ascii="Arial" w:hAnsi="Arial" w:cs="Arial"/>
      <w:b/>
      <w:bCs/>
      <w:color w:val="000000"/>
      <w:szCs w:val="24"/>
      <w:lang w:eastAsia="en-GB"/>
    </w:rPr>
  </w:style>
  <w:style w:type="paragraph" w:customStyle="1" w:styleId="font25">
    <w:name w:val="font25"/>
    <w:basedOn w:val="Normal"/>
    <w:rsid w:val="00A100F9"/>
    <w:pPr>
      <w:spacing w:before="100" w:beforeAutospacing="1" w:after="100" w:afterAutospacing="1"/>
    </w:pPr>
    <w:rPr>
      <w:rFonts w:ascii="Arial" w:hAnsi="Arial" w:cs="Arial"/>
      <w:color w:val="0000FF"/>
      <w:sz w:val="22"/>
      <w:szCs w:val="22"/>
      <w:lang w:eastAsia="en-GB"/>
    </w:rPr>
  </w:style>
  <w:style w:type="paragraph" w:customStyle="1" w:styleId="font26">
    <w:name w:val="font26"/>
    <w:basedOn w:val="Normal"/>
    <w:rsid w:val="00A100F9"/>
    <w:pPr>
      <w:spacing w:before="100" w:beforeAutospacing="1" w:after="100" w:afterAutospacing="1"/>
    </w:pPr>
    <w:rPr>
      <w:rFonts w:ascii="Arial" w:hAnsi="Arial" w:cs="Arial"/>
      <w:color w:val="000000"/>
      <w:szCs w:val="24"/>
      <w:u w:val="single"/>
      <w:lang w:eastAsia="en-GB"/>
    </w:rPr>
  </w:style>
  <w:style w:type="paragraph" w:customStyle="1" w:styleId="font27">
    <w:name w:val="font27"/>
    <w:basedOn w:val="Normal"/>
    <w:rsid w:val="00A100F9"/>
    <w:pPr>
      <w:spacing w:before="100" w:beforeAutospacing="1" w:after="100" w:afterAutospacing="1"/>
    </w:pPr>
    <w:rPr>
      <w:rFonts w:ascii="Arial" w:hAnsi="Arial" w:cs="Arial"/>
      <w:b/>
      <w:bCs/>
      <w:color w:val="000000"/>
      <w:sz w:val="22"/>
      <w:szCs w:val="22"/>
      <w:u w:val="single"/>
      <w:lang w:eastAsia="en-GB"/>
    </w:rPr>
  </w:style>
  <w:style w:type="paragraph" w:customStyle="1" w:styleId="font28">
    <w:name w:val="font28"/>
    <w:basedOn w:val="Normal"/>
    <w:rsid w:val="00A100F9"/>
    <w:pPr>
      <w:spacing w:before="100" w:beforeAutospacing="1" w:after="100" w:afterAutospacing="1"/>
    </w:pPr>
    <w:rPr>
      <w:rFonts w:ascii="Arial" w:hAnsi="Arial" w:cs="Arial"/>
      <w:b/>
      <w:bCs/>
      <w:sz w:val="22"/>
      <w:szCs w:val="22"/>
      <w:u w:val="single"/>
      <w:lang w:eastAsia="en-GB"/>
    </w:rPr>
  </w:style>
  <w:style w:type="paragraph" w:customStyle="1" w:styleId="font29">
    <w:name w:val="font29"/>
    <w:basedOn w:val="Normal"/>
    <w:rsid w:val="00A100F9"/>
    <w:pPr>
      <w:spacing w:before="100" w:beforeAutospacing="1" w:after="100" w:afterAutospacing="1"/>
    </w:pPr>
    <w:rPr>
      <w:rFonts w:ascii="Arial" w:hAnsi="Arial" w:cs="Arial"/>
      <w:b/>
      <w:bCs/>
      <w:color w:val="3366FF"/>
      <w:sz w:val="22"/>
      <w:szCs w:val="22"/>
      <w:lang w:eastAsia="en-GB"/>
    </w:rPr>
  </w:style>
  <w:style w:type="paragraph" w:customStyle="1" w:styleId="font30">
    <w:name w:val="font30"/>
    <w:basedOn w:val="Normal"/>
    <w:rsid w:val="00A100F9"/>
    <w:pPr>
      <w:spacing w:before="100" w:beforeAutospacing="1" w:after="100" w:afterAutospacing="1"/>
    </w:pPr>
    <w:rPr>
      <w:rFonts w:ascii="Arial" w:hAnsi="Arial" w:cs="Arial"/>
      <w:color w:val="0000FF"/>
      <w:sz w:val="22"/>
      <w:szCs w:val="22"/>
      <w:u w:val="single"/>
      <w:lang w:eastAsia="en-GB"/>
    </w:rPr>
  </w:style>
  <w:style w:type="paragraph" w:customStyle="1" w:styleId="font31">
    <w:name w:val="font31"/>
    <w:basedOn w:val="Normal"/>
    <w:rsid w:val="00A100F9"/>
    <w:pPr>
      <w:spacing w:before="100" w:beforeAutospacing="1" w:after="100" w:afterAutospacing="1"/>
    </w:pPr>
    <w:rPr>
      <w:rFonts w:ascii="Arial" w:hAnsi="Arial" w:cs="Arial"/>
      <w:b/>
      <w:bCs/>
      <w:color w:val="0000FF"/>
      <w:sz w:val="22"/>
      <w:szCs w:val="22"/>
      <w:u w:val="single"/>
      <w:lang w:eastAsia="en-GB"/>
    </w:rPr>
  </w:style>
  <w:style w:type="paragraph" w:customStyle="1" w:styleId="font32">
    <w:name w:val="font32"/>
    <w:basedOn w:val="Normal"/>
    <w:rsid w:val="00A100F9"/>
    <w:pPr>
      <w:spacing w:before="100" w:beforeAutospacing="1" w:after="100" w:afterAutospacing="1"/>
    </w:pPr>
    <w:rPr>
      <w:rFonts w:ascii="Arial" w:hAnsi="Arial" w:cs="Arial"/>
      <w:b/>
      <w:bCs/>
      <w:color w:val="FF0000"/>
      <w:szCs w:val="24"/>
      <w:u w:val="single"/>
      <w:lang w:eastAsia="en-GB"/>
    </w:rPr>
  </w:style>
  <w:style w:type="paragraph" w:customStyle="1" w:styleId="font33">
    <w:name w:val="font33"/>
    <w:basedOn w:val="Normal"/>
    <w:rsid w:val="00A100F9"/>
    <w:pPr>
      <w:spacing w:before="100" w:beforeAutospacing="1" w:after="100" w:afterAutospacing="1"/>
    </w:pPr>
    <w:rPr>
      <w:rFonts w:ascii="Arial" w:hAnsi="Arial" w:cs="Arial"/>
      <w:szCs w:val="24"/>
      <w:u w:val="single"/>
      <w:lang w:eastAsia="en-GB"/>
    </w:rPr>
  </w:style>
  <w:style w:type="paragraph" w:customStyle="1" w:styleId="font34">
    <w:name w:val="font34"/>
    <w:basedOn w:val="Normal"/>
    <w:rsid w:val="00A100F9"/>
    <w:pPr>
      <w:spacing w:before="100" w:beforeAutospacing="1" w:after="100" w:afterAutospacing="1"/>
    </w:pPr>
    <w:rPr>
      <w:rFonts w:ascii="Arial" w:hAnsi="Arial" w:cs="Arial"/>
      <w:color w:val="FF0000"/>
      <w:sz w:val="22"/>
      <w:szCs w:val="22"/>
      <w:lang w:eastAsia="en-GB"/>
    </w:rPr>
  </w:style>
  <w:style w:type="paragraph" w:customStyle="1" w:styleId="font35">
    <w:name w:val="font35"/>
    <w:basedOn w:val="Normal"/>
    <w:rsid w:val="00A100F9"/>
    <w:pPr>
      <w:spacing w:before="100" w:beforeAutospacing="1" w:after="100" w:afterAutospacing="1"/>
    </w:pPr>
    <w:rPr>
      <w:rFonts w:ascii="Arial" w:hAnsi="Arial" w:cs="Arial"/>
      <w:b/>
      <w:bCs/>
      <w:color w:val="FF0000"/>
      <w:sz w:val="22"/>
      <w:szCs w:val="22"/>
      <w:lang w:eastAsia="en-GB"/>
    </w:rPr>
  </w:style>
  <w:style w:type="paragraph" w:customStyle="1" w:styleId="font36">
    <w:name w:val="font36"/>
    <w:basedOn w:val="Normal"/>
    <w:rsid w:val="00A100F9"/>
    <w:pPr>
      <w:spacing w:before="100" w:beforeAutospacing="1" w:after="100" w:afterAutospacing="1"/>
    </w:pPr>
    <w:rPr>
      <w:rFonts w:ascii="Arial" w:hAnsi="Arial" w:cs="Arial"/>
      <w:color w:val="000000"/>
      <w:sz w:val="22"/>
      <w:szCs w:val="22"/>
      <w:lang w:eastAsia="en-GB"/>
    </w:rPr>
  </w:style>
  <w:style w:type="paragraph" w:customStyle="1" w:styleId="font37">
    <w:name w:val="font37"/>
    <w:basedOn w:val="Normal"/>
    <w:rsid w:val="00A100F9"/>
    <w:pPr>
      <w:spacing w:before="100" w:beforeAutospacing="1" w:after="100" w:afterAutospacing="1"/>
    </w:pPr>
    <w:rPr>
      <w:rFonts w:ascii="Arial" w:hAnsi="Arial" w:cs="Arial"/>
      <w:b/>
      <w:bCs/>
      <w:color w:val="FF0000"/>
      <w:sz w:val="22"/>
      <w:szCs w:val="22"/>
      <w:u w:val="single"/>
      <w:lang w:eastAsia="en-GB"/>
    </w:rPr>
  </w:style>
  <w:style w:type="paragraph" w:customStyle="1" w:styleId="font38">
    <w:name w:val="font38"/>
    <w:basedOn w:val="Normal"/>
    <w:rsid w:val="00A100F9"/>
    <w:pPr>
      <w:spacing w:before="100" w:beforeAutospacing="1" w:after="100" w:afterAutospacing="1"/>
    </w:pPr>
    <w:rPr>
      <w:rFonts w:ascii="Arial" w:hAnsi="Arial" w:cs="Arial"/>
      <w:b/>
      <w:bCs/>
      <w:color w:val="00B050"/>
      <w:sz w:val="22"/>
      <w:szCs w:val="22"/>
      <w:lang w:eastAsia="en-GB"/>
    </w:rPr>
  </w:style>
  <w:style w:type="paragraph" w:customStyle="1" w:styleId="font39">
    <w:name w:val="font39"/>
    <w:basedOn w:val="Normal"/>
    <w:rsid w:val="00A100F9"/>
    <w:pPr>
      <w:spacing w:before="100" w:beforeAutospacing="1" w:after="100" w:afterAutospacing="1"/>
    </w:pPr>
    <w:rPr>
      <w:rFonts w:ascii="Arial" w:hAnsi="Arial" w:cs="Arial"/>
      <w:b/>
      <w:bCs/>
      <w:color w:val="00B050"/>
      <w:sz w:val="22"/>
      <w:szCs w:val="22"/>
      <w:u w:val="single"/>
      <w:lang w:eastAsia="en-GB"/>
    </w:rPr>
  </w:style>
  <w:style w:type="paragraph" w:customStyle="1" w:styleId="font40">
    <w:name w:val="font40"/>
    <w:basedOn w:val="Normal"/>
    <w:rsid w:val="00A100F9"/>
    <w:pPr>
      <w:spacing w:before="100" w:beforeAutospacing="1" w:after="100" w:afterAutospacing="1"/>
    </w:pPr>
    <w:rPr>
      <w:rFonts w:ascii="Arial" w:hAnsi="Arial" w:cs="Arial"/>
      <w:b/>
      <w:bCs/>
      <w:color w:val="000000"/>
      <w:sz w:val="22"/>
      <w:szCs w:val="22"/>
      <w:u w:val="single"/>
      <w:lang w:eastAsia="en-GB"/>
    </w:rPr>
  </w:style>
  <w:style w:type="paragraph" w:customStyle="1" w:styleId="font41">
    <w:name w:val="font41"/>
    <w:basedOn w:val="Normal"/>
    <w:rsid w:val="00A100F9"/>
    <w:pPr>
      <w:spacing w:before="100" w:beforeAutospacing="1" w:after="100" w:afterAutospacing="1"/>
    </w:pPr>
    <w:rPr>
      <w:rFonts w:ascii="Arial" w:hAnsi="Arial" w:cs="Arial"/>
      <w:b/>
      <w:bCs/>
      <w:color w:val="000000"/>
      <w:sz w:val="22"/>
      <w:szCs w:val="22"/>
      <w:lang w:eastAsia="en-GB"/>
    </w:rPr>
  </w:style>
  <w:style w:type="paragraph" w:customStyle="1" w:styleId="font42">
    <w:name w:val="font42"/>
    <w:basedOn w:val="Normal"/>
    <w:rsid w:val="00A100F9"/>
    <w:pPr>
      <w:spacing w:before="100" w:beforeAutospacing="1" w:after="100" w:afterAutospacing="1"/>
    </w:pPr>
    <w:rPr>
      <w:rFonts w:ascii="Arial" w:hAnsi="Arial" w:cs="Arial"/>
      <w:color w:val="C00000"/>
      <w:sz w:val="22"/>
      <w:szCs w:val="22"/>
      <w:lang w:eastAsia="en-GB"/>
    </w:rPr>
  </w:style>
  <w:style w:type="paragraph" w:customStyle="1" w:styleId="font43">
    <w:name w:val="font43"/>
    <w:basedOn w:val="Normal"/>
    <w:rsid w:val="00A100F9"/>
    <w:pPr>
      <w:spacing w:before="100" w:beforeAutospacing="1" w:after="100" w:afterAutospacing="1"/>
    </w:pPr>
    <w:rPr>
      <w:rFonts w:ascii="Arial" w:hAnsi="Arial" w:cs="Arial"/>
      <w:b/>
      <w:bCs/>
      <w:color w:val="C00000"/>
      <w:sz w:val="22"/>
      <w:szCs w:val="22"/>
      <w:lang w:eastAsia="en-GB"/>
    </w:rPr>
  </w:style>
  <w:style w:type="paragraph" w:customStyle="1" w:styleId="font44">
    <w:name w:val="font44"/>
    <w:basedOn w:val="Normal"/>
    <w:rsid w:val="00A100F9"/>
    <w:pPr>
      <w:spacing w:before="100" w:beforeAutospacing="1" w:after="100" w:afterAutospacing="1"/>
    </w:pPr>
    <w:rPr>
      <w:rFonts w:ascii="Arial" w:hAnsi="Arial" w:cs="Arial"/>
      <w:b/>
      <w:bCs/>
      <w:color w:val="C00000"/>
      <w:sz w:val="22"/>
      <w:szCs w:val="22"/>
      <w:u w:val="single"/>
      <w:lang w:eastAsia="en-GB"/>
    </w:rPr>
  </w:style>
  <w:style w:type="paragraph" w:customStyle="1" w:styleId="xl129">
    <w:name w:val="xl129"/>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0">
    <w:name w:val="xl130"/>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Cs w:val="24"/>
      <w:lang w:eastAsia="en-GB"/>
    </w:rPr>
  </w:style>
  <w:style w:type="paragraph" w:customStyle="1" w:styleId="xl131">
    <w:name w:val="xl131"/>
    <w:basedOn w:val="Normal"/>
    <w:rsid w:val="00A100F9"/>
    <w:pPr>
      <w:pBdr>
        <w:top w:val="single" w:sz="4" w:space="0" w:color="auto"/>
        <w:lef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2">
    <w:name w:val="xl132"/>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color w:val="0000FF"/>
      <w:szCs w:val="24"/>
      <w:lang w:eastAsia="en-GB"/>
    </w:rPr>
  </w:style>
  <w:style w:type="paragraph" w:customStyle="1" w:styleId="xl133">
    <w:name w:val="xl133"/>
    <w:basedOn w:val="Normal"/>
    <w:rsid w:val="00A100F9"/>
    <w:pPr>
      <w:pBdr>
        <w:top w:val="single" w:sz="4" w:space="0" w:color="auto"/>
        <w:bottom w:val="single" w:sz="4" w:space="0" w:color="auto"/>
      </w:pBdr>
      <w:shd w:val="clear" w:color="000000" w:fill="CC99FF"/>
      <w:spacing w:before="100" w:beforeAutospacing="1" w:after="100" w:afterAutospacing="1"/>
    </w:pPr>
    <w:rPr>
      <w:rFonts w:ascii="Arial" w:hAnsi="Arial" w:cs="Arial"/>
      <w:b/>
      <w:bCs/>
      <w:color w:val="0000FF"/>
      <w:szCs w:val="24"/>
      <w:lang w:eastAsia="en-GB"/>
    </w:rPr>
  </w:style>
  <w:style w:type="paragraph" w:customStyle="1" w:styleId="xl134">
    <w:name w:val="xl134"/>
    <w:basedOn w:val="Normal"/>
    <w:rsid w:val="00A100F9"/>
    <w:pPr>
      <w:pBdr>
        <w:top w:val="single" w:sz="4" w:space="0" w:color="auto"/>
        <w:bottom w:val="single" w:sz="4" w:space="0" w:color="auto"/>
      </w:pBdr>
      <w:shd w:val="clear" w:color="000000" w:fill="CC99FF"/>
      <w:spacing w:before="100" w:beforeAutospacing="1" w:after="100" w:afterAutospacing="1"/>
    </w:pPr>
    <w:rPr>
      <w:rFonts w:ascii="Arial" w:hAnsi="Arial" w:cs="Arial"/>
      <w:szCs w:val="24"/>
      <w:lang w:eastAsia="en-GB"/>
    </w:rPr>
  </w:style>
  <w:style w:type="paragraph" w:customStyle="1" w:styleId="xl135">
    <w:name w:val="xl135"/>
    <w:basedOn w:val="Normal"/>
    <w:rsid w:val="00A100F9"/>
    <w:pPr>
      <w:pBdr>
        <w:top w:val="single" w:sz="4" w:space="0" w:color="auto"/>
        <w:bottom w:val="single" w:sz="4" w:space="0" w:color="auto"/>
        <w:right w:val="single" w:sz="4" w:space="0" w:color="auto"/>
      </w:pBdr>
      <w:shd w:val="clear" w:color="000000" w:fill="CC99FF"/>
      <w:spacing w:before="100" w:beforeAutospacing="1" w:after="100" w:afterAutospacing="1"/>
    </w:pPr>
    <w:rPr>
      <w:rFonts w:ascii="Arial" w:hAnsi="Arial" w:cs="Arial"/>
      <w:szCs w:val="24"/>
      <w:lang w:eastAsia="en-GB"/>
    </w:rPr>
  </w:style>
  <w:style w:type="paragraph" w:customStyle="1" w:styleId="xl136">
    <w:name w:val="xl136"/>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color w:val="0000FF"/>
      <w:szCs w:val="24"/>
      <w:lang w:eastAsia="en-GB"/>
    </w:rPr>
  </w:style>
  <w:style w:type="paragraph" w:customStyle="1" w:styleId="xl137">
    <w:name w:val="xl137"/>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color w:val="0000FF"/>
      <w:szCs w:val="24"/>
      <w:lang w:eastAsia="en-GB"/>
    </w:rPr>
  </w:style>
  <w:style w:type="paragraph" w:customStyle="1" w:styleId="xl138">
    <w:name w:val="xl138"/>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0000FF"/>
      <w:szCs w:val="24"/>
      <w:lang w:eastAsia="en-GB"/>
    </w:rPr>
  </w:style>
  <w:style w:type="paragraph" w:customStyle="1" w:styleId="xl139">
    <w:name w:val="xl139"/>
    <w:basedOn w:val="Normal"/>
    <w:rsid w:val="00A100F9"/>
    <w:pPr>
      <w:pBdr>
        <w:top w:val="single" w:sz="4" w:space="0" w:color="auto"/>
        <w:left w:val="single" w:sz="4" w:space="0" w:color="auto"/>
        <w:bottom w:val="single" w:sz="4" w:space="0" w:color="auto"/>
      </w:pBdr>
      <w:spacing w:before="100" w:beforeAutospacing="1" w:after="100" w:afterAutospacing="1"/>
    </w:pPr>
    <w:rPr>
      <w:rFonts w:ascii="Arial" w:hAnsi="Arial" w:cs="Arial"/>
      <w:szCs w:val="24"/>
      <w:lang w:eastAsia="en-GB"/>
    </w:rPr>
  </w:style>
  <w:style w:type="paragraph" w:customStyle="1" w:styleId="xl140">
    <w:name w:val="xl140"/>
    <w:basedOn w:val="Normal"/>
    <w:rsid w:val="00A100F9"/>
    <w:pPr>
      <w:pBdr>
        <w:top w:val="single" w:sz="4" w:space="0" w:color="auto"/>
        <w:bottom w:val="single" w:sz="4" w:space="0" w:color="auto"/>
      </w:pBdr>
      <w:spacing w:before="100" w:beforeAutospacing="1" w:after="100" w:afterAutospacing="1"/>
    </w:pPr>
    <w:rPr>
      <w:rFonts w:ascii="Arial" w:hAnsi="Arial" w:cs="Arial"/>
      <w:szCs w:val="24"/>
      <w:lang w:eastAsia="en-GB"/>
    </w:rPr>
  </w:style>
  <w:style w:type="paragraph" w:customStyle="1" w:styleId="xl141">
    <w:name w:val="xl141"/>
    <w:basedOn w:val="Normal"/>
    <w:rsid w:val="00A100F9"/>
    <w:pPr>
      <w:spacing w:before="100" w:beforeAutospacing="1" w:after="100" w:afterAutospacing="1"/>
    </w:pPr>
    <w:rPr>
      <w:rFonts w:ascii="Arial" w:hAnsi="Arial" w:cs="Arial"/>
      <w:szCs w:val="24"/>
      <w:lang w:eastAsia="en-GB"/>
    </w:rPr>
  </w:style>
  <w:style w:type="paragraph" w:customStyle="1" w:styleId="xl142">
    <w:name w:val="xl142"/>
    <w:basedOn w:val="Normal"/>
    <w:rsid w:val="00A100F9"/>
    <w:pPr>
      <w:pBdr>
        <w:top w:val="single" w:sz="4" w:space="0" w:color="auto"/>
        <w:left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43">
    <w:name w:val="xl143"/>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44">
    <w:name w:val="xl144"/>
    <w:basedOn w:val="Normal"/>
    <w:rsid w:val="00A100F9"/>
    <w:pPr>
      <w:pBdr>
        <w:top w:val="single" w:sz="4" w:space="0" w:color="auto"/>
        <w:left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145">
    <w:name w:val="xl145"/>
    <w:basedOn w:val="Normal"/>
    <w:rsid w:val="00A100F9"/>
    <w:pPr>
      <w:pBdr>
        <w:top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46">
    <w:name w:val="xl146"/>
    <w:basedOn w:val="Normal"/>
    <w:rsid w:val="00A100F9"/>
    <w:pPr>
      <w:pBdr>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47">
    <w:name w:val="xl147"/>
    <w:basedOn w:val="Normal"/>
    <w:rsid w:val="00A100F9"/>
    <w:pPr>
      <w:pBdr>
        <w:top w:val="single" w:sz="12"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48">
    <w:name w:val="xl148"/>
    <w:basedOn w:val="Normal"/>
    <w:rsid w:val="00A100F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49">
    <w:name w:val="xl149"/>
    <w:basedOn w:val="Normal"/>
    <w:rsid w:val="00A100F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0">
    <w:name w:val="xl150"/>
    <w:basedOn w:val="Normal"/>
    <w:rsid w:val="00A100F9"/>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1">
    <w:name w:val="xl151"/>
    <w:basedOn w:val="Normal"/>
    <w:rsid w:val="00A100F9"/>
    <w:pPr>
      <w:pBdr>
        <w:left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2">
    <w:name w:val="xl152"/>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153">
    <w:name w:val="xl153"/>
    <w:basedOn w:val="Normal"/>
    <w:rsid w:val="00A100F9"/>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154">
    <w:name w:val="xl154"/>
    <w:basedOn w:val="Normal"/>
    <w:rsid w:val="00A100F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Cs w:val="24"/>
      <w:lang w:eastAsia="en-GB"/>
    </w:rPr>
  </w:style>
  <w:style w:type="paragraph" w:customStyle="1" w:styleId="xl155">
    <w:name w:val="xl155"/>
    <w:basedOn w:val="Normal"/>
    <w:rsid w:val="00A100F9"/>
    <w:pPr>
      <w:pBdr>
        <w:left w:val="single" w:sz="4" w:space="0" w:color="auto"/>
        <w:bottom w:val="single" w:sz="4" w:space="0" w:color="auto"/>
      </w:pBdr>
      <w:spacing w:before="100" w:beforeAutospacing="1" w:after="100" w:afterAutospacing="1"/>
    </w:pPr>
    <w:rPr>
      <w:rFonts w:ascii="Arial" w:hAnsi="Arial" w:cs="Arial"/>
      <w:color w:val="000000"/>
      <w:szCs w:val="24"/>
      <w:lang w:eastAsia="en-GB"/>
    </w:rPr>
  </w:style>
  <w:style w:type="paragraph" w:customStyle="1" w:styleId="xl156">
    <w:name w:val="xl156"/>
    <w:basedOn w:val="Normal"/>
    <w:rsid w:val="00A100F9"/>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157">
    <w:name w:val="xl157"/>
    <w:basedOn w:val="Normal"/>
    <w:rsid w:val="00A100F9"/>
    <w:pPr>
      <w:pBdr>
        <w:top w:val="single" w:sz="12"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158">
    <w:name w:val="xl158"/>
    <w:basedOn w:val="Normal"/>
    <w:rsid w:val="00A100F9"/>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159">
    <w:name w:val="xl159"/>
    <w:basedOn w:val="Normal"/>
    <w:rsid w:val="00A100F9"/>
    <w:pPr>
      <w:pBdr>
        <w:top w:val="single" w:sz="4" w:space="0" w:color="auto"/>
        <w:left w:val="single" w:sz="4" w:space="0" w:color="auto"/>
        <w:right w:val="single" w:sz="4" w:space="0" w:color="auto"/>
      </w:pBdr>
      <w:shd w:val="clear" w:color="000000" w:fill="BFBFBF"/>
      <w:spacing w:before="100" w:beforeAutospacing="1" w:after="100" w:afterAutospacing="1"/>
    </w:pPr>
    <w:rPr>
      <w:rFonts w:ascii="Arial" w:hAnsi="Arial" w:cs="Arial"/>
      <w:szCs w:val="24"/>
      <w:lang w:eastAsia="en-GB"/>
    </w:rPr>
  </w:style>
  <w:style w:type="paragraph" w:customStyle="1" w:styleId="xl160">
    <w:name w:val="xl160"/>
    <w:basedOn w:val="Normal"/>
    <w:rsid w:val="00A100F9"/>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Arial" w:hAnsi="Arial" w:cs="Arial"/>
      <w:color w:val="FF0000"/>
      <w:sz w:val="16"/>
      <w:szCs w:val="16"/>
      <w:lang w:eastAsia="en-GB"/>
    </w:rPr>
  </w:style>
  <w:style w:type="paragraph" w:customStyle="1" w:styleId="xl161">
    <w:name w:val="xl161"/>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162">
    <w:name w:val="xl162"/>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eastAsia="en-GB"/>
    </w:rPr>
  </w:style>
  <w:style w:type="paragraph" w:customStyle="1" w:styleId="xl163">
    <w:name w:val="xl163"/>
    <w:basedOn w:val="Normal"/>
    <w:rsid w:val="00A100F9"/>
    <w:pPr>
      <w:pBdr>
        <w:top w:val="single" w:sz="4" w:space="0" w:color="auto"/>
        <w:left w:val="single" w:sz="4" w:space="0" w:color="auto"/>
        <w:bottom w:val="single" w:sz="4" w:space="0" w:color="auto"/>
      </w:pBdr>
      <w:shd w:val="clear" w:color="000000" w:fill="8DB4E2"/>
      <w:spacing w:before="100" w:beforeAutospacing="1" w:after="100" w:afterAutospacing="1"/>
      <w:jc w:val="center"/>
    </w:pPr>
    <w:rPr>
      <w:rFonts w:ascii="Arial" w:hAnsi="Arial" w:cs="Arial"/>
      <w:b/>
      <w:bCs/>
      <w:szCs w:val="24"/>
      <w:lang w:eastAsia="en-GB"/>
    </w:rPr>
  </w:style>
  <w:style w:type="paragraph" w:customStyle="1" w:styleId="xl164">
    <w:name w:val="xl164"/>
    <w:basedOn w:val="Normal"/>
    <w:rsid w:val="00A100F9"/>
    <w:pPr>
      <w:pBdr>
        <w:bottom w:val="single" w:sz="4" w:space="0" w:color="auto"/>
      </w:pBdr>
      <w:spacing w:before="100" w:beforeAutospacing="1" w:after="100" w:afterAutospacing="1"/>
      <w:jc w:val="center"/>
    </w:pPr>
    <w:rPr>
      <w:szCs w:val="24"/>
      <w:lang w:eastAsia="en-GB"/>
    </w:rPr>
  </w:style>
  <w:style w:type="paragraph" w:customStyle="1" w:styleId="xl165">
    <w:name w:val="xl165"/>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Cs w:val="24"/>
      <w:lang w:eastAsia="en-GB"/>
    </w:rPr>
  </w:style>
  <w:style w:type="paragraph" w:customStyle="1" w:styleId="xl166">
    <w:name w:val="xl166"/>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szCs w:val="24"/>
      <w:lang w:eastAsia="en-GB"/>
    </w:rPr>
  </w:style>
  <w:style w:type="paragraph" w:customStyle="1" w:styleId="xl167">
    <w:name w:val="xl167"/>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68">
    <w:name w:val="xl168"/>
    <w:basedOn w:val="Normal"/>
    <w:rsid w:val="00A100F9"/>
    <w:pPr>
      <w:pBdr>
        <w:top w:val="single" w:sz="4" w:space="0" w:color="auto"/>
        <w:left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169">
    <w:name w:val="xl169"/>
    <w:basedOn w:val="Normal"/>
    <w:rsid w:val="00A100F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70">
    <w:name w:val="xl170"/>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71">
    <w:name w:val="xl171"/>
    <w:basedOn w:val="Normal"/>
    <w:rsid w:val="00A100F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color w:val="FF0000"/>
      <w:szCs w:val="24"/>
      <w:lang w:eastAsia="en-GB"/>
    </w:rPr>
  </w:style>
  <w:style w:type="paragraph" w:customStyle="1" w:styleId="xl172">
    <w:name w:val="xl172"/>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szCs w:val="24"/>
      <w:lang w:eastAsia="en-GB"/>
    </w:rPr>
  </w:style>
  <w:style w:type="paragraph" w:customStyle="1" w:styleId="xl173">
    <w:name w:val="xl173"/>
    <w:basedOn w:val="Normal"/>
    <w:rsid w:val="00A100F9"/>
    <w:pPr>
      <w:pBdr>
        <w:bottom w:val="single" w:sz="4" w:space="0" w:color="auto"/>
      </w:pBdr>
      <w:spacing w:before="100" w:beforeAutospacing="1" w:after="100" w:afterAutospacing="1"/>
    </w:pPr>
    <w:rPr>
      <w:szCs w:val="24"/>
      <w:lang w:eastAsia="en-GB"/>
    </w:rPr>
  </w:style>
  <w:style w:type="paragraph" w:customStyle="1" w:styleId="xl174">
    <w:name w:val="xl174"/>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175">
    <w:name w:val="xl175"/>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szCs w:val="24"/>
      <w:lang w:eastAsia="en-GB"/>
    </w:rPr>
  </w:style>
  <w:style w:type="paragraph" w:customStyle="1" w:styleId="xl176">
    <w:name w:val="xl176"/>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szCs w:val="24"/>
      <w:lang w:eastAsia="en-GB"/>
    </w:rPr>
  </w:style>
  <w:style w:type="paragraph" w:customStyle="1" w:styleId="xl177">
    <w:name w:val="xl177"/>
    <w:basedOn w:val="Normal"/>
    <w:rsid w:val="00A100F9"/>
    <w:pPr>
      <w:pBdr>
        <w:top w:val="single" w:sz="4" w:space="0" w:color="auto"/>
        <w:left w:val="single" w:sz="4" w:space="0" w:color="auto"/>
      </w:pBdr>
      <w:shd w:val="clear" w:color="000000" w:fill="C0C0C0"/>
      <w:spacing w:before="100" w:beforeAutospacing="1" w:after="100" w:afterAutospacing="1"/>
      <w:jc w:val="center"/>
    </w:pPr>
    <w:rPr>
      <w:rFonts w:ascii="Arial" w:hAnsi="Arial" w:cs="Arial"/>
      <w:szCs w:val="24"/>
      <w:lang w:eastAsia="en-GB"/>
    </w:rPr>
  </w:style>
  <w:style w:type="paragraph" w:customStyle="1" w:styleId="xl178">
    <w:name w:val="xl178"/>
    <w:basedOn w:val="Normal"/>
    <w:rsid w:val="00A100F9"/>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79">
    <w:name w:val="xl179"/>
    <w:basedOn w:val="Normal"/>
    <w:rsid w:val="00A100F9"/>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180">
    <w:name w:val="xl180"/>
    <w:basedOn w:val="Normal"/>
    <w:rsid w:val="00A100F9"/>
    <w:pPr>
      <w:pBdr>
        <w:left w:val="single" w:sz="4" w:space="0" w:color="auto"/>
        <w:bottom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81">
    <w:name w:val="xl181"/>
    <w:basedOn w:val="Normal"/>
    <w:rsid w:val="00A100F9"/>
    <w:pPr>
      <w:pBdr>
        <w:top w:val="single" w:sz="4" w:space="0" w:color="auto"/>
        <w:lef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82">
    <w:name w:val="xl182"/>
    <w:basedOn w:val="Normal"/>
    <w:rsid w:val="00A100F9"/>
    <w:pPr>
      <w:pBdr>
        <w:top w:val="single" w:sz="12" w:space="0" w:color="auto"/>
        <w:left w:val="single" w:sz="4" w:space="0" w:color="auto"/>
        <w:bottom w:val="single" w:sz="4" w:space="0" w:color="auto"/>
        <w:right w:val="single" w:sz="12"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83">
    <w:name w:val="xl183"/>
    <w:basedOn w:val="Normal"/>
    <w:rsid w:val="00A100F9"/>
    <w:pPr>
      <w:pBdr>
        <w:top w:val="single" w:sz="12" w:space="0" w:color="auto"/>
        <w:left w:val="single" w:sz="12" w:space="0" w:color="auto"/>
        <w:bottom w:val="single" w:sz="12" w:space="0" w:color="auto"/>
        <w:right w:val="single" w:sz="12"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184">
    <w:name w:val="xl184"/>
    <w:basedOn w:val="Normal"/>
    <w:rsid w:val="00A100F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b/>
      <w:bCs/>
      <w:szCs w:val="24"/>
      <w:lang w:eastAsia="en-GB"/>
    </w:rPr>
  </w:style>
  <w:style w:type="paragraph" w:customStyle="1" w:styleId="xl185">
    <w:name w:val="xl185"/>
    <w:basedOn w:val="Normal"/>
    <w:rsid w:val="00A100F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186">
    <w:name w:val="xl186"/>
    <w:basedOn w:val="Normal"/>
    <w:rsid w:val="00A100F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Cs w:val="24"/>
      <w:lang w:eastAsia="en-GB"/>
    </w:rPr>
  </w:style>
  <w:style w:type="paragraph" w:customStyle="1" w:styleId="xl187">
    <w:name w:val="xl187"/>
    <w:basedOn w:val="Normal"/>
    <w:rsid w:val="00A100F9"/>
    <w:pPr>
      <w:pBdr>
        <w:top w:val="single" w:sz="4" w:space="0" w:color="auto"/>
        <w:left w:val="single" w:sz="4" w:space="0" w:color="auto"/>
      </w:pBdr>
      <w:shd w:val="clear" w:color="000000" w:fill="99CCFF"/>
      <w:spacing w:before="100" w:beforeAutospacing="1" w:after="100" w:afterAutospacing="1"/>
      <w:jc w:val="center"/>
    </w:pPr>
    <w:rPr>
      <w:rFonts w:ascii="Arial" w:hAnsi="Arial" w:cs="Arial"/>
      <w:b/>
      <w:bCs/>
      <w:szCs w:val="24"/>
      <w:lang w:eastAsia="en-GB"/>
    </w:rPr>
  </w:style>
  <w:style w:type="paragraph" w:customStyle="1" w:styleId="xl188">
    <w:name w:val="xl188"/>
    <w:basedOn w:val="Normal"/>
    <w:rsid w:val="00A100F9"/>
    <w:pPr>
      <w:pBdr>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189">
    <w:name w:val="xl189"/>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szCs w:val="24"/>
      <w:lang w:eastAsia="en-GB"/>
    </w:rPr>
  </w:style>
  <w:style w:type="paragraph" w:customStyle="1" w:styleId="xl190">
    <w:name w:val="xl190"/>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color w:val="0000FF"/>
      <w:szCs w:val="24"/>
      <w:lang w:eastAsia="en-GB"/>
    </w:rPr>
  </w:style>
  <w:style w:type="paragraph" w:customStyle="1" w:styleId="xl191">
    <w:name w:val="xl191"/>
    <w:basedOn w:val="Normal"/>
    <w:rsid w:val="00A100F9"/>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Arial" w:hAnsi="Arial" w:cs="Arial"/>
      <w:b/>
      <w:bCs/>
      <w:color w:val="0000FF"/>
      <w:szCs w:val="24"/>
      <w:lang w:eastAsia="en-GB"/>
    </w:rPr>
  </w:style>
  <w:style w:type="paragraph" w:customStyle="1" w:styleId="xl192">
    <w:name w:val="xl192"/>
    <w:basedOn w:val="Normal"/>
    <w:rsid w:val="00A100F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FF"/>
      <w:szCs w:val="24"/>
      <w:lang w:eastAsia="en-GB"/>
    </w:rPr>
  </w:style>
  <w:style w:type="paragraph" w:customStyle="1" w:styleId="xl193">
    <w:name w:val="xl193"/>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Cs w:val="24"/>
      <w:lang w:eastAsia="en-GB"/>
    </w:rPr>
  </w:style>
  <w:style w:type="paragraph" w:customStyle="1" w:styleId="xl195">
    <w:name w:val="xl195"/>
    <w:basedOn w:val="Normal"/>
    <w:rsid w:val="00A100F9"/>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96">
    <w:name w:val="xl196"/>
    <w:basedOn w:val="Normal"/>
    <w:rsid w:val="00A100F9"/>
    <w:pPr>
      <w:pBdr>
        <w:top w:val="single" w:sz="4" w:space="0" w:color="auto"/>
        <w:left w:val="single" w:sz="4" w:space="0" w:color="auto"/>
        <w:bottom w:val="single" w:sz="12"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97">
    <w:name w:val="xl197"/>
    <w:basedOn w:val="Normal"/>
    <w:rsid w:val="00A100F9"/>
    <w:pPr>
      <w:pBdr>
        <w:top w:val="single" w:sz="4" w:space="0" w:color="auto"/>
        <w:left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98">
    <w:name w:val="xl198"/>
    <w:basedOn w:val="Normal"/>
    <w:rsid w:val="00A100F9"/>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99">
    <w:name w:val="xl199"/>
    <w:basedOn w:val="Normal"/>
    <w:rsid w:val="00A100F9"/>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Arial" w:hAnsi="Arial" w:cs="Arial"/>
      <w:b/>
      <w:bCs/>
      <w:szCs w:val="24"/>
      <w:lang w:eastAsia="en-GB"/>
    </w:rPr>
  </w:style>
  <w:style w:type="paragraph" w:customStyle="1" w:styleId="xl200">
    <w:name w:val="xl200"/>
    <w:basedOn w:val="Normal"/>
    <w:rsid w:val="00A100F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b/>
      <w:bCs/>
      <w:color w:val="0000FF"/>
      <w:szCs w:val="24"/>
      <w:lang w:eastAsia="en-GB"/>
    </w:rPr>
  </w:style>
  <w:style w:type="paragraph" w:customStyle="1" w:styleId="xl201">
    <w:name w:val="xl201"/>
    <w:basedOn w:val="Normal"/>
    <w:rsid w:val="00A100F9"/>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02">
    <w:name w:val="xl202"/>
    <w:basedOn w:val="Normal"/>
    <w:rsid w:val="00A100F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03">
    <w:name w:val="xl203"/>
    <w:basedOn w:val="Normal"/>
    <w:rsid w:val="00A100F9"/>
    <w:pPr>
      <w:pBdr>
        <w:top w:val="single" w:sz="4" w:space="0" w:color="auto"/>
        <w:left w:val="single" w:sz="4" w:space="0" w:color="auto"/>
        <w:right w:val="single" w:sz="4" w:space="0" w:color="auto"/>
      </w:pBdr>
      <w:shd w:val="clear" w:color="000000" w:fill="CC99FF"/>
      <w:spacing w:before="100" w:beforeAutospacing="1" w:after="100" w:afterAutospacing="1"/>
      <w:jc w:val="center"/>
    </w:pPr>
    <w:rPr>
      <w:rFonts w:ascii="Arial" w:hAnsi="Arial" w:cs="Arial"/>
      <w:b/>
      <w:bCs/>
      <w:szCs w:val="24"/>
      <w:lang w:eastAsia="en-GB"/>
    </w:rPr>
  </w:style>
  <w:style w:type="paragraph" w:customStyle="1" w:styleId="xl204">
    <w:name w:val="xl204"/>
    <w:basedOn w:val="Normal"/>
    <w:rsid w:val="00A100F9"/>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szCs w:val="24"/>
      <w:lang w:eastAsia="en-GB"/>
    </w:rPr>
  </w:style>
  <w:style w:type="paragraph" w:customStyle="1" w:styleId="xl205">
    <w:name w:val="xl205"/>
    <w:basedOn w:val="Normal"/>
    <w:rsid w:val="00A100F9"/>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06">
    <w:name w:val="xl206"/>
    <w:basedOn w:val="Normal"/>
    <w:rsid w:val="00A100F9"/>
    <w:pPr>
      <w:pBdr>
        <w:top w:val="single" w:sz="4" w:space="0" w:color="auto"/>
        <w:lef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07">
    <w:name w:val="xl207"/>
    <w:basedOn w:val="Normal"/>
    <w:rsid w:val="00A100F9"/>
    <w:pPr>
      <w:pBdr>
        <w:top w:val="single" w:sz="4" w:space="0" w:color="auto"/>
        <w:left w:val="single" w:sz="4" w:space="0" w:color="auto"/>
        <w:right w:val="single" w:sz="4" w:space="0" w:color="auto"/>
      </w:pBdr>
      <w:shd w:val="clear" w:color="000000" w:fill="FABF8F"/>
      <w:spacing w:before="100" w:beforeAutospacing="1" w:after="100" w:afterAutospacing="1"/>
      <w:jc w:val="center"/>
    </w:pPr>
    <w:rPr>
      <w:rFonts w:ascii="Arial" w:hAnsi="Arial" w:cs="Arial"/>
      <w:szCs w:val="24"/>
      <w:lang w:eastAsia="en-GB"/>
    </w:rPr>
  </w:style>
  <w:style w:type="paragraph" w:customStyle="1" w:styleId="xl208">
    <w:name w:val="xl208"/>
    <w:basedOn w:val="Normal"/>
    <w:rsid w:val="00A100F9"/>
    <w:pPr>
      <w:pBdr>
        <w:left w:val="single" w:sz="4" w:space="0" w:color="auto"/>
        <w:right w:val="single" w:sz="4" w:space="0" w:color="auto"/>
      </w:pBdr>
      <w:shd w:val="clear" w:color="000000" w:fill="FABF8F"/>
      <w:spacing w:before="100" w:beforeAutospacing="1" w:after="100" w:afterAutospacing="1"/>
      <w:jc w:val="center"/>
    </w:pPr>
    <w:rPr>
      <w:rFonts w:ascii="Arial" w:hAnsi="Arial" w:cs="Arial"/>
      <w:szCs w:val="24"/>
      <w:lang w:eastAsia="en-GB"/>
    </w:rPr>
  </w:style>
  <w:style w:type="paragraph" w:customStyle="1" w:styleId="xl209">
    <w:name w:val="xl209"/>
    <w:basedOn w:val="Normal"/>
    <w:rsid w:val="00A100F9"/>
    <w:pPr>
      <w:pBdr>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10">
    <w:name w:val="xl210"/>
    <w:basedOn w:val="Normal"/>
    <w:rsid w:val="00A100F9"/>
    <w:pPr>
      <w:pBdr>
        <w:left w:val="single" w:sz="4" w:space="0" w:color="auto"/>
        <w:bottom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11">
    <w:name w:val="xl211"/>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szCs w:val="24"/>
      <w:lang w:eastAsia="en-GB"/>
    </w:rPr>
  </w:style>
  <w:style w:type="paragraph" w:customStyle="1" w:styleId="xl212">
    <w:name w:val="xl212"/>
    <w:basedOn w:val="Normal"/>
    <w:rsid w:val="00A100F9"/>
    <w:pPr>
      <w:pBdr>
        <w:top w:val="single" w:sz="8" w:space="0" w:color="auto"/>
        <w:left w:val="single" w:sz="8" w:space="0" w:color="auto"/>
        <w:bottom w:val="single" w:sz="8" w:space="0" w:color="auto"/>
      </w:pBdr>
      <w:shd w:val="clear" w:color="000000" w:fill="CC99FF"/>
      <w:spacing w:before="100" w:beforeAutospacing="1" w:after="100" w:afterAutospacing="1"/>
      <w:jc w:val="center"/>
    </w:pPr>
    <w:rPr>
      <w:rFonts w:ascii="Arial" w:hAnsi="Arial" w:cs="Arial"/>
      <w:b/>
      <w:bCs/>
      <w:color w:val="0000FF"/>
      <w:szCs w:val="24"/>
      <w:lang w:eastAsia="en-GB"/>
    </w:rPr>
  </w:style>
  <w:style w:type="paragraph" w:customStyle="1" w:styleId="xl213">
    <w:name w:val="xl213"/>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0000FF"/>
      <w:szCs w:val="24"/>
      <w:lang w:eastAsia="en-GB"/>
    </w:rPr>
  </w:style>
  <w:style w:type="paragraph" w:customStyle="1" w:styleId="xl214">
    <w:name w:val="xl214"/>
    <w:basedOn w:val="Normal"/>
    <w:rsid w:val="00A100F9"/>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FF0000"/>
      <w:szCs w:val="24"/>
      <w:lang w:eastAsia="en-GB"/>
    </w:rPr>
  </w:style>
  <w:style w:type="paragraph" w:customStyle="1" w:styleId="xl215">
    <w:name w:val="xl215"/>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000000"/>
      <w:szCs w:val="24"/>
      <w:lang w:eastAsia="en-GB"/>
    </w:rPr>
  </w:style>
  <w:style w:type="paragraph" w:customStyle="1" w:styleId="xl216">
    <w:name w:val="xl216"/>
    <w:basedOn w:val="Normal"/>
    <w:rsid w:val="00A100F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17">
    <w:name w:val="xl217"/>
    <w:basedOn w:val="Normal"/>
    <w:rsid w:val="00A100F9"/>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218">
    <w:name w:val="xl218"/>
    <w:basedOn w:val="Normal"/>
    <w:rsid w:val="00A100F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Arial" w:hAnsi="Arial" w:cs="Arial"/>
      <w:szCs w:val="24"/>
      <w:lang w:eastAsia="en-GB"/>
    </w:rPr>
  </w:style>
  <w:style w:type="paragraph" w:customStyle="1" w:styleId="xl219">
    <w:name w:val="xl219"/>
    <w:basedOn w:val="Normal"/>
    <w:rsid w:val="00A100F9"/>
    <w:pPr>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jc w:val="center"/>
    </w:pPr>
    <w:rPr>
      <w:rFonts w:ascii="Arial" w:hAnsi="Arial" w:cs="Arial"/>
      <w:szCs w:val="24"/>
      <w:lang w:eastAsia="en-GB"/>
    </w:rPr>
  </w:style>
  <w:style w:type="paragraph" w:customStyle="1" w:styleId="xl220">
    <w:name w:val="xl220"/>
    <w:basedOn w:val="Normal"/>
    <w:rsid w:val="00A100F9"/>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21">
    <w:name w:val="xl221"/>
    <w:basedOn w:val="Normal"/>
    <w:rsid w:val="00A100F9"/>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22">
    <w:name w:val="xl222"/>
    <w:basedOn w:val="Normal"/>
    <w:rsid w:val="00A100F9"/>
    <w:pPr>
      <w:pBdr>
        <w:top w:val="single" w:sz="4" w:space="0" w:color="auto"/>
        <w:lef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23">
    <w:name w:val="xl223"/>
    <w:basedOn w:val="Normal"/>
    <w:rsid w:val="00A100F9"/>
    <w:pPr>
      <w:pBdr>
        <w:left w:val="single" w:sz="4" w:space="0" w:color="auto"/>
        <w:bottom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24">
    <w:name w:val="xl224"/>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333333"/>
      <w:szCs w:val="24"/>
      <w:lang w:eastAsia="en-GB"/>
    </w:rPr>
  </w:style>
  <w:style w:type="paragraph" w:customStyle="1" w:styleId="xl225">
    <w:name w:val="xl225"/>
    <w:basedOn w:val="Normal"/>
    <w:rsid w:val="00A100F9"/>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26">
    <w:name w:val="xl226"/>
    <w:basedOn w:val="Normal"/>
    <w:rsid w:val="00A100F9"/>
    <w:pPr>
      <w:pBdr>
        <w:top w:val="single" w:sz="8" w:space="0" w:color="auto"/>
        <w:left w:val="single" w:sz="8" w:space="0" w:color="auto"/>
        <w:bottom w:val="single" w:sz="8" w:space="0" w:color="auto"/>
        <w:right w:val="single" w:sz="8" w:space="0" w:color="auto"/>
      </w:pBdr>
      <w:shd w:val="clear" w:color="000000" w:fill="CC99FF"/>
      <w:spacing w:before="100" w:beforeAutospacing="1" w:after="100" w:afterAutospacing="1"/>
      <w:jc w:val="center"/>
    </w:pPr>
    <w:rPr>
      <w:rFonts w:ascii="Arial" w:hAnsi="Arial" w:cs="Arial"/>
      <w:b/>
      <w:bCs/>
      <w:color w:val="0000FF"/>
      <w:szCs w:val="24"/>
      <w:lang w:eastAsia="en-GB"/>
    </w:rPr>
  </w:style>
  <w:style w:type="paragraph" w:customStyle="1" w:styleId="xl227">
    <w:name w:val="xl227"/>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000000"/>
      <w:szCs w:val="24"/>
      <w:lang w:eastAsia="en-GB"/>
    </w:rPr>
  </w:style>
  <w:style w:type="paragraph" w:customStyle="1" w:styleId="xl228">
    <w:name w:val="xl228"/>
    <w:basedOn w:val="Normal"/>
    <w:rsid w:val="00A100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229">
    <w:name w:val="xl229"/>
    <w:basedOn w:val="Normal"/>
    <w:rsid w:val="00A100F9"/>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230">
    <w:name w:val="xl230"/>
    <w:basedOn w:val="Normal"/>
    <w:rsid w:val="00A100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231">
    <w:name w:val="xl231"/>
    <w:basedOn w:val="Normal"/>
    <w:rsid w:val="00A100F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Cs w:val="24"/>
      <w:lang w:eastAsia="en-GB"/>
    </w:rPr>
  </w:style>
  <w:style w:type="paragraph" w:customStyle="1" w:styleId="xl232">
    <w:name w:val="xl232"/>
    <w:basedOn w:val="Normal"/>
    <w:rsid w:val="00A100F9"/>
    <w:pPr>
      <w:pBdr>
        <w:top w:val="single" w:sz="4" w:space="0" w:color="auto"/>
        <w:left w:val="single" w:sz="4" w:space="0" w:color="auto"/>
        <w:right w:val="single" w:sz="4" w:space="0" w:color="auto"/>
      </w:pBdr>
      <w:shd w:val="clear" w:color="000000" w:fill="00B050"/>
      <w:spacing w:before="100" w:beforeAutospacing="1" w:after="100" w:afterAutospacing="1"/>
      <w:jc w:val="center"/>
    </w:pPr>
    <w:rPr>
      <w:rFonts w:ascii="Arial" w:hAnsi="Arial" w:cs="Arial"/>
      <w:szCs w:val="24"/>
      <w:lang w:eastAsia="en-GB"/>
    </w:rPr>
  </w:style>
  <w:style w:type="paragraph" w:customStyle="1" w:styleId="xl233">
    <w:name w:val="xl233"/>
    <w:basedOn w:val="Normal"/>
    <w:rsid w:val="00A100F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234">
    <w:name w:val="xl234"/>
    <w:basedOn w:val="Normal"/>
    <w:rsid w:val="00A100F9"/>
    <w:pPr>
      <w:pBdr>
        <w:top w:val="single" w:sz="4" w:space="0" w:color="auto"/>
        <w:left w:val="single" w:sz="4" w:space="0" w:color="auto"/>
        <w:bottom w:val="single" w:sz="12"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35">
    <w:name w:val="xl235"/>
    <w:basedOn w:val="Normal"/>
    <w:rsid w:val="00A100F9"/>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236">
    <w:name w:val="xl236"/>
    <w:basedOn w:val="Normal"/>
    <w:rsid w:val="00A100F9"/>
    <w:pPr>
      <w:pBdr>
        <w:top w:val="single" w:sz="4" w:space="0" w:color="auto"/>
        <w:left w:val="single" w:sz="4" w:space="0" w:color="auto"/>
        <w:right w:val="single" w:sz="12"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37">
    <w:name w:val="xl237"/>
    <w:basedOn w:val="Normal"/>
    <w:rsid w:val="00A100F9"/>
    <w:pPr>
      <w:pBdr>
        <w:top w:val="single" w:sz="12"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38">
    <w:name w:val="xl238"/>
    <w:basedOn w:val="Normal"/>
    <w:rsid w:val="00A100F9"/>
    <w:pPr>
      <w:pBdr>
        <w:top w:val="single" w:sz="4" w:space="0" w:color="auto"/>
        <w:left w:val="single" w:sz="4" w:space="0" w:color="auto"/>
        <w:bottom w:val="single" w:sz="12"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39">
    <w:name w:val="xl239"/>
    <w:basedOn w:val="Normal"/>
    <w:rsid w:val="00A100F9"/>
    <w:pPr>
      <w:pBdr>
        <w:top w:val="single" w:sz="4" w:space="0" w:color="auto"/>
        <w:left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40">
    <w:name w:val="xl240"/>
    <w:basedOn w:val="Normal"/>
    <w:rsid w:val="00A100F9"/>
    <w:pPr>
      <w:pBdr>
        <w:left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41">
    <w:name w:val="xl241"/>
    <w:basedOn w:val="Normal"/>
    <w:rsid w:val="00A100F9"/>
    <w:pPr>
      <w:pBdr>
        <w:top w:val="single" w:sz="12"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42">
    <w:name w:val="xl242"/>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eastAsia="en-GB"/>
    </w:rPr>
  </w:style>
  <w:style w:type="paragraph" w:customStyle="1" w:styleId="xl243">
    <w:name w:val="xl243"/>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244">
    <w:name w:val="xl244"/>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45">
    <w:name w:val="xl245"/>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22"/>
      <w:szCs w:val="22"/>
      <w:lang w:eastAsia="en-GB"/>
    </w:rPr>
  </w:style>
  <w:style w:type="paragraph" w:customStyle="1" w:styleId="xl246">
    <w:name w:val="xl246"/>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2"/>
      <w:szCs w:val="22"/>
      <w:lang w:eastAsia="en-GB"/>
    </w:rPr>
  </w:style>
  <w:style w:type="paragraph" w:customStyle="1" w:styleId="xl247">
    <w:name w:val="xl247"/>
    <w:basedOn w:val="Normal"/>
    <w:rsid w:val="00A100F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248">
    <w:name w:val="xl248"/>
    <w:basedOn w:val="Normal"/>
    <w:rsid w:val="00A100F9"/>
    <w:pPr>
      <w:pBdr>
        <w:top w:val="single" w:sz="4" w:space="0" w:color="auto"/>
        <w:left w:val="single" w:sz="4" w:space="0" w:color="auto"/>
        <w:bottom w:val="single" w:sz="12" w:space="0" w:color="auto"/>
        <w:righ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49">
    <w:name w:val="xl249"/>
    <w:basedOn w:val="Normal"/>
    <w:rsid w:val="00A100F9"/>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FF0000"/>
      <w:sz w:val="16"/>
      <w:szCs w:val="16"/>
      <w:lang w:eastAsia="en-GB"/>
    </w:rPr>
  </w:style>
  <w:style w:type="paragraph" w:customStyle="1" w:styleId="xl250">
    <w:name w:val="xl250"/>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251">
    <w:name w:val="xl251"/>
    <w:basedOn w:val="Normal"/>
    <w:rsid w:val="00A100F9"/>
    <w:pPr>
      <w:pBdr>
        <w:top w:val="single" w:sz="4" w:space="0" w:color="auto"/>
        <w:left w:val="single" w:sz="4" w:space="0" w:color="auto"/>
      </w:pBdr>
      <w:shd w:val="clear" w:color="000000" w:fill="BFBFBF"/>
      <w:spacing w:before="100" w:beforeAutospacing="1" w:after="100" w:afterAutospacing="1"/>
      <w:jc w:val="center"/>
    </w:pPr>
    <w:rPr>
      <w:rFonts w:ascii="Arial" w:hAnsi="Arial" w:cs="Arial"/>
      <w:b/>
      <w:bCs/>
      <w:szCs w:val="24"/>
      <w:lang w:eastAsia="en-GB"/>
    </w:rPr>
  </w:style>
  <w:style w:type="paragraph" w:customStyle="1" w:styleId="xl252">
    <w:name w:val="xl252"/>
    <w:basedOn w:val="Normal"/>
    <w:rsid w:val="00A100F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color w:val="FF0000"/>
      <w:szCs w:val="24"/>
      <w:lang w:eastAsia="en-GB"/>
    </w:rPr>
  </w:style>
  <w:style w:type="paragraph" w:customStyle="1" w:styleId="xl253">
    <w:name w:val="xl253"/>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szCs w:val="24"/>
      <w:lang w:eastAsia="en-GB"/>
    </w:rPr>
  </w:style>
  <w:style w:type="paragraph" w:customStyle="1" w:styleId="xl254">
    <w:name w:val="xl254"/>
    <w:basedOn w:val="Normal"/>
    <w:rsid w:val="00A100F9"/>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b/>
      <w:bCs/>
      <w:color w:val="000000"/>
      <w:szCs w:val="24"/>
      <w:lang w:eastAsia="en-GB"/>
    </w:rPr>
  </w:style>
  <w:style w:type="paragraph" w:customStyle="1" w:styleId="xl255">
    <w:name w:val="xl255"/>
    <w:basedOn w:val="Normal"/>
    <w:rsid w:val="00A100F9"/>
    <w:pPr>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jc w:val="center"/>
    </w:pPr>
    <w:rPr>
      <w:rFonts w:ascii="Arial" w:hAnsi="Arial" w:cs="Arial"/>
      <w:color w:val="000000"/>
      <w:szCs w:val="24"/>
      <w:lang w:eastAsia="en-GB"/>
    </w:rPr>
  </w:style>
  <w:style w:type="paragraph" w:customStyle="1" w:styleId="xl256">
    <w:name w:val="xl256"/>
    <w:basedOn w:val="Normal"/>
    <w:rsid w:val="00A100F9"/>
    <w:pPr>
      <w:pBdr>
        <w:top w:val="single" w:sz="4" w:space="0" w:color="auto"/>
        <w:left w:val="single" w:sz="4" w:space="0" w:color="auto"/>
        <w:righ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57">
    <w:name w:val="xl257"/>
    <w:basedOn w:val="Normal"/>
    <w:rsid w:val="00A100F9"/>
    <w:pPr>
      <w:pBdr>
        <w:top w:val="single" w:sz="4" w:space="0" w:color="auto"/>
        <w:left w:val="single" w:sz="4" w:space="0" w:color="auto"/>
        <w:bottom w:val="single" w:sz="4" w:space="0" w:color="auto"/>
        <w:right w:val="single" w:sz="12"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58">
    <w:name w:val="xl258"/>
    <w:basedOn w:val="Normal"/>
    <w:rsid w:val="00A100F9"/>
    <w:pPr>
      <w:pBdr>
        <w:top w:val="single" w:sz="4" w:space="0" w:color="auto"/>
        <w:left w:val="single" w:sz="4" w:space="0" w:color="auto"/>
      </w:pBdr>
      <w:shd w:val="clear" w:color="000000" w:fill="C0C0C0"/>
      <w:spacing w:before="100" w:beforeAutospacing="1" w:after="100" w:afterAutospacing="1"/>
      <w:jc w:val="center"/>
    </w:pPr>
    <w:rPr>
      <w:rFonts w:ascii="Arial" w:hAnsi="Arial" w:cs="Arial"/>
      <w:b/>
      <w:bCs/>
      <w:szCs w:val="24"/>
      <w:lang w:eastAsia="en-GB"/>
    </w:rPr>
  </w:style>
  <w:style w:type="paragraph" w:customStyle="1" w:styleId="xl259">
    <w:name w:val="xl259"/>
    <w:basedOn w:val="Normal"/>
    <w:rsid w:val="00A100F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szCs w:val="24"/>
      <w:lang w:eastAsia="en-GB"/>
    </w:rPr>
  </w:style>
  <w:style w:type="paragraph" w:customStyle="1" w:styleId="xl260">
    <w:name w:val="xl260"/>
    <w:basedOn w:val="Normal"/>
    <w:rsid w:val="00A100F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261">
    <w:name w:val="xl261"/>
    <w:basedOn w:val="Normal"/>
    <w:rsid w:val="00A100F9"/>
    <w:pPr>
      <w:pBdr>
        <w:top w:val="single" w:sz="12"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262">
    <w:name w:val="xl262"/>
    <w:basedOn w:val="Normal"/>
    <w:rsid w:val="00A100F9"/>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szCs w:val="24"/>
      <w:lang w:eastAsia="en-GB"/>
    </w:rPr>
  </w:style>
  <w:style w:type="paragraph" w:customStyle="1" w:styleId="xl263">
    <w:name w:val="xl263"/>
    <w:basedOn w:val="Normal"/>
    <w:rsid w:val="00A100F9"/>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pPr>
    <w:rPr>
      <w:rFonts w:ascii="Arial" w:hAnsi="Arial" w:cs="Arial"/>
      <w:szCs w:val="24"/>
      <w:lang w:eastAsia="en-GB"/>
    </w:rPr>
  </w:style>
  <w:style w:type="paragraph" w:customStyle="1" w:styleId="xl264">
    <w:name w:val="xl264"/>
    <w:basedOn w:val="Normal"/>
    <w:rsid w:val="00A100F9"/>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pPr>
    <w:rPr>
      <w:rFonts w:ascii="Arial" w:hAnsi="Arial" w:cs="Arial"/>
      <w:color w:val="FF0000"/>
      <w:sz w:val="16"/>
      <w:szCs w:val="16"/>
      <w:lang w:eastAsia="en-GB"/>
    </w:rPr>
  </w:style>
  <w:style w:type="paragraph" w:customStyle="1" w:styleId="xl265">
    <w:name w:val="xl265"/>
    <w:basedOn w:val="Normal"/>
    <w:rsid w:val="00A100F9"/>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pPr>
    <w:rPr>
      <w:rFonts w:ascii="Arial" w:hAnsi="Arial" w:cs="Arial"/>
      <w:color w:val="000000"/>
      <w:szCs w:val="24"/>
      <w:lang w:eastAsia="en-GB"/>
    </w:rPr>
  </w:style>
  <w:style w:type="paragraph" w:customStyle="1" w:styleId="xl266">
    <w:name w:val="xl266"/>
    <w:basedOn w:val="Normal"/>
    <w:rsid w:val="00A100F9"/>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pPr>
    <w:rPr>
      <w:rFonts w:ascii="Arial" w:hAnsi="Arial" w:cs="Arial"/>
      <w:b/>
      <w:bCs/>
      <w:szCs w:val="24"/>
      <w:lang w:eastAsia="en-GB"/>
    </w:rPr>
  </w:style>
  <w:style w:type="paragraph" w:customStyle="1" w:styleId="xl267">
    <w:name w:val="xl267"/>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268">
    <w:name w:val="xl268"/>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269">
    <w:name w:val="xl269"/>
    <w:basedOn w:val="Normal"/>
    <w:rsid w:val="00A100F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270">
    <w:name w:val="xl270"/>
    <w:basedOn w:val="Normal"/>
    <w:rsid w:val="00A100F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71">
    <w:name w:val="xl271"/>
    <w:basedOn w:val="Normal"/>
    <w:rsid w:val="00A100F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72">
    <w:name w:val="xl272"/>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73">
    <w:name w:val="xl273"/>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74">
    <w:name w:val="xl274"/>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75">
    <w:name w:val="xl275"/>
    <w:basedOn w:val="Normal"/>
    <w:rsid w:val="00A100F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color w:val="FF0000"/>
      <w:szCs w:val="24"/>
      <w:lang w:eastAsia="en-GB"/>
    </w:rPr>
  </w:style>
  <w:style w:type="paragraph" w:customStyle="1" w:styleId="xl276">
    <w:name w:val="xl276"/>
    <w:basedOn w:val="Normal"/>
    <w:rsid w:val="00A100F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277">
    <w:name w:val="xl277"/>
    <w:basedOn w:val="Normal"/>
    <w:rsid w:val="00A100F9"/>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278">
    <w:name w:val="xl278"/>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79">
    <w:name w:val="xl279"/>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80">
    <w:name w:val="xl280"/>
    <w:basedOn w:val="Normal"/>
    <w:rsid w:val="00A100F9"/>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color w:val="FF0000"/>
      <w:sz w:val="18"/>
      <w:szCs w:val="18"/>
      <w:lang w:eastAsia="en-GB"/>
    </w:rPr>
  </w:style>
  <w:style w:type="paragraph" w:customStyle="1" w:styleId="xl281">
    <w:name w:val="xl281"/>
    <w:basedOn w:val="Normal"/>
    <w:rsid w:val="00A100F9"/>
    <w:pPr>
      <w:pBdr>
        <w:bottom w:val="single" w:sz="4" w:space="0" w:color="auto"/>
      </w:pBdr>
      <w:shd w:val="clear" w:color="000000" w:fill="FFFFFF"/>
      <w:spacing w:before="100" w:beforeAutospacing="1" w:after="100" w:afterAutospacing="1"/>
      <w:textAlignment w:val="center"/>
    </w:pPr>
    <w:rPr>
      <w:rFonts w:ascii="Arial" w:hAnsi="Arial" w:cs="Arial"/>
      <w:b/>
      <w:bCs/>
      <w:color w:val="FF0000"/>
      <w:sz w:val="18"/>
      <w:szCs w:val="18"/>
      <w:lang w:eastAsia="en-GB"/>
    </w:rPr>
  </w:style>
  <w:style w:type="paragraph" w:customStyle="1" w:styleId="xl282">
    <w:name w:val="xl282"/>
    <w:basedOn w:val="Normal"/>
    <w:rsid w:val="00A100F9"/>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FF0000"/>
      <w:sz w:val="18"/>
      <w:szCs w:val="18"/>
      <w:lang w:eastAsia="en-GB"/>
    </w:rPr>
  </w:style>
  <w:style w:type="paragraph" w:customStyle="1" w:styleId="xl283">
    <w:name w:val="xl283"/>
    <w:basedOn w:val="Normal"/>
    <w:rsid w:val="00A100F9"/>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b/>
      <w:bCs/>
      <w:sz w:val="22"/>
      <w:szCs w:val="22"/>
      <w:lang w:eastAsia="en-GB"/>
    </w:rPr>
  </w:style>
  <w:style w:type="paragraph" w:customStyle="1" w:styleId="xl284">
    <w:name w:val="xl284"/>
    <w:basedOn w:val="Normal"/>
    <w:rsid w:val="00A100F9"/>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sz w:val="22"/>
      <w:szCs w:val="22"/>
      <w:lang w:eastAsia="en-GB"/>
    </w:rPr>
  </w:style>
  <w:style w:type="paragraph" w:customStyle="1" w:styleId="xl285">
    <w:name w:val="xl285"/>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6">
    <w:name w:val="xl286"/>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7">
    <w:name w:val="xl287"/>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8">
    <w:name w:val="xl288"/>
    <w:basedOn w:val="Normal"/>
    <w:rsid w:val="00A100F9"/>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b/>
      <w:bCs/>
      <w:color w:val="0000FF"/>
      <w:sz w:val="22"/>
      <w:szCs w:val="22"/>
      <w:lang w:eastAsia="en-GB"/>
    </w:rPr>
  </w:style>
  <w:style w:type="paragraph" w:customStyle="1" w:styleId="xl289">
    <w:name w:val="xl289"/>
    <w:basedOn w:val="Normal"/>
    <w:rsid w:val="00A100F9"/>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color w:val="000000"/>
      <w:sz w:val="22"/>
      <w:szCs w:val="22"/>
      <w:lang w:eastAsia="en-GB"/>
    </w:rPr>
  </w:style>
  <w:style w:type="paragraph" w:customStyle="1" w:styleId="xl290">
    <w:name w:val="xl290"/>
    <w:basedOn w:val="Normal"/>
    <w:rsid w:val="00A100F9"/>
    <w:pPr>
      <w:pBdr>
        <w:top w:val="single" w:sz="8" w:space="0" w:color="auto"/>
        <w:left w:val="single" w:sz="4" w:space="0" w:color="auto"/>
        <w:bottom w:val="single" w:sz="4" w:space="0" w:color="auto"/>
        <w:right w:val="single" w:sz="8" w:space="0" w:color="auto"/>
      </w:pBdr>
      <w:shd w:val="clear" w:color="000000" w:fill="C4D79B"/>
      <w:spacing w:before="100" w:beforeAutospacing="1" w:after="100" w:afterAutospacing="1"/>
      <w:textAlignment w:val="center"/>
    </w:pPr>
    <w:rPr>
      <w:rFonts w:ascii="Arial" w:hAnsi="Arial" w:cs="Arial"/>
      <w:color w:val="000000"/>
      <w:sz w:val="22"/>
      <w:szCs w:val="22"/>
      <w:lang w:eastAsia="en-GB"/>
    </w:rPr>
  </w:style>
  <w:style w:type="paragraph" w:customStyle="1" w:styleId="xl291">
    <w:name w:val="xl291"/>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92">
    <w:name w:val="xl292"/>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93">
    <w:name w:val="xl293"/>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94">
    <w:name w:val="xl294"/>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95">
    <w:name w:val="xl295"/>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96">
    <w:name w:val="xl296"/>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97">
    <w:name w:val="xl297"/>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98">
    <w:name w:val="xl298"/>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99">
    <w:name w:val="xl299"/>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00">
    <w:name w:val="xl300"/>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01">
    <w:name w:val="xl301"/>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02">
    <w:name w:val="xl302"/>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303">
    <w:name w:val="xl303"/>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Cs w:val="24"/>
      <w:lang w:eastAsia="en-GB"/>
    </w:rPr>
  </w:style>
  <w:style w:type="paragraph" w:customStyle="1" w:styleId="xl304">
    <w:name w:val="xl304"/>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szCs w:val="24"/>
      <w:lang w:eastAsia="en-GB"/>
    </w:rPr>
  </w:style>
  <w:style w:type="paragraph" w:customStyle="1" w:styleId="xl305">
    <w:name w:val="xl305"/>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eastAsia="en-GB"/>
    </w:rPr>
  </w:style>
  <w:style w:type="paragraph" w:customStyle="1" w:styleId="xl306">
    <w:name w:val="xl306"/>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07">
    <w:name w:val="xl307"/>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08">
    <w:name w:val="xl308"/>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09">
    <w:name w:val="xl309"/>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10">
    <w:name w:val="xl310"/>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11">
    <w:name w:val="xl311"/>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12">
    <w:name w:val="xl312"/>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313">
    <w:name w:val="xl313"/>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14">
    <w:name w:val="xl314"/>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15">
    <w:name w:val="xl315"/>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16">
    <w:name w:val="xl316"/>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17">
    <w:name w:val="xl317"/>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18">
    <w:name w:val="xl318"/>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19">
    <w:name w:val="xl319"/>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20">
    <w:name w:val="xl320"/>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21">
    <w:name w:val="xl321"/>
    <w:basedOn w:val="Normal"/>
    <w:rsid w:val="00A100F9"/>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szCs w:val="24"/>
      <w:lang w:eastAsia="en-GB"/>
    </w:rPr>
  </w:style>
  <w:style w:type="paragraph" w:customStyle="1" w:styleId="xl322">
    <w:name w:val="xl322"/>
    <w:basedOn w:val="Normal"/>
    <w:rsid w:val="00A100F9"/>
    <w:pPr>
      <w:pBdr>
        <w:top w:val="single" w:sz="4" w:space="0" w:color="auto"/>
        <w:bottom w:val="single" w:sz="4" w:space="0" w:color="auto"/>
      </w:pBdr>
      <w:shd w:val="clear" w:color="000000" w:fill="BFBFBF"/>
      <w:spacing w:before="100" w:beforeAutospacing="1" w:after="100" w:afterAutospacing="1"/>
    </w:pPr>
    <w:rPr>
      <w:rFonts w:ascii="Arial" w:hAnsi="Arial" w:cs="Arial"/>
      <w:szCs w:val="24"/>
      <w:lang w:eastAsia="en-GB"/>
    </w:rPr>
  </w:style>
  <w:style w:type="paragraph" w:customStyle="1" w:styleId="xl323">
    <w:name w:val="xl323"/>
    <w:basedOn w:val="Normal"/>
    <w:rsid w:val="00A100F9"/>
    <w:pPr>
      <w:pBdr>
        <w:top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Cs w:val="24"/>
      <w:lang w:eastAsia="en-GB"/>
    </w:rPr>
  </w:style>
  <w:style w:type="paragraph" w:customStyle="1" w:styleId="xl324">
    <w:name w:val="xl324"/>
    <w:basedOn w:val="Normal"/>
    <w:rsid w:val="00A100F9"/>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000000"/>
      <w:sz w:val="22"/>
      <w:szCs w:val="22"/>
      <w:lang w:eastAsia="en-GB"/>
    </w:rPr>
  </w:style>
  <w:style w:type="paragraph" w:customStyle="1" w:styleId="xl325">
    <w:name w:val="xl325"/>
    <w:basedOn w:val="Normal"/>
    <w:rsid w:val="00A100F9"/>
    <w:pPr>
      <w:pBdr>
        <w:top w:val="single" w:sz="4" w:space="0" w:color="auto"/>
        <w:bottom w:val="single" w:sz="4" w:space="0" w:color="auto"/>
      </w:pBdr>
      <w:spacing w:before="100" w:beforeAutospacing="1" w:after="100" w:afterAutospacing="1"/>
    </w:pPr>
    <w:rPr>
      <w:rFonts w:ascii="Arial" w:hAnsi="Arial" w:cs="Arial"/>
      <w:b/>
      <w:bCs/>
      <w:color w:val="000000"/>
      <w:sz w:val="22"/>
      <w:szCs w:val="22"/>
      <w:lang w:eastAsia="en-GB"/>
    </w:rPr>
  </w:style>
  <w:style w:type="paragraph" w:customStyle="1" w:styleId="xl326">
    <w:name w:val="xl326"/>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2"/>
      <w:szCs w:val="22"/>
      <w:lang w:eastAsia="en-GB"/>
    </w:rPr>
  </w:style>
  <w:style w:type="paragraph" w:customStyle="1" w:styleId="xl327">
    <w:name w:val="xl327"/>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28">
    <w:name w:val="xl328"/>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29">
    <w:name w:val="xl329"/>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30">
    <w:name w:val="xl330"/>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331">
    <w:name w:val="xl331"/>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332">
    <w:name w:val="xl332"/>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333">
    <w:name w:val="xl333"/>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334">
    <w:name w:val="xl334"/>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335">
    <w:name w:val="xl335"/>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b/>
      <w:bCs/>
      <w:szCs w:val="24"/>
      <w:lang w:eastAsia="en-GB"/>
    </w:rPr>
  </w:style>
  <w:style w:type="paragraph" w:customStyle="1" w:styleId="xl336">
    <w:name w:val="xl336"/>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pPr>
    <w:rPr>
      <w:szCs w:val="24"/>
      <w:lang w:eastAsia="en-GB"/>
    </w:rPr>
  </w:style>
  <w:style w:type="paragraph" w:customStyle="1" w:styleId="xl337">
    <w:name w:val="xl337"/>
    <w:basedOn w:val="Normal"/>
    <w:rsid w:val="00A100F9"/>
    <w:pPr>
      <w:pBdr>
        <w:top w:val="single" w:sz="4" w:space="0" w:color="auto"/>
        <w:bottom w:val="single" w:sz="4" w:space="0" w:color="auto"/>
      </w:pBdr>
      <w:shd w:val="clear" w:color="000000" w:fill="C0C0C0"/>
      <w:spacing w:before="100" w:beforeAutospacing="1" w:after="100" w:afterAutospacing="1"/>
    </w:pPr>
    <w:rPr>
      <w:rFonts w:ascii="Arial" w:hAnsi="Arial" w:cs="Arial"/>
      <w:b/>
      <w:bCs/>
      <w:color w:val="0000FF"/>
      <w:szCs w:val="24"/>
      <w:lang w:eastAsia="en-GB"/>
    </w:rPr>
  </w:style>
  <w:style w:type="paragraph" w:customStyle="1" w:styleId="xl338">
    <w:name w:val="xl338"/>
    <w:basedOn w:val="Normal"/>
    <w:rsid w:val="00A100F9"/>
    <w:pPr>
      <w:pBdr>
        <w:top w:val="single" w:sz="4" w:space="0" w:color="auto"/>
        <w:bottom w:val="single" w:sz="4" w:space="0" w:color="auto"/>
      </w:pBdr>
      <w:shd w:val="clear" w:color="000000" w:fill="C0C0C0"/>
      <w:spacing w:before="100" w:beforeAutospacing="1" w:after="100" w:afterAutospacing="1"/>
    </w:pPr>
    <w:rPr>
      <w:rFonts w:ascii="Arial" w:hAnsi="Arial" w:cs="Arial"/>
      <w:szCs w:val="24"/>
      <w:lang w:eastAsia="en-GB"/>
    </w:rPr>
  </w:style>
  <w:style w:type="paragraph" w:customStyle="1" w:styleId="xl339">
    <w:name w:val="xl339"/>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Cs w:val="24"/>
      <w:lang w:eastAsia="en-GB"/>
    </w:rPr>
  </w:style>
  <w:style w:type="paragraph" w:customStyle="1" w:styleId="xl340">
    <w:name w:val="xl340"/>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341">
    <w:name w:val="xl341"/>
    <w:basedOn w:val="Normal"/>
    <w:rsid w:val="00A100F9"/>
    <w:pPr>
      <w:pBdr>
        <w:top w:val="single" w:sz="4" w:space="0" w:color="auto"/>
        <w:bottom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342">
    <w:name w:val="xl342"/>
    <w:basedOn w:val="Normal"/>
    <w:rsid w:val="00A100F9"/>
    <w:pPr>
      <w:pBdr>
        <w:top w:val="single" w:sz="4" w:space="0" w:color="auto"/>
        <w:bottom w:val="single" w:sz="4" w:space="0" w:color="auto"/>
        <w:right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343">
    <w:name w:val="xl343"/>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44">
    <w:name w:val="xl344"/>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45">
    <w:name w:val="xl345"/>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46">
    <w:name w:val="xl346"/>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47">
    <w:name w:val="xl347"/>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48">
    <w:name w:val="xl348"/>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szCs w:val="24"/>
      <w:lang w:eastAsia="en-GB"/>
    </w:rPr>
  </w:style>
  <w:style w:type="paragraph" w:customStyle="1" w:styleId="xl349">
    <w:name w:val="xl349"/>
    <w:basedOn w:val="Normal"/>
    <w:rsid w:val="00A100F9"/>
    <w:pPr>
      <w:pBdr>
        <w:top w:val="single" w:sz="4" w:space="0" w:color="auto"/>
        <w:bottom w:val="single" w:sz="4" w:space="0" w:color="auto"/>
        <w:right w:val="single" w:sz="8" w:space="0" w:color="auto"/>
      </w:pBdr>
      <w:spacing w:before="100" w:beforeAutospacing="1" w:after="100" w:afterAutospacing="1"/>
    </w:pPr>
    <w:rPr>
      <w:szCs w:val="24"/>
      <w:lang w:eastAsia="en-GB"/>
    </w:rPr>
  </w:style>
  <w:style w:type="paragraph" w:customStyle="1" w:styleId="xl350">
    <w:name w:val="xl350"/>
    <w:basedOn w:val="Normal"/>
    <w:rsid w:val="00A100F9"/>
    <w:pPr>
      <w:pBdr>
        <w:top w:val="single" w:sz="4" w:space="0" w:color="auto"/>
        <w:bottom w:val="single" w:sz="4" w:space="0" w:color="auto"/>
      </w:pBdr>
      <w:shd w:val="clear" w:color="000000" w:fill="CC99FF"/>
      <w:spacing w:before="100" w:beforeAutospacing="1" w:after="100" w:afterAutospacing="1"/>
    </w:pPr>
    <w:rPr>
      <w:rFonts w:ascii="Arial" w:hAnsi="Arial" w:cs="Arial"/>
      <w:b/>
      <w:bCs/>
      <w:color w:val="0000FF"/>
      <w:szCs w:val="24"/>
      <w:lang w:eastAsia="en-GB"/>
    </w:rPr>
  </w:style>
  <w:style w:type="paragraph" w:customStyle="1" w:styleId="xl351">
    <w:name w:val="xl351"/>
    <w:basedOn w:val="Normal"/>
    <w:rsid w:val="00A100F9"/>
    <w:pPr>
      <w:pBdr>
        <w:top w:val="single" w:sz="4" w:space="0" w:color="auto"/>
        <w:bottom w:val="single" w:sz="4" w:space="0" w:color="auto"/>
      </w:pBdr>
      <w:shd w:val="clear" w:color="000000" w:fill="CC99FF"/>
      <w:spacing w:before="100" w:beforeAutospacing="1" w:after="100" w:afterAutospacing="1"/>
    </w:pPr>
    <w:rPr>
      <w:rFonts w:ascii="Arial" w:hAnsi="Arial" w:cs="Arial"/>
      <w:szCs w:val="24"/>
      <w:lang w:eastAsia="en-GB"/>
    </w:rPr>
  </w:style>
  <w:style w:type="paragraph" w:customStyle="1" w:styleId="xl352">
    <w:name w:val="xl352"/>
    <w:basedOn w:val="Normal"/>
    <w:rsid w:val="00A100F9"/>
    <w:pPr>
      <w:pBdr>
        <w:top w:val="single" w:sz="4" w:space="0" w:color="auto"/>
        <w:bottom w:val="single" w:sz="4" w:space="0" w:color="auto"/>
        <w:right w:val="single" w:sz="4" w:space="0" w:color="auto"/>
      </w:pBdr>
      <w:shd w:val="clear" w:color="000000" w:fill="CC99FF"/>
      <w:spacing w:before="100" w:beforeAutospacing="1" w:after="100" w:afterAutospacing="1"/>
    </w:pPr>
    <w:rPr>
      <w:rFonts w:ascii="Arial" w:hAnsi="Arial" w:cs="Arial"/>
      <w:szCs w:val="24"/>
      <w:lang w:eastAsia="en-GB"/>
    </w:rPr>
  </w:style>
  <w:style w:type="paragraph" w:customStyle="1" w:styleId="xl353">
    <w:name w:val="xl353"/>
    <w:basedOn w:val="Normal"/>
    <w:rsid w:val="00A100F9"/>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2"/>
      <w:szCs w:val="22"/>
      <w:lang w:eastAsia="en-GB"/>
    </w:rPr>
  </w:style>
  <w:style w:type="paragraph" w:customStyle="1" w:styleId="xl354">
    <w:name w:val="xl354"/>
    <w:basedOn w:val="Normal"/>
    <w:rsid w:val="00A100F9"/>
    <w:pPr>
      <w:pBdr>
        <w:top w:val="single" w:sz="4" w:space="0" w:color="auto"/>
        <w:bottom w:val="single" w:sz="4" w:space="0" w:color="auto"/>
      </w:pBdr>
      <w:spacing w:before="100" w:beforeAutospacing="1" w:after="100" w:afterAutospacing="1"/>
    </w:pPr>
    <w:rPr>
      <w:rFonts w:ascii="Arial" w:hAnsi="Arial" w:cs="Arial"/>
      <w:sz w:val="22"/>
      <w:szCs w:val="22"/>
      <w:lang w:eastAsia="en-GB"/>
    </w:rPr>
  </w:style>
  <w:style w:type="paragraph" w:customStyle="1" w:styleId="xl355">
    <w:name w:val="xl355"/>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en-GB"/>
    </w:rPr>
  </w:style>
  <w:style w:type="paragraph" w:customStyle="1" w:styleId="xl356">
    <w:name w:val="xl356"/>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sz w:val="22"/>
      <w:szCs w:val="22"/>
      <w:lang w:eastAsia="en-GB"/>
    </w:rPr>
  </w:style>
  <w:style w:type="paragraph" w:customStyle="1" w:styleId="xl357">
    <w:name w:val="xl357"/>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szCs w:val="24"/>
      <w:lang w:eastAsia="en-GB"/>
    </w:rPr>
  </w:style>
  <w:style w:type="paragraph" w:customStyle="1" w:styleId="xl358">
    <w:name w:val="xl358"/>
    <w:basedOn w:val="Normal"/>
    <w:rsid w:val="00A100F9"/>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szCs w:val="24"/>
      <w:lang w:eastAsia="en-GB"/>
    </w:rPr>
  </w:style>
  <w:style w:type="paragraph" w:customStyle="1" w:styleId="xl359">
    <w:name w:val="xl359"/>
    <w:basedOn w:val="Normal"/>
    <w:rsid w:val="00A100F9"/>
    <w:pPr>
      <w:pBdr>
        <w:top w:val="single" w:sz="4" w:space="0" w:color="auto"/>
        <w:bottom w:val="single" w:sz="4" w:space="0" w:color="auto"/>
      </w:pBdr>
      <w:shd w:val="clear" w:color="000000" w:fill="99CCFF"/>
      <w:spacing w:before="100" w:beforeAutospacing="1" w:after="100" w:afterAutospacing="1"/>
    </w:pPr>
    <w:rPr>
      <w:rFonts w:ascii="Arial" w:hAnsi="Arial" w:cs="Arial"/>
      <w:b/>
      <w:bCs/>
      <w:color w:val="0000FF"/>
      <w:szCs w:val="24"/>
      <w:lang w:eastAsia="en-GB"/>
    </w:rPr>
  </w:style>
  <w:style w:type="paragraph" w:customStyle="1" w:styleId="xl360">
    <w:name w:val="xl360"/>
    <w:basedOn w:val="Normal"/>
    <w:rsid w:val="00A100F9"/>
    <w:pPr>
      <w:pBdr>
        <w:top w:val="single" w:sz="4" w:space="0" w:color="auto"/>
        <w:bottom w:val="single" w:sz="4" w:space="0" w:color="auto"/>
      </w:pBdr>
      <w:shd w:val="clear" w:color="000000" w:fill="99CCFF"/>
      <w:spacing w:before="100" w:beforeAutospacing="1" w:after="100" w:afterAutospacing="1"/>
    </w:pPr>
    <w:rPr>
      <w:rFonts w:ascii="Arial" w:hAnsi="Arial" w:cs="Arial"/>
      <w:szCs w:val="24"/>
      <w:lang w:eastAsia="en-GB"/>
    </w:rPr>
  </w:style>
  <w:style w:type="paragraph" w:customStyle="1" w:styleId="xl361">
    <w:name w:val="xl361"/>
    <w:basedOn w:val="Normal"/>
    <w:rsid w:val="00A100F9"/>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szCs w:val="24"/>
      <w:lang w:eastAsia="en-GB"/>
    </w:rPr>
  </w:style>
  <w:style w:type="paragraph" w:customStyle="1" w:styleId="xl362">
    <w:name w:val="xl362"/>
    <w:basedOn w:val="Normal"/>
    <w:rsid w:val="00A100F9"/>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lang w:eastAsia="en-GB"/>
    </w:rPr>
  </w:style>
  <w:style w:type="paragraph" w:customStyle="1" w:styleId="xl363">
    <w:name w:val="xl363"/>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4">
    <w:name w:val="xl364"/>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5">
    <w:name w:val="xl365"/>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6">
    <w:name w:val="xl366"/>
    <w:basedOn w:val="Normal"/>
    <w:rsid w:val="00A100F9"/>
    <w:pPr>
      <w:pBdr>
        <w:top w:val="single" w:sz="4" w:space="0" w:color="auto"/>
        <w:bottom w:val="single" w:sz="4" w:space="0" w:color="auto"/>
      </w:pBdr>
      <w:spacing w:before="100" w:beforeAutospacing="1" w:after="100" w:afterAutospacing="1"/>
    </w:pPr>
    <w:rPr>
      <w:rFonts w:ascii="Arial" w:hAnsi="Arial" w:cs="Arial"/>
      <w:color w:val="000000"/>
      <w:sz w:val="22"/>
      <w:szCs w:val="22"/>
      <w:lang w:eastAsia="en-GB"/>
    </w:rPr>
  </w:style>
  <w:style w:type="paragraph" w:customStyle="1" w:styleId="xl367">
    <w:name w:val="xl367"/>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22"/>
      <w:szCs w:val="22"/>
      <w:lang w:eastAsia="en-GB"/>
    </w:rPr>
  </w:style>
  <w:style w:type="paragraph" w:customStyle="1" w:styleId="xl368">
    <w:name w:val="xl368"/>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369">
    <w:name w:val="xl369"/>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b/>
      <w:bCs/>
      <w:szCs w:val="24"/>
      <w:lang w:eastAsia="en-GB"/>
    </w:rPr>
  </w:style>
  <w:style w:type="paragraph" w:customStyle="1" w:styleId="xl370">
    <w:name w:val="xl370"/>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371">
    <w:name w:val="xl371"/>
    <w:basedOn w:val="Normal"/>
    <w:rsid w:val="00A100F9"/>
    <w:pPr>
      <w:pBdr>
        <w:top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372">
    <w:name w:val="xl372"/>
    <w:basedOn w:val="Normal"/>
    <w:rsid w:val="00A100F9"/>
    <w:pPr>
      <w:pBdr>
        <w:top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373">
    <w:name w:val="xl373"/>
    <w:basedOn w:val="Normal"/>
    <w:rsid w:val="00A100F9"/>
    <w:pPr>
      <w:pBdr>
        <w:top w:val="single" w:sz="4" w:space="0" w:color="auto"/>
        <w:bottom w:val="single" w:sz="4" w:space="0" w:color="auto"/>
      </w:pBdr>
      <w:spacing w:before="100" w:beforeAutospacing="1" w:after="100" w:afterAutospacing="1"/>
    </w:pPr>
    <w:rPr>
      <w:rFonts w:ascii="Arial" w:hAnsi="Arial" w:cs="Arial"/>
      <w:szCs w:val="24"/>
      <w:lang w:eastAsia="en-GB"/>
    </w:rPr>
  </w:style>
  <w:style w:type="paragraph" w:customStyle="1" w:styleId="xl374">
    <w:name w:val="xl374"/>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375">
    <w:name w:val="xl375"/>
    <w:basedOn w:val="Normal"/>
    <w:rsid w:val="00A100F9"/>
    <w:pPr>
      <w:pBdr>
        <w:top w:val="single" w:sz="4"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376">
    <w:name w:val="xl376"/>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77">
    <w:name w:val="xl377"/>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78">
    <w:name w:val="xl378"/>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79">
    <w:name w:val="xl379"/>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80">
    <w:name w:val="xl380"/>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81">
    <w:name w:val="xl381"/>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82">
    <w:name w:val="xl382"/>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szCs w:val="24"/>
      <w:lang w:eastAsia="en-GB"/>
    </w:rPr>
  </w:style>
  <w:style w:type="paragraph" w:customStyle="1" w:styleId="xl383">
    <w:name w:val="xl383"/>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szCs w:val="24"/>
      <w:lang w:eastAsia="en-GB"/>
    </w:rPr>
  </w:style>
  <w:style w:type="paragraph" w:customStyle="1" w:styleId="xl384">
    <w:name w:val="xl384"/>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color w:val="0000FF"/>
      <w:sz w:val="18"/>
      <w:szCs w:val="18"/>
      <w:lang w:eastAsia="en-GB"/>
    </w:rPr>
  </w:style>
  <w:style w:type="paragraph" w:customStyle="1" w:styleId="xl385">
    <w:name w:val="xl385"/>
    <w:basedOn w:val="Normal"/>
    <w:rsid w:val="00A100F9"/>
    <w:pPr>
      <w:pBdr>
        <w:top w:val="single" w:sz="4" w:space="0" w:color="auto"/>
        <w:bottom w:val="single" w:sz="4" w:space="0" w:color="auto"/>
      </w:pBdr>
      <w:spacing w:before="100" w:beforeAutospacing="1" w:after="100" w:afterAutospacing="1"/>
    </w:pPr>
    <w:rPr>
      <w:szCs w:val="24"/>
      <w:lang w:eastAsia="en-GB"/>
    </w:rPr>
  </w:style>
  <w:style w:type="paragraph" w:customStyle="1" w:styleId="xl386">
    <w:name w:val="xl386"/>
    <w:basedOn w:val="Normal"/>
    <w:rsid w:val="00A100F9"/>
    <w:pPr>
      <w:pBdr>
        <w:top w:val="single" w:sz="4"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387">
    <w:name w:val="xl387"/>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88">
    <w:name w:val="xl388"/>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89">
    <w:name w:val="xl389"/>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0">
    <w:name w:val="xl390"/>
    <w:basedOn w:val="Normal"/>
    <w:rsid w:val="00A100F9"/>
    <w:pPr>
      <w:pBdr>
        <w:top w:val="single" w:sz="4" w:space="0" w:color="auto"/>
        <w:bottom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391">
    <w:name w:val="xl391"/>
    <w:basedOn w:val="Normal"/>
    <w:rsid w:val="00A100F9"/>
    <w:pPr>
      <w:pBdr>
        <w:top w:val="single" w:sz="4" w:space="0" w:color="auto"/>
        <w:bottom w:val="single" w:sz="4" w:space="0" w:color="auto"/>
        <w:right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392">
    <w:name w:val="xl392"/>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u w:val="single"/>
      <w:lang w:eastAsia="en-GB"/>
    </w:rPr>
  </w:style>
  <w:style w:type="paragraph" w:customStyle="1" w:styleId="xl393">
    <w:name w:val="xl393"/>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4">
    <w:name w:val="xl394"/>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5">
    <w:name w:val="xl395"/>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6">
    <w:name w:val="xl396"/>
    <w:basedOn w:val="Normal"/>
    <w:rsid w:val="00A100F9"/>
    <w:pPr>
      <w:pBdr>
        <w:top w:val="single" w:sz="4" w:space="0" w:color="auto"/>
        <w:bottom w:val="single" w:sz="4" w:space="0" w:color="auto"/>
        <w:right w:val="single" w:sz="4" w:space="0" w:color="auto"/>
      </w:pBdr>
      <w:shd w:val="clear" w:color="000000" w:fill="99CCFF"/>
      <w:spacing w:before="100" w:beforeAutospacing="1" w:after="100" w:afterAutospacing="1"/>
    </w:pPr>
    <w:rPr>
      <w:szCs w:val="24"/>
      <w:lang w:eastAsia="en-GB"/>
    </w:rPr>
  </w:style>
  <w:style w:type="paragraph" w:customStyle="1" w:styleId="xl397">
    <w:name w:val="xl397"/>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8">
    <w:name w:val="xl398"/>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9">
    <w:name w:val="xl399"/>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00">
    <w:name w:val="xl400"/>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01">
    <w:name w:val="xl401"/>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02">
    <w:name w:val="xl402"/>
    <w:basedOn w:val="Normal"/>
    <w:rsid w:val="00A100F9"/>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03">
    <w:name w:val="xl403"/>
    <w:basedOn w:val="Normal"/>
    <w:rsid w:val="00A100F9"/>
    <w:pPr>
      <w:pBdr>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04">
    <w:name w:val="xl404"/>
    <w:basedOn w:val="Normal"/>
    <w:rsid w:val="00A100F9"/>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05">
    <w:name w:val="xl405"/>
    <w:basedOn w:val="Normal"/>
    <w:rsid w:val="00A100F9"/>
    <w:pPr>
      <w:pBdr>
        <w:top w:val="single" w:sz="4" w:space="0" w:color="auto"/>
        <w:lef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06">
    <w:name w:val="xl406"/>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07">
    <w:name w:val="xl407"/>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08">
    <w:name w:val="xl408"/>
    <w:basedOn w:val="Normal"/>
    <w:rsid w:val="00A100F9"/>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09">
    <w:name w:val="xl409"/>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10">
    <w:name w:val="xl410"/>
    <w:basedOn w:val="Normal"/>
    <w:rsid w:val="00A100F9"/>
    <w:pPr>
      <w:pBdr>
        <w:top w:val="single" w:sz="4" w:space="0" w:color="auto"/>
        <w:lef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11">
    <w:name w:val="xl411"/>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12">
    <w:name w:val="xl412"/>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13">
    <w:name w:val="xl413"/>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414">
    <w:name w:val="xl414"/>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415">
    <w:name w:val="xl415"/>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szCs w:val="24"/>
      <w:lang w:eastAsia="en-GB"/>
    </w:rPr>
  </w:style>
  <w:style w:type="paragraph" w:customStyle="1" w:styleId="xl416">
    <w:name w:val="xl416"/>
    <w:basedOn w:val="Normal"/>
    <w:rsid w:val="00A100F9"/>
    <w:pPr>
      <w:pBdr>
        <w:top w:val="single" w:sz="4" w:space="0" w:color="auto"/>
        <w:bottom w:val="single" w:sz="4" w:space="0" w:color="auto"/>
      </w:pBdr>
      <w:shd w:val="clear" w:color="000000" w:fill="8DB4E2"/>
      <w:spacing w:before="100" w:beforeAutospacing="1" w:after="100" w:afterAutospacing="1"/>
    </w:pPr>
    <w:rPr>
      <w:rFonts w:ascii="Arial" w:hAnsi="Arial" w:cs="Arial"/>
      <w:b/>
      <w:bCs/>
      <w:color w:val="0000FF"/>
      <w:szCs w:val="24"/>
      <w:lang w:eastAsia="en-GB"/>
    </w:rPr>
  </w:style>
  <w:style w:type="paragraph" w:customStyle="1" w:styleId="xl417">
    <w:name w:val="xl417"/>
    <w:basedOn w:val="Normal"/>
    <w:rsid w:val="00A100F9"/>
    <w:pPr>
      <w:pBdr>
        <w:top w:val="single" w:sz="4" w:space="0" w:color="auto"/>
        <w:bottom w:val="single" w:sz="4" w:space="0" w:color="auto"/>
      </w:pBdr>
      <w:shd w:val="clear" w:color="000000" w:fill="8DB4E2"/>
      <w:spacing w:before="100" w:beforeAutospacing="1" w:after="100" w:afterAutospacing="1"/>
    </w:pPr>
    <w:rPr>
      <w:rFonts w:ascii="Arial" w:hAnsi="Arial" w:cs="Arial"/>
      <w:szCs w:val="24"/>
      <w:lang w:eastAsia="en-GB"/>
    </w:rPr>
  </w:style>
  <w:style w:type="paragraph" w:customStyle="1" w:styleId="xl418">
    <w:name w:val="xl418"/>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419">
    <w:name w:val="xl419"/>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420">
    <w:name w:val="xl420"/>
    <w:basedOn w:val="Normal"/>
    <w:rsid w:val="00A100F9"/>
    <w:pPr>
      <w:pBdr>
        <w:top w:val="single" w:sz="12" w:space="0" w:color="auto"/>
        <w:left w:val="single" w:sz="12" w:space="0" w:color="auto"/>
        <w:bottom w:val="single" w:sz="12" w:space="0" w:color="auto"/>
        <w:right w:val="single" w:sz="12"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421">
    <w:name w:val="xl421"/>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22">
    <w:name w:val="xl422"/>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Cs w:val="24"/>
      <w:lang w:eastAsia="en-GB"/>
    </w:rPr>
  </w:style>
  <w:style w:type="paragraph" w:customStyle="1" w:styleId="xl423">
    <w:name w:val="xl423"/>
    <w:basedOn w:val="Normal"/>
    <w:rsid w:val="00A100F9"/>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pPr>
    <w:rPr>
      <w:rFonts w:ascii="Arial" w:hAnsi="Arial" w:cs="Arial"/>
      <w:color w:val="000000"/>
      <w:szCs w:val="24"/>
      <w:lang w:eastAsia="en-GB"/>
    </w:rPr>
  </w:style>
  <w:style w:type="paragraph" w:customStyle="1" w:styleId="xl424">
    <w:name w:val="xl424"/>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25">
    <w:name w:val="xl425"/>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26">
    <w:name w:val="xl426"/>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27">
    <w:name w:val="xl427"/>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28">
    <w:name w:val="xl428"/>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29">
    <w:name w:val="xl429"/>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30">
    <w:name w:val="xl430"/>
    <w:basedOn w:val="Normal"/>
    <w:rsid w:val="00A100F9"/>
    <w:pPr>
      <w:pBdr>
        <w:top w:val="single" w:sz="4" w:space="0" w:color="auto"/>
        <w:lef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31">
    <w:name w:val="xl431"/>
    <w:basedOn w:val="Normal"/>
    <w:rsid w:val="00A100F9"/>
    <w:pPr>
      <w:pBdr>
        <w:top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32">
    <w:name w:val="xl432"/>
    <w:basedOn w:val="Normal"/>
    <w:rsid w:val="00A100F9"/>
    <w:pPr>
      <w:pBdr>
        <w:top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33">
    <w:name w:val="xl433"/>
    <w:basedOn w:val="Normal"/>
    <w:rsid w:val="00A100F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2"/>
      <w:szCs w:val="22"/>
      <w:lang w:eastAsia="en-GB"/>
    </w:rPr>
  </w:style>
  <w:style w:type="paragraph" w:customStyle="1" w:styleId="xl434">
    <w:name w:val="xl434"/>
    <w:basedOn w:val="Normal"/>
    <w:rsid w:val="00A100F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2"/>
      <w:szCs w:val="22"/>
      <w:lang w:eastAsia="en-GB"/>
    </w:rPr>
  </w:style>
  <w:style w:type="paragraph" w:customStyle="1" w:styleId="xl435">
    <w:name w:val="xl435"/>
    <w:basedOn w:val="Normal"/>
    <w:rsid w:val="00A100F9"/>
    <w:pPr>
      <w:pBdr>
        <w:top w:val="single" w:sz="12" w:space="0" w:color="auto"/>
        <w:left w:val="single" w:sz="12" w:space="0" w:color="auto"/>
        <w:bottom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436">
    <w:name w:val="xl436"/>
    <w:basedOn w:val="Normal"/>
    <w:rsid w:val="00A100F9"/>
    <w:pPr>
      <w:pBdr>
        <w:top w:val="single" w:sz="12" w:space="0" w:color="auto"/>
        <w:bottom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437">
    <w:name w:val="xl437"/>
    <w:basedOn w:val="Normal"/>
    <w:rsid w:val="00A100F9"/>
    <w:pPr>
      <w:pBdr>
        <w:top w:val="single" w:sz="12" w:space="0" w:color="auto"/>
        <w:bottom w:val="single" w:sz="12" w:space="0" w:color="auto"/>
        <w:right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438">
    <w:name w:val="xl438"/>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439">
    <w:name w:val="xl439"/>
    <w:basedOn w:val="Normal"/>
    <w:rsid w:val="00A100F9"/>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Arial" w:hAnsi="Arial" w:cs="Arial"/>
      <w:sz w:val="22"/>
      <w:szCs w:val="22"/>
      <w:lang w:eastAsia="en-GB"/>
    </w:rPr>
  </w:style>
  <w:style w:type="paragraph" w:customStyle="1" w:styleId="xl440">
    <w:name w:val="xl440"/>
    <w:basedOn w:val="Normal"/>
    <w:rsid w:val="00A100F9"/>
    <w:pPr>
      <w:pBdr>
        <w:top w:val="single" w:sz="4" w:space="0" w:color="auto"/>
        <w:left w:val="single" w:sz="4" w:space="0" w:color="auto"/>
        <w:right w:val="single" w:sz="4" w:space="0" w:color="auto"/>
      </w:pBdr>
      <w:shd w:val="clear" w:color="000000" w:fill="92D050"/>
      <w:spacing w:before="100" w:beforeAutospacing="1" w:after="100" w:afterAutospacing="1"/>
      <w:textAlignment w:val="center"/>
    </w:pPr>
    <w:rPr>
      <w:rFonts w:ascii="Arial" w:hAnsi="Arial" w:cs="Arial"/>
      <w:sz w:val="22"/>
      <w:szCs w:val="22"/>
      <w:lang w:eastAsia="en-GB"/>
    </w:rPr>
  </w:style>
  <w:style w:type="paragraph" w:customStyle="1" w:styleId="xl441">
    <w:name w:val="xl441"/>
    <w:basedOn w:val="Normal"/>
    <w:rsid w:val="00A100F9"/>
    <w:pPr>
      <w:pBdr>
        <w:top w:val="single" w:sz="4" w:space="0" w:color="auto"/>
        <w:left w:val="single" w:sz="4" w:space="0" w:color="auto"/>
        <w:right w:val="single" w:sz="12" w:space="0" w:color="auto"/>
      </w:pBdr>
      <w:shd w:val="clear" w:color="000000" w:fill="92D050"/>
      <w:spacing w:before="100" w:beforeAutospacing="1" w:after="100" w:afterAutospacing="1"/>
      <w:textAlignment w:val="center"/>
    </w:pPr>
    <w:rPr>
      <w:rFonts w:ascii="Arial" w:hAnsi="Arial" w:cs="Arial"/>
      <w:sz w:val="22"/>
      <w:szCs w:val="22"/>
      <w:lang w:eastAsia="en-GB"/>
    </w:rPr>
  </w:style>
  <w:style w:type="paragraph" w:customStyle="1" w:styleId="xl442">
    <w:name w:val="xl442"/>
    <w:basedOn w:val="Normal"/>
    <w:rsid w:val="00A100F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color w:val="000000"/>
      <w:szCs w:val="24"/>
      <w:u w:val="single"/>
      <w:lang w:eastAsia="en-GB"/>
    </w:rPr>
  </w:style>
  <w:style w:type="paragraph" w:customStyle="1" w:styleId="xl443">
    <w:name w:val="xl443"/>
    <w:basedOn w:val="Normal"/>
    <w:rsid w:val="00A100F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Cs w:val="24"/>
      <w:lang w:eastAsia="en-GB"/>
    </w:rPr>
  </w:style>
  <w:style w:type="paragraph" w:customStyle="1" w:styleId="xl444">
    <w:name w:val="xl444"/>
    <w:basedOn w:val="Normal"/>
    <w:rsid w:val="00A100F9"/>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45">
    <w:name w:val="xl445"/>
    <w:basedOn w:val="Normal"/>
    <w:rsid w:val="00A100F9"/>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pPr>
    <w:rPr>
      <w:rFonts w:ascii="Arial" w:hAnsi="Arial" w:cs="Arial"/>
      <w:szCs w:val="24"/>
      <w:lang w:eastAsia="en-GB"/>
    </w:rPr>
  </w:style>
  <w:style w:type="paragraph" w:customStyle="1" w:styleId="xl446">
    <w:name w:val="xl446"/>
    <w:basedOn w:val="Normal"/>
    <w:rsid w:val="00A100F9"/>
    <w:pPr>
      <w:pBdr>
        <w:top w:val="single" w:sz="8" w:space="0" w:color="auto"/>
        <w:left w:val="single" w:sz="8" w:space="0" w:color="auto"/>
        <w:bottom w:val="single" w:sz="8" w:space="0" w:color="auto"/>
      </w:pBdr>
      <w:shd w:val="clear" w:color="000000" w:fill="FF99CC"/>
      <w:spacing w:before="100" w:beforeAutospacing="1" w:after="100" w:afterAutospacing="1"/>
    </w:pPr>
    <w:rPr>
      <w:rFonts w:ascii="Arial" w:hAnsi="Arial" w:cs="Arial"/>
      <w:b/>
      <w:bCs/>
      <w:szCs w:val="24"/>
      <w:lang w:eastAsia="en-GB"/>
    </w:rPr>
  </w:style>
  <w:style w:type="paragraph" w:customStyle="1" w:styleId="xl447">
    <w:name w:val="xl447"/>
    <w:basedOn w:val="Normal"/>
    <w:rsid w:val="00A100F9"/>
    <w:pPr>
      <w:pBdr>
        <w:top w:val="single" w:sz="8" w:space="0" w:color="auto"/>
        <w:bottom w:val="single" w:sz="8" w:space="0" w:color="auto"/>
      </w:pBdr>
      <w:shd w:val="clear" w:color="000000" w:fill="FF99CC"/>
      <w:spacing w:before="100" w:beforeAutospacing="1" w:after="100" w:afterAutospacing="1"/>
    </w:pPr>
    <w:rPr>
      <w:rFonts w:ascii="Arial" w:hAnsi="Arial" w:cs="Arial"/>
      <w:b/>
      <w:bCs/>
      <w:szCs w:val="24"/>
      <w:lang w:eastAsia="en-GB"/>
    </w:rPr>
  </w:style>
  <w:style w:type="paragraph" w:customStyle="1" w:styleId="xl448">
    <w:name w:val="xl448"/>
    <w:basedOn w:val="Normal"/>
    <w:rsid w:val="00A100F9"/>
    <w:pPr>
      <w:pBdr>
        <w:top w:val="single" w:sz="8" w:space="0" w:color="auto"/>
        <w:bottom w:val="single" w:sz="8" w:space="0" w:color="auto"/>
        <w:right w:val="single" w:sz="8" w:space="0" w:color="auto"/>
      </w:pBdr>
      <w:shd w:val="clear" w:color="000000" w:fill="FF99CC"/>
      <w:spacing w:before="100" w:beforeAutospacing="1" w:after="100" w:afterAutospacing="1"/>
    </w:pPr>
    <w:rPr>
      <w:rFonts w:ascii="Arial" w:hAnsi="Arial" w:cs="Arial"/>
      <w:b/>
      <w:bCs/>
      <w:szCs w:val="24"/>
      <w:lang w:eastAsia="en-GB"/>
    </w:rPr>
  </w:style>
  <w:style w:type="paragraph" w:customStyle="1" w:styleId="xl449">
    <w:name w:val="xl449"/>
    <w:basedOn w:val="Normal"/>
    <w:rsid w:val="00A100F9"/>
    <w:pPr>
      <w:pBdr>
        <w:top w:val="single" w:sz="4" w:space="0" w:color="auto"/>
        <w:left w:val="single" w:sz="12" w:space="0" w:color="auto"/>
        <w:bottom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450">
    <w:name w:val="xl450"/>
    <w:basedOn w:val="Normal"/>
    <w:rsid w:val="00A100F9"/>
    <w:pPr>
      <w:pBdr>
        <w:top w:val="single" w:sz="4" w:space="0" w:color="auto"/>
        <w:bottom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451">
    <w:name w:val="xl451"/>
    <w:basedOn w:val="Normal"/>
    <w:rsid w:val="00A100F9"/>
    <w:pPr>
      <w:pBdr>
        <w:top w:val="single" w:sz="4" w:space="0" w:color="auto"/>
        <w:bottom w:val="single" w:sz="4" w:space="0" w:color="auto"/>
        <w:right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xl452">
    <w:name w:val="xl452"/>
    <w:basedOn w:val="Normal"/>
    <w:rsid w:val="00A100F9"/>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53">
    <w:name w:val="xl453"/>
    <w:basedOn w:val="Normal"/>
    <w:rsid w:val="00A100F9"/>
    <w:pPr>
      <w:pBdr>
        <w:top w:val="single" w:sz="4" w:space="0" w:color="auto"/>
      </w:pBdr>
      <w:spacing w:before="100" w:beforeAutospacing="1" w:after="100" w:afterAutospacing="1"/>
      <w:textAlignment w:val="center"/>
    </w:pPr>
    <w:rPr>
      <w:szCs w:val="24"/>
      <w:lang w:eastAsia="en-GB"/>
    </w:rPr>
  </w:style>
  <w:style w:type="paragraph" w:customStyle="1" w:styleId="xl454">
    <w:name w:val="xl454"/>
    <w:basedOn w:val="Normal"/>
    <w:rsid w:val="00A100F9"/>
    <w:pPr>
      <w:pBdr>
        <w:top w:val="single" w:sz="4" w:space="0" w:color="auto"/>
        <w:right w:val="single" w:sz="4" w:space="0" w:color="auto"/>
      </w:pBdr>
      <w:spacing w:before="100" w:beforeAutospacing="1" w:after="100" w:afterAutospacing="1"/>
      <w:textAlignment w:val="center"/>
    </w:pPr>
    <w:rPr>
      <w:szCs w:val="24"/>
      <w:lang w:eastAsia="en-GB"/>
    </w:rPr>
  </w:style>
  <w:style w:type="paragraph" w:customStyle="1" w:styleId="xl455">
    <w:name w:val="xl455"/>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56">
    <w:name w:val="xl456"/>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57">
    <w:name w:val="xl457"/>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58">
    <w:name w:val="xl458"/>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szCs w:val="24"/>
      <w:lang w:eastAsia="en-GB"/>
    </w:rPr>
  </w:style>
  <w:style w:type="paragraph" w:customStyle="1" w:styleId="xl459">
    <w:name w:val="xl459"/>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Cs w:val="24"/>
      <w:lang w:eastAsia="en-GB"/>
    </w:rPr>
  </w:style>
  <w:style w:type="paragraph" w:customStyle="1" w:styleId="xl460">
    <w:name w:val="xl460"/>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61">
    <w:name w:val="xl461"/>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62">
    <w:name w:val="xl462"/>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63">
    <w:name w:val="xl463"/>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64">
    <w:name w:val="xl464"/>
    <w:basedOn w:val="Normal"/>
    <w:rsid w:val="00A100F9"/>
    <w:pPr>
      <w:pBdr>
        <w:top w:val="single" w:sz="4" w:space="0" w:color="auto"/>
        <w:left w:val="single" w:sz="12" w:space="0" w:color="auto"/>
        <w:bottom w:val="single" w:sz="4" w:space="0" w:color="auto"/>
        <w:right w:val="single" w:sz="12" w:space="0" w:color="auto"/>
      </w:pBdr>
      <w:spacing w:before="100" w:beforeAutospacing="1" w:after="100" w:afterAutospacing="1"/>
      <w:textAlignment w:val="center"/>
    </w:pPr>
    <w:rPr>
      <w:rFonts w:ascii="Arial" w:hAnsi="Arial" w:cs="Arial"/>
      <w:sz w:val="22"/>
      <w:szCs w:val="22"/>
      <w:lang w:eastAsia="en-GB"/>
    </w:rPr>
  </w:style>
  <w:style w:type="paragraph" w:customStyle="1" w:styleId="xl465">
    <w:name w:val="xl465"/>
    <w:basedOn w:val="Normal"/>
    <w:rsid w:val="00A100F9"/>
    <w:pPr>
      <w:pBdr>
        <w:top w:val="single" w:sz="4" w:space="0" w:color="auto"/>
        <w:left w:val="single" w:sz="12"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466">
    <w:name w:val="xl466"/>
    <w:basedOn w:val="Normal"/>
    <w:rsid w:val="00A100F9"/>
    <w:pPr>
      <w:pBdr>
        <w:top w:val="single" w:sz="4" w:space="0" w:color="auto"/>
        <w:left w:val="single" w:sz="4" w:space="0" w:color="auto"/>
      </w:pBdr>
      <w:shd w:val="clear" w:color="000000" w:fill="BFBFBF"/>
      <w:spacing w:before="100" w:beforeAutospacing="1" w:after="100" w:afterAutospacing="1"/>
      <w:textAlignment w:val="center"/>
    </w:pPr>
    <w:rPr>
      <w:rFonts w:ascii="Arial" w:hAnsi="Arial" w:cs="Arial"/>
      <w:b/>
      <w:bCs/>
      <w:szCs w:val="24"/>
      <w:lang w:eastAsia="en-GB"/>
    </w:rPr>
  </w:style>
  <w:style w:type="paragraph" w:customStyle="1" w:styleId="xl467">
    <w:name w:val="xl467"/>
    <w:basedOn w:val="Normal"/>
    <w:rsid w:val="00A100F9"/>
    <w:pPr>
      <w:pBdr>
        <w:top w:val="single" w:sz="4" w:space="0" w:color="auto"/>
      </w:pBdr>
      <w:shd w:val="clear" w:color="000000" w:fill="BFBFBF"/>
      <w:spacing w:before="100" w:beforeAutospacing="1" w:after="100" w:afterAutospacing="1"/>
      <w:textAlignment w:val="center"/>
    </w:pPr>
    <w:rPr>
      <w:rFonts w:ascii="Arial" w:hAnsi="Arial" w:cs="Arial"/>
      <w:szCs w:val="24"/>
      <w:lang w:eastAsia="en-GB"/>
    </w:rPr>
  </w:style>
  <w:style w:type="paragraph" w:customStyle="1" w:styleId="xl468">
    <w:name w:val="xl468"/>
    <w:basedOn w:val="Normal"/>
    <w:rsid w:val="00A100F9"/>
    <w:pPr>
      <w:pBdr>
        <w:top w:val="single" w:sz="4" w:space="0" w:color="auto"/>
        <w:right w:val="single" w:sz="4" w:space="0" w:color="auto"/>
      </w:pBdr>
      <w:shd w:val="clear" w:color="000000" w:fill="BFBFBF"/>
      <w:spacing w:before="100" w:beforeAutospacing="1" w:after="100" w:afterAutospacing="1"/>
      <w:textAlignment w:val="center"/>
    </w:pPr>
    <w:rPr>
      <w:rFonts w:ascii="Arial" w:hAnsi="Arial" w:cs="Arial"/>
      <w:szCs w:val="24"/>
      <w:lang w:eastAsia="en-GB"/>
    </w:rPr>
  </w:style>
  <w:style w:type="paragraph" w:customStyle="1" w:styleId="xl469">
    <w:name w:val="xl469"/>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70">
    <w:name w:val="xl470"/>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Cs w:val="24"/>
      <w:lang w:eastAsia="en-GB"/>
    </w:rPr>
  </w:style>
  <w:style w:type="paragraph" w:customStyle="1" w:styleId="xl471">
    <w:name w:val="xl471"/>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Cs w:val="24"/>
      <w:lang w:eastAsia="en-GB"/>
    </w:rPr>
  </w:style>
  <w:style w:type="paragraph" w:customStyle="1" w:styleId="xl472">
    <w:name w:val="xl472"/>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73">
    <w:name w:val="xl473"/>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74">
    <w:name w:val="xl474"/>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75">
    <w:name w:val="xl475"/>
    <w:basedOn w:val="Normal"/>
    <w:rsid w:val="00A100F9"/>
    <w:pPr>
      <w:pBdr>
        <w:left w:val="single" w:sz="4" w:space="0" w:color="auto"/>
        <w:bottom w:val="single" w:sz="4" w:space="0" w:color="auto"/>
      </w:pBdr>
      <w:shd w:val="clear" w:color="000000" w:fill="99CCFF"/>
      <w:spacing w:before="100" w:beforeAutospacing="1" w:after="100" w:afterAutospacing="1"/>
    </w:pPr>
    <w:rPr>
      <w:rFonts w:ascii="Arial" w:hAnsi="Arial" w:cs="Arial"/>
      <w:b/>
      <w:bCs/>
      <w:szCs w:val="24"/>
      <w:lang w:eastAsia="en-GB"/>
    </w:rPr>
  </w:style>
  <w:style w:type="paragraph" w:customStyle="1" w:styleId="xl476">
    <w:name w:val="xl476"/>
    <w:basedOn w:val="Normal"/>
    <w:rsid w:val="00A100F9"/>
    <w:pPr>
      <w:pBdr>
        <w:bottom w:val="single" w:sz="4" w:space="0" w:color="auto"/>
      </w:pBdr>
      <w:shd w:val="clear" w:color="000000" w:fill="99CCFF"/>
      <w:spacing w:before="100" w:beforeAutospacing="1" w:after="100" w:afterAutospacing="1"/>
    </w:pPr>
    <w:rPr>
      <w:szCs w:val="24"/>
      <w:lang w:eastAsia="en-GB"/>
    </w:rPr>
  </w:style>
  <w:style w:type="paragraph" w:customStyle="1" w:styleId="xl477">
    <w:name w:val="xl477"/>
    <w:basedOn w:val="Normal"/>
    <w:rsid w:val="00A100F9"/>
    <w:pPr>
      <w:pBdr>
        <w:bottom w:val="single" w:sz="4" w:space="0" w:color="auto"/>
        <w:right w:val="single" w:sz="4" w:space="0" w:color="auto"/>
      </w:pBdr>
      <w:shd w:val="clear" w:color="000000" w:fill="99CCFF"/>
      <w:spacing w:before="100" w:beforeAutospacing="1" w:after="100" w:afterAutospacing="1"/>
    </w:pPr>
    <w:rPr>
      <w:szCs w:val="24"/>
      <w:lang w:eastAsia="en-GB"/>
    </w:rPr>
  </w:style>
  <w:style w:type="paragraph" w:customStyle="1" w:styleId="xl478">
    <w:name w:val="xl478"/>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79">
    <w:name w:val="xl479"/>
    <w:basedOn w:val="Normal"/>
    <w:rsid w:val="00A100F9"/>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80">
    <w:name w:val="xl480"/>
    <w:basedOn w:val="Normal"/>
    <w:rsid w:val="00A100F9"/>
    <w:pPr>
      <w:pBdr>
        <w:top w:val="single" w:sz="8" w:space="0" w:color="auto"/>
        <w:left w:val="single" w:sz="8" w:space="0" w:color="auto"/>
        <w:bottom w:val="single" w:sz="8" w:space="0" w:color="auto"/>
      </w:pBdr>
      <w:shd w:val="clear" w:color="000000" w:fill="FF99CC"/>
      <w:spacing w:before="100" w:beforeAutospacing="1" w:after="100" w:afterAutospacing="1"/>
    </w:pPr>
    <w:rPr>
      <w:rFonts w:ascii="Arial" w:hAnsi="Arial" w:cs="Arial"/>
      <w:b/>
      <w:bCs/>
      <w:szCs w:val="24"/>
      <w:lang w:eastAsia="en-GB"/>
    </w:rPr>
  </w:style>
  <w:style w:type="paragraph" w:customStyle="1" w:styleId="xl481">
    <w:name w:val="xl481"/>
    <w:basedOn w:val="Normal"/>
    <w:rsid w:val="00A100F9"/>
    <w:pPr>
      <w:pBdr>
        <w:top w:val="single" w:sz="8" w:space="0" w:color="auto"/>
        <w:bottom w:val="single" w:sz="8" w:space="0" w:color="auto"/>
        <w:right w:val="single" w:sz="8" w:space="0" w:color="auto"/>
      </w:pBdr>
      <w:shd w:val="clear" w:color="000000" w:fill="FF99CC"/>
      <w:spacing w:before="100" w:beforeAutospacing="1" w:after="100" w:afterAutospacing="1"/>
    </w:pPr>
    <w:rPr>
      <w:rFonts w:ascii="Arial" w:hAnsi="Arial" w:cs="Arial"/>
      <w:b/>
      <w:bCs/>
      <w:szCs w:val="24"/>
      <w:lang w:eastAsia="en-GB"/>
    </w:rPr>
  </w:style>
  <w:style w:type="paragraph" w:customStyle="1" w:styleId="xl482">
    <w:name w:val="xl482"/>
    <w:basedOn w:val="Normal"/>
    <w:rsid w:val="00A100F9"/>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483">
    <w:name w:val="xl483"/>
    <w:basedOn w:val="Normal"/>
    <w:rsid w:val="00A100F9"/>
    <w:pPr>
      <w:pBdr>
        <w:top w:val="single" w:sz="8" w:space="0" w:color="auto"/>
        <w:left w:val="single" w:sz="8" w:space="0" w:color="auto"/>
        <w:bottom w:val="single" w:sz="8" w:space="0" w:color="auto"/>
        <w:right w:val="single" w:sz="8" w:space="0" w:color="auto"/>
      </w:pBdr>
      <w:spacing w:before="100" w:beforeAutospacing="1" w:after="100" w:afterAutospacing="1"/>
    </w:pPr>
    <w:rPr>
      <w:szCs w:val="24"/>
      <w:lang w:eastAsia="en-GB"/>
    </w:rPr>
  </w:style>
  <w:style w:type="paragraph" w:customStyle="1" w:styleId="xl484">
    <w:name w:val="xl484"/>
    <w:basedOn w:val="Normal"/>
    <w:rsid w:val="00A100F9"/>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85">
    <w:name w:val="xl485"/>
    <w:basedOn w:val="Normal"/>
    <w:rsid w:val="00A100F9"/>
    <w:pPr>
      <w:pBdr>
        <w:top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86">
    <w:name w:val="xl486"/>
    <w:basedOn w:val="Normal"/>
    <w:rsid w:val="00A100F9"/>
    <w:pPr>
      <w:pBdr>
        <w:top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87">
    <w:name w:val="xl487"/>
    <w:basedOn w:val="Normal"/>
    <w:rsid w:val="00A100F9"/>
    <w:pPr>
      <w:spacing w:before="100" w:beforeAutospacing="1" w:after="100" w:afterAutospacing="1"/>
      <w:jc w:val="center"/>
    </w:pPr>
    <w:rPr>
      <w:rFonts w:ascii="Arial" w:hAnsi="Arial" w:cs="Arial"/>
      <w:b/>
      <w:bCs/>
      <w:sz w:val="36"/>
      <w:szCs w:val="36"/>
      <w:u w:val="single"/>
      <w:lang w:eastAsia="en-GB"/>
    </w:rPr>
  </w:style>
  <w:style w:type="paragraph" w:customStyle="1" w:styleId="xl488">
    <w:name w:val="xl488"/>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Cs w:val="24"/>
      <w:lang w:eastAsia="en-GB"/>
    </w:rPr>
  </w:style>
  <w:style w:type="paragraph" w:customStyle="1" w:styleId="xl489">
    <w:name w:val="xl489"/>
    <w:basedOn w:val="Normal"/>
    <w:rsid w:val="00A100F9"/>
    <w:pPr>
      <w:pBdr>
        <w:top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Cs w:val="24"/>
      <w:lang w:eastAsia="en-GB"/>
    </w:rPr>
  </w:style>
  <w:style w:type="paragraph" w:customStyle="1" w:styleId="xl490">
    <w:name w:val="xl490"/>
    <w:basedOn w:val="Normal"/>
    <w:rsid w:val="00A100F9"/>
    <w:pPr>
      <w:pBdr>
        <w:top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s="Arial"/>
      <w:b/>
      <w:bCs/>
      <w:szCs w:val="24"/>
      <w:lang w:eastAsia="en-GB"/>
    </w:rPr>
  </w:style>
  <w:style w:type="paragraph" w:customStyle="1" w:styleId="xl491">
    <w:name w:val="xl491"/>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szCs w:val="24"/>
      <w:lang w:eastAsia="en-GB"/>
    </w:rPr>
  </w:style>
  <w:style w:type="paragraph" w:customStyle="1" w:styleId="xl492">
    <w:name w:val="xl492"/>
    <w:basedOn w:val="Normal"/>
    <w:rsid w:val="00A100F9"/>
    <w:pPr>
      <w:pBdr>
        <w:top w:val="single" w:sz="4" w:space="0" w:color="auto"/>
        <w:bottom w:val="single" w:sz="4" w:space="0" w:color="auto"/>
      </w:pBdr>
      <w:shd w:val="clear" w:color="000000" w:fill="99CCFF"/>
      <w:spacing w:before="100" w:beforeAutospacing="1" w:after="100" w:afterAutospacing="1"/>
    </w:pPr>
    <w:rPr>
      <w:rFonts w:ascii="Arial" w:hAnsi="Arial" w:cs="Arial"/>
      <w:szCs w:val="24"/>
      <w:lang w:eastAsia="en-GB"/>
    </w:rPr>
  </w:style>
  <w:style w:type="paragraph" w:customStyle="1" w:styleId="xl493">
    <w:name w:val="xl493"/>
    <w:basedOn w:val="Normal"/>
    <w:rsid w:val="00A100F9"/>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szCs w:val="24"/>
      <w:lang w:eastAsia="en-GB"/>
    </w:rPr>
  </w:style>
  <w:style w:type="paragraph" w:customStyle="1" w:styleId="xl494">
    <w:name w:val="xl494"/>
    <w:basedOn w:val="Normal"/>
    <w:rsid w:val="00A100F9"/>
    <w:pPr>
      <w:pBdr>
        <w:bottom w:val="single" w:sz="4" w:space="0" w:color="auto"/>
      </w:pBdr>
      <w:shd w:val="clear" w:color="000000" w:fill="FFFFFF"/>
      <w:spacing w:before="100" w:beforeAutospacing="1" w:after="100" w:afterAutospacing="1"/>
      <w:jc w:val="center"/>
    </w:pPr>
    <w:rPr>
      <w:rFonts w:ascii="Arial" w:hAnsi="Arial" w:cs="Arial"/>
      <w:b/>
      <w:bCs/>
      <w:color w:val="FF0000"/>
      <w:sz w:val="32"/>
      <w:szCs w:val="32"/>
      <w:lang w:eastAsia="en-GB"/>
    </w:rPr>
  </w:style>
  <w:style w:type="paragraph" w:customStyle="1" w:styleId="xl495">
    <w:name w:val="xl495"/>
    <w:basedOn w:val="Normal"/>
    <w:rsid w:val="00A100F9"/>
    <w:pPr>
      <w:pBdr>
        <w:bottom w:val="single" w:sz="4" w:space="0" w:color="auto"/>
      </w:pBdr>
      <w:spacing w:before="100" w:beforeAutospacing="1" w:after="100" w:afterAutospacing="1"/>
      <w:jc w:val="center"/>
    </w:pPr>
    <w:rPr>
      <w:szCs w:val="24"/>
      <w:lang w:eastAsia="en-GB"/>
    </w:rPr>
  </w:style>
  <w:style w:type="paragraph" w:customStyle="1" w:styleId="xl496">
    <w:name w:val="xl496"/>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textAlignment w:val="center"/>
    </w:pPr>
    <w:rPr>
      <w:rFonts w:ascii="Arial" w:hAnsi="Arial" w:cs="Arial"/>
      <w:color w:val="000000"/>
      <w:szCs w:val="24"/>
      <w:lang w:eastAsia="en-GB"/>
    </w:rPr>
  </w:style>
  <w:style w:type="paragraph" w:customStyle="1" w:styleId="xl497">
    <w:name w:val="xl497"/>
    <w:basedOn w:val="Normal"/>
    <w:rsid w:val="00A100F9"/>
    <w:pPr>
      <w:pBdr>
        <w:top w:val="single" w:sz="4" w:space="0" w:color="auto"/>
        <w:bottom w:val="single" w:sz="4" w:space="0" w:color="auto"/>
      </w:pBdr>
      <w:shd w:val="clear" w:color="000000" w:fill="FF99CC"/>
      <w:spacing w:before="100" w:beforeAutospacing="1" w:after="100" w:afterAutospacing="1"/>
      <w:textAlignment w:val="center"/>
    </w:pPr>
    <w:rPr>
      <w:rFonts w:ascii="Arial" w:hAnsi="Arial" w:cs="Arial"/>
      <w:color w:val="000000"/>
      <w:szCs w:val="24"/>
      <w:lang w:eastAsia="en-GB"/>
    </w:rPr>
  </w:style>
  <w:style w:type="paragraph" w:customStyle="1" w:styleId="xl498">
    <w:name w:val="xl498"/>
    <w:basedOn w:val="Normal"/>
    <w:rsid w:val="00A100F9"/>
    <w:pPr>
      <w:pBdr>
        <w:top w:val="single" w:sz="4" w:space="0" w:color="auto"/>
        <w:bottom w:val="single" w:sz="4" w:space="0" w:color="auto"/>
        <w:right w:val="single" w:sz="4" w:space="0" w:color="auto"/>
      </w:pBdr>
      <w:shd w:val="clear" w:color="000000" w:fill="FF99CC"/>
      <w:spacing w:before="100" w:beforeAutospacing="1" w:after="100" w:afterAutospacing="1"/>
      <w:textAlignment w:val="center"/>
    </w:pPr>
    <w:rPr>
      <w:rFonts w:ascii="Arial" w:hAnsi="Arial" w:cs="Arial"/>
      <w:color w:val="000000"/>
      <w:szCs w:val="24"/>
      <w:lang w:eastAsia="en-GB"/>
    </w:rPr>
  </w:style>
  <w:style w:type="paragraph" w:customStyle="1" w:styleId="xl499">
    <w:name w:val="xl499"/>
    <w:basedOn w:val="Normal"/>
    <w:rsid w:val="00A100F9"/>
    <w:pPr>
      <w:pBdr>
        <w:top w:val="single" w:sz="4" w:space="0" w:color="auto"/>
        <w:left w:val="single" w:sz="4" w:space="0" w:color="auto"/>
      </w:pBdr>
      <w:shd w:val="clear" w:color="000000" w:fill="CC99FF"/>
      <w:spacing w:before="100" w:beforeAutospacing="1" w:after="100" w:afterAutospacing="1"/>
    </w:pPr>
    <w:rPr>
      <w:rFonts w:ascii="Arial" w:hAnsi="Arial" w:cs="Arial"/>
      <w:b/>
      <w:bCs/>
      <w:szCs w:val="24"/>
      <w:lang w:eastAsia="en-GB"/>
    </w:rPr>
  </w:style>
  <w:style w:type="paragraph" w:customStyle="1" w:styleId="xl500">
    <w:name w:val="xl500"/>
    <w:basedOn w:val="Normal"/>
    <w:rsid w:val="00A100F9"/>
    <w:pPr>
      <w:pBdr>
        <w:top w:val="single" w:sz="4" w:space="0" w:color="auto"/>
      </w:pBdr>
      <w:shd w:val="clear" w:color="000000" w:fill="CC99FF"/>
      <w:spacing w:before="100" w:beforeAutospacing="1" w:after="100" w:afterAutospacing="1"/>
    </w:pPr>
    <w:rPr>
      <w:rFonts w:ascii="Arial" w:hAnsi="Arial" w:cs="Arial"/>
      <w:b/>
      <w:bCs/>
      <w:szCs w:val="24"/>
      <w:lang w:eastAsia="en-GB"/>
    </w:rPr>
  </w:style>
  <w:style w:type="paragraph" w:customStyle="1" w:styleId="xl501">
    <w:name w:val="xl501"/>
    <w:basedOn w:val="Normal"/>
    <w:rsid w:val="00A100F9"/>
    <w:pPr>
      <w:pBdr>
        <w:top w:val="single" w:sz="4" w:space="0" w:color="auto"/>
        <w:right w:val="single" w:sz="4" w:space="0" w:color="auto"/>
      </w:pBdr>
      <w:shd w:val="clear" w:color="000000" w:fill="CC99FF"/>
      <w:spacing w:before="100" w:beforeAutospacing="1" w:after="100" w:afterAutospacing="1"/>
    </w:pPr>
    <w:rPr>
      <w:rFonts w:ascii="Arial" w:hAnsi="Arial" w:cs="Arial"/>
      <w:b/>
      <w:bCs/>
      <w:szCs w:val="24"/>
      <w:lang w:eastAsia="en-GB"/>
    </w:rPr>
  </w:style>
  <w:style w:type="paragraph" w:customStyle="1" w:styleId="xl502">
    <w:name w:val="xl502"/>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szCs w:val="24"/>
      <w:lang w:eastAsia="en-GB"/>
    </w:rPr>
  </w:style>
  <w:style w:type="paragraph" w:customStyle="1" w:styleId="xl503">
    <w:name w:val="xl503"/>
    <w:basedOn w:val="Normal"/>
    <w:rsid w:val="00A100F9"/>
    <w:pPr>
      <w:pBdr>
        <w:top w:val="single" w:sz="4" w:space="0" w:color="auto"/>
        <w:bottom w:val="single" w:sz="4" w:space="0" w:color="auto"/>
        <w:right w:val="single" w:sz="4" w:space="0" w:color="auto"/>
      </w:pBdr>
      <w:shd w:val="clear" w:color="000000" w:fill="CC99FF"/>
      <w:spacing w:before="100" w:beforeAutospacing="1" w:after="100" w:afterAutospacing="1"/>
    </w:pPr>
    <w:rPr>
      <w:szCs w:val="24"/>
      <w:lang w:eastAsia="en-GB"/>
    </w:rPr>
  </w:style>
  <w:style w:type="paragraph" w:customStyle="1" w:styleId="xl504">
    <w:name w:val="xl504"/>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u w:val="single"/>
      <w:lang w:eastAsia="en-GB"/>
    </w:rPr>
  </w:style>
  <w:style w:type="paragraph" w:customStyle="1" w:styleId="xl505">
    <w:name w:val="xl505"/>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Cs w:val="24"/>
      <w:lang w:eastAsia="en-GB"/>
    </w:rPr>
  </w:style>
  <w:style w:type="paragraph" w:customStyle="1" w:styleId="xl506">
    <w:name w:val="xl506"/>
    <w:basedOn w:val="Normal"/>
    <w:rsid w:val="00A100F9"/>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color w:val="000000"/>
      <w:szCs w:val="24"/>
      <w:lang w:eastAsia="en-GB"/>
    </w:rPr>
  </w:style>
  <w:style w:type="paragraph" w:customStyle="1" w:styleId="xl507">
    <w:name w:val="xl507"/>
    <w:basedOn w:val="Normal"/>
    <w:rsid w:val="00A100F9"/>
    <w:pPr>
      <w:pBdr>
        <w:top w:val="single" w:sz="4" w:space="0" w:color="auto"/>
        <w:left w:val="single" w:sz="12" w:space="0" w:color="auto"/>
        <w:bottom w:val="single" w:sz="4" w:space="0" w:color="auto"/>
      </w:pBdr>
      <w:spacing w:before="100" w:beforeAutospacing="1" w:after="100" w:afterAutospacing="1"/>
      <w:textAlignment w:val="top"/>
    </w:pPr>
    <w:rPr>
      <w:rFonts w:ascii="Arial" w:hAnsi="Arial" w:cs="Arial"/>
      <w:b/>
      <w:bCs/>
      <w:sz w:val="22"/>
      <w:szCs w:val="22"/>
      <w:lang w:eastAsia="en-GB"/>
    </w:rPr>
  </w:style>
  <w:style w:type="paragraph" w:customStyle="1" w:styleId="xl508">
    <w:name w:val="xl508"/>
    <w:basedOn w:val="Normal"/>
    <w:rsid w:val="00A100F9"/>
    <w:pPr>
      <w:pBdr>
        <w:top w:val="single" w:sz="12" w:space="0" w:color="auto"/>
        <w:left w:val="single" w:sz="12"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09">
    <w:name w:val="xl509"/>
    <w:basedOn w:val="Normal"/>
    <w:rsid w:val="00A100F9"/>
    <w:pPr>
      <w:pBdr>
        <w:top w:val="single" w:sz="12" w:space="0" w:color="auto"/>
        <w:left w:val="single" w:sz="12" w:space="0" w:color="auto"/>
        <w:bottom w:val="single" w:sz="4" w:space="0" w:color="auto"/>
        <w:right w:val="single" w:sz="12" w:space="0" w:color="auto"/>
      </w:pBdr>
      <w:shd w:val="clear" w:color="000000" w:fill="FFFFFF"/>
      <w:spacing w:before="100" w:beforeAutospacing="1" w:after="100" w:afterAutospacing="1"/>
    </w:pPr>
    <w:rPr>
      <w:rFonts w:ascii="Arial" w:hAnsi="Arial" w:cs="Arial"/>
      <w:color w:val="000000"/>
      <w:szCs w:val="24"/>
      <w:lang w:eastAsia="en-GB"/>
    </w:rPr>
  </w:style>
  <w:style w:type="paragraph" w:customStyle="1" w:styleId="xl510">
    <w:name w:val="xl510"/>
    <w:basedOn w:val="Normal"/>
    <w:rsid w:val="00A100F9"/>
    <w:pPr>
      <w:pBdr>
        <w:top w:val="single" w:sz="4" w:space="0" w:color="auto"/>
        <w:left w:val="single" w:sz="4" w:space="0" w:color="auto"/>
      </w:pBdr>
      <w:spacing w:before="100" w:beforeAutospacing="1" w:after="100" w:afterAutospacing="1"/>
      <w:textAlignment w:val="center"/>
    </w:pPr>
    <w:rPr>
      <w:rFonts w:ascii="Arial" w:hAnsi="Arial" w:cs="Arial"/>
      <w:b/>
      <w:bCs/>
      <w:color w:val="000000"/>
      <w:sz w:val="22"/>
      <w:szCs w:val="22"/>
      <w:lang w:eastAsia="en-GB"/>
    </w:rPr>
  </w:style>
  <w:style w:type="paragraph" w:customStyle="1" w:styleId="xl511">
    <w:name w:val="xl511"/>
    <w:basedOn w:val="Normal"/>
    <w:rsid w:val="00A100F9"/>
    <w:pPr>
      <w:pBdr>
        <w:top w:val="single" w:sz="4" w:space="0" w:color="auto"/>
      </w:pBdr>
      <w:spacing w:before="100" w:beforeAutospacing="1" w:after="100" w:afterAutospacing="1"/>
      <w:textAlignment w:val="center"/>
    </w:pPr>
    <w:rPr>
      <w:rFonts w:ascii="Arial" w:hAnsi="Arial" w:cs="Arial"/>
      <w:b/>
      <w:bCs/>
      <w:color w:val="000000"/>
      <w:sz w:val="22"/>
      <w:szCs w:val="22"/>
      <w:lang w:eastAsia="en-GB"/>
    </w:rPr>
  </w:style>
  <w:style w:type="paragraph" w:customStyle="1" w:styleId="xl512">
    <w:name w:val="xl512"/>
    <w:basedOn w:val="Normal"/>
    <w:rsid w:val="00A100F9"/>
    <w:pPr>
      <w:pBdr>
        <w:top w:val="single" w:sz="4" w:space="0" w:color="auto"/>
        <w:right w:val="single" w:sz="12" w:space="0" w:color="auto"/>
      </w:pBdr>
      <w:spacing w:before="100" w:beforeAutospacing="1" w:after="100" w:afterAutospacing="1"/>
      <w:textAlignment w:val="center"/>
    </w:pPr>
    <w:rPr>
      <w:rFonts w:ascii="Arial" w:hAnsi="Arial" w:cs="Arial"/>
      <w:b/>
      <w:bCs/>
      <w:color w:val="000000"/>
      <w:sz w:val="22"/>
      <w:szCs w:val="22"/>
      <w:lang w:eastAsia="en-GB"/>
    </w:rPr>
  </w:style>
  <w:style w:type="paragraph" w:customStyle="1" w:styleId="xl513">
    <w:name w:val="xl513"/>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514">
    <w:name w:val="xl514"/>
    <w:basedOn w:val="Normal"/>
    <w:rsid w:val="00A100F9"/>
    <w:pPr>
      <w:pBdr>
        <w:top w:val="single" w:sz="4" w:space="0" w:color="auto"/>
        <w:bottom w:val="single" w:sz="4" w:space="0" w:color="auto"/>
        <w:right w:val="single" w:sz="4" w:space="0" w:color="000000"/>
      </w:pBdr>
      <w:spacing w:before="100" w:beforeAutospacing="1" w:after="100" w:afterAutospacing="1"/>
      <w:textAlignment w:val="center"/>
    </w:pPr>
    <w:rPr>
      <w:rFonts w:ascii="Arial" w:hAnsi="Arial" w:cs="Arial"/>
      <w:sz w:val="22"/>
      <w:szCs w:val="22"/>
      <w:lang w:eastAsia="en-GB"/>
    </w:rPr>
  </w:style>
  <w:style w:type="paragraph" w:customStyle="1" w:styleId="xl515">
    <w:name w:val="xl515"/>
    <w:basedOn w:val="Normal"/>
    <w:rsid w:val="00A100F9"/>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szCs w:val="24"/>
      <w:lang w:eastAsia="en-GB"/>
    </w:rPr>
  </w:style>
  <w:style w:type="paragraph" w:customStyle="1" w:styleId="xl516">
    <w:name w:val="xl516"/>
    <w:basedOn w:val="Normal"/>
    <w:rsid w:val="00A100F9"/>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color w:val="0000FF"/>
      <w:sz w:val="22"/>
      <w:szCs w:val="22"/>
      <w:lang w:eastAsia="en-GB"/>
    </w:rPr>
  </w:style>
  <w:style w:type="paragraph" w:customStyle="1" w:styleId="xl517">
    <w:name w:val="xl517"/>
    <w:basedOn w:val="Normal"/>
    <w:rsid w:val="00A100F9"/>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Cs w:val="24"/>
      <w:lang w:eastAsia="en-GB"/>
    </w:rPr>
  </w:style>
  <w:style w:type="paragraph" w:customStyle="1" w:styleId="xl518">
    <w:name w:val="xl518"/>
    <w:basedOn w:val="Normal"/>
    <w:rsid w:val="00A100F9"/>
    <w:pPr>
      <w:pBdr>
        <w:top w:val="single" w:sz="4" w:space="0" w:color="auto"/>
        <w:left w:val="single" w:sz="4" w:space="0" w:color="auto"/>
        <w:bottom w:val="single" w:sz="4" w:space="0" w:color="auto"/>
      </w:pBdr>
      <w:spacing w:before="100" w:beforeAutospacing="1" w:after="100" w:afterAutospacing="1"/>
      <w:jc w:val="center"/>
    </w:pPr>
    <w:rPr>
      <w:szCs w:val="24"/>
      <w:lang w:eastAsia="en-GB"/>
    </w:rPr>
  </w:style>
  <w:style w:type="paragraph" w:customStyle="1" w:styleId="xl519">
    <w:name w:val="xl519"/>
    <w:basedOn w:val="Normal"/>
    <w:rsid w:val="00A100F9"/>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520">
    <w:name w:val="xl520"/>
    <w:basedOn w:val="Normal"/>
    <w:rsid w:val="00A100F9"/>
    <w:pPr>
      <w:pBdr>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521">
    <w:name w:val="xl521"/>
    <w:basedOn w:val="Normal"/>
    <w:rsid w:val="00A100F9"/>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522">
    <w:name w:val="xl522"/>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523">
    <w:name w:val="xl523"/>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524">
    <w:name w:val="xl524"/>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525">
    <w:name w:val="xl525"/>
    <w:basedOn w:val="Normal"/>
    <w:rsid w:val="00A100F9"/>
    <w:pPr>
      <w:pBdr>
        <w:top w:val="single" w:sz="12" w:space="0" w:color="auto"/>
        <w:left w:val="single" w:sz="12" w:space="0" w:color="auto"/>
      </w:pBdr>
      <w:shd w:val="clear" w:color="000000" w:fill="FFFF99"/>
      <w:spacing w:before="100" w:beforeAutospacing="1" w:after="100" w:afterAutospacing="1"/>
      <w:textAlignment w:val="center"/>
    </w:pPr>
    <w:rPr>
      <w:rFonts w:ascii="Arial" w:hAnsi="Arial" w:cs="Arial"/>
      <w:sz w:val="28"/>
      <w:szCs w:val="28"/>
      <w:lang w:eastAsia="en-GB"/>
    </w:rPr>
  </w:style>
  <w:style w:type="paragraph" w:customStyle="1" w:styleId="xl526">
    <w:name w:val="xl526"/>
    <w:basedOn w:val="Normal"/>
    <w:rsid w:val="00A100F9"/>
    <w:pPr>
      <w:pBdr>
        <w:top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527">
    <w:name w:val="xl527"/>
    <w:basedOn w:val="Normal"/>
    <w:rsid w:val="00A100F9"/>
    <w:pPr>
      <w:pBdr>
        <w:top w:val="single" w:sz="12" w:space="0" w:color="auto"/>
        <w:right w:val="single" w:sz="4" w:space="0" w:color="auto"/>
      </w:pBdr>
      <w:spacing w:before="100" w:beforeAutospacing="1" w:after="100" w:afterAutospacing="1"/>
      <w:textAlignment w:val="center"/>
    </w:pPr>
    <w:rPr>
      <w:rFonts w:ascii="Arial" w:hAnsi="Arial" w:cs="Arial"/>
      <w:sz w:val="28"/>
      <w:szCs w:val="28"/>
      <w:lang w:eastAsia="en-GB"/>
    </w:rPr>
  </w:style>
  <w:style w:type="paragraph" w:customStyle="1" w:styleId="xl528">
    <w:name w:val="xl528"/>
    <w:basedOn w:val="Normal"/>
    <w:rsid w:val="00A100F9"/>
    <w:pPr>
      <w:pBdr>
        <w:left w:val="single" w:sz="12" w:space="0" w:color="auto"/>
        <w:bottom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529">
    <w:name w:val="xl529"/>
    <w:basedOn w:val="Normal"/>
    <w:rsid w:val="00A100F9"/>
    <w:pPr>
      <w:pBdr>
        <w:bottom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530">
    <w:name w:val="xl530"/>
    <w:basedOn w:val="Normal"/>
    <w:rsid w:val="00A100F9"/>
    <w:pPr>
      <w:pBdr>
        <w:bottom w:val="single" w:sz="12" w:space="0" w:color="auto"/>
        <w:right w:val="single" w:sz="4" w:space="0" w:color="auto"/>
      </w:pBdr>
      <w:spacing w:before="100" w:beforeAutospacing="1" w:after="100" w:afterAutospacing="1"/>
      <w:textAlignment w:val="center"/>
    </w:pPr>
    <w:rPr>
      <w:rFonts w:ascii="Arial" w:hAnsi="Arial" w:cs="Arial"/>
      <w:sz w:val="28"/>
      <w:szCs w:val="28"/>
      <w:lang w:eastAsia="en-GB"/>
    </w:rPr>
  </w:style>
  <w:style w:type="paragraph" w:customStyle="1" w:styleId="xl531">
    <w:name w:val="xl531"/>
    <w:basedOn w:val="Normal"/>
    <w:rsid w:val="00A100F9"/>
    <w:pPr>
      <w:pBdr>
        <w:top w:val="single" w:sz="4" w:space="0" w:color="auto"/>
        <w:left w:val="single" w:sz="4" w:space="0" w:color="auto"/>
        <w:right w:val="single" w:sz="12" w:space="0" w:color="auto"/>
      </w:pBdr>
      <w:shd w:val="clear" w:color="000000" w:fill="FFFF99"/>
      <w:spacing w:before="100" w:beforeAutospacing="1" w:after="100" w:afterAutospacing="1"/>
      <w:jc w:val="center"/>
      <w:textAlignment w:val="center"/>
    </w:pPr>
    <w:rPr>
      <w:rFonts w:ascii="Arial" w:hAnsi="Arial" w:cs="Arial"/>
      <w:b/>
      <w:bCs/>
      <w:color w:val="333399"/>
      <w:szCs w:val="24"/>
      <w:lang w:eastAsia="en-GB"/>
    </w:rPr>
  </w:style>
  <w:style w:type="paragraph" w:customStyle="1" w:styleId="xl532">
    <w:name w:val="xl532"/>
    <w:basedOn w:val="Normal"/>
    <w:rsid w:val="00A100F9"/>
    <w:pPr>
      <w:pBdr>
        <w:left w:val="single" w:sz="4" w:space="0" w:color="auto"/>
        <w:bottom w:val="single" w:sz="4" w:space="0" w:color="auto"/>
        <w:right w:val="single" w:sz="12" w:space="0" w:color="auto"/>
      </w:pBdr>
      <w:spacing w:before="100" w:beforeAutospacing="1" w:after="100" w:afterAutospacing="1"/>
      <w:jc w:val="center"/>
      <w:textAlignment w:val="center"/>
    </w:pPr>
    <w:rPr>
      <w:szCs w:val="24"/>
      <w:lang w:eastAsia="en-GB"/>
    </w:rPr>
  </w:style>
  <w:style w:type="paragraph" w:customStyle="1" w:styleId="xl533">
    <w:name w:val="xl533"/>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4">
    <w:name w:val="xl534"/>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5">
    <w:name w:val="xl535"/>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6">
    <w:name w:val="xl536"/>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7">
    <w:name w:val="xl537"/>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8">
    <w:name w:val="xl538"/>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9">
    <w:name w:val="xl539"/>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eastAsia="en-GB"/>
    </w:rPr>
  </w:style>
  <w:style w:type="paragraph" w:customStyle="1" w:styleId="xl540">
    <w:name w:val="xl540"/>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541">
    <w:name w:val="xl541"/>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542">
    <w:name w:val="xl542"/>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63">
    <w:name w:val="xl63"/>
    <w:basedOn w:val="Normal"/>
    <w:rsid w:val="00877E26"/>
    <w:pPr>
      <w:spacing w:before="100" w:beforeAutospacing="1" w:after="100" w:afterAutospacing="1"/>
    </w:pPr>
    <w:rPr>
      <w:szCs w:val="24"/>
      <w:lang w:eastAsia="en-GB"/>
    </w:rPr>
  </w:style>
  <w:style w:type="paragraph" w:customStyle="1" w:styleId="xl64">
    <w:name w:val="xl64"/>
    <w:basedOn w:val="Normal"/>
    <w:rsid w:val="00877E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194">
    <w:name w:val="xl194"/>
    <w:basedOn w:val="Normal"/>
    <w:rsid w:val="00877E26"/>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table" w:customStyle="1" w:styleId="TableGrid2">
    <w:name w:val="Table Grid2"/>
    <w:basedOn w:val="TableNormal"/>
    <w:next w:val="TableGrid"/>
    <w:uiPriority w:val="39"/>
    <w:rsid w:val="00E64C8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B65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038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54B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uiPriority w:val="99"/>
    <w:rsid w:val="00054B1D"/>
    <w:pPr>
      <w:spacing w:before="100" w:beforeAutospacing="1" w:after="100" w:afterAutospacing="1"/>
    </w:pPr>
    <w:rPr>
      <w:rFonts w:eastAsiaTheme="minorHAnsi"/>
      <w:szCs w:val="24"/>
      <w:lang w:eastAsia="en-GB"/>
    </w:rPr>
  </w:style>
  <w:style w:type="table" w:customStyle="1" w:styleId="TableGrid6">
    <w:name w:val="Table Grid6"/>
    <w:basedOn w:val="TableNormal"/>
    <w:next w:val="TableGrid"/>
    <w:uiPriority w:val="39"/>
    <w:rsid w:val="002E37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45">
    <w:name w:val="font45"/>
    <w:basedOn w:val="Normal"/>
    <w:rsid w:val="00140920"/>
    <w:pPr>
      <w:spacing w:before="100" w:beforeAutospacing="1" w:after="100" w:afterAutospacing="1"/>
    </w:pPr>
    <w:rPr>
      <w:rFonts w:ascii="Arial" w:hAnsi="Arial" w:cs="Arial"/>
      <w:color w:val="000000"/>
      <w:szCs w:val="24"/>
      <w:lang w:eastAsia="en-GB"/>
    </w:rPr>
  </w:style>
  <w:style w:type="paragraph" w:customStyle="1" w:styleId="font46">
    <w:name w:val="font46"/>
    <w:basedOn w:val="Normal"/>
    <w:rsid w:val="00140920"/>
    <w:pPr>
      <w:spacing w:before="100" w:beforeAutospacing="1" w:after="100" w:afterAutospacing="1"/>
    </w:pPr>
    <w:rPr>
      <w:rFonts w:ascii="Arial" w:hAnsi="Arial" w:cs="Arial"/>
      <w:color w:val="FF0000"/>
      <w:sz w:val="22"/>
      <w:szCs w:val="22"/>
      <w:u w:val="single"/>
      <w:lang w:eastAsia="en-GB"/>
    </w:rPr>
  </w:style>
  <w:style w:type="paragraph" w:customStyle="1" w:styleId="font47">
    <w:name w:val="font47"/>
    <w:basedOn w:val="Normal"/>
    <w:rsid w:val="00140920"/>
    <w:pPr>
      <w:spacing w:before="100" w:beforeAutospacing="1" w:after="100" w:afterAutospacing="1"/>
    </w:pPr>
    <w:rPr>
      <w:rFonts w:ascii="Arial" w:hAnsi="Arial" w:cs="Arial"/>
      <w:color w:val="FF0000"/>
      <w:sz w:val="22"/>
      <w:szCs w:val="22"/>
      <w:u w:val="single"/>
      <w:lang w:eastAsia="en-GB"/>
    </w:rPr>
  </w:style>
  <w:style w:type="paragraph" w:customStyle="1" w:styleId="font48">
    <w:name w:val="font48"/>
    <w:basedOn w:val="Normal"/>
    <w:rsid w:val="00140920"/>
    <w:pPr>
      <w:spacing w:before="100" w:beforeAutospacing="1" w:after="100" w:afterAutospacing="1"/>
    </w:pPr>
    <w:rPr>
      <w:rFonts w:ascii="Arial" w:hAnsi="Arial" w:cs="Arial"/>
      <w:color w:val="FF3737"/>
      <w:sz w:val="22"/>
      <w:szCs w:val="22"/>
      <w:lang w:eastAsia="en-GB"/>
    </w:rPr>
  </w:style>
  <w:style w:type="paragraph" w:customStyle="1" w:styleId="font49">
    <w:name w:val="font49"/>
    <w:basedOn w:val="Normal"/>
    <w:rsid w:val="00140920"/>
    <w:pPr>
      <w:spacing w:before="100" w:beforeAutospacing="1" w:after="100" w:afterAutospacing="1"/>
    </w:pPr>
    <w:rPr>
      <w:rFonts w:ascii="Arial" w:hAnsi="Arial" w:cs="Arial"/>
      <w:b/>
      <w:bCs/>
      <w:color w:val="FF3737"/>
      <w:sz w:val="22"/>
      <w:szCs w:val="22"/>
      <w:lang w:eastAsia="en-GB"/>
    </w:rPr>
  </w:style>
  <w:style w:type="paragraph" w:customStyle="1" w:styleId="font50">
    <w:name w:val="font50"/>
    <w:basedOn w:val="Normal"/>
    <w:rsid w:val="00140920"/>
    <w:pPr>
      <w:spacing w:before="100" w:beforeAutospacing="1" w:after="100" w:afterAutospacing="1"/>
    </w:pPr>
    <w:rPr>
      <w:rFonts w:ascii="Arial" w:hAnsi="Arial" w:cs="Arial"/>
      <w:color w:val="00B050"/>
      <w:sz w:val="22"/>
      <w:szCs w:val="22"/>
      <w:lang w:eastAsia="en-GB"/>
    </w:rPr>
  </w:style>
  <w:style w:type="paragraph" w:customStyle="1" w:styleId="font51">
    <w:name w:val="font51"/>
    <w:basedOn w:val="Normal"/>
    <w:rsid w:val="00140920"/>
    <w:pPr>
      <w:spacing w:before="100" w:beforeAutospacing="1" w:after="100" w:afterAutospacing="1"/>
    </w:pPr>
    <w:rPr>
      <w:rFonts w:ascii="Arial" w:hAnsi="Arial" w:cs="Arial"/>
      <w:color w:val="00B050"/>
      <w:sz w:val="20"/>
      <w:lang w:eastAsia="en-GB"/>
    </w:rPr>
  </w:style>
  <w:style w:type="paragraph" w:customStyle="1" w:styleId="font52">
    <w:name w:val="font52"/>
    <w:basedOn w:val="Normal"/>
    <w:rsid w:val="00140920"/>
    <w:pPr>
      <w:spacing w:before="100" w:beforeAutospacing="1" w:after="100" w:afterAutospacing="1"/>
    </w:pPr>
    <w:rPr>
      <w:rFonts w:ascii="Arial" w:hAnsi="Arial" w:cs="Arial"/>
      <w:color w:val="008000"/>
      <w:sz w:val="22"/>
      <w:szCs w:val="22"/>
      <w:lang w:eastAsia="en-GB"/>
    </w:rPr>
  </w:style>
  <w:style w:type="paragraph" w:customStyle="1" w:styleId="font53">
    <w:name w:val="font53"/>
    <w:basedOn w:val="Normal"/>
    <w:rsid w:val="00140920"/>
    <w:pPr>
      <w:spacing w:before="100" w:beforeAutospacing="1" w:after="100" w:afterAutospacing="1"/>
    </w:pPr>
    <w:rPr>
      <w:rFonts w:ascii="Arial" w:hAnsi="Arial" w:cs="Arial"/>
      <w:b/>
      <w:bCs/>
      <w:color w:val="008000"/>
      <w:sz w:val="22"/>
      <w:szCs w:val="22"/>
      <w:lang w:eastAsia="en-GB"/>
    </w:rPr>
  </w:style>
  <w:style w:type="paragraph" w:customStyle="1" w:styleId="xl543">
    <w:name w:val="xl543"/>
    <w:basedOn w:val="Normal"/>
    <w:rsid w:val="00140920"/>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544">
    <w:name w:val="xl544"/>
    <w:basedOn w:val="Normal"/>
    <w:rsid w:val="0014092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545">
    <w:name w:val="xl545"/>
    <w:basedOn w:val="Normal"/>
    <w:rsid w:val="00140920"/>
    <w:pPr>
      <w:pBdr>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546">
    <w:name w:val="xl546"/>
    <w:basedOn w:val="Normal"/>
    <w:rsid w:val="00140920"/>
    <w:pPr>
      <w:pBdr>
        <w:bottom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547">
    <w:name w:val="xl547"/>
    <w:basedOn w:val="Normal"/>
    <w:rsid w:val="00140920"/>
    <w:pPr>
      <w:pBdr>
        <w:bottom w:val="single" w:sz="4" w:space="0" w:color="auto"/>
        <w:right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548">
    <w:name w:val="xl548"/>
    <w:basedOn w:val="Normal"/>
    <w:rsid w:val="00140920"/>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549">
    <w:name w:val="xl549"/>
    <w:basedOn w:val="Normal"/>
    <w:rsid w:val="00140920"/>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color w:val="0000FF"/>
      <w:sz w:val="22"/>
      <w:szCs w:val="22"/>
      <w:lang w:eastAsia="en-GB"/>
    </w:rPr>
  </w:style>
  <w:style w:type="paragraph" w:customStyle="1" w:styleId="xl550">
    <w:name w:val="xl550"/>
    <w:basedOn w:val="Normal"/>
    <w:rsid w:val="00140920"/>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Cs w:val="24"/>
      <w:lang w:eastAsia="en-GB"/>
    </w:rPr>
  </w:style>
  <w:style w:type="paragraph" w:customStyle="1" w:styleId="xl551">
    <w:name w:val="xl551"/>
    <w:basedOn w:val="Normal"/>
    <w:rsid w:val="00140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Cs w:val="24"/>
      <w:lang w:eastAsia="en-GB"/>
    </w:rPr>
  </w:style>
  <w:style w:type="paragraph" w:customStyle="1" w:styleId="xl552">
    <w:name w:val="xl552"/>
    <w:basedOn w:val="Normal"/>
    <w:rsid w:val="00140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Cs w:val="24"/>
      <w:lang w:eastAsia="en-GB"/>
    </w:rPr>
  </w:style>
  <w:style w:type="paragraph" w:customStyle="1" w:styleId="xl553">
    <w:name w:val="xl553"/>
    <w:basedOn w:val="Normal"/>
    <w:rsid w:val="0014092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Cs w:val="24"/>
      <w:lang w:eastAsia="en-GB"/>
    </w:rPr>
  </w:style>
  <w:style w:type="paragraph" w:customStyle="1" w:styleId="xl554">
    <w:name w:val="xl554"/>
    <w:basedOn w:val="Normal"/>
    <w:rsid w:val="0014092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555">
    <w:name w:val="xl555"/>
    <w:basedOn w:val="Normal"/>
    <w:rsid w:val="0014092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556">
    <w:name w:val="xl556"/>
    <w:basedOn w:val="Normal"/>
    <w:rsid w:val="0014092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color w:val="FF0000"/>
      <w:szCs w:val="24"/>
      <w:lang w:eastAsia="en-GB"/>
    </w:rPr>
  </w:style>
  <w:style w:type="paragraph" w:customStyle="1" w:styleId="xl557">
    <w:name w:val="xl557"/>
    <w:basedOn w:val="Normal"/>
    <w:rsid w:val="0014092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558">
    <w:name w:val="xl558"/>
    <w:basedOn w:val="Normal"/>
    <w:rsid w:val="0014092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559">
    <w:name w:val="xl559"/>
    <w:basedOn w:val="Normal"/>
    <w:rsid w:val="00140920"/>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lang w:eastAsia="en-GB"/>
    </w:rPr>
  </w:style>
  <w:style w:type="paragraph" w:customStyle="1" w:styleId="xl560">
    <w:name w:val="xl560"/>
    <w:basedOn w:val="Normal"/>
    <w:rsid w:val="00140920"/>
    <w:pPr>
      <w:pBdr>
        <w:bottom w:val="single" w:sz="4" w:space="0" w:color="auto"/>
      </w:pBdr>
      <w:shd w:val="clear" w:color="000000" w:fill="FFFFFF"/>
      <w:spacing w:before="100" w:beforeAutospacing="1" w:after="100" w:afterAutospacing="1"/>
      <w:textAlignment w:val="center"/>
    </w:pPr>
    <w:rPr>
      <w:rFonts w:ascii="Arial" w:hAnsi="Arial" w:cs="Arial"/>
      <w:sz w:val="18"/>
      <w:szCs w:val="18"/>
      <w:lang w:eastAsia="en-GB"/>
    </w:rPr>
  </w:style>
  <w:style w:type="paragraph" w:customStyle="1" w:styleId="xl561">
    <w:name w:val="xl561"/>
    <w:basedOn w:val="Normal"/>
    <w:rsid w:val="00140920"/>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eastAsia="en-GB"/>
    </w:rPr>
  </w:style>
  <w:style w:type="paragraph" w:customStyle="1" w:styleId="xl562">
    <w:name w:val="xl562"/>
    <w:basedOn w:val="Normal"/>
    <w:rsid w:val="00140920"/>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b/>
      <w:bCs/>
      <w:sz w:val="22"/>
      <w:szCs w:val="22"/>
      <w:lang w:eastAsia="en-GB"/>
    </w:rPr>
  </w:style>
  <w:style w:type="paragraph" w:customStyle="1" w:styleId="xl563">
    <w:name w:val="xl563"/>
    <w:basedOn w:val="Normal"/>
    <w:rsid w:val="00140920"/>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sz w:val="22"/>
      <w:szCs w:val="22"/>
      <w:lang w:eastAsia="en-GB"/>
    </w:rPr>
  </w:style>
  <w:style w:type="paragraph" w:customStyle="1" w:styleId="xl564">
    <w:name w:val="xl564"/>
    <w:basedOn w:val="Normal"/>
    <w:rsid w:val="0014092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FF"/>
      <w:sz w:val="22"/>
      <w:szCs w:val="22"/>
      <w:lang w:eastAsia="en-GB"/>
    </w:rPr>
  </w:style>
  <w:style w:type="paragraph" w:customStyle="1" w:styleId="xl565">
    <w:name w:val="xl565"/>
    <w:basedOn w:val="Normal"/>
    <w:rsid w:val="0014092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566">
    <w:name w:val="xl566"/>
    <w:basedOn w:val="Normal"/>
    <w:rsid w:val="00140920"/>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ColorfulList-Accent11">
    <w:name w:val="Colorful List - Accent 11"/>
    <w:basedOn w:val="Normal"/>
    <w:uiPriority w:val="34"/>
    <w:qFormat/>
    <w:rsid w:val="006C0E4B"/>
    <w:pPr>
      <w:spacing w:after="200" w:line="276" w:lineRule="auto"/>
      <w:ind w:left="720"/>
      <w:contextualSpacing/>
    </w:pPr>
    <w:rPr>
      <w:rFonts w:ascii="Calibri" w:eastAsia="Calibri" w:hAnsi="Calibri" w:cs="Calibri"/>
      <w:sz w:val="22"/>
      <w:szCs w:val="22"/>
    </w:rPr>
  </w:style>
  <w:style w:type="paragraph" w:customStyle="1" w:styleId="msonormal0">
    <w:name w:val="msonormal"/>
    <w:basedOn w:val="Normal"/>
    <w:rsid w:val="00EC7275"/>
    <w:pPr>
      <w:spacing w:before="100" w:beforeAutospacing="1" w:after="100" w:afterAutospacing="1"/>
    </w:pPr>
    <w:rPr>
      <w:szCs w:val="24"/>
      <w:lang w:eastAsia="en-GB"/>
    </w:rPr>
  </w:style>
  <w:style w:type="paragraph" w:customStyle="1" w:styleId="font54">
    <w:name w:val="font54"/>
    <w:basedOn w:val="Normal"/>
    <w:rsid w:val="00EC7275"/>
    <w:pPr>
      <w:spacing w:before="100" w:beforeAutospacing="1" w:after="100" w:afterAutospacing="1"/>
    </w:pPr>
    <w:rPr>
      <w:rFonts w:ascii="Arial" w:hAnsi="Arial" w:cs="Arial"/>
      <w:color w:val="FF0000"/>
      <w:szCs w:val="24"/>
      <w:lang w:eastAsia="en-GB"/>
    </w:rPr>
  </w:style>
  <w:style w:type="paragraph" w:customStyle="1" w:styleId="xl567">
    <w:name w:val="xl567"/>
    <w:basedOn w:val="Normal"/>
    <w:rsid w:val="00EC7275"/>
    <w:pPr>
      <w:pBdr>
        <w:bottom w:val="single" w:sz="4" w:space="0" w:color="auto"/>
      </w:pBdr>
      <w:shd w:val="clear" w:color="000000" w:fill="FFFFFF"/>
      <w:spacing w:before="100" w:beforeAutospacing="1" w:after="100" w:afterAutospacing="1"/>
      <w:textAlignment w:val="center"/>
    </w:pPr>
    <w:rPr>
      <w:rFonts w:ascii="Arial" w:hAnsi="Arial" w:cs="Arial"/>
      <w:sz w:val="18"/>
      <w:szCs w:val="18"/>
      <w:lang w:eastAsia="en-GB"/>
    </w:rPr>
  </w:style>
  <w:style w:type="paragraph" w:customStyle="1" w:styleId="xl568">
    <w:name w:val="xl568"/>
    <w:basedOn w:val="Normal"/>
    <w:rsid w:val="00EC7275"/>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eastAsia="en-GB"/>
    </w:rPr>
  </w:style>
  <w:style w:type="paragraph" w:customStyle="1" w:styleId="xl569">
    <w:name w:val="xl569"/>
    <w:basedOn w:val="Normal"/>
    <w:rsid w:val="00EC7275"/>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b/>
      <w:bCs/>
      <w:sz w:val="22"/>
      <w:szCs w:val="22"/>
      <w:lang w:eastAsia="en-GB"/>
    </w:rPr>
  </w:style>
  <w:style w:type="paragraph" w:customStyle="1" w:styleId="xl570">
    <w:name w:val="xl570"/>
    <w:basedOn w:val="Normal"/>
    <w:rsid w:val="00EC7275"/>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sz w:val="22"/>
      <w:szCs w:val="22"/>
      <w:lang w:eastAsia="en-GB"/>
    </w:rPr>
  </w:style>
  <w:style w:type="paragraph" w:customStyle="1" w:styleId="xl571">
    <w:name w:val="xl571"/>
    <w:basedOn w:val="Normal"/>
    <w:rsid w:val="00EC727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FF"/>
      <w:sz w:val="22"/>
      <w:szCs w:val="22"/>
      <w:lang w:eastAsia="en-GB"/>
    </w:rPr>
  </w:style>
  <w:style w:type="paragraph" w:customStyle="1" w:styleId="xl572">
    <w:name w:val="xl572"/>
    <w:basedOn w:val="Normal"/>
    <w:rsid w:val="00EC727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573">
    <w:name w:val="xl573"/>
    <w:basedOn w:val="Normal"/>
    <w:rsid w:val="00EC7275"/>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2"/>
      <w:szCs w:val="22"/>
      <w:lang w:eastAsia="en-GB"/>
    </w:rPr>
  </w:style>
  <w:style w:type="character" w:styleId="CommentReference">
    <w:name w:val="annotation reference"/>
    <w:basedOn w:val="DefaultParagraphFont"/>
    <w:uiPriority w:val="99"/>
    <w:unhideWhenUsed/>
    <w:rsid w:val="009B2F03"/>
    <w:rPr>
      <w:sz w:val="16"/>
      <w:szCs w:val="16"/>
    </w:rPr>
  </w:style>
  <w:style w:type="paragraph" w:styleId="CommentText">
    <w:name w:val="annotation text"/>
    <w:basedOn w:val="Normal"/>
    <w:link w:val="CommentTextChar"/>
    <w:uiPriority w:val="99"/>
    <w:unhideWhenUsed/>
    <w:rsid w:val="009B2F03"/>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9B2F03"/>
    <w:rPr>
      <w:rFonts w:asciiTheme="minorHAnsi" w:eastAsiaTheme="minorHAnsi" w:hAnsiTheme="minorHAnsi" w:cstheme="minorBidi"/>
      <w:lang w:eastAsia="en-US"/>
    </w:rPr>
  </w:style>
  <w:style w:type="character" w:customStyle="1" w:styleId="font151">
    <w:name w:val="font151"/>
    <w:basedOn w:val="DefaultParagraphFont"/>
    <w:rsid w:val="007F6732"/>
    <w:rPr>
      <w:rFonts w:ascii="Tahoma" w:hAnsi="Tahoma" w:cs="Tahoma" w:hint="default"/>
      <w:b/>
      <w:bCs/>
      <w:i w:val="0"/>
      <w:iCs w:val="0"/>
      <w:color w:val="000000"/>
      <w:sz w:val="16"/>
      <w:szCs w:val="16"/>
      <w:u w:val="single"/>
    </w:rPr>
  </w:style>
  <w:style w:type="character" w:customStyle="1" w:styleId="font61">
    <w:name w:val="font61"/>
    <w:basedOn w:val="DefaultParagraphFont"/>
    <w:rsid w:val="007F6732"/>
    <w:rPr>
      <w:rFonts w:ascii="Tahoma" w:hAnsi="Tahoma" w:cs="Tahoma" w:hint="default"/>
      <w:b/>
      <w:bCs/>
      <w:i w:val="0"/>
      <w:iCs w:val="0"/>
      <w:strike w:val="0"/>
      <w:dstrike w:val="0"/>
      <w:color w:val="000000"/>
      <w:sz w:val="16"/>
      <w:szCs w:val="16"/>
      <w:u w:val="none"/>
      <w:effect w:val="none"/>
    </w:rPr>
  </w:style>
  <w:style w:type="character" w:customStyle="1" w:styleId="font71">
    <w:name w:val="font71"/>
    <w:basedOn w:val="DefaultParagraphFont"/>
    <w:rsid w:val="007F6732"/>
    <w:rPr>
      <w:rFonts w:ascii="Tahoma" w:hAnsi="Tahoma" w:cs="Tahoma" w:hint="default"/>
      <w:b/>
      <w:bCs/>
      <w:i w:val="0"/>
      <w:iCs w:val="0"/>
      <w:color w:val="000000"/>
      <w:sz w:val="16"/>
      <w:szCs w:val="16"/>
      <w:u w:val="single"/>
    </w:rPr>
  </w:style>
  <w:style w:type="paragraph" w:customStyle="1" w:styleId="DefaultText">
    <w:name w:val="Default Text"/>
    <w:basedOn w:val="Normal"/>
    <w:rsid w:val="00436828"/>
    <w:pPr>
      <w:autoSpaceDE w:val="0"/>
      <w:autoSpaceDN w:val="0"/>
      <w:adjustRightInd w:val="0"/>
      <w:spacing w:line="300" w:lineRule="auto"/>
      <w:ind w:firstLine="720"/>
    </w:pPr>
    <w:rPr>
      <w:rFonts w:ascii="News Gothic" w:hAnsi="News Gothic" w:cs="News Gothic"/>
      <w:sz w:val="18"/>
      <w:szCs w:val="18"/>
      <w:lang w:val="en-US"/>
    </w:rPr>
  </w:style>
  <w:style w:type="paragraph" w:customStyle="1" w:styleId="defaulttext0">
    <w:name w:val="defaulttext"/>
    <w:basedOn w:val="Normal"/>
    <w:rsid w:val="00436828"/>
    <w:pPr>
      <w:spacing w:before="100" w:beforeAutospacing="1" w:after="100" w:afterAutospacing="1"/>
    </w:pPr>
    <w:rPr>
      <w:szCs w:val="24"/>
      <w:lang w:val="en-US"/>
    </w:rPr>
  </w:style>
  <w:style w:type="numbering" w:customStyle="1" w:styleId="NoList2">
    <w:name w:val="No List2"/>
    <w:next w:val="NoList"/>
    <w:uiPriority w:val="99"/>
    <w:semiHidden/>
    <w:unhideWhenUsed/>
    <w:rsid w:val="00C00876"/>
  </w:style>
  <w:style w:type="paragraph" w:customStyle="1" w:styleId="xl574">
    <w:name w:val="xl574"/>
    <w:basedOn w:val="Normal"/>
    <w:rsid w:val="00C00876"/>
    <w:pPr>
      <w:pBdr>
        <w:top w:val="single" w:sz="4" w:space="0" w:color="auto"/>
        <w:bottom w:val="single" w:sz="8"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575">
    <w:name w:val="xl575"/>
    <w:basedOn w:val="Normal"/>
    <w:rsid w:val="00C00876"/>
    <w:pPr>
      <w:pBdr>
        <w:top w:val="single" w:sz="4" w:space="0" w:color="auto"/>
        <w:bottom w:val="single" w:sz="8"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576">
    <w:name w:val="xl576"/>
    <w:basedOn w:val="Normal"/>
    <w:rsid w:val="00C00876"/>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lang w:eastAsia="en-GB"/>
    </w:rPr>
  </w:style>
  <w:style w:type="paragraph" w:customStyle="1" w:styleId="xl577">
    <w:name w:val="xl577"/>
    <w:basedOn w:val="Normal"/>
    <w:rsid w:val="00C00876"/>
    <w:pPr>
      <w:pBdr>
        <w:top w:val="single" w:sz="12" w:space="0" w:color="auto"/>
        <w:left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578">
    <w:name w:val="xl578"/>
    <w:basedOn w:val="Normal"/>
    <w:rsid w:val="00C00876"/>
    <w:pPr>
      <w:pBdr>
        <w:top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xl579">
    <w:name w:val="xl579"/>
    <w:basedOn w:val="Normal"/>
    <w:rsid w:val="00C00876"/>
    <w:pPr>
      <w:pBdr>
        <w:top w:val="single" w:sz="12" w:space="0" w:color="auto"/>
        <w:right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TableParagraph">
    <w:name w:val="Table Paragraph"/>
    <w:basedOn w:val="Normal"/>
    <w:uiPriority w:val="1"/>
    <w:qFormat/>
    <w:rsid w:val="00A45090"/>
    <w:pPr>
      <w:widowControl w:val="0"/>
      <w:autoSpaceDE w:val="0"/>
      <w:autoSpaceDN w:val="0"/>
    </w:pPr>
    <w:rPr>
      <w:sz w:val="22"/>
      <w:szCs w:val="22"/>
      <w:lang w:val="en-US"/>
    </w:rPr>
  </w:style>
  <w:style w:type="character" w:customStyle="1" w:styleId="HeaderChar">
    <w:name w:val="Header Char"/>
    <w:basedOn w:val="DefaultParagraphFont"/>
    <w:link w:val="Header"/>
    <w:rsid w:val="007B6C80"/>
    <w:rPr>
      <w:sz w:val="24"/>
      <w:lang w:eastAsia="en-US"/>
    </w:rPr>
  </w:style>
  <w:style w:type="paragraph" w:customStyle="1" w:styleId="xxxmsonormal">
    <w:name w:val="x_x_x_msonormal"/>
    <w:basedOn w:val="Normal"/>
    <w:rsid w:val="00DF67AE"/>
    <w:rPr>
      <w:rFonts w:ascii="Calibri" w:eastAsiaTheme="minorHAnsi" w:hAnsi="Calibri" w:cs="Calibri"/>
      <w:sz w:val="22"/>
      <w:szCs w:val="22"/>
      <w:lang w:eastAsia="en-GB"/>
    </w:rPr>
  </w:style>
  <w:style w:type="character" w:customStyle="1" w:styleId="BodyText3Char">
    <w:name w:val="Body Text 3 Char"/>
    <w:basedOn w:val="DefaultParagraphFont"/>
    <w:link w:val="BodyText3"/>
    <w:rsid w:val="00A90845"/>
    <w:rPr>
      <w:i/>
      <w:iCs/>
      <w:sz w:val="24"/>
      <w:lang w:eastAsia="en-US"/>
    </w:rPr>
  </w:style>
  <w:style w:type="character" w:customStyle="1" w:styleId="gmail-apple-converted-space">
    <w:name w:val="gmail-apple-converted-space"/>
    <w:basedOn w:val="DefaultParagraphFont"/>
    <w:rsid w:val="003A6684"/>
  </w:style>
  <w:style w:type="paragraph" w:customStyle="1" w:styleId="main-intro">
    <w:name w:val="main-intro"/>
    <w:basedOn w:val="Normal"/>
    <w:rsid w:val="0076655D"/>
    <w:pPr>
      <w:spacing w:before="100" w:beforeAutospacing="1" w:after="100" w:afterAutospacing="1"/>
    </w:pPr>
    <w:rPr>
      <w:rFonts w:ascii="Calibri" w:eastAsiaTheme="minorHAnsi" w:hAnsi="Calibri" w:cs="Calibri"/>
      <w:sz w:val="22"/>
      <w:szCs w:val="22"/>
      <w:lang w:eastAsia="en-GB"/>
    </w:rPr>
  </w:style>
  <w:style w:type="character" w:customStyle="1" w:styleId="BodyTextChar">
    <w:name w:val="Body Text Char"/>
    <w:basedOn w:val="DefaultParagraphFont"/>
    <w:link w:val="BodyText"/>
    <w:rsid w:val="00A043F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4028">
      <w:bodyDiv w:val="1"/>
      <w:marLeft w:val="0"/>
      <w:marRight w:val="0"/>
      <w:marTop w:val="0"/>
      <w:marBottom w:val="0"/>
      <w:divBdr>
        <w:top w:val="none" w:sz="0" w:space="0" w:color="auto"/>
        <w:left w:val="none" w:sz="0" w:space="0" w:color="auto"/>
        <w:bottom w:val="none" w:sz="0" w:space="0" w:color="auto"/>
        <w:right w:val="none" w:sz="0" w:space="0" w:color="auto"/>
      </w:divBdr>
    </w:div>
    <w:div w:id="19859845">
      <w:bodyDiv w:val="1"/>
      <w:marLeft w:val="0"/>
      <w:marRight w:val="0"/>
      <w:marTop w:val="0"/>
      <w:marBottom w:val="0"/>
      <w:divBdr>
        <w:top w:val="none" w:sz="0" w:space="0" w:color="auto"/>
        <w:left w:val="none" w:sz="0" w:space="0" w:color="auto"/>
        <w:bottom w:val="none" w:sz="0" w:space="0" w:color="auto"/>
        <w:right w:val="none" w:sz="0" w:space="0" w:color="auto"/>
      </w:divBdr>
    </w:div>
    <w:div w:id="26101805">
      <w:bodyDiv w:val="1"/>
      <w:marLeft w:val="0"/>
      <w:marRight w:val="0"/>
      <w:marTop w:val="0"/>
      <w:marBottom w:val="0"/>
      <w:divBdr>
        <w:top w:val="none" w:sz="0" w:space="0" w:color="auto"/>
        <w:left w:val="none" w:sz="0" w:space="0" w:color="auto"/>
        <w:bottom w:val="none" w:sz="0" w:space="0" w:color="auto"/>
        <w:right w:val="none" w:sz="0" w:space="0" w:color="auto"/>
      </w:divBdr>
    </w:div>
    <w:div w:id="28798572">
      <w:bodyDiv w:val="1"/>
      <w:marLeft w:val="0"/>
      <w:marRight w:val="0"/>
      <w:marTop w:val="0"/>
      <w:marBottom w:val="0"/>
      <w:divBdr>
        <w:top w:val="none" w:sz="0" w:space="0" w:color="auto"/>
        <w:left w:val="none" w:sz="0" w:space="0" w:color="auto"/>
        <w:bottom w:val="none" w:sz="0" w:space="0" w:color="auto"/>
        <w:right w:val="none" w:sz="0" w:space="0" w:color="auto"/>
      </w:divBdr>
    </w:div>
    <w:div w:id="39329777">
      <w:bodyDiv w:val="1"/>
      <w:marLeft w:val="0"/>
      <w:marRight w:val="0"/>
      <w:marTop w:val="0"/>
      <w:marBottom w:val="0"/>
      <w:divBdr>
        <w:top w:val="none" w:sz="0" w:space="0" w:color="auto"/>
        <w:left w:val="none" w:sz="0" w:space="0" w:color="auto"/>
        <w:bottom w:val="none" w:sz="0" w:space="0" w:color="auto"/>
        <w:right w:val="none" w:sz="0" w:space="0" w:color="auto"/>
      </w:divBdr>
    </w:div>
    <w:div w:id="42340145">
      <w:bodyDiv w:val="1"/>
      <w:marLeft w:val="0"/>
      <w:marRight w:val="0"/>
      <w:marTop w:val="0"/>
      <w:marBottom w:val="0"/>
      <w:divBdr>
        <w:top w:val="none" w:sz="0" w:space="0" w:color="auto"/>
        <w:left w:val="none" w:sz="0" w:space="0" w:color="auto"/>
        <w:bottom w:val="none" w:sz="0" w:space="0" w:color="auto"/>
        <w:right w:val="none" w:sz="0" w:space="0" w:color="auto"/>
      </w:divBdr>
    </w:div>
    <w:div w:id="43798414">
      <w:bodyDiv w:val="1"/>
      <w:marLeft w:val="0"/>
      <w:marRight w:val="0"/>
      <w:marTop w:val="0"/>
      <w:marBottom w:val="0"/>
      <w:divBdr>
        <w:top w:val="none" w:sz="0" w:space="0" w:color="auto"/>
        <w:left w:val="none" w:sz="0" w:space="0" w:color="auto"/>
        <w:bottom w:val="none" w:sz="0" w:space="0" w:color="auto"/>
        <w:right w:val="none" w:sz="0" w:space="0" w:color="auto"/>
      </w:divBdr>
    </w:div>
    <w:div w:id="55208654">
      <w:bodyDiv w:val="1"/>
      <w:marLeft w:val="0"/>
      <w:marRight w:val="0"/>
      <w:marTop w:val="0"/>
      <w:marBottom w:val="0"/>
      <w:divBdr>
        <w:top w:val="none" w:sz="0" w:space="0" w:color="auto"/>
        <w:left w:val="none" w:sz="0" w:space="0" w:color="auto"/>
        <w:bottom w:val="none" w:sz="0" w:space="0" w:color="auto"/>
        <w:right w:val="none" w:sz="0" w:space="0" w:color="auto"/>
      </w:divBdr>
    </w:div>
    <w:div w:id="61370104">
      <w:bodyDiv w:val="1"/>
      <w:marLeft w:val="0"/>
      <w:marRight w:val="0"/>
      <w:marTop w:val="0"/>
      <w:marBottom w:val="0"/>
      <w:divBdr>
        <w:top w:val="none" w:sz="0" w:space="0" w:color="auto"/>
        <w:left w:val="none" w:sz="0" w:space="0" w:color="auto"/>
        <w:bottom w:val="none" w:sz="0" w:space="0" w:color="auto"/>
        <w:right w:val="none" w:sz="0" w:space="0" w:color="auto"/>
      </w:divBdr>
    </w:div>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79254985">
      <w:bodyDiv w:val="1"/>
      <w:marLeft w:val="0"/>
      <w:marRight w:val="0"/>
      <w:marTop w:val="0"/>
      <w:marBottom w:val="0"/>
      <w:divBdr>
        <w:top w:val="none" w:sz="0" w:space="0" w:color="auto"/>
        <w:left w:val="none" w:sz="0" w:space="0" w:color="auto"/>
        <w:bottom w:val="none" w:sz="0" w:space="0" w:color="auto"/>
        <w:right w:val="none" w:sz="0" w:space="0" w:color="auto"/>
      </w:divBdr>
    </w:div>
    <w:div w:id="79373765">
      <w:bodyDiv w:val="1"/>
      <w:marLeft w:val="0"/>
      <w:marRight w:val="0"/>
      <w:marTop w:val="0"/>
      <w:marBottom w:val="0"/>
      <w:divBdr>
        <w:top w:val="none" w:sz="0" w:space="0" w:color="auto"/>
        <w:left w:val="none" w:sz="0" w:space="0" w:color="auto"/>
        <w:bottom w:val="none" w:sz="0" w:space="0" w:color="auto"/>
        <w:right w:val="none" w:sz="0" w:space="0" w:color="auto"/>
      </w:divBdr>
    </w:div>
    <w:div w:id="82387110">
      <w:bodyDiv w:val="1"/>
      <w:marLeft w:val="0"/>
      <w:marRight w:val="0"/>
      <w:marTop w:val="0"/>
      <w:marBottom w:val="0"/>
      <w:divBdr>
        <w:top w:val="none" w:sz="0" w:space="0" w:color="auto"/>
        <w:left w:val="none" w:sz="0" w:space="0" w:color="auto"/>
        <w:bottom w:val="none" w:sz="0" w:space="0" w:color="auto"/>
        <w:right w:val="none" w:sz="0" w:space="0" w:color="auto"/>
      </w:divBdr>
    </w:div>
    <w:div w:id="89275963">
      <w:bodyDiv w:val="1"/>
      <w:marLeft w:val="0"/>
      <w:marRight w:val="0"/>
      <w:marTop w:val="0"/>
      <w:marBottom w:val="0"/>
      <w:divBdr>
        <w:top w:val="none" w:sz="0" w:space="0" w:color="auto"/>
        <w:left w:val="none" w:sz="0" w:space="0" w:color="auto"/>
        <w:bottom w:val="none" w:sz="0" w:space="0" w:color="auto"/>
        <w:right w:val="none" w:sz="0" w:space="0" w:color="auto"/>
      </w:divBdr>
    </w:div>
    <w:div w:id="91172984">
      <w:bodyDiv w:val="1"/>
      <w:marLeft w:val="0"/>
      <w:marRight w:val="0"/>
      <w:marTop w:val="0"/>
      <w:marBottom w:val="0"/>
      <w:divBdr>
        <w:top w:val="none" w:sz="0" w:space="0" w:color="auto"/>
        <w:left w:val="none" w:sz="0" w:space="0" w:color="auto"/>
        <w:bottom w:val="none" w:sz="0" w:space="0" w:color="auto"/>
        <w:right w:val="none" w:sz="0" w:space="0" w:color="auto"/>
      </w:divBdr>
    </w:div>
    <w:div w:id="94445663">
      <w:bodyDiv w:val="1"/>
      <w:marLeft w:val="0"/>
      <w:marRight w:val="0"/>
      <w:marTop w:val="0"/>
      <w:marBottom w:val="0"/>
      <w:divBdr>
        <w:top w:val="none" w:sz="0" w:space="0" w:color="auto"/>
        <w:left w:val="none" w:sz="0" w:space="0" w:color="auto"/>
        <w:bottom w:val="none" w:sz="0" w:space="0" w:color="auto"/>
        <w:right w:val="none" w:sz="0" w:space="0" w:color="auto"/>
      </w:divBdr>
    </w:div>
    <w:div w:id="103230740">
      <w:bodyDiv w:val="1"/>
      <w:marLeft w:val="0"/>
      <w:marRight w:val="0"/>
      <w:marTop w:val="0"/>
      <w:marBottom w:val="0"/>
      <w:divBdr>
        <w:top w:val="none" w:sz="0" w:space="0" w:color="auto"/>
        <w:left w:val="none" w:sz="0" w:space="0" w:color="auto"/>
        <w:bottom w:val="none" w:sz="0" w:space="0" w:color="auto"/>
        <w:right w:val="none" w:sz="0" w:space="0" w:color="auto"/>
      </w:divBdr>
    </w:div>
    <w:div w:id="107816634">
      <w:bodyDiv w:val="1"/>
      <w:marLeft w:val="0"/>
      <w:marRight w:val="0"/>
      <w:marTop w:val="0"/>
      <w:marBottom w:val="0"/>
      <w:divBdr>
        <w:top w:val="none" w:sz="0" w:space="0" w:color="auto"/>
        <w:left w:val="none" w:sz="0" w:space="0" w:color="auto"/>
        <w:bottom w:val="none" w:sz="0" w:space="0" w:color="auto"/>
        <w:right w:val="none" w:sz="0" w:space="0" w:color="auto"/>
      </w:divBdr>
    </w:div>
    <w:div w:id="120618333">
      <w:bodyDiv w:val="1"/>
      <w:marLeft w:val="0"/>
      <w:marRight w:val="0"/>
      <w:marTop w:val="0"/>
      <w:marBottom w:val="0"/>
      <w:divBdr>
        <w:top w:val="none" w:sz="0" w:space="0" w:color="auto"/>
        <w:left w:val="none" w:sz="0" w:space="0" w:color="auto"/>
        <w:bottom w:val="none" w:sz="0" w:space="0" w:color="auto"/>
        <w:right w:val="none" w:sz="0" w:space="0" w:color="auto"/>
      </w:divBdr>
    </w:div>
    <w:div w:id="123471443">
      <w:bodyDiv w:val="1"/>
      <w:marLeft w:val="0"/>
      <w:marRight w:val="0"/>
      <w:marTop w:val="0"/>
      <w:marBottom w:val="0"/>
      <w:divBdr>
        <w:top w:val="none" w:sz="0" w:space="0" w:color="auto"/>
        <w:left w:val="none" w:sz="0" w:space="0" w:color="auto"/>
        <w:bottom w:val="none" w:sz="0" w:space="0" w:color="auto"/>
        <w:right w:val="none" w:sz="0" w:space="0" w:color="auto"/>
      </w:divBdr>
    </w:div>
    <w:div w:id="127286556">
      <w:bodyDiv w:val="1"/>
      <w:marLeft w:val="0"/>
      <w:marRight w:val="0"/>
      <w:marTop w:val="0"/>
      <w:marBottom w:val="0"/>
      <w:divBdr>
        <w:top w:val="none" w:sz="0" w:space="0" w:color="auto"/>
        <w:left w:val="none" w:sz="0" w:space="0" w:color="auto"/>
        <w:bottom w:val="none" w:sz="0" w:space="0" w:color="auto"/>
        <w:right w:val="none" w:sz="0" w:space="0" w:color="auto"/>
      </w:divBdr>
    </w:div>
    <w:div w:id="128014345">
      <w:bodyDiv w:val="1"/>
      <w:marLeft w:val="0"/>
      <w:marRight w:val="0"/>
      <w:marTop w:val="0"/>
      <w:marBottom w:val="0"/>
      <w:divBdr>
        <w:top w:val="none" w:sz="0" w:space="0" w:color="auto"/>
        <w:left w:val="none" w:sz="0" w:space="0" w:color="auto"/>
        <w:bottom w:val="none" w:sz="0" w:space="0" w:color="auto"/>
        <w:right w:val="none" w:sz="0" w:space="0" w:color="auto"/>
      </w:divBdr>
    </w:div>
    <w:div w:id="128018746">
      <w:bodyDiv w:val="1"/>
      <w:marLeft w:val="0"/>
      <w:marRight w:val="0"/>
      <w:marTop w:val="0"/>
      <w:marBottom w:val="0"/>
      <w:divBdr>
        <w:top w:val="none" w:sz="0" w:space="0" w:color="auto"/>
        <w:left w:val="none" w:sz="0" w:space="0" w:color="auto"/>
        <w:bottom w:val="none" w:sz="0" w:space="0" w:color="auto"/>
        <w:right w:val="none" w:sz="0" w:space="0" w:color="auto"/>
      </w:divBdr>
    </w:div>
    <w:div w:id="128790579">
      <w:bodyDiv w:val="1"/>
      <w:marLeft w:val="0"/>
      <w:marRight w:val="0"/>
      <w:marTop w:val="0"/>
      <w:marBottom w:val="0"/>
      <w:divBdr>
        <w:top w:val="none" w:sz="0" w:space="0" w:color="auto"/>
        <w:left w:val="none" w:sz="0" w:space="0" w:color="auto"/>
        <w:bottom w:val="none" w:sz="0" w:space="0" w:color="auto"/>
        <w:right w:val="none" w:sz="0" w:space="0" w:color="auto"/>
      </w:divBdr>
    </w:div>
    <w:div w:id="134102191">
      <w:bodyDiv w:val="1"/>
      <w:marLeft w:val="0"/>
      <w:marRight w:val="0"/>
      <w:marTop w:val="0"/>
      <w:marBottom w:val="0"/>
      <w:divBdr>
        <w:top w:val="none" w:sz="0" w:space="0" w:color="auto"/>
        <w:left w:val="none" w:sz="0" w:space="0" w:color="auto"/>
        <w:bottom w:val="none" w:sz="0" w:space="0" w:color="auto"/>
        <w:right w:val="none" w:sz="0" w:space="0" w:color="auto"/>
      </w:divBdr>
    </w:div>
    <w:div w:id="140968856">
      <w:bodyDiv w:val="1"/>
      <w:marLeft w:val="0"/>
      <w:marRight w:val="0"/>
      <w:marTop w:val="0"/>
      <w:marBottom w:val="0"/>
      <w:divBdr>
        <w:top w:val="none" w:sz="0" w:space="0" w:color="auto"/>
        <w:left w:val="none" w:sz="0" w:space="0" w:color="auto"/>
        <w:bottom w:val="none" w:sz="0" w:space="0" w:color="auto"/>
        <w:right w:val="none" w:sz="0" w:space="0" w:color="auto"/>
      </w:divBdr>
    </w:div>
    <w:div w:id="147404969">
      <w:bodyDiv w:val="1"/>
      <w:marLeft w:val="0"/>
      <w:marRight w:val="0"/>
      <w:marTop w:val="0"/>
      <w:marBottom w:val="0"/>
      <w:divBdr>
        <w:top w:val="none" w:sz="0" w:space="0" w:color="auto"/>
        <w:left w:val="none" w:sz="0" w:space="0" w:color="auto"/>
        <w:bottom w:val="none" w:sz="0" w:space="0" w:color="auto"/>
        <w:right w:val="none" w:sz="0" w:space="0" w:color="auto"/>
      </w:divBdr>
    </w:div>
    <w:div w:id="158161135">
      <w:bodyDiv w:val="1"/>
      <w:marLeft w:val="0"/>
      <w:marRight w:val="0"/>
      <w:marTop w:val="0"/>
      <w:marBottom w:val="0"/>
      <w:divBdr>
        <w:top w:val="none" w:sz="0" w:space="0" w:color="auto"/>
        <w:left w:val="none" w:sz="0" w:space="0" w:color="auto"/>
        <w:bottom w:val="none" w:sz="0" w:space="0" w:color="auto"/>
        <w:right w:val="none" w:sz="0" w:space="0" w:color="auto"/>
      </w:divBdr>
      <w:divsChild>
        <w:div w:id="164057323">
          <w:marLeft w:val="0"/>
          <w:marRight w:val="0"/>
          <w:marTop w:val="0"/>
          <w:marBottom w:val="0"/>
          <w:divBdr>
            <w:top w:val="none" w:sz="0" w:space="0" w:color="auto"/>
            <w:left w:val="none" w:sz="0" w:space="0" w:color="auto"/>
            <w:bottom w:val="none" w:sz="0" w:space="0" w:color="auto"/>
            <w:right w:val="none" w:sz="0" w:space="0" w:color="auto"/>
          </w:divBdr>
        </w:div>
        <w:div w:id="203298917">
          <w:marLeft w:val="0"/>
          <w:marRight w:val="0"/>
          <w:marTop w:val="0"/>
          <w:marBottom w:val="0"/>
          <w:divBdr>
            <w:top w:val="none" w:sz="0" w:space="0" w:color="auto"/>
            <w:left w:val="none" w:sz="0" w:space="0" w:color="auto"/>
            <w:bottom w:val="none" w:sz="0" w:space="0" w:color="auto"/>
            <w:right w:val="none" w:sz="0" w:space="0" w:color="auto"/>
          </w:divBdr>
        </w:div>
        <w:div w:id="386420106">
          <w:marLeft w:val="0"/>
          <w:marRight w:val="0"/>
          <w:marTop w:val="0"/>
          <w:marBottom w:val="0"/>
          <w:divBdr>
            <w:top w:val="none" w:sz="0" w:space="0" w:color="auto"/>
            <w:left w:val="none" w:sz="0" w:space="0" w:color="auto"/>
            <w:bottom w:val="none" w:sz="0" w:space="0" w:color="auto"/>
            <w:right w:val="none" w:sz="0" w:space="0" w:color="auto"/>
          </w:divBdr>
        </w:div>
        <w:div w:id="398943416">
          <w:marLeft w:val="0"/>
          <w:marRight w:val="0"/>
          <w:marTop w:val="0"/>
          <w:marBottom w:val="0"/>
          <w:divBdr>
            <w:top w:val="none" w:sz="0" w:space="0" w:color="auto"/>
            <w:left w:val="none" w:sz="0" w:space="0" w:color="auto"/>
            <w:bottom w:val="none" w:sz="0" w:space="0" w:color="auto"/>
            <w:right w:val="none" w:sz="0" w:space="0" w:color="auto"/>
          </w:divBdr>
        </w:div>
        <w:div w:id="519857901">
          <w:marLeft w:val="0"/>
          <w:marRight w:val="0"/>
          <w:marTop w:val="0"/>
          <w:marBottom w:val="0"/>
          <w:divBdr>
            <w:top w:val="none" w:sz="0" w:space="0" w:color="auto"/>
            <w:left w:val="none" w:sz="0" w:space="0" w:color="auto"/>
            <w:bottom w:val="none" w:sz="0" w:space="0" w:color="auto"/>
            <w:right w:val="none" w:sz="0" w:space="0" w:color="auto"/>
          </w:divBdr>
        </w:div>
        <w:div w:id="558516439">
          <w:marLeft w:val="0"/>
          <w:marRight w:val="0"/>
          <w:marTop w:val="0"/>
          <w:marBottom w:val="0"/>
          <w:divBdr>
            <w:top w:val="none" w:sz="0" w:space="0" w:color="auto"/>
            <w:left w:val="none" w:sz="0" w:space="0" w:color="auto"/>
            <w:bottom w:val="none" w:sz="0" w:space="0" w:color="auto"/>
            <w:right w:val="none" w:sz="0" w:space="0" w:color="auto"/>
          </w:divBdr>
        </w:div>
        <w:div w:id="816146160">
          <w:marLeft w:val="0"/>
          <w:marRight w:val="0"/>
          <w:marTop w:val="0"/>
          <w:marBottom w:val="0"/>
          <w:divBdr>
            <w:top w:val="none" w:sz="0" w:space="0" w:color="auto"/>
            <w:left w:val="none" w:sz="0" w:space="0" w:color="auto"/>
            <w:bottom w:val="none" w:sz="0" w:space="0" w:color="auto"/>
            <w:right w:val="none" w:sz="0" w:space="0" w:color="auto"/>
          </w:divBdr>
        </w:div>
        <w:div w:id="865485716">
          <w:marLeft w:val="0"/>
          <w:marRight w:val="0"/>
          <w:marTop w:val="0"/>
          <w:marBottom w:val="0"/>
          <w:divBdr>
            <w:top w:val="none" w:sz="0" w:space="0" w:color="auto"/>
            <w:left w:val="none" w:sz="0" w:space="0" w:color="auto"/>
            <w:bottom w:val="none" w:sz="0" w:space="0" w:color="auto"/>
            <w:right w:val="none" w:sz="0" w:space="0" w:color="auto"/>
          </w:divBdr>
        </w:div>
        <w:div w:id="924876787">
          <w:marLeft w:val="0"/>
          <w:marRight w:val="0"/>
          <w:marTop w:val="0"/>
          <w:marBottom w:val="0"/>
          <w:divBdr>
            <w:top w:val="none" w:sz="0" w:space="0" w:color="auto"/>
            <w:left w:val="none" w:sz="0" w:space="0" w:color="auto"/>
            <w:bottom w:val="none" w:sz="0" w:space="0" w:color="auto"/>
            <w:right w:val="none" w:sz="0" w:space="0" w:color="auto"/>
          </w:divBdr>
        </w:div>
        <w:div w:id="938417286">
          <w:marLeft w:val="0"/>
          <w:marRight w:val="0"/>
          <w:marTop w:val="0"/>
          <w:marBottom w:val="0"/>
          <w:divBdr>
            <w:top w:val="none" w:sz="0" w:space="0" w:color="auto"/>
            <w:left w:val="none" w:sz="0" w:space="0" w:color="auto"/>
            <w:bottom w:val="none" w:sz="0" w:space="0" w:color="auto"/>
            <w:right w:val="none" w:sz="0" w:space="0" w:color="auto"/>
          </w:divBdr>
        </w:div>
        <w:div w:id="990983548">
          <w:marLeft w:val="0"/>
          <w:marRight w:val="0"/>
          <w:marTop w:val="0"/>
          <w:marBottom w:val="0"/>
          <w:divBdr>
            <w:top w:val="none" w:sz="0" w:space="0" w:color="auto"/>
            <w:left w:val="none" w:sz="0" w:space="0" w:color="auto"/>
            <w:bottom w:val="none" w:sz="0" w:space="0" w:color="auto"/>
            <w:right w:val="none" w:sz="0" w:space="0" w:color="auto"/>
          </w:divBdr>
        </w:div>
        <w:div w:id="1072042623">
          <w:marLeft w:val="0"/>
          <w:marRight w:val="0"/>
          <w:marTop w:val="0"/>
          <w:marBottom w:val="0"/>
          <w:divBdr>
            <w:top w:val="none" w:sz="0" w:space="0" w:color="auto"/>
            <w:left w:val="none" w:sz="0" w:space="0" w:color="auto"/>
            <w:bottom w:val="none" w:sz="0" w:space="0" w:color="auto"/>
            <w:right w:val="none" w:sz="0" w:space="0" w:color="auto"/>
          </w:divBdr>
        </w:div>
        <w:div w:id="1353386318">
          <w:marLeft w:val="0"/>
          <w:marRight w:val="0"/>
          <w:marTop w:val="0"/>
          <w:marBottom w:val="0"/>
          <w:divBdr>
            <w:top w:val="none" w:sz="0" w:space="0" w:color="auto"/>
            <w:left w:val="none" w:sz="0" w:space="0" w:color="auto"/>
            <w:bottom w:val="none" w:sz="0" w:space="0" w:color="auto"/>
            <w:right w:val="none" w:sz="0" w:space="0" w:color="auto"/>
          </w:divBdr>
        </w:div>
        <w:div w:id="1547721179">
          <w:marLeft w:val="0"/>
          <w:marRight w:val="0"/>
          <w:marTop w:val="0"/>
          <w:marBottom w:val="0"/>
          <w:divBdr>
            <w:top w:val="none" w:sz="0" w:space="0" w:color="auto"/>
            <w:left w:val="none" w:sz="0" w:space="0" w:color="auto"/>
            <w:bottom w:val="none" w:sz="0" w:space="0" w:color="auto"/>
            <w:right w:val="none" w:sz="0" w:space="0" w:color="auto"/>
          </w:divBdr>
        </w:div>
        <w:div w:id="1566145548">
          <w:marLeft w:val="0"/>
          <w:marRight w:val="0"/>
          <w:marTop w:val="0"/>
          <w:marBottom w:val="0"/>
          <w:divBdr>
            <w:top w:val="none" w:sz="0" w:space="0" w:color="auto"/>
            <w:left w:val="none" w:sz="0" w:space="0" w:color="auto"/>
            <w:bottom w:val="none" w:sz="0" w:space="0" w:color="auto"/>
            <w:right w:val="none" w:sz="0" w:space="0" w:color="auto"/>
          </w:divBdr>
        </w:div>
        <w:div w:id="1732073133">
          <w:marLeft w:val="0"/>
          <w:marRight w:val="0"/>
          <w:marTop w:val="0"/>
          <w:marBottom w:val="0"/>
          <w:divBdr>
            <w:top w:val="none" w:sz="0" w:space="0" w:color="auto"/>
            <w:left w:val="none" w:sz="0" w:space="0" w:color="auto"/>
            <w:bottom w:val="none" w:sz="0" w:space="0" w:color="auto"/>
            <w:right w:val="none" w:sz="0" w:space="0" w:color="auto"/>
          </w:divBdr>
          <w:divsChild>
            <w:div w:id="157354379">
              <w:marLeft w:val="0"/>
              <w:marRight w:val="0"/>
              <w:marTop w:val="0"/>
              <w:marBottom w:val="0"/>
              <w:divBdr>
                <w:top w:val="none" w:sz="0" w:space="0" w:color="auto"/>
                <w:left w:val="none" w:sz="0" w:space="0" w:color="auto"/>
                <w:bottom w:val="none" w:sz="0" w:space="0" w:color="auto"/>
                <w:right w:val="none" w:sz="0" w:space="0" w:color="auto"/>
              </w:divBdr>
            </w:div>
            <w:div w:id="338385267">
              <w:marLeft w:val="0"/>
              <w:marRight w:val="0"/>
              <w:marTop w:val="0"/>
              <w:marBottom w:val="0"/>
              <w:divBdr>
                <w:top w:val="none" w:sz="0" w:space="0" w:color="auto"/>
                <w:left w:val="none" w:sz="0" w:space="0" w:color="auto"/>
                <w:bottom w:val="none" w:sz="0" w:space="0" w:color="auto"/>
                <w:right w:val="none" w:sz="0" w:space="0" w:color="auto"/>
              </w:divBdr>
            </w:div>
            <w:div w:id="424154395">
              <w:marLeft w:val="0"/>
              <w:marRight w:val="0"/>
              <w:marTop w:val="0"/>
              <w:marBottom w:val="0"/>
              <w:divBdr>
                <w:top w:val="none" w:sz="0" w:space="0" w:color="auto"/>
                <w:left w:val="none" w:sz="0" w:space="0" w:color="auto"/>
                <w:bottom w:val="none" w:sz="0" w:space="0" w:color="auto"/>
                <w:right w:val="none" w:sz="0" w:space="0" w:color="auto"/>
              </w:divBdr>
            </w:div>
            <w:div w:id="659578015">
              <w:marLeft w:val="0"/>
              <w:marRight w:val="0"/>
              <w:marTop w:val="0"/>
              <w:marBottom w:val="0"/>
              <w:divBdr>
                <w:top w:val="none" w:sz="0" w:space="0" w:color="auto"/>
                <w:left w:val="none" w:sz="0" w:space="0" w:color="auto"/>
                <w:bottom w:val="none" w:sz="0" w:space="0" w:color="auto"/>
                <w:right w:val="none" w:sz="0" w:space="0" w:color="auto"/>
              </w:divBdr>
            </w:div>
            <w:div w:id="789710819">
              <w:marLeft w:val="0"/>
              <w:marRight w:val="0"/>
              <w:marTop w:val="0"/>
              <w:marBottom w:val="0"/>
              <w:divBdr>
                <w:top w:val="none" w:sz="0" w:space="0" w:color="auto"/>
                <w:left w:val="none" w:sz="0" w:space="0" w:color="auto"/>
                <w:bottom w:val="none" w:sz="0" w:space="0" w:color="auto"/>
                <w:right w:val="none" w:sz="0" w:space="0" w:color="auto"/>
              </w:divBdr>
            </w:div>
            <w:div w:id="938754294">
              <w:marLeft w:val="0"/>
              <w:marRight w:val="0"/>
              <w:marTop w:val="0"/>
              <w:marBottom w:val="0"/>
              <w:divBdr>
                <w:top w:val="none" w:sz="0" w:space="0" w:color="auto"/>
                <w:left w:val="none" w:sz="0" w:space="0" w:color="auto"/>
                <w:bottom w:val="none" w:sz="0" w:space="0" w:color="auto"/>
                <w:right w:val="none" w:sz="0" w:space="0" w:color="auto"/>
              </w:divBdr>
            </w:div>
            <w:div w:id="981080049">
              <w:marLeft w:val="0"/>
              <w:marRight w:val="0"/>
              <w:marTop w:val="0"/>
              <w:marBottom w:val="0"/>
              <w:divBdr>
                <w:top w:val="none" w:sz="0" w:space="0" w:color="auto"/>
                <w:left w:val="none" w:sz="0" w:space="0" w:color="auto"/>
                <w:bottom w:val="none" w:sz="0" w:space="0" w:color="auto"/>
                <w:right w:val="none" w:sz="0" w:space="0" w:color="auto"/>
              </w:divBdr>
            </w:div>
            <w:div w:id="998385962">
              <w:marLeft w:val="0"/>
              <w:marRight w:val="0"/>
              <w:marTop w:val="0"/>
              <w:marBottom w:val="0"/>
              <w:divBdr>
                <w:top w:val="none" w:sz="0" w:space="0" w:color="auto"/>
                <w:left w:val="none" w:sz="0" w:space="0" w:color="auto"/>
                <w:bottom w:val="none" w:sz="0" w:space="0" w:color="auto"/>
                <w:right w:val="none" w:sz="0" w:space="0" w:color="auto"/>
              </w:divBdr>
            </w:div>
            <w:div w:id="1007631465">
              <w:marLeft w:val="0"/>
              <w:marRight w:val="0"/>
              <w:marTop w:val="0"/>
              <w:marBottom w:val="0"/>
              <w:divBdr>
                <w:top w:val="none" w:sz="0" w:space="0" w:color="auto"/>
                <w:left w:val="none" w:sz="0" w:space="0" w:color="auto"/>
                <w:bottom w:val="none" w:sz="0" w:space="0" w:color="auto"/>
                <w:right w:val="none" w:sz="0" w:space="0" w:color="auto"/>
              </w:divBdr>
            </w:div>
            <w:div w:id="1210459825">
              <w:marLeft w:val="0"/>
              <w:marRight w:val="0"/>
              <w:marTop w:val="0"/>
              <w:marBottom w:val="0"/>
              <w:divBdr>
                <w:top w:val="none" w:sz="0" w:space="0" w:color="auto"/>
                <w:left w:val="none" w:sz="0" w:space="0" w:color="auto"/>
                <w:bottom w:val="none" w:sz="0" w:space="0" w:color="auto"/>
                <w:right w:val="none" w:sz="0" w:space="0" w:color="auto"/>
              </w:divBdr>
            </w:div>
            <w:div w:id="1217817411">
              <w:marLeft w:val="0"/>
              <w:marRight w:val="0"/>
              <w:marTop w:val="0"/>
              <w:marBottom w:val="0"/>
              <w:divBdr>
                <w:top w:val="none" w:sz="0" w:space="0" w:color="auto"/>
                <w:left w:val="none" w:sz="0" w:space="0" w:color="auto"/>
                <w:bottom w:val="none" w:sz="0" w:space="0" w:color="auto"/>
                <w:right w:val="none" w:sz="0" w:space="0" w:color="auto"/>
              </w:divBdr>
            </w:div>
            <w:div w:id="1370643450">
              <w:marLeft w:val="0"/>
              <w:marRight w:val="0"/>
              <w:marTop w:val="0"/>
              <w:marBottom w:val="0"/>
              <w:divBdr>
                <w:top w:val="none" w:sz="0" w:space="0" w:color="auto"/>
                <w:left w:val="none" w:sz="0" w:space="0" w:color="auto"/>
                <w:bottom w:val="none" w:sz="0" w:space="0" w:color="auto"/>
                <w:right w:val="none" w:sz="0" w:space="0" w:color="auto"/>
              </w:divBdr>
            </w:div>
            <w:div w:id="1569000835">
              <w:marLeft w:val="0"/>
              <w:marRight w:val="0"/>
              <w:marTop w:val="0"/>
              <w:marBottom w:val="0"/>
              <w:divBdr>
                <w:top w:val="none" w:sz="0" w:space="0" w:color="auto"/>
                <w:left w:val="none" w:sz="0" w:space="0" w:color="auto"/>
                <w:bottom w:val="none" w:sz="0" w:space="0" w:color="auto"/>
                <w:right w:val="none" w:sz="0" w:space="0" w:color="auto"/>
              </w:divBdr>
            </w:div>
            <w:div w:id="1729451466">
              <w:marLeft w:val="0"/>
              <w:marRight w:val="0"/>
              <w:marTop w:val="0"/>
              <w:marBottom w:val="0"/>
              <w:divBdr>
                <w:top w:val="none" w:sz="0" w:space="0" w:color="auto"/>
                <w:left w:val="none" w:sz="0" w:space="0" w:color="auto"/>
                <w:bottom w:val="none" w:sz="0" w:space="0" w:color="auto"/>
                <w:right w:val="none" w:sz="0" w:space="0" w:color="auto"/>
              </w:divBdr>
            </w:div>
            <w:div w:id="1991254054">
              <w:marLeft w:val="0"/>
              <w:marRight w:val="0"/>
              <w:marTop w:val="0"/>
              <w:marBottom w:val="0"/>
              <w:divBdr>
                <w:top w:val="none" w:sz="0" w:space="0" w:color="auto"/>
                <w:left w:val="none" w:sz="0" w:space="0" w:color="auto"/>
                <w:bottom w:val="none" w:sz="0" w:space="0" w:color="auto"/>
                <w:right w:val="none" w:sz="0" w:space="0" w:color="auto"/>
              </w:divBdr>
            </w:div>
          </w:divsChild>
        </w:div>
        <w:div w:id="1739402784">
          <w:marLeft w:val="0"/>
          <w:marRight w:val="0"/>
          <w:marTop w:val="0"/>
          <w:marBottom w:val="0"/>
          <w:divBdr>
            <w:top w:val="none" w:sz="0" w:space="0" w:color="auto"/>
            <w:left w:val="none" w:sz="0" w:space="0" w:color="auto"/>
            <w:bottom w:val="none" w:sz="0" w:space="0" w:color="auto"/>
            <w:right w:val="none" w:sz="0" w:space="0" w:color="auto"/>
          </w:divBdr>
        </w:div>
        <w:div w:id="1838424077">
          <w:marLeft w:val="0"/>
          <w:marRight w:val="0"/>
          <w:marTop w:val="0"/>
          <w:marBottom w:val="0"/>
          <w:divBdr>
            <w:top w:val="none" w:sz="0" w:space="0" w:color="auto"/>
            <w:left w:val="none" w:sz="0" w:space="0" w:color="auto"/>
            <w:bottom w:val="none" w:sz="0" w:space="0" w:color="auto"/>
            <w:right w:val="none" w:sz="0" w:space="0" w:color="auto"/>
          </w:divBdr>
        </w:div>
        <w:div w:id="1962564039">
          <w:marLeft w:val="0"/>
          <w:marRight w:val="0"/>
          <w:marTop w:val="0"/>
          <w:marBottom w:val="0"/>
          <w:divBdr>
            <w:top w:val="none" w:sz="0" w:space="0" w:color="auto"/>
            <w:left w:val="none" w:sz="0" w:space="0" w:color="auto"/>
            <w:bottom w:val="none" w:sz="0" w:space="0" w:color="auto"/>
            <w:right w:val="none" w:sz="0" w:space="0" w:color="auto"/>
          </w:divBdr>
        </w:div>
        <w:div w:id="2038970306">
          <w:marLeft w:val="0"/>
          <w:marRight w:val="0"/>
          <w:marTop w:val="0"/>
          <w:marBottom w:val="0"/>
          <w:divBdr>
            <w:top w:val="none" w:sz="0" w:space="0" w:color="auto"/>
            <w:left w:val="none" w:sz="0" w:space="0" w:color="auto"/>
            <w:bottom w:val="none" w:sz="0" w:space="0" w:color="auto"/>
            <w:right w:val="none" w:sz="0" w:space="0" w:color="auto"/>
          </w:divBdr>
        </w:div>
        <w:div w:id="2072582585">
          <w:marLeft w:val="0"/>
          <w:marRight w:val="0"/>
          <w:marTop w:val="0"/>
          <w:marBottom w:val="0"/>
          <w:divBdr>
            <w:top w:val="none" w:sz="0" w:space="0" w:color="auto"/>
            <w:left w:val="none" w:sz="0" w:space="0" w:color="auto"/>
            <w:bottom w:val="none" w:sz="0" w:space="0" w:color="auto"/>
            <w:right w:val="none" w:sz="0" w:space="0" w:color="auto"/>
          </w:divBdr>
        </w:div>
      </w:divsChild>
    </w:div>
    <w:div w:id="161747237">
      <w:bodyDiv w:val="1"/>
      <w:marLeft w:val="0"/>
      <w:marRight w:val="0"/>
      <w:marTop w:val="0"/>
      <w:marBottom w:val="0"/>
      <w:divBdr>
        <w:top w:val="none" w:sz="0" w:space="0" w:color="auto"/>
        <w:left w:val="none" w:sz="0" w:space="0" w:color="auto"/>
        <w:bottom w:val="none" w:sz="0" w:space="0" w:color="auto"/>
        <w:right w:val="none" w:sz="0" w:space="0" w:color="auto"/>
      </w:divBdr>
    </w:div>
    <w:div w:id="191655417">
      <w:bodyDiv w:val="1"/>
      <w:marLeft w:val="0"/>
      <w:marRight w:val="0"/>
      <w:marTop w:val="0"/>
      <w:marBottom w:val="0"/>
      <w:divBdr>
        <w:top w:val="none" w:sz="0" w:space="0" w:color="auto"/>
        <w:left w:val="none" w:sz="0" w:space="0" w:color="auto"/>
        <w:bottom w:val="none" w:sz="0" w:space="0" w:color="auto"/>
        <w:right w:val="none" w:sz="0" w:space="0" w:color="auto"/>
      </w:divBdr>
    </w:div>
    <w:div w:id="199051297">
      <w:bodyDiv w:val="1"/>
      <w:marLeft w:val="0"/>
      <w:marRight w:val="0"/>
      <w:marTop w:val="0"/>
      <w:marBottom w:val="0"/>
      <w:divBdr>
        <w:top w:val="none" w:sz="0" w:space="0" w:color="auto"/>
        <w:left w:val="none" w:sz="0" w:space="0" w:color="auto"/>
        <w:bottom w:val="none" w:sz="0" w:space="0" w:color="auto"/>
        <w:right w:val="none" w:sz="0" w:space="0" w:color="auto"/>
      </w:divBdr>
    </w:div>
    <w:div w:id="232859770">
      <w:bodyDiv w:val="1"/>
      <w:marLeft w:val="0"/>
      <w:marRight w:val="0"/>
      <w:marTop w:val="0"/>
      <w:marBottom w:val="0"/>
      <w:divBdr>
        <w:top w:val="none" w:sz="0" w:space="0" w:color="auto"/>
        <w:left w:val="none" w:sz="0" w:space="0" w:color="auto"/>
        <w:bottom w:val="none" w:sz="0" w:space="0" w:color="auto"/>
        <w:right w:val="none" w:sz="0" w:space="0" w:color="auto"/>
      </w:divBdr>
    </w:div>
    <w:div w:id="250241884">
      <w:bodyDiv w:val="1"/>
      <w:marLeft w:val="0"/>
      <w:marRight w:val="0"/>
      <w:marTop w:val="0"/>
      <w:marBottom w:val="0"/>
      <w:divBdr>
        <w:top w:val="none" w:sz="0" w:space="0" w:color="auto"/>
        <w:left w:val="none" w:sz="0" w:space="0" w:color="auto"/>
        <w:bottom w:val="none" w:sz="0" w:space="0" w:color="auto"/>
        <w:right w:val="none" w:sz="0" w:space="0" w:color="auto"/>
      </w:divBdr>
    </w:div>
    <w:div w:id="257370428">
      <w:bodyDiv w:val="1"/>
      <w:marLeft w:val="0"/>
      <w:marRight w:val="0"/>
      <w:marTop w:val="0"/>
      <w:marBottom w:val="0"/>
      <w:divBdr>
        <w:top w:val="none" w:sz="0" w:space="0" w:color="auto"/>
        <w:left w:val="none" w:sz="0" w:space="0" w:color="auto"/>
        <w:bottom w:val="none" w:sz="0" w:space="0" w:color="auto"/>
        <w:right w:val="none" w:sz="0" w:space="0" w:color="auto"/>
      </w:divBdr>
    </w:div>
    <w:div w:id="272400302">
      <w:bodyDiv w:val="1"/>
      <w:marLeft w:val="0"/>
      <w:marRight w:val="0"/>
      <w:marTop w:val="0"/>
      <w:marBottom w:val="0"/>
      <w:divBdr>
        <w:top w:val="none" w:sz="0" w:space="0" w:color="auto"/>
        <w:left w:val="none" w:sz="0" w:space="0" w:color="auto"/>
        <w:bottom w:val="none" w:sz="0" w:space="0" w:color="auto"/>
        <w:right w:val="none" w:sz="0" w:space="0" w:color="auto"/>
      </w:divBdr>
    </w:div>
    <w:div w:id="297495506">
      <w:bodyDiv w:val="1"/>
      <w:marLeft w:val="0"/>
      <w:marRight w:val="0"/>
      <w:marTop w:val="0"/>
      <w:marBottom w:val="0"/>
      <w:divBdr>
        <w:top w:val="none" w:sz="0" w:space="0" w:color="auto"/>
        <w:left w:val="none" w:sz="0" w:space="0" w:color="auto"/>
        <w:bottom w:val="none" w:sz="0" w:space="0" w:color="auto"/>
        <w:right w:val="none" w:sz="0" w:space="0" w:color="auto"/>
      </w:divBdr>
    </w:div>
    <w:div w:id="299919300">
      <w:bodyDiv w:val="1"/>
      <w:marLeft w:val="0"/>
      <w:marRight w:val="0"/>
      <w:marTop w:val="0"/>
      <w:marBottom w:val="0"/>
      <w:divBdr>
        <w:top w:val="none" w:sz="0" w:space="0" w:color="auto"/>
        <w:left w:val="none" w:sz="0" w:space="0" w:color="auto"/>
        <w:bottom w:val="none" w:sz="0" w:space="0" w:color="auto"/>
        <w:right w:val="none" w:sz="0" w:space="0" w:color="auto"/>
      </w:divBdr>
    </w:div>
    <w:div w:id="312368459">
      <w:bodyDiv w:val="1"/>
      <w:marLeft w:val="0"/>
      <w:marRight w:val="0"/>
      <w:marTop w:val="0"/>
      <w:marBottom w:val="0"/>
      <w:divBdr>
        <w:top w:val="none" w:sz="0" w:space="0" w:color="auto"/>
        <w:left w:val="none" w:sz="0" w:space="0" w:color="auto"/>
        <w:bottom w:val="none" w:sz="0" w:space="0" w:color="auto"/>
        <w:right w:val="none" w:sz="0" w:space="0" w:color="auto"/>
      </w:divBdr>
    </w:div>
    <w:div w:id="334113293">
      <w:bodyDiv w:val="1"/>
      <w:marLeft w:val="0"/>
      <w:marRight w:val="0"/>
      <w:marTop w:val="0"/>
      <w:marBottom w:val="0"/>
      <w:divBdr>
        <w:top w:val="none" w:sz="0" w:space="0" w:color="auto"/>
        <w:left w:val="none" w:sz="0" w:space="0" w:color="auto"/>
        <w:bottom w:val="none" w:sz="0" w:space="0" w:color="auto"/>
        <w:right w:val="none" w:sz="0" w:space="0" w:color="auto"/>
      </w:divBdr>
    </w:div>
    <w:div w:id="334772632">
      <w:bodyDiv w:val="1"/>
      <w:marLeft w:val="0"/>
      <w:marRight w:val="0"/>
      <w:marTop w:val="0"/>
      <w:marBottom w:val="0"/>
      <w:divBdr>
        <w:top w:val="none" w:sz="0" w:space="0" w:color="auto"/>
        <w:left w:val="none" w:sz="0" w:space="0" w:color="auto"/>
        <w:bottom w:val="none" w:sz="0" w:space="0" w:color="auto"/>
        <w:right w:val="none" w:sz="0" w:space="0" w:color="auto"/>
      </w:divBdr>
    </w:div>
    <w:div w:id="336732615">
      <w:bodyDiv w:val="1"/>
      <w:marLeft w:val="0"/>
      <w:marRight w:val="0"/>
      <w:marTop w:val="0"/>
      <w:marBottom w:val="0"/>
      <w:divBdr>
        <w:top w:val="none" w:sz="0" w:space="0" w:color="auto"/>
        <w:left w:val="none" w:sz="0" w:space="0" w:color="auto"/>
        <w:bottom w:val="none" w:sz="0" w:space="0" w:color="auto"/>
        <w:right w:val="none" w:sz="0" w:space="0" w:color="auto"/>
      </w:divBdr>
    </w:div>
    <w:div w:id="349188762">
      <w:bodyDiv w:val="1"/>
      <w:marLeft w:val="0"/>
      <w:marRight w:val="0"/>
      <w:marTop w:val="0"/>
      <w:marBottom w:val="0"/>
      <w:divBdr>
        <w:top w:val="none" w:sz="0" w:space="0" w:color="auto"/>
        <w:left w:val="none" w:sz="0" w:space="0" w:color="auto"/>
        <w:bottom w:val="none" w:sz="0" w:space="0" w:color="auto"/>
        <w:right w:val="none" w:sz="0" w:space="0" w:color="auto"/>
      </w:divBdr>
    </w:div>
    <w:div w:id="349991307">
      <w:bodyDiv w:val="1"/>
      <w:marLeft w:val="0"/>
      <w:marRight w:val="0"/>
      <w:marTop w:val="0"/>
      <w:marBottom w:val="0"/>
      <w:divBdr>
        <w:top w:val="none" w:sz="0" w:space="0" w:color="auto"/>
        <w:left w:val="none" w:sz="0" w:space="0" w:color="auto"/>
        <w:bottom w:val="none" w:sz="0" w:space="0" w:color="auto"/>
        <w:right w:val="none" w:sz="0" w:space="0" w:color="auto"/>
      </w:divBdr>
    </w:div>
    <w:div w:id="350298219">
      <w:bodyDiv w:val="1"/>
      <w:marLeft w:val="0"/>
      <w:marRight w:val="0"/>
      <w:marTop w:val="0"/>
      <w:marBottom w:val="0"/>
      <w:divBdr>
        <w:top w:val="none" w:sz="0" w:space="0" w:color="auto"/>
        <w:left w:val="none" w:sz="0" w:space="0" w:color="auto"/>
        <w:bottom w:val="none" w:sz="0" w:space="0" w:color="auto"/>
        <w:right w:val="none" w:sz="0" w:space="0" w:color="auto"/>
      </w:divBdr>
    </w:div>
    <w:div w:id="383336708">
      <w:bodyDiv w:val="1"/>
      <w:marLeft w:val="0"/>
      <w:marRight w:val="0"/>
      <w:marTop w:val="0"/>
      <w:marBottom w:val="0"/>
      <w:divBdr>
        <w:top w:val="none" w:sz="0" w:space="0" w:color="auto"/>
        <w:left w:val="none" w:sz="0" w:space="0" w:color="auto"/>
        <w:bottom w:val="none" w:sz="0" w:space="0" w:color="auto"/>
        <w:right w:val="none" w:sz="0" w:space="0" w:color="auto"/>
      </w:divBdr>
    </w:div>
    <w:div w:id="393309316">
      <w:bodyDiv w:val="1"/>
      <w:marLeft w:val="0"/>
      <w:marRight w:val="0"/>
      <w:marTop w:val="0"/>
      <w:marBottom w:val="0"/>
      <w:divBdr>
        <w:top w:val="none" w:sz="0" w:space="0" w:color="auto"/>
        <w:left w:val="none" w:sz="0" w:space="0" w:color="auto"/>
        <w:bottom w:val="none" w:sz="0" w:space="0" w:color="auto"/>
        <w:right w:val="none" w:sz="0" w:space="0" w:color="auto"/>
      </w:divBdr>
    </w:div>
    <w:div w:id="396363895">
      <w:bodyDiv w:val="1"/>
      <w:marLeft w:val="0"/>
      <w:marRight w:val="0"/>
      <w:marTop w:val="0"/>
      <w:marBottom w:val="0"/>
      <w:divBdr>
        <w:top w:val="none" w:sz="0" w:space="0" w:color="auto"/>
        <w:left w:val="none" w:sz="0" w:space="0" w:color="auto"/>
        <w:bottom w:val="none" w:sz="0" w:space="0" w:color="auto"/>
        <w:right w:val="none" w:sz="0" w:space="0" w:color="auto"/>
      </w:divBdr>
    </w:div>
    <w:div w:id="407001219">
      <w:bodyDiv w:val="1"/>
      <w:marLeft w:val="0"/>
      <w:marRight w:val="0"/>
      <w:marTop w:val="0"/>
      <w:marBottom w:val="0"/>
      <w:divBdr>
        <w:top w:val="none" w:sz="0" w:space="0" w:color="auto"/>
        <w:left w:val="none" w:sz="0" w:space="0" w:color="auto"/>
        <w:bottom w:val="none" w:sz="0" w:space="0" w:color="auto"/>
        <w:right w:val="none" w:sz="0" w:space="0" w:color="auto"/>
      </w:divBdr>
    </w:div>
    <w:div w:id="421491160">
      <w:bodyDiv w:val="1"/>
      <w:marLeft w:val="0"/>
      <w:marRight w:val="0"/>
      <w:marTop w:val="0"/>
      <w:marBottom w:val="0"/>
      <w:divBdr>
        <w:top w:val="none" w:sz="0" w:space="0" w:color="auto"/>
        <w:left w:val="none" w:sz="0" w:space="0" w:color="auto"/>
        <w:bottom w:val="none" w:sz="0" w:space="0" w:color="auto"/>
        <w:right w:val="none" w:sz="0" w:space="0" w:color="auto"/>
      </w:divBdr>
      <w:divsChild>
        <w:div w:id="653491646">
          <w:marLeft w:val="0"/>
          <w:marRight w:val="0"/>
          <w:marTop w:val="0"/>
          <w:marBottom w:val="0"/>
          <w:divBdr>
            <w:top w:val="none" w:sz="0" w:space="0" w:color="auto"/>
            <w:left w:val="none" w:sz="0" w:space="0" w:color="auto"/>
            <w:bottom w:val="none" w:sz="0" w:space="0" w:color="auto"/>
            <w:right w:val="none" w:sz="0" w:space="0" w:color="auto"/>
          </w:divBdr>
          <w:divsChild>
            <w:div w:id="13913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09213">
      <w:bodyDiv w:val="1"/>
      <w:marLeft w:val="0"/>
      <w:marRight w:val="0"/>
      <w:marTop w:val="0"/>
      <w:marBottom w:val="0"/>
      <w:divBdr>
        <w:top w:val="none" w:sz="0" w:space="0" w:color="auto"/>
        <w:left w:val="none" w:sz="0" w:space="0" w:color="auto"/>
        <w:bottom w:val="none" w:sz="0" w:space="0" w:color="auto"/>
        <w:right w:val="none" w:sz="0" w:space="0" w:color="auto"/>
      </w:divBdr>
    </w:div>
    <w:div w:id="431169967">
      <w:bodyDiv w:val="1"/>
      <w:marLeft w:val="0"/>
      <w:marRight w:val="0"/>
      <w:marTop w:val="0"/>
      <w:marBottom w:val="0"/>
      <w:divBdr>
        <w:top w:val="none" w:sz="0" w:space="0" w:color="auto"/>
        <w:left w:val="none" w:sz="0" w:space="0" w:color="auto"/>
        <w:bottom w:val="none" w:sz="0" w:space="0" w:color="auto"/>
        <w:right w:val="none" w:sz="0" w:space="0" w:color="auto"/>
      </w:divBdr>
    </w:div>
    <w:div w:id="433667233">
      <w:bodyDiv w:val="1"/>
      <w:marLeft w:val="0"/>
      <w:marRight w:val="0"/>
      <w:marTop w:val="0"/>
      <w:marBottom w:val="0"/>
      <w:divBdr>
        <w:top w:val="none" w:sz="0" w:space="0" w:color="auto"/>
        <w:left w:val="none" w:sz="0" w:space="0" w:color="auto"/>
        <w:bottom w:val="none" w:sz="0" w:space="0" w:color="auto"/>
        <w:right w:val="none" w:sz="0" w:space="0" w:color="auto"/>
      </w:divBdr>
    </w:div>
    <w:div w:id="440534428">
      <w:bodyDiv w:val="1"/>
      <w:marLeft w:val="0"/>
      <w:marRight w:val="0"/>
      <w:marTop w:val="0"/>
      <w:marBottom w:val="0"/>
      <w:divBdr>
        <w:top w:val="none" w:sz="0" w:space="0" w:color="auto"/>
        <w:left w:val="none" w:sz="0" w:space="0" w:color="auto"/>
        <w:bottom w:val="none" w:sz="0" w:space="0" w:color="auto"/>
        <w:right w:val="none" w:sz="0" w:space="0" w:color="auto"/>
      </w:divBdr>
    </w:div>
    <w:div w:id="440808389">
      <w:bodyDiv w:val="1"/>
      <w:marLeft w:val="0"/>
      <w:marRight w:val="0"/>
      <w:marTop w:val="0"/>
      <w:marBottom w:val="0"/>
      <w:divBdr>
        <w:top w:val="none" w:sz="0" w:space="0" w:color="auto"/>
        <w:left w:val="none" w:sz="0" w:space="0" w:color="auto"/>
        <w:bottom w:val="none" w:sz="0" w:space="0" w:color="auto"/>
        <w:right w:val="none" w:sz="0" w:space="0" w:color="auto"/>
      </w:divBdr>
    </w:div>
    <w:div w:id="459542241">
      <w:bodyDiv w:val="1"/>
      <w:marLeft w:val="0"/>
      <w:marRight w:val="0"/>
      <w:marTop w:val="0"/>
      <w:marBottom w:val="0"/>
      <w:divBdr>
        <w:top w:val="none" w:sz="0" w:space="0" w:color="auto"/>
        <w:left w:val="none" w:sz="0" w:space="0" w:color="auto"/>
        <w:bottom w:val="none" w:sz="0" w:space="0" w:color="auto"/>
        <w:right w:val="none" w:sz="0" w:space="0" w:color="auto"/>
      </w:divBdr>
    </w:div>
    <w:div w:id="467015732">
      <w:bodyDiv w:val="1"/>
      <w:marLeft w:val="0"/>
      <w:marRight w:val="0"/>
      <w:marTop w:val="0"/>
      <w:marBottom w:val="0"/>
      <w:divBdr>
        <w:top w:val="none" w:sz="0" w:space="0" w:color="auto"/>
        <w:left w:val="none" w:sz="0" w:space="0" w:color="auto"/>
        <w:bottom w:val="none" w:sz="0" w:space="0" w:color="auto"/>
        <w:right w:val="none" w:sz="0" w:space="0" w:color="auto"/>
      </w:divBdr>
    </w:div>
    <w:div w:id="481042366">
      <w:bodyDiv w:val="1"/>
      <w:marLeft w:val="0"/>
      <w:marRight w:val="0"/>
      <w:marTop w:val="0"/>
      <w:marBottom w:val="0"/>
      <w:divBdr>
        <w:top w:val="none" w:sz="0" w:space="0" w:color="auto"/>
        <w:left w:val="none" w:sz="0" w:space="0" w:color="auto"/>
        <w:bottom w:val="none" w:sz="0" w:space="0" w:color="auto"/>
        <w:right w:val="none" w:sz="0" w:space="0" w:color="auto"/>
      </w:divBdr>
    </w:div>
    <w:div w:id="482431207">
      <w:bodyDiv w:val="1"/>
      <w:marLeft w:val="0"/>
      <w:marRight w:val="0"/>
      <w:marTop w:val="0"/>
      <w:marBottom w:val="0"/>
      <w:divBdr>
        <w:top w:val="none" w:sz="0" w:space="0" w:color="auto"/>
        <w:left w:val="none" w:sz="0" w:space="0" w:color="auto"/>
        <w:bottom w:val="none" w:sz="0" w:space="0" w:color="auto"/>
        <w:right w:val="none" w:sz="0" w:space="0" w:color="auto"/>
      </w:divBdr>
    </w:div>
    <w:div w:id="492138844">
      <w:bodyDiv w:val="1"/>
      <w:marLeft w:val="0"/>
      <w:marRight w:val="0"/>
      <w:marTop w:val="0"/>
      <w:marBottom w:val="0"/>
      <w:divBdr>
        <w:top w:val="none" w:sz="0" w:space="0" w:color="auto"/>
        <w:left w:val="none" w:sz="0" w:space="0" w:color="auto"/>
        <w:bottom w:val="none" w:sz="0" w:space="0" w:color="auto"/>
        <w:right w:val="none" w:sz="0" w:space="0" w:color="auto"/>
      </w:divBdr>
    </w:div>
    <w:div w:id="505438101">
      <w:bodyDiv w:val="1"/>
      <w:marLeft w:val="0"/>
      <w:marRight w:val="0"/>
      <w:marTop w:val="0"/>
      <w:marBottom w:val="0"/>
      <w:divBdr>
        <w:top w:val="none" w:sz="0" w:space="0" w:color="auto"/>
        <w:left w:val="none" w:sz="0" w:space="0" w:color="auto"/>
        <w:bottom w:val="none" w:sz="0" w:space="0" w:color="auto"/>
        <w:right w:val="none" w:sz="0" w:space="0" w:color="auto"/>
      </w:divBdr>
    </w:div>
    <w:div w:id="520171908">
      <w:bodyDiv w:val="1"/>
      <w:marLeft w:val="0"/>
      <w:marRight w:val="0"/>
      <w:marTop w:val="0"/>
      <w:marBottom w:val="0"/>
      <w:divBdr>
        <w:top w:val="none" w:sz="0" w:space="0" w:color="auto"/>
        <w:left w:val="none" w:sz="0" w:space="0" w:color="auto"/>
        <w:bottom w:val="none" w:sz="0" w:space="0" w:color="auto"/>
        <w:right w:val="none" w:sz="0" w:space="0" w:color="auto"/>
      </w:divBdr>
    </w:div>
    <w:div w:id="524637940">
      <w:bodyDiv w:val="1"/>
      <w:marLeft w:val="0"/>
      <w:marRight w:val="0"/>
      <w:marTop w:val="0"/>
      <w:marBottom w:val="0"/>
      <w:divBdr>
        <w:top w:val="none" w:sz="0" w:space="0" w:color="auto"/>
        <w:left w:val="none" w:sz="0" w:space="0" w:color="auto"/>
        <w:bottom w:val="none" w:sz="0" w:space="0" w:color="auto"/>
        <w:right w:val="none" w:sz="0" w:space="0" w:color="auto"/>
      </w:divBdr>
    </w:div>
    <w:div w:id="526680007">
      <w:bodyDiv w:val="1"/>
      <w:marLeft w:val="0"/>
      <w:marRight w:val="0"/>
      <w:marTop w:val="0"/>
      <w:marBottom w:val="0"/>
      <w:divBdr>
        <w:top w:val="none" w:sz="0" w:space="0" w:color="auto"/>
        <w:left w:val="none" w:sz="0" w:space="0" w:color="auto"/>
        <w:bottom w:val="none" w:sz="0" w:space="0" w:color="auto"/>
        <w:right w:val="none" w:sz="0" w:space="0" w:color="auto"/>
      </w:divBdr>
    </w:div>
    <w:div w:id="529806963">
      <w:bodyDiv w:val="1"/>
      <w:marLeft w:val="0"/>
      <w:marRight w:val="0"/>
      <w:marTop w:val="0"/>
      <w:marBottom w:val="0"/>
      <w:divBdr>
        <w:top w:val="none" w:sz="0" w:space="0" w:color="auto"/>
        <w:left w:val="none" w:sz="0" w:space="0" w:color="auto"/>
        <w:bottom w:val="none" w:sz="0" w:space="0" w:color="auto"/>
        <w:right w:val="none" w:sz="0" w:space="0" w:color="auto"/>
      </w:divBdr>
    </w:div>
    <w:div w:id="538201602">
      <w:bodyDiv w:val="1"/>
      <w:marLeft w:val="0"/>
      <w:marRight w:val="0"/>
      <w:marTop w:val="0"/>
      <w:marBottom w:val="0"/>
      <w:divBdr>
        <w:top w:val="none" w:sz="0" w:space="0" w:color="auto"/>
        <w:left w:val="none" w:sz="0" w:space="0" w:color="auto"/>
        <w:bottom w:val="none" w:sz="0" w:space="0" w:color="auto"/>
        <w:right w:val="none" w:sz="0" w:space="0" w:color="auto"/>
      </w:divBdr>
    </w:div>
    <w:div w:id="538709736">
      <w:bodyDiv w:val="1"/>
      <w:marLeft w:val="0"/>
      <w:marRight w:val="0"/>
      <w:marTop w:val="0"/>
      <w:marBottom w:val="0"/>
      <w:divBdr>
        <w:top w:val="none" w:sz="0" w:space="0" w:color="auto"/>
        <w:left w:val="none" w:sz="0" w:space="0" w:color="auto"/>
        <w:bottom w:val="none" w:sz="0" w:space="0" w:color="auto"/>
        <w:right w:val="none" w:sz="0" w:space="0" w:color="auto"/>
      </w:divBdr>
    </w:div>
    <w:div w:id="539633325">
      <w:bodyDiv w:val="1"/>
      <w:marLeft w:val="0"/>
      <w:marRight w:val="0"/>
      <w:marTop w:val="0"/>
      <w:marBottom w:val="0"/>
      <w:divBdr>
        <w:top w:val="none" w:sz="0" w:space="0" w:color="auto"/>
        <w:left w:val="none" w:sz="0" w:space="0" w:color="auto"/>
        <w:bottom w:val="none" w:sz="0" w:space="0" w:color="auto"/>
        <w:right w:val="none" w:sz="0" w:space="0" w:color="auto"/>
      </w:divBdr>
    </w:div>
    <w:div w:id="546793810">
      <w:bodyDiv w:val="1"/>
      <w:marLeft w:val="0"/>
      <w:marRight w:val="0"/>
      <w:marTop w:val="0"/>
      <w:marBottom w:val="0"/>
      <w:divBdr>
        <w:top w:val="none" w:sz="0" w:space="0" w:color="auto"/>
        <w:left w:val="none" w:sz="0" w:space="0" w:color="auto"/>
        <w:bottom w:val="none" w:sz="0" w:space="0" w:color="auto"/>
        <w:right w:val="none" w:sz="0" w:space="0" w:color="auto"/>
      </w:divBdr>
    </w:div>
    <w:div w:id="550658085">
      <w:bodyDiv w:val="1"/>
      <w:marLeft w:val="0"/>
      <w:marRight w:val="0"/>
      <w:marTop w:val="0"/>
      <w:marBottom w:val="0"/>
      <w:divBdr>
        <w:top w:val="none" w:sz="0" w:space="0" w:color="auto"/>
        <w:left w:val="none" w:sz="0" w:space="0" w:color="auto"/>
        <w:bottom w:val="none" w:sz="0" w:space="0" w:color="auto"/>
        <w:right w:val="none" w:sz="0" w:space="0" w:color="auto"/>
      </w:divBdr>
    </w:div>
    <w:div w:id="570970498">
      <w:bodyDiv w:val="1"/>
      <w:marLeft w:val="0"/>
      <w:marRight w:val="0"/>
      <w:marTop w:val="0"/>
      <w:marBottom w:val="0"/>
      <w:divBdr>
        <w:top w:val="none" w:sz="0" w:space="0" w:color="auto"/>
        <w:left w:val="none" w:sz="0" w:space="0" w:color="auto"/>
        <w:bottom w:val="none" w:sz="0" w:space="0" w:color="auto"/>
        <w:right w:val="none" w:sz="0" w:space="0" w:color="auto"/>
      </w:divBdr>
    </w:div>
    <w:div w:id="571550563">
      <w:bodyDiv w:val="1"/>
      <w:marLeft w:val="0"/>
      <w:marRight w:val="0"/>
      <w:marTop w:val="0"/>
      <w:marBottom w:val="0"/>
      <w:divBdr>
        <w:top w:val="none" w:sz="0" w:space="0" w:color="auto"/>
        <w:left w:val="none" w:sz="0" w:space="0" w:color="auto"/>
        <w:bottom w:val="none" w:sz="0" w:space="0" w:color="auto"/>
        <w:right w:val="none" w:sz="0" w:space="0" w:color="auto"/>
      </w:divBdr>
    </w:div>
    <w:div w:id="573661711">
      <w:bodyDiv w:val="1"/>
      <w:marLeft w:val="0"/>
      <w:marRight w:val="0"/>
      <w:marTop w:val="0"/>
      <w:marBottom w:val="0"/>
      <w:divBdr>
        <w:top w:val="none" w:sz="0" w:space="0" w:color="auto"/>
        <w:left w:val="none" w:sz="0" w:space="0" w:color="auto"/>
        <w:bottom w:val="none" w:sz="0" w:space="0" w:color="auto"/>
        <w:right w:val="none" w:sz="0" w:space="0" w:color="auto"/>
      </w:divBdr>
    </w:div>
    <w:div w:id="579683255">
      <w:bodyDiv w:val="1"/>
      <w:marLeft w:val="0"/>
      <w:marRight w:val="0"/>
      <w:marTop w:val="0"/>
      <w:marBottom w:val="0"/>
      <w:divBdr>
        <w:top w:val="none" w:sz="0" w:space="0" w:color="auto"/>
        <w:left w:val="none" w:sz="0" w:space="0" w:color="auto"/>
        <w:bottom w:val="none" w:sz="0" w:space="0" w:color="auto"/>
        <w:right w:val="none" w:sz="0" w:space="0" w:color="auto"/>
      </w:divBdr>
    </w:div>
    <w:div w:id="581185118">
      <w:bodyDiv w:val="1"/>
      <w:marLeft w:val="0"/>
      <w:marRight w:val="0"/>
      <w:marTop w:val="0"/>
      <w:marBottom w:val="0"/>
      <w:divBdr>
        <w:top w:val="none" w:sz="0" w:space="0" w:color="auto"/>
        <w:left w:val="none" w:sz="0" w:space="0" w:color="auto"/>
        <w:bottom w:val="none" w:sz="0" w:space="0" w:color="auto"/>
        <w:right w:val="none" w:sz="0" w:space="0" w:color="auto"/>
      </w:divBdr>
    </w:div>
    <w:div w:id="583076567">
      <w:bodyDiv w:val="1"/>
      <w:marLeft w:val="0"/>
      <w:marRight w:val="0"/>
      <w:marTop w:val="0"/>
      <w:marBottom w:val="0"/>
      <w:divBdr>
        <w:top w:val="none" w:sz="0" w:space="0" w:color="auto"/>
        <w:left w:val="none" w:sz="0" w:space="0" w:color="auto"/>
        <w:bottom w:val="none" w:sz="0" w:space="0" w:color="auto"/>
        <w:right w:val="none" w:sz="0" w:space="0" w:color="auto"/>
      </w:divBdr>
    </w:div>
    <w:div w:id="584457017">
      <w:bodyDiv w:val="1"/>
      <w:marLeft w:val="0"/>
      <w:marRight w:val="0"/>
      <w:marTop w:val="0"/>
      <w:marBottom w:val="0"/>
      <w:divBdr>
        <w:top w:val="none" w:sz="0" w:space="0" w:color="auto"/>
        <w:left w:val="none" w:sz="0" w:space="0" w:color="auto"/>
        <w:bottom w:val="none" w:sz="0" w:space="0" w:color="auto"/>
        <w:right w:val="none" w:sz="0" w:space="0" w:color="auto"/>
      </w:divBdr>
      <w:divsChild>
        <w:div w:id="595089697">
          <w:marLeft w:val="0"/>
          <w:marRight w:val="0"/>
          <w:marTop w:val="0"/>
          <w:marBottom w:val="0"/>
          <w:divBdr>
            <w:top w:val="none" w:sz="0" w:space="0" w:color="auto"/>
            <w:left w:val="none" w:sz="0" w:space="0" w:color="auto"/>
            <w:bottom w:val="none" w:sz="0" w:space="0" w:color="auto"/>
            <w:right w:val="none" w:sz="0" w:space="0" w:color="auto"/>
          </w:divBdr>
        </w:div>
        <w:div w:id="700281933">
          <w:marLeft w:val="0"/>
          <w:marRight w:val="0"/>
          <w:marTop w:val="0"/>
          <w:marBottom w:val="0"/>
          <w:divBdr>
            <w:top w:val="none" w:sz="0" w:space="0" w:color="auto"/>
            <w:left w:val="none" w:sz="0" w:space="0" w:color="auto"/>
            <w:bottom w:val="none" w:sz="0" w:space="0" w:color="auto"/>
            <w:right w:val="none" w:sz="0" w:space="0" w:color="auto"/>
          </w:divBdr>
        </w:div>
        <w:div w:id="1560163969">
          <w:marLeft w:val="0"/>
          <w:marRight w:val="0"/>
          <w:marTop w:val="0"/>
          <w:marBottom w:val="0"/>
          <w:divBdr>
            <w:top w:val="none" w:sz="0" w:space="0" w:color="auto"/>
            <w:left w:val="none" w:sz="0" w:space="0" w:color="auto"/>
            <w:bottom w:val="none" w:sz="0" w:space="0" w:color="auto"/>
            <w:right w:val="none" w:sz="0" w:space="0" w:color="auto"/>
          </w:divBdr>
        </w:div>
        <w:div w:id="1720586294">
          <w:marLeft w:val="0"/>
          <w:marRight w:val="0"/>
          <w:marTop w:val="0"/>
          <w:marBottom w:val="0"/>
          <w:divBdr>
            <w:top w:val="none" w:sz="0" w:space="0" w:color="auto"/>
            <w:left w:val="none" w:sz="0" w:space="0" w:color="auto"/>
            <w:bottom w:val="none" w:sz="0" w:space="0" w:color="auto"/>
            <w:right w:val="none" w:sz="0" w:space="0" w:color="auto"/>
          </w:divBdr>
        </w:div>
        <w:div w:id="1734693441">
          <w:marLeft w:val="0"/>
          <w:marRight w:val="0"/>
          <w:marTop w:val="0"/>
          <w:marBottom w:val="0"/>
          <w:divBdr>
            <w:top w:val="none" w:sz="0" w:space="0" w:color="auto"/>
            <w:left w:val="none" w:sz="0" w:space="0" w:color="auto"/>
            <w:bottom w:val="none" w:sz="0" w:space="0" w:color="auto"/>
            <w:right w:val="none" w:sz="0" w:space="0" w:color="auto"/>
          </w:divBdr>
        </w:div>
        <w:div w:id="1741127548">
          <w:marLeft w:val="0"/>
          <w:marRight w:val="0"/>
          <w:marTop w:val="0"/>
          <w:marBottom w:val="0"/>
          <w:divBdr>
            <w:top w:val="none" w:sz="0" w:space="0" w:color="auto"/>
            <w:left w:val="none" w:sz="0" w:space="0" w:color="auto"/>
            <w:bottom w:val="none" w:sz="0" w:space="0" w:color="auto"/>
            <w:right w:val="none" w:sz="0" w:space="0" w:color="auto"/>
          </w:divBdr>
        </w:div>
        <w:div w:id="1935354140">
          <w:marLeft w:val="0"/>
          <w:marRight w:val="0"/>
          <w:marTop w:val="0"/>
          <w:marBottom w:val="0"/>
          <w:divBdr>
            <w:top w:val="none" w:sz="0" w:space="0" w:color="auto"/>
            <w:left w:val="none" w:sz="0" w:space="0" w:color="auto"/>
            <w:bottom w:val="none" w:sz="0" w:space="0" w:color="auto"/>
            <w:right w:val="none" w:sz="0" w:space="0" w:color="auto"/>
          </w:divBdr>
        </w:div>
        <w:div w:id="1946694209">
          <w:marLeft w:val="0"/>
          <w:marRight w:val="0"/>
          <w:marTop w:val="0"/>
          <w:marBottom w:val="0"/>
          <w:divBdr>
            <w:top w:val="none" w:sz="0" w:space="0" w:color="auto"/>
            <w:left w:val="none" w:sz="0" w:space="0" w:color="auto"/>
            <w:bottom w:val="none" w:sz="0" w:space="0" w:color="auto"/>
            <w:right w:val="none" w:sz="0" w:space="0" w:color="auto"/>
          </w:divBdr>
        </w:div>
        <w:div w:id="1992951417">
          <w:marLeft w:val="0"/>
          <w:marRight w:val="0"/>
          <w:marTop w:val="0"/>
          <w:marBottom w:val="0"/>
          <w:divBdr>
            <w:top w:val="none" w:sz="0" w:space="0" w:color="auto"/>
            <w:left w:val="none" w:sz="0" w:space="0" w:color="auto"/>
            <w:bottom w:val="none" w:sz="0" w:space="0" w:color="auto"/>
            <w:right w:val="none" w:sz="0" w:space="0" w:color="auto"/>
          </w:divBdr>
        </w:div>
        <w:div w:id="2047023477">
          <w:marLeft w:val="0"/>
          <w:marRight w:val="0"/>
          <w:marTop w:val="0"/>
          <w:marBottom w:val="0"/>
          <w:divBdr>
            <w:top w:val="none" w:sz="0" w:space="0" w:color="auto"/>
            <w:left w:val="none" w:sz="0" w:space="0" w:color="auto"/>
            <w:bottom w:val="none" w:sz="0" w:space="0" w:color="auto"/>
            <w:right w:val="none" w:sz="0" w:space="0" w:color="auto"/>
          </w:divBdr>
        </w:div>
        <w:div w:id="2111390964">
          <w:marLeft w:val="0"/>
          <w:marRight w:val="0"/>
          <w:marTop w:val="0"/>
          <w:marBottom w:val="0"/>
          <w:divBdr>
            <w:top w:val="none" w:sz="0" w:space="0" w:color="auto"/>
            <w:left w:val="none" w:sz="0" w:space="0" w:color="auto"/>
            <w:bottom w:val="none" w:sz="0" w:space="0" w:color="auto"/>
            <w:right w:val="none" w:sz="0" w:space="0" w:color="auto"/>
          </w:divBdr>
        </w:div>
      </w:divsChild>
    </w:div>
    <w:div w:id="592124882">
      <w:bodyDiv w:val="1"/>
      <w:marLeft w:val="0"/>
      <w:marRight w:val="0"/>
      <w:marTop w:val="0"/>
      <w:marBottom w:val="0"/>
      <w:divBdr>
        <w:top w:val="none" w:sz="0" w:space="0" w:color="auto"/>
        <w:left w:val="none" w:sz="0" w:space="0" w:color="auto"/>
        <w:bottom w:val="none" w:sz="0" w:space="0" w:color="auto"/>
        <w:right w:val="none" w:sz="0" w:space="0" w:color="auto"/>
      </w:divBdr>
    </w:div>
    <w:div w:id="596058949">
      <w:bodyDiv w:val="1"/>
      <w:marLeft w:val="0"/>
      <w:marRight w:val="0"/>
      <w:marTop w:val="0"/>
      <w:marBottom w:val="0"/>
      <w:divBdr>
        <w:top w:val="none" w:sz="0" w:space="0" w:color="auto"/>
        <w:left w:val="none" w:sz="0" w:space="0" w:color="auto"/>
        <w:bottom w:val="none" w:sz="0" w:space="0" w:color="auto"/>
        <w:right w:val="none" w:sz="0" w:space="0" w:color="auto"/>
      </w:divBdr>
    </w:div>
    <w:div w:id="611207576">
      <w:bodyDiv w:val="1"/>
      <w:marLeft w:val="0"/>
      <w:marRight w:val="0"/>
      <w:marTop w:val="0"/>
      <w:marBottom w:val="0"/>
      <w:divBdr>
        <w:top w:val="none" w:sz="0" w:space="0" w:color="auto"/>
        <w:left w:val="none" w:sz="0" w:space="0" w:color="auto"/>
        <w:bottom w:val="none" w:sz="0" w:space="0" w:color="auto"/>
        <w:right w:val="none" w:sz="0" w:space="0" w:color="auto"/>
      </w:divBdr>
    </w:div>
    <w:div w:id="612371940">
      <w:bodyDiv w:val="1"/>
      <w:marLeft w:val="0"/>
      <w:marRight w:val="0"/>
      <w:marTop w:val="0"/>
      <w:marBottom w:val="0"/>
      <w:divBdr>
        <w:top w:val="none" w:sz="0" w:space="0" w:color="auto"/>
        <w:left w:val="none" w:sz="0" w:space="0" w:color="auto"/>
        <w:bottom w:val="none" w:sz="0" w:space="0" w:color="auto"/>
        <w:right w:val="none" w:sz="0" w:space="0" w:color="auto"/>
      </w:divBdr>
    </w:div>
    <w:div w:id="632560985">
      <w:bodyDiv w:val="1"/>
      <w:marLeft w:val="0"/>
      <w:marRight w:val="0"/>
      <w:marTop w:val="0"/>
      <w:marBottom w:val="0"/>
      <w:divBdr>
        <w:top w:val="none" w:sz="0" w:space="0" w:color="auto"/>
        <w:left w:val="none" w:sz="0" w:space="0" w:color="auto"/>
        <w:bottom w:val="none" w:sz="0" w:space="0" w:color="auto"/>
        <w:right w:val="none" w:sz="0" w:space="0" w:color="auto"/>
      </w:divBdr>
    </w:div>
    <w:div w:id="655957962">
      <w:bodyDiv w:val="1"/>
      <w:marLeft w:val="0"/>
      <w:marRight w:val="0"/>
      <w:marTop w:val="0"/>
      <w:marBottom w:val="0"/>
      <w:divBdr>
        <w:top w:val="none" w:sz="0" w:space="0" w:color="auto"/>
        <w:left w:val="none" w:sz="0" w:space="0" w:color="auto"/>
        <w:bottom w:val="none" w:sz="0" w:space="0" w:color="auto"/>
        <w:right w:val="none" w:sz="0" w:space="0" w:color="auto"/>
      </w:divBdr>
    </w:div>
    <w:div w:id="669059580">
      <w:bodyDiv w:val="1"/>
      <w:marLeft w:val="0"/>
      <w:marRight w:val="0"/>
      <w:marTop w:val="0"/>
      <w:marBottom w:val="0"/>
      <w:divBdr>
        <w:top w:val="none" w:sz="0" w:space="0" w:color="auto"/>
        <w:left w:val="none" w:sz="0" w:space="0" w:color="auto"/>
        <w:bottom w:val="none" w:sz="0" w:space="0" w:color="auto"/>
        <w:right w:val="none" w:sz="0" w:space="0" w:color="auto"/>
      </w:divBdr>
    </w:div>
    <w:div w:id="677388832">
      <w:bodyDiv w:val="1"/>
      <w:marLeft w:val="0"/>
      <w:marRight w:val="0"/>
      <w:marTop w:val="0"/>
      <w:marBottom w:val="0"/>
      <w:divBdr>
        <w:top w:val="none" w:sz="0" w:space="0" w:color="auto"/>
        <w:left w:val="none" w:sz="0" w:space="0" w:color="auto"/>
        <w:bottom w:val="none" w:sz="0" w:space="0" w:color="auto"/>
        <w:right w:val="none" w:sz="0" w:space="0" w:color="auto"/>
      </w:divBdr>
    </w:div>
    <w:div w:id="688145305">
      <w:bodyDiv w:val="1"/>
      <w:marLeft w:val="0"/>
      <w:marRight w:val="0"/>
      <w:marTop w:val="0"/>
      <w:marBottom w:val="0"/>
      <w:divBdr>
        <w:top w:val="none" w:sz="0" w:space="0" w:color="auto"/>
        <w:left w:val="none" w:sz="0" w:space="0" w:color="auto"/>
        <w:bottom w:val="none" w:sz="0" w:space="0" w:color="auto"/>
        <w:right w:val="none" w:sz="0" w:space="0" w:color="auto"/>
      </w:divBdr>
    </w:div>
    <w:div w:id="694767976">
      <w:bodyDiv w:val="1"/>
      <w:marLeft w:val="0"/>
      <w:marRight w:val="0"/>
      <w:marTop w:val="0"/>
      <w:marBottom w:val="0"/>
      <w:divBdr>
        <w:top w:val="none" w:sz="0" w:space="0" w:color="auto"/>
        <w:left w:val="none" w:sz="0" w:space="0" w:color="auto"/>
        <w:bottom w:val="none" w:sz="0" w:space="0" w:color="auto"/>
        <w:right w:val="none" w:sz="0" w:space="0" w:color="auto"/>
      </w:divBdr>
    </w:div>
    <w:div w:id="701980582">
      <w:bodyDiv w:val="1"/>
      <w:marLeft w:val="0"/>
      <w:marRight w:val="0"/>
      <w:marTop w:val="0"/>
      <w:marBottom w:val="0"/>
      <w:divBdr>
        <w:top w:val="none" w:sz="0" w:space="0" w:color="auto"/>
        <w:left w:val="none" w:sz="0" w:space="0" w:color="auto"/>
        <w:bottom w:val="none" w:sz="0" w:space="0" w:color="auto"/>
        <w:right w:val="none" w:sz="0" w:space="0" w:color="auto"/>
      </w:divBdr>
    </w:div>
    <w:div w:id="708453065">
      <w:bodyDiv w:val="1"/>
      <w:marLeft w:val="0"/>
      <w:marRight w:val="0"/>
      <w:marTop w:val="0"/>
      <w:marBottom w:val="0"/>
      <w:divBdr>
        <w:top w:val="none" w:sz="0" w:space="0" w:color="auto"/>
        <w:left w:val="none" w:sz="0" w:space="0" w:color="auto"/>
        <w:bottom w:val="none" w:sz="0" w:space="0" w:color="auto"/>
        <w:right w:val="none" w:sz="0" w:space="0" w:color="auto"/>
      </w:divBdr>
    </w:div>
    <w:div w:id="713844220">
      <w:bodyDiv w:val="1"/>
      <w:marLeft w:val="0"/>
      <w:marRight w:val="0"/>
      <w:marTop w:val="0"/>
      <w:marBottom w:val="0"/>
      <w:divBdr>
        <w:top w:val="none" w:sz="0" w:space="0" w:color="auto"/>
        <w:left w:val="none" w:sz="0" w:space="0" w:color="auto"/>
        <w:bottom w:val="none" w:sz="0" w:space="0" w:color="auto"/>
        <w:right w:val="none" w:sz="0" w:space="0" w:color="auto"/>
      </w:divBdr>
    </w:div>
    <w:div w:id="719131968">
      <w:bodyDiv w:val="1"/>
      <w:marLeft w:val="0"/>
      <w:marRight w:val="0"/>
      <w:marTop w:val="0"/>
      <w:marBottom w:val="0"/>
      <w:divBdr>
        <w:top w:val="none" w:sz="0" w:space="0" w:color="auto"/>
        <w:left w:val="none" w:sz="0" w:space="0" w:color="auto"/>
        <w:bottom w:val="none" w:sz="0" w:space="0" w:color="auto"/>
        <w:right w:val="none" w:sz="0" w:space="0" w:color="auto"/>
      </w:divBdr>
    </w:div>
    <w:div w:id="720833979">
      <w:bodyDiv w:val="1"/>
      <w:marLeft w:val="0"/>
      <w:marRight w:val="0"/>
      <w:marTop w:val="0"/>
      <w:marBottom w:val="0"/>
      <w:divBdr>
        <w:top w:val="none" w:sz="0" w:space="0" w:color="auto"/>
        <w:left w:val="none" w:sz="0" w:space="0" w:color="auto"/>
        <w:bottom w:val="none" w:sz="0" w:space="0" w:color="auto"/>
        <w:right w:val="none" w:sz="0" w:space="0" w:color="auto"/>
      </w:divBdr>
    </w:div>
    <w:div w:id="734472877">
      <w:bodyDiv w:val="1"/>
      <w:marLeft w:val="0"/>
      <w:marRight w:val="0"/>
      <w:marTop w:val="0"/>
      <w:marBottom w:val="0"/>
      <w:divBdr>
        <w:top w:val="none" w:sz="0" w:space="0" w:color="auto"/>
        <w:left w:val="none" w:sz="0" w:space="0" w:color="auto"/>
        <w:bottom w:val="none" w:sz="0" w:space="0" w:color="auto"/>
        <w:right w:val="none" w:sz="0" w:space="0" w:color="auto"/>
      </w:divBdr>
      <w:divsChild>
        <w:div w:id="1981600">
          <w:marLeft w:val="0"/>
          <w:marRight w:val="0"/>
          <w:marTop w:val="0"/>
          <w:marBottom w:val="0"/>
          <w:divBdr>
            <w:top w:val="none" w:sz="0" w:space="0" w:color="auto"/>
            <w:left w:val="none" w:sz="0" w:space="0" w:color="auto"/>
            <w:bottom w:val="none" w:sz="0" w:space="0" w:color="auto"/>
            <w:right w:val="none" w:sz="0" w:space="0" w:color="auto"/>
          </w:divBdr>
        </w:div>
        <w:div w:id="781924865">
          <w:marLeft w:val="0"/>
          <w:marRight w:val="0"/>
          <w:marTop w:val="0"/>
          <w:marBottom w:val="0"/>
          <w:divBdr>
            <w:top w:val="none" w:sz="0" w:space="0" w:color="auto"/>
            <w:left w:val="none" w:sz="0" w:space="0" w:color="auto"/>
            <w:bottom w:val="none" w:sz="0" w:space="0" w:color="auto"/>
            <w:right w:val="none" w:sz="0" w:space="0" w:color="auto"/>
          </w:divBdr>
        </w:div>
        <w:div w:id="1001272148">
          <w:marLeft w:val="0"/>
          <w:marRight w:val="0"/>
          <w:marTop w:val="0"/>
          <w:marBottom w:val="0"/>
          <w:divBdr>
            <w:top w:val="none" w:sz="0" w:space="0" w:color="auto"/>
            <w:left w:val="none" w:sz="0" w:space="0" w:color="auto"/>
            <w:bottom w:val="none" w:sz="0" w:space="0" w:color="auto"/>
            <w:right w:val="none" w:sz="0" w:space="0" w:color="auto"/>
          </w:divBdr>
        </w:div>
        <w:div w:id="1179126667">
          <w:marLeft w:val="0"/>
          <w:marRight w:val="0"/>
          <w:marTop w:val="0"/>
          <w:marBottom w:val="0"/>
          <w:divBdr>
            <w:top w:val="none" w:sz="0" w:space="0" w:color="auto"/>
            <w:left w:val="none" w:sz="0" w:space="0" w:color="auto"/>
            <w:bottom w:val="none" w:sz="0" w:space="0" w:color="auto"/>
            <w:right w:val="none" w:sz="0" w:space="0" w:color="auto"/>
          </w:divBdr>
        </w:div>
        <w:div w:id="1452094543">
          <w:marLeft w:val="0"/>
          <w:marRight w:val="0"/>
          <w:marTop w:val="0"/>
          <w:marBottom w:val="0"/>
          <w:divBdr>
            <w:top w:val="none" w:sz="0" w:space="0" w:color="auto"/>
            <w:left w:val="none" w:sz="0" w:space="0" w:color="auto"/>
            <w:bottom w:val="none" w:sz="0" w:space="0" w:color="auto"/>
            <w:right w:val="none" w:sz="0" w:space="0" w:color="auto"/>
          </w:divBdr>
        </w:div>
        <w:div w:id="1465004516">
          <w:marLeft w:val="0"/>
          <w:marRight w:val="0"/>
          <w:marTop w:val="0"/>
          <w:marBottom w:val="0"/>
          <w:divBdr>
            <w:top w:val="none" w:sz="0" w:space="0" w:color="auto"/>
            <w:left w:val="none" w:sz="0" w:space="0" w:color="auto"/>
            <w:bottom w:val="none" w:sz="0" w:space="0" w:color="auto"/>
            <w:right w:val="none" w:sz="0" w:space="0" w:color="auto"/>
          </w:divBdr>
        </w:div>
        <w:div w:id="1474785416">
          <w:marLeft w:val="0"/>
          <w:marRight w:val="0"/>
          <w:marTop w:val="0"/>
          <w:marBottom w:val="0"/>
          <w:divBdr>
            <w:top w:val="none" w:sz="0" w:space="0" w:color="auto"/>
            <w:left w:val="none" w:sz="0" w:space="0" w:color="auto"/>
            <w:bottom w:val="none" w:sz="0" w:space="0" w:color="auto"/>
            <w:right w:val="none" w:sz="0" w:space="0" w:color="auto"/>
          </w:divBdr>
        </w:div>
      </w:divsChild>
    </w:div>
    <w:div w:id="738946939">
      <w:bodyDiv w:val="1"/>
      <w:marLeft w:val="0"/>
      <w:marRight w:val="0"/>
      <w:marTop w:val="0"/>
      <w:marBottom w:val="0"/>
      <w:divBdr>
        <w:top w:val="none" w:sz="0" w:space="0" w:color="auto"/>
        <w:left w:val="none" w:sz="0" w:space="0" w:color="auto"/>
        <w:bottom w:val="none" w:sz="0" w:space="0" w:color="auto"/>
        <w:right w:val="none" w:sz="0" w:space="0" w:color="auto"/>
      </w:divBdr>
    </w:div>
    <w:div w:id="739595061">
      <w:bodyDiv w:val="1"/>
      <w:marLeft w:val="0"/>
      <w:marRight w:val="0"/>
      <w:marTop w:val="0"/>
      <w:marBottom w:val="0"/>
      <w:divBdr>
        <w:top w:val="none" w:sz="0" w:space="0" w:color="auto"/>
        <w:left w:val="none" w:sz="0" w:space="0" w:color="auto"/>
        <w:bottom w:val="none" w:sz="0" w:space="0" w:color="auto"/>
        <w:right w:val="none" w:sz="0" w:space="0" w:color="auto"/>
      </w:divBdr>
    </w:div>
    <w:div w:id="739907517">
      <w:bodyDiv w:val="1"/>
      <w:marLeft w:val="0"/>
      <w:marRight w:val="0"/>
      <w:marTop w:val="0"/>
      <w:marBottom w:val="0"/>
      <w:divBdr>
        <w:top w:val="none" w:sz="0" w:space="0" w:color="auto"/>
        <w:left w:val="none" w:sz="0" w:space="0" w:color="auto"/>
        <w:bottom w:val="none" w:sz="0" w:space="0" w:color="auto"/>
        <w:right w:val="none" w:sz="0" w:space="0" w:color="auto"/>
      </w:divBdr>
    </w:div>
    <w:div w:id="758528002">
      <w:bodyDiv w:val="1"/>
      <w:marLeft w:val="0"/>
      <w:marRight w:val="0"/>
      <w:marTop w:val="0"/>
      <w:marBottom w:val="0"/>
      <w:divBdr>
        <w:top w:val="none" w:sz="0" w:space="0" w:color="auto"/>
        <w:left w:val="none" w:sz="0" w:space="0" w:color="auto"/>
        <w:bottom w:val="none" w:sz="0" w:space="0" w:color="auto"/>
        <w:right w:val="none" w:sz="0" w:space="0" w:color="auto"/>
      </w:divBdr>
    </w:div>
    <w:div w:id="773553871">
      <w:bodyDiv w:val="1"/>
      <w:marLeft w:val="0"/>
      <w:marRight w:val="0"/>
      <w:marTop w:val="0"/>
      <w:marBottom w:val="0"/>
      <w:divBdr>
        <w:top w:val="none" w:sz="0" w:space="0" w:color="auto"/>
        <w:left w:val="none" w:sz="0" w:space="0" w:color="auto"/>
        <w:bottom w:val="none" w:sz="0" w:space="0" w:color="auto"/>
        <w:right w:val="none" w:sz="0" w:space="0" w:color="auto"/>
      </w:divBdr>
    </w:div>
    <w:div w:id="781412838">
      <w:bodyDiv w:val="1"/>
      <w:marLeft w:val="0"/>
      <w:marRight w:val="0"/>
      <w:marTop w:val="0"/>
      <w:marBottom w:val="0"/>
      <w:divBdr>
        <w:top w:val="none" w:sz="0" w:space="0" w:color="auto"/>
        <w:left w:val="none" w:sz="0" w:space="0" w:color="auto"/>
        <w:bottom w:val="none" w:sz="0" w:space="0" w:color="auto"/>
        <w:right w:val="none" w:sz="0" w:space="0" w:color="auto"/>
      </w:divBdr>
    </w:div>
    <w:div w:id="784999608">
      <w:bodyDiv w:val="1"/>
      <w:marLeft w:val="0"/>
      <w:marRight w:val="0"/>
      <w:marTop w:val="0"/>
      <w:marBottom w:val="0"/>
      <w:divBdr>
        <w:top w:val="none" w:sz="0" w:space="0" w:color="auto"/>
        <w:left w:val="none" w:sz="0" w:space="0" w:color="auto"/>
        <w:bottom w:val="none" w:sz="0" w:space="0" w:color="auto"/>
        <w:right w:val="none" w:sz="0" w:space="0" w:color="auto"/>
      </w:divBdr>
    </w:div>
    <w:div w:id="796069701">
      <w:bodyDiv w:val="1"/>
      <w:marLeft w:val="0"/>
      <w:marRight w:val="0"/>
      <w:marTop w:val="0"/>
      <w:marBottom w:val="0"/>
      <w:divBdr>
        <w:top w:val="none" w:sz="0" w:space="0" w:color="auto"/>
        <w:left w:val="none" w:sz="0" w:space="0" w:color="auto"/>
        <w:bottom w:val="none" w:sz="0" w:space="0" w:color="auto"/>
        <w:right w:val="none" w:sz="0" w:space="0" w:color="auto"/>
      </w:divBdr>
    </w:div>
    <w:div w:id="798913975">
      <w:bodyDiv w:val="1"/>
      <w:marLeft w:val="0"/>
      <w:marRight w:val="0"/>
      <w:marTop w:val="0"/>
      <w:marBottom w:val="0"/>
      <w:divBdr>
        <w:top w:val="none" w:sz="0" w:space="0" w:color="auto"/>
        <w:left w:val="none" w:sz="0" w:space="0" w:color="auto"/>
        <w:bottom w:val="none" w:sz="0" w:space="0" w:color="auto"/>
        <w:right w:val="none" w:sz="0" w:space="0" w:color="auto"/>
      </w:divBdr>
    </w:div>
    <w:div w:id="805196610">
      <w:bodyDiv w:val="1"/>
      <w:marLeft w:val="0"/>
      <w:marRight w:val="0"/>
      <w:marTop w:val="0"/>
      <w:marBottom w:val="0"/>
      <w:divBdr>
        <w:top w:val="none" w:sz="0" w:space="0" w:color="auto"/>
        <w:left w:val="none" w:sz="0" w:space="0" w:color="auto"/>
        <w:bottom w:val="none" w:sz="0" w:space="0" w:color="auto"/>
        <w:right w:val="none" w:sz="0" w:space="0" w:color="auto"/>
      </w:divBdr>
    </w:div>
    <w:div w:id="812061173">
      <w:bodyDiv w:val="1"/>
      <w:marLeft w:val="0"/>
      <w:marRight w:val="0"/>
      <w:marTop w:val="0"/>
      <w:marBottom w:val="0"/>
      <w:divBdr>
        <w:top w:val="none" w:sz="0" w:space="0" w:color="auto"/>
        <w:left w:val="none" w:sz="0" w:space="0" w:color="auto"/>
        <w:bottom w:val="none" w:sz="0" w:space="0" w:color="auto"/>
        <w:right w:val="none" w:sz="0" w:space="0" w:color="auto"/>
      </w:divBdr>
    </w:div>
    <w:div w:id="817384063">
      <w:bodyDiv w:val="1"/>
      <w:marLeft w:val="0"/>
      <w:marRight w:val="0"/>
      <w:marTop w:val="0"/>
      <w:marBottom w:val="0"/>
      <w:divBdr>
        <w:top w:val="none" w:sz="0" w:space="0" w:color="auto"/>
        <w:left w:val="none" w:sz="0" w:space="0" w:color="auto"/>
        <w:bottom w:val="none" w:sz="0" w:space="0" w:color="auto"/>
        <w:right w:val="none" w:sz="0" w:space="0" w:color="auto"/>
      </w:divBdr>
    </w:div>
    <w:div w:id="825705385">
      <w:bodyDiv w:val="1"/>
      <w:marLeft w:val="0"/>
      <w:marRight w:val="0"/>
      <w:marTop w:val="0"/>
      <w:marBottom w:val="0"/>
      <w:divBdr>
        <w:top w:val="none" w:sz="0" w:space="0" w:color="auto"/>
        <w:left w:val="none" w:sz="0" w:space="0" w:color="auto"/>
        <w:bottom w:val="none" w:sz="0" w:space="0" w:color="auto"/>
        <w:right w:val="none" w:sz="0" w:space="0" w:color="auto"/>
      </w:divBdr>
    </w:div>
    <w:div w:id="834541083">
      <w:bodyDiv w:val="1"/>
      <w:marLeft w:val="0"/>
      <w:marRight w:val="0"/>
      <w:marTop w:val="0"/>
      <w:marBottom w:val="0"/>
      <w:divBdr>
        <w:top w:val="none" w:sz="0" w:space="0" w:color="auto"/>
        <w:left w:val="none" w:sz="0" w:space="0" w:color="auto"/>
        <w:bottom w:val="none" w:sz="0" w:space="0" w:color="auto"/>
        <w:right w:val="none" w:sz="0" w:space="0" w:color="auto"/>
      </w:divBdr>
    </w:div>
    <w:div w:id="842235408">
      <w:bodyDiv w:val="1"/>
      <w:marLeft w:val="0"/>
      <w:marRight w:val="0"/>
      <w:marTop w:val="0"/>
      <w:marBottom w:val="0"/>
      <w:divBdr>
        <w:top w:val="none" w:sz="0" w:space="0" w:color="auto"/>
        <w:left w:val="none" w:sz="0" w:space="0" w:color="auto"/>
        <w:bottom w:val="none" w:sz="0" w:space="0" w:color="auto"/>
        <w:right w:val="none" w:sz="0" w:space="0" w:color="auto"/>
      </w:divBdr>
    </w:div>
    <w:div w:id="843670079">
      <w:bodyDiv w:val="1"/>
      <w:marLeft w:val="0"/>
      <w:marRight w:val="0"/>
      <w:marTop w:val="0"/>
      <w:marBottom w:val="0"/>
      <w:divBdr>
        <w:top w:val="none" w:sz="0" w:space="0" w:color="auto"/>
        <w:left w:val="none" w:sz="0" w:space="0" w:color="auto"/>
        <w:bottom w:val="none" w:sz="0" w:space="0" w:color="auto"/>
        <w:right w:val="none" w:sz="0" w:space="0" w:color="auto"/>
      </w:divBdr>
    </w:div>
    <w:div w:id="847519372">
      <w:bodyDiv w:val="1"/>
      <w:marLeft w:val="0"/>
      <w:marRight w:val="0"/>
      <w:marTop w:val="0"/>
      <w:marBottom w:val="0"/>
      <w:divBdr>
        <w:top w:val="none" w:sz="0" w:space="0" w:color="auto"/>
        <w:left w:val="none" w:sz="0" w:space="0" w:color="auto"/>
        <w:bottom w:val="none" w:sz="0" w:space="0" w:color="auto"/>
        <w:right w:val="none" w:sz="0" w:space="0" w:color="auto"/>
      </w:divBdr>
    </w:div>
    <w:div w:id="869345425">
      <w:bodyDiv w:val="1"/>
      <w:marLeft w:val="0"/>
      <w:marRight w:val="0"/>
      <w:marTop w:val="0"/>
      <w:marBottom w:val="0"/>
      <w:divBdr>
        <w:top w:val="none" w:sz="0" w:space="0" w:color="auto"/>
        <w:left w:val="none" w:sz="0" w:space="0" w:color="auto"/>
        <w:bottom w:val="none" w:sz="0" w:space="0" w:color="auto"/>
        <w:right w:val="none" w:sz="0" w:space="0" w:color="auto"/>
      </w:divBdr>
    </w:div>
    <w:div w:id="877282209">
      <w:bodyDiv w:val="1"/>
      <w:marLeft w:val="0"/>
      <w:marRight w:val="0"/>
      <w:marTop w:val="0"/>
      <w:marBottom w:val="0"/>
      <w:divBdr>
        <w:top w:val="none" w:sz="0" w:space="0" w:color="auto"/>
        <w:left w:val="none" w:sz="0" w:space="0" w:color="auto"/>
        <w:bottom w:val="none" w:sz="0" w:space="0" w:color="auto"/>
        <w:right w:val="none" w:sz="0" w:space="0" w:color="auto"/>
      </w:divBdr>
    </w:div>
    <w:div w:id="878706701">
      <w:bodyDiv w:val="1"/>
      <w:marLeft w:val="0"/>
      <w:marRight w:val="0"/>
      <w:marTop w:val="0"/>
      <w:marBottom w:val="0"/>
      <w:divBdr>
        <w:top w:val="none" w:sz="0" w:space="0" w:color="auto"/>
        <w:left w:val="none" w:sz="0" w:space="0" w:color="auto"/>
        <w:bottom w:val="none" w:sz="0" w:space="0" w:color="auto"/>
        <w:right w:val="none" w:sz="0" w:space="0" w:color="auto"/>
      </w:divBdr>
    </w:div>
    <w:div w:id="884633693">
      <w:bodyDiv w:val="1"/>
      <w:marLeft w:val="0"/>
      <w:marRight w:val="0"/>
      <w:marTop w:val="0"/>
      <w:marBottom w:val="0"/>
      <w:divBdr>
        <w:top w:val="none" w:sz="0" w:space="0" w:color="auto"/>
        <w:left w:val="none" w:sz="0" w:space="0" w:color="auto"/>
        <w:bottom w:val="none" w:sz="0" w:space="0" w:color="auto"/>
        <w:right w:val="none" w:sz="0" w:space="0" w:color="auto"/>
      </w:divBdr>
    </w:div>
    <w:div w:id="889994394">
      <w:bodyDiv w:val="1"/>
      <w:marLeft w:val="0"/>
      <w:marRight w:val="0"/>
      <w:marTop w:val="0"/>
      <w:marBottom w:val="0"/>
      <w:divBdr>
        <w:top w:val="none" w:sz="0" w:space="0" w:color="auto"/>
        <w:left w:val="none" w:sz="0" w:space="0" w:color="auto"/>
        <w:bottom w:val="none" w:sz="0" w:space="0" w:color="auto"/>
        <w:right w:val="none" w:sz="0" w:space="0" w:color="auto"/>
      </w:divBdr>
    </w:div>
    <w:div w:id="905458438">
      <w:bodyDiv w:val="1"/>
      <w:marLeft w:val="0"/>
      <w:marRight w:val="0"/>
      <w:marTop w:val="0"/>
      <w:marBottom w:val="0"/>
      <w:divBdr>
        <w:top w:val="none" w:sz="0" w:space="0" w:color="auto"/>
        <w:left w:val="none" w:sz="0" w:space="0" w:color="auto"/>
        <w:bottom w:val="none" w:sz="0" w:space="0" w:color="auto"/>
        <w:right w:val="none" w:sz="0" w:space="0" w:color="auto"/>
      </w:divBdr>
    </w:div>
    <w:div w:id="925260334">
      <w:bodyDiv w:val="1"/>
      <w:marLeft w:val="0"/>
      <w:marRight w:val="0"/>
      <w:marTop w:val="0"/>
      <w:marBottom w:val="0"/>
      <w:divBdr>
        <w:top w:val="none" w:sz="0" w:space="0" w:color="auto"/>
        <w:left w:val="none" w:sz="0" w:space="0" w:color="auto"/>
        <w:bottom w:val="none" w:sz="0" w:space="0" w:color="auto"/>
        <w:right w:val="none" w:sz="0" w:space="0" w:color="auto"/>
      </w:divBdr>
      <w:divsChild>
        <w:div w:id="2063820842">
          <w:marLeft w:val="0"/>
          <w:marRight w:val="0"/>
          <w:marTop w:val="0"/>
          <w:marBottom w:val="0"/>
          <w:divBdr>
            <w:top w:val="none" w:sz="0" w:space="0" w:color="auto"/>
            <w:left w:val="none" w:sz="0" w:space="0" w:color="auto"/>
            <w:bottom w:val="none" w:sz="0" w:space="0" w:color="auto"/>
            <w:right w:val="none" w:sz="0" w:space="0" w:color="auto"/>
          </w:divBdr>
          <w:divsChild>
            <w:div w:id="10877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6595">
      <w:bodyDiv w:val="1"/>
      <w:marLeft w:val="0"/>
      <w:marRight w:val="0"/>
      <w:marTop w:val="0"/>
      <w:marBottom w:val="0"/>
      <w:divBdr>
        <w:top w:val="none" w:sz="0" w:space="0" w:color="auto"/>
        <w:left w:val="none" w:sz="0" w:space="0" w:color="auto"/>
        <w:bottom w:val="none" w:sz="0" w:space="0" w:color="auto"/>
        <w:right w:val="none" w:sz="0" w:space="0" w:color="auto"/>
      </w:divBdr>
    </w:div>
    <w:div w:id="957181989">
      <w:bodyDiv w:val="1"/>
      <w:marLeft w:val="0"/>
      <w:marRight w:val="0"/>
      <w:marTop w:val="0"/>
      <w:marBottom w:val="0"/>
      <w:divBdr>
        <w:top w:val="none" w:sz="0" w:space="0" w:color="auto"/>
        <w:left w:val="none" w:sz="0" w:space="0" w:color="auto"/>
        <w:bottom w:val="none" w:sz="0" w:space="0" w:color="auto"/>
        <w:right w:val="none" w:sz="0" w:space="0" w:color="auto"/>
      </w:divBdr>
    </w:div>
    <w:div w:id="973487810">
      <w:bodyDiv w:val="1"/>
      <w:marLeft w:val="0"/>
      <w:marRight w:val="0"/>
      <w:marTop w:val="0"/>
      <w:marBottom w:val="0"/>
      <w:divBdr>
        <w:top w:val="none" w:sz="0" w:space="0" w:color="auto"/>
        <w:left w:val="none" w:sz="0" w:space="0" w:color="auto"/>
        <w:bottom w:val="none" w:sz="0" w:space="0" w:color="auto"/>
        <w:right w:val="none" w:sz="0" w:space="0" w:color="auto"/>
      </w:divBdr>
    </w:div>
    <w:div w:id="973875758">
      <w:bodyDiv w:val="1"/>
      <w:marLeft w:val="0"/>
      <w:marRight w:val="0"/>
      <w:marTop w:val="0"/>
      <w:marBottom w:val="0"/>
      <w:divBdr>
        <w:top w:val="none" w:sz="0" w:space="0" w:color="auto"/>
        <w:left w:val="none" w:sz="0" w:space="0" w:color="auto"/>
        <w:bottom w:val="none" w:sz="0" w:space="0" w:color="auto"/>
        <w:right w:val="none" w:sz="0" w:space="0" w:color="auto"/>
      </w:divBdr>
    </w:div>
    <w:div w:id="977344683">
      <w:bodyDiv w:val="1"/>
      <w:marLeft w:val="0"/>
      <w:marRight w:val="0"/>
      <w:marTop w:val="0"/>
      <w:marBottom w:val="0"/>
      <w:divBdr>
        <w:top w:val="none" w:sz="0" w:space="0" w:color="auto"/>
        <w:left w:val="none" w:sz="0" w:space="0" w:color="auto"/>
        <w:bottom w:val="none" w:sz="0" w:space="0" w:color="auto"/>
        <w:right w:val="none" w:sz="0" w:space="0" w:color="auto"/>
      </w:divBdr>
    </w:div>
    <w:div w:id="979503187">
      <w:bodyDiv w:val="1"/>
      <w:marLeft w:val="0"/>
      <w:marRight w:val="0"/>
      <w:marTop w:val="0"/>
      <w:marBottom w:val="0"/>
      <w:divBdr>
        <w:top w:val="none" w:sz="0" w:space="0" w:color="auto"/>
        <w:left w:val="none" w:sz="0" w:space="0" w:color="auto"/>
        <w:bottom w:val="none" w:sz="0" w:space="0" w:color="auto"/>
        <w:right w:val="none" w:sz="0" w:space="0" w:color="auto"/>
      </w:divBdr>
      <w:divsChild>
        <w:div w:id="36318999">
          <w:marLeft w:val="0"/>
          <w:marRight w:val="0"/>
          <w:marTop w:val="0"/>
          <w:marBottom w:val="0"/>
          <w:divBdr>
            <w:top w:val="none" w:sz="0" w:space="0" w:color="auto"/>
            <w:left w:val="none" w:sz="0" w:space="0" w:color="auto"/>
            <w:bottom w:val="none" w:sz="0" w:space="0" w:color="auto"/>
            <w:right w:val="none" w:sz="0" w:space="0" w:color="auto"/>
          </w:divBdr>
        </w:div>
        <w:div w:id="89090045">
          <w:marLeft w:val="0"/>
          <w:marRight w:val="0"/>
          <w:marTop w:val="0"/>
          <w:marBottom w:val="0"/>
          <w:divBdr>
            <w:top w:val="none" w:sz="0" w:space="0" w:color="auto"/>
            <w:left w:val="none" w:sz="0" w:space="0" w:color="auto"/>
            <w:bottom w:val="none" w:sz="0" w:space="0" w:color="auto"/>
            <w:right w:val="none" w:sz="0" w:space="0" w:color="auto"/>
          </w:divBdr>
        </w:div>
        <w:div w:id="95906455">
          <w:marLeft w:val="0"/>
          <w:marRight w:val="0"/>
          <w:marTop w:val="0"/>
          <w:marBottom w:val="0"/>
          <w:divBdr>
            <w:top w:val="none" w:sz="0" w:space="0" w:color="auto"/>
            <w:left w:val="none" w:sz="0" w:space="0" w:color="auto"/>
            <w:bottom w:val="none" w:sz="0" w:space="0" w:color="auto"/>
            <w:right w:val="none" w:sz="0" w:space="0" w:color="auto"/>
          </w:divBdr>
        </w:div>
        <w:div w:id="728039749">
          <w:marLeft w:val="0"/>
          <w:marRight w:val="0"/>
          <w:marTop w:val="0"/>
          <w:marBottom w:val="0"/>
          <w:divBdr>
            <w:top w:val="none" w:sz="0" w:space="0" w:color="auto"/>
            <w:left w:val="none" w:sz="0" w:space="0" w:color="auto"/>
            <w:bottom w:val="none" w:sz="0" w:space="0" w:color="auto"/>
            <w:right w:val="none" w:sz="0" w:space="0" w:color="auto"/>
          </w:divBdr>
        </w:div>
        <w:div w:id="1107770002">
          <w:marLeft w:val="0"/>
          <w:marRight w:val="0"/>
          <w:marTop w:val="0"/>
          <w:marBottom w:val="0"/>
          <w:divBdr>
            <w:top w:val="none" w:sz="0" w:space="0" w:color="auto"/>
            <w:left w:val="none" w:sz="0" w:space="0" w:color="auto"/>
            <w:bottom w:val="none" w:sz="0" w:space="0" w:color="auto"/>
            <w:right w:val="none" w:sz="0" w:space="0" w:color="auto"/>
          </w:divBdr>
        </w:div>
        <w:div w:id="1130200385">
          <w:marLeft w:val="0"/>
          <w:marRight w:val="0"/>
          <w:marTop w:val="0"/>
          <w:marBottom w:val="0"/>
          <w:divBdr>
            <w:top w:val="none" w:sz="0" w:space="0" w:color="auto"/>
            <w:left w:val="none" w:sz="0" w:space="0" w:color="auto"/>
            <w:bottom w:val="none" w:sz="0" w:space="0" w:color="auto"/>
            <w:right w:val="none" w:sz="0" w:space="0" w:color="auto"/>
          </w:divBdr>
        </w:div>
        <w:div w:id="1152988884">
          <w:marLeft w:val="0"/>
          <w:marRight w:val="0"/>
          <w:marTop w:val="0"/>
          <w:marBottom w:val="0"/>
          <w:divBdr>
            <w:top w:val="none" w:sz="0" w:space="0" w:color="auto"/>
            <w:left w:val="none" w:sz="0" w:space="0" w:color="auto"/>
            <w:bottom w:val="none" w:sz="0" w:space="0" w:color="auto"/>
            <w:right w:val="none" w:sz="0" w:space="0" w:color="auto"/>
          </w:divBdr>
        </w:div>
      </w:divsChild>
    </w:div>
    <w:div w:id="982586644">
      <w:bodyDiv w:val="1"/>
      <w:marLeft w:val="0"/>
      <w:marRight w:val="0"/>
      <w:marTop w:val="0"/>
      <w:marBottom w:val="0"/>
      <w:divBdr>
        <w:top w:val="none" w:sz="0" w:space="0" w:color="auto"/>
        <w:left w:val="none" w:sz="0" w:space="0" w:color="auto"/>
        <w:bottom w:val="none" w:sz="0" w:space="0" w:color="auto"/>
        <w:right w:val="none" w:sz="0" w:space="0" w:color="auto"/>
      </w:divBdr>
    </w:div>
    <w:div w:id="984359066">
      <w:bodyDiv w:val="1"/>
      <w:marLeft w:val="0"/>
      <w:marRight w:val="0"/>
      <w:marTop w:val="0"/>
      <w:marBottom w:val="0"/>
      <w:divBdr>
        <w:top w:val="none" w:sz="0" w:space="0" w:color="auto"/>
        <w:left w:val="none" w:sz="0" w:space="0" w:color="auto"/>
        <w:bottom w:val="none" w:sz="0" w:space="0" w:color="auto"/>
        <w:right w:val="none" w:sz="0" w:space="0" w:color="auto"/>
      </w:divBdr>
    </w:div>
    <w:div w:id="993722552">
      <w:bodyDiv w:val="1"/>
      <w:marLeft w:val="0"/>
      <w:marRight w:val="0"/>
      <w:marTop w:val="0"/>
      <w:marBottom w:val="0"/>
      <w:divBdr>
        <w:top w:val="none" w:sz="0" w:space="0" w:color="auto"/>
        <w:left w:val="none" w:sz="0" w:space="0" w:color="auto"/>
        <w:bottom w:val="none" w:sz="0" w:space="0" w:color="auto"/>
        <w:right w:val="none" w:sz="0" w:space="0" w:color="auto"/>
      </w:divBdr>
    </w:div>
    <w:div w:id="1000736553">
      <w:bodyDiv w:val="1"/>
      <w:marLeft w:val="0"/>
      <w:marRight w:val="0"/>
      <w:marTop w:val="0"/>
      <w:marBottom w:val="0"/>
      <w:divBdr>
        <w:top w:val="none" w:sz="0" w:space="0" w:color="auto"/>
        <w:left w:val="none" w:sz="0" w:space="0" w:color="auto"/>
        <w:bottom w:val="none" w:sz="0" w:space="0" w:color="auto"/>
        <w:right w:val="none" w:sz="0" w:space="0" w:color="auto"/>
      </w:divBdr>
    </w:div>
    <w:div w:id="1003894307">
      <w:bodyDiv w:val="1"/>
      <w:marLeft w:val="0"/>
      <w:marRight w:val="0"/>
      <w:marTop w:val="0"/>
      <w:marBottom w:val="0"/>
      <w:divBdr>
        <w:top w:val="none" w:sz="0" w:space="0" w:color="auto"/>
        <w:left w:val="none" w:sz="0" w:space="0" w:color="auto"/>
        <w:bottom w:val="none" w:sz="0" w:space="0" w:color="auto"/>
        <w:right w:val="none" w:sz="0" w:space="0" w:color="auto"/>
      </w:divBdr>
    </w:div>
    <w:div w:id="1007710846">
      <w:bodyDiv w:val="1"/>
      <w:marLeft w:val="0"/>
      <w:marRight w:val="0"/>
      <w:marTop w:val="0"/>
      <w:marBottom w:val="0"/>
      <w:divBdr>
        <w:top w:val="none" w:sz="0" w:space="0" w:color="auto"/>
        <w:left w:val="none" w:sz="0" w:space="0" w:color="auto"/>
        <w:bottom w:val="none" w:sz="0" w:space="0" w:color="auto"/>
        <w:right w:val="none" w:sz="0" w:space="0" w:color="auto"/>
      </w:divBdr>
    </w:div>
    <w:div w:id="1015230376">
      <w:bodyDiv w:val="1"/>
      <w:marLeft w:val="0"/>
      <w:marRight w:val="0"/>
      <w:marTop w:val="0"/>
      <w:marBottom w:val="0"/>
      <w:divBdr>
        <w:top w:val="none" w:sz="0" w:space="0" w:color="auto"/>
        <w:left w:val="none" w:sz="0" w:space="0" w:color="auto"/>
        <w:bottom w:val="none" w:sz="0" w:space="0" w:color="auto"/>
        <w:right w:val="none" w:sz="0" w:space="0" w:color="auto"/>
      </w:divBdr>
    </w:div>
    <w:div w:id="1016494808">
      <w:bodyDiv w:val="1"/>
      <w:marLeft w:val="0"/>
      <w:marRight w:val="0"/>
      <w:marTop w:val="0"/>
      <w:marBottom w:val="0"/>
      <w:divBdr>
        <w:top w:val="none" w:sz="0" w:space="0" w:color="auto"/>
        <w:left w:val="none" w:sz="0" w:space="0" w:color="auto"/>
        <w:bottom w:val="none" w:sz="0" w:space="0" w:color="auto"/>
        <w:right w:val="none" w:sz="0" w:space="0" w:color="auto"/>
      </w:divBdr>
    </w:div>
    <w:div w:id="1035082042">
      <w:bodyDiv w:val="1"/>
      <w:marLeft w:val="0"/>
      <w:marRight w:val="0"/>
      <w:marTop w:val="0"/>
      <w:marBottom w:val="0"/>
      <w:divBdr>
        <w:top w:val="none" w:sz="0" w:space="0" w:color="auto"/>
        <w:left w:val="none" w:sz="0" w:space="0" w:color="auto"/>
        <w:bottom w:val="none" w:sz="0" w:space="0" w:color="auto"/>
        <w:right w:val="none" w:sz="0" w:space="0" w:color="auto"/>
      </w:divBdr>
    </w:div>
    <w:div w:id="1046565313">
      <w:bodyDiv w:val="1"/>
      <w:marLeft w:val="0"/>
      <w:marRight w:val="0"/>
      <w:marTop w:val="0"/>
      <w:marBottom w:val="0"/>
      <w:divBdr>
        <w:top w:val="none" w:sz="0" w:space="0" w:color="auto"/>
        <w:left w:val="none" w:sz="0" w:space="0" w:color="auto"/>
        <w:bottom w:val="none" w:sz="0" w:space="0" w:color="auto"/>
        <w:right w:val="none" w:sz="0" w:space="0" w:color="auto"/>
      </w:divBdr>
    </w:div>
    <w:div w:id="1058435206">
      <w:bodyDiv w:val="1"/>
      <w:marLeft w:val="0"/>
      <w:marRight w:val="0"/>
      <w:marTop w:val="0"/>
      <w:marBottom w:val="0"/>
      <w:divBdr>
        <w:top w:val="none" w:sz="0" w:space="0" w:color="auto"/>
        <w:left w:val="none" w:sz="0" w:space="0" w:color="auto"/>
        <w:bottom w:val="none" w:sz="0" w:space="0" w:color="auto"/>
        <w:right w:val="none" w:sz="0" w:space="0" w:color="auto"/>
      </w:divBdr>
    </w:div>
    <w:div w:id="1061055275">
      <w:bodyDiv w:val="1"/>
      <w:marLeft w:val="0"/>
      <w:marRight w:val="0"/>
      <w:marTop w:val="0"/>
      <w:marBottom w:val="0"/>
      <w:divBdr>
        <w:top w:val="none" w:sz="0" w:space="0" w:color="auto"/>
        <w:left w:val="none" w:sz="0" w:space="0" w:color="auto"/>
        <w:bottom w:val="none" w:sz="0" w:space="0" w:color="auto"/>
        <w:right w:val="none" w:sz="0" w:space="0" w:color="auto"/>
      </w:divBdr>
    </w:div>
    <w:div w:id="1072696886">
      <w:bodyDiv w:val="1"/>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8" w:space="1" w:color="auto"/>
            <w:left w:val="single" w:sz="8" w:space="4" w:color="auto"/>
            <w:bottom w:val="single" w:sz="8" w:space="1" w:color="auto"/>
            <w:right w:val="single" w:sz="8" w:space="4" w:color="auto"/>
          </w:divBdr>
        </w:div>
      </w:divsChild>
    </w:div>
    <w:div w:id="1078600752">
      <w:bodyDiv w:val="1"/>
      <w:marLeft w:val="0"/>
      <w:marRight w:val="0"/>
      <w:marTop w:val="0"/>
      <w:marBottom w:val="0"/>
      <w:divBdr>
        <w:top w:val="none" w:sz="0" w:space="0" w:color="auto"/>
        <w:left w:val="none" w:sz="0" w:space="0" w:color="auto"/>
        <w:bottom w:val="none" w:sz="0" w:space="0" w:color="auto"/>
        <w:right w:val="none" w:sz="0" w:space="0" w:color="auto"/>
      </w:divBdr>
    </w:div>
    <w:div w:id="1081291318">
      <w:bodyDiv w:val="1"/>
      <w:marLeft w:val="0"/>
      <w:marRight w:val="0"/>
      <w:marTop w:val="0"/>
      <w:marBottom w:val="0"/>
      <w:divBdr>
        <w:top w:val="none" w:sz="0" w:space="0" w:color="auto"/>
        <w:left w:val="none" w:sz="0" w:space="0" w:color="auto"/>
        <w:bottom w:val="none" w:sz="0" w:space="0" w:color="auto"/>
        <w:right w:val="none" w:sz="0" w:space="0" w:color="auto"/>
      </w:divBdr>
    </w:div>
    <w:div w:id="1106198823">
      <w:bodyDiv w:val="1"/>
      <w:marLeft w:val="0"/>
      <w:marRight w:val="0"/>
      <w:marTop w:val="0"/>
      <w:marBottom w:val="0"/>
      <w:divBdr>
        <w:top w:val="none" w:sz="0" w:space="0" w:color="auto"/>
        <w:left w:val="none" w:sz="0" w:space="0" w:color="auto"/>
        <w:bottom w:val="none" w:sz="0" w:space="0" w:color="auto"/>
        <w:right w:val="none" w:sz="0" w:space="0" w:color="auto"/>
      </w:divBdr>
    </w:div>
    <w:div w:id="1113090963">
      <w:bodyDiv w:val="1"/>
      <w:marLeft w:val="0"/>
      <w:marRight w:val="0"/>
      <w:marTop w:val="0"/>
      <w:marBottom w:val="0"/>
      <w:divBdr>
        <w:top w:val="none" w:sz="0" w:space="0" w:color="auto"/>
        <w:left w:val="none" w:sz="0" w:space="0" w:color="auto"/>
        <w:bottom w:val="none" w:sz="0" w:space="0" w:color="auto"/>
        <w:right w:val="none" w:sz="0" w:space="0" w:color="auto"/>
      </w:divBdr>
    </w:div>
    <w:div w:id="1117331440">
      <w:bodyDiv w:val="1"/>
      <w:marLeft w:val="0"/>
      <w:marRight w:val="0"/>
      <w:marTop w:val="0"/>
      <w:marBottom w:val="0"/>
      <w:divBdr>
        <w:top w:val="none" w:sz="0" w:space="0" w:color="auto"/>
        <w:left w:val="none" w:sz="0" w:space="0" w:color="auto"/>
        <w:bottom w:val="none" w:sz="0" w:space="0" w:color="auto"/>
        <w:right w:val="none" w:sz="0" w:space="0" w:color="auto"/>
      </w:divBdr>
    </w:div>
    <w:div w:id="1120223141">
      <w:bodyDiv w:val="1"/>
      <w:marLeft w:val="0"/>
      <w:marRight w:val="0"/>
      <w:marTop w:val="0"/>
      <w:marBottom w:val="0"/>
      <w:divBdr>
        <w:top w:val="none" w:sz="0" w:space="0" w:color="auto"/>
        <w:left w:val="none" w:sz="0" w:space="0" w:color="auto"/>
        <w:bottom w:val="none" w:sz="0" w:space="0" w:color="auto"/>
        <w:right w:val="none" w:sz="0" w:space="0" w:color="auto"/>
      </w:divBdr>
    </w:div>
    <w:div w:id="1151942025">
      <w:bodyDiv w:val="1"/>
      <w:marLeft w:val="0"/>
      <w:marRight w:val="0"/>
      <w:marTop w:val="0"/>
      <w:marBottom w:val="0"/>
      <w:divBdr>
        <w:top w:val="none" w:sz="0" w:space="0" w:color="auto"/>
        <w:left w:val="none" w:sz="0" w:space="0" w:color="auto"/>
        <w:bottom w:val="none" w:sz="0" w:space="0" w:color="auto"/>
        <w:right w:val="none" w:sz="0" w:space="0" w:color="auto"/>
      </w:divBdr>
    </w:div>
    <w:div w:id="1153638809">
      <w:bodyDiv w:val="1"/>
      <w:marLeft w:val="0"/>
      <w:marRight w:val="0"/>
      <w:marTop w:val="0"/>
      <w:marBottom w:val="0"/>
      <w:divBdr>
        <w:top w:val="none" w:sz="0" w:space="0" w:color="auto"/>
        <w:left w:val="none" w:sz="0" w:space="0" w:color="auto"/>
        <w:bottom w:val="none" w:sz="0" w:space="0" w:color="auto"/>
        <w:right w:val="none" w:sz="0" w:space="0" w:color="auto"/>
      </w:divBdr>
    </w:div>
    <w:div w:id="1158375133">
      <w:bodyDiv w:val="1"/>
      <w:marLeft w:val="0"/>
      <w:marRight w:val="0"/>
      <w:marTop w:val="0"/>
      <w:marBottom w:val="0"/>
      <w:divBdr>
        <w:top w:val="none" w:sz="0" w:space="0" w:color="auto"/>
        <w:left w:val="none" w:sz="0" w:space="0" w:color="auto"/>
        <w:bottom w:val="none" w:sz="0" w:space="0" w:color="auto"/>
        <w:right w:val="none" w:sz="0" w:space="0" w:color="auto"/>
      </w:divBdr>
    </w:div>
    <w:div w:id="1169056362">
      <w:bodyDiv w:val="1"/>
      <w:marLeft w:val="0"/>
      <w:marRight w:val="0"/>
      <w:marTop w:val="0"/>
      <w:marBottom w:val="0"/>
      <w:divBdr>
        <w:top w:val="none" w:sz="0" w:space="0" w:color="auto"/>
        <w:left w:val="none" w:sz="0" w:space="0" w:color="auto"/>
        <w:bottom w:val="none" w:sz="0" w:space="0" w:color="auto"/>
        <w:right w:val="none" w:sz="0" w:space="0" w:color="auto"/>
      </w:divBdr>
    </w:div>
    <w:div w:id="1181041204">
      <w:bodyDiv w:val="1"/>
      <w:marLeft w:val="0"/>
      <w:marRight w:val="0"/>
      <w:marTop w:val="0"/>
      <w:marBottom w:val="0"/>
      <w:divBdr>
        <w:top w:val="none" w:sz="0" w:space="0" w:color="auto"/>
        <w:left w:val="none" w:sz="0" w:space="0" w:color="auto"/>
        <w:bottom w:val="none" w:sz="0" w:space="0" w:color="auto"/>
        <w:right w:val="none" w:sz="0" w:space="0" w:color="auto"/>
      </w:divBdr>
    </w:div>
    <w:div w:id="1183399491">
      <w:bodyDiv w:val="1"/>
      <w:marLeft w:val="0"/>
      <w:marRight w:val="0"/>
      <w:marTop w:val="0"/>
      <w:marBottom w:val="0"/>
      <w:divBdr>
        <w:top w:val="none" w:sz="0" w:space="0" w:color="auto"/>
        <w:left w:val="none" w:sz="0" w:space="0" w:color="auto"/>
        <w:bottom w:val="none" w:sz="0" w:space="0" w:color="auto"/>
        <w:right w:val="none" w:sz="0" w:space="0" w:color="auto"/>
      </w:divBdr>
    </w:div>
    <w:div w:id="1198929527">
      <w:bodyDiv w:val="1"/>
      <w:marLeft w:val="0"/>
      <w:marRight w:val="0"/>
      <w:marTop w:val="0"/>
      <w:marBottom w:val="0"/>
      <w:divBdr>
        <w:top w:val="none" w:sz="0" w:space="0" w:color="auto"/>
        <w:left w:val="none" w:sz="0" w:space="0" w:color="auto"/>
        <w:bottom w:val="none" w:sz="0" w:space="0" w:color="auto"/>
        <w:right w:val="none" w:sz="0" w:space="0" w:color="auto"/>
      </w:divBdr>
    </w:div>
    <w:div w:id="1200700638">
      <w:bodyDiv w:val="1"/>
      <w:marLeft w:val="0"/>
      <w:marRight w:val="0"/>
      <w:marTop w:val="0"/>
      <w:marBottom w:val="0"/>
      <w:divBdr>
        <w:top w:val="none" w:sz="0" w:space="0" w:color="auto"/>
        <w:left w:val="none" w:sz="0" w:space="0" w:color="auto"/>
        <w:bottom w:val="none" w:sz="0" w:space="0" w:color="auto"/>
        <w:right w:val="none" w:sz="0" w:space="0" w:color="auto"/>
      </w:divBdr>
    </w:div>
    <w:div w:id="1209801719">
      <w:bodyDiv w:val="1"/>
      <w:marLeft w:val="0"/>
      <w:marRight w:val="0"/>
      <w:marTop w:val="0"/>
      <w:marBottom w:val="0"/>
      <w:divBdr>
        <w:top w:val="none" w:sz="0" w:space="0" w:color="auto"/>
        <w:left w:val="none" w:sz="0" w:space="0" w:color="auto"/>
        <w:bottom w:val="none" w:sz="0" w:space="0" w:color="auto"/>
        <w:right w:val="none" w:sz="0" w:space="0" w:color="auto"/>
      </w:divBdr>
    </w:div>
    <w:div w:id="1215696541">
      <w:bodyDiv w:val="1"/>
      <w:marLeft w:val="0"/>
      <w:marRight w:val="0"/>
      <w:marTop w:val="0"/>
      <w:marBottom w:val="0"/>
      <w:divBdr>
        <w:top w:val="none" w:sz="0" w:space="0" w:color="auto"/>
        <w:left w:val="none" w:sz="0" w:space="0" w:color="auto"/>
        <w:bottom w:val="none" w:sz="0" w:space="0" w:color="auto"/>
        <w:right w:val="none" w:sz="0" w:space="0" w:color="auto"/>
      </w:divBdr>
    </w:div>
    <w:div w:id="1231575222">
      <w:bodyDiv w:val="1"/>
      <w:marLeft w:val="0"/>
      <w:marRight w:val="0"/>
      <w:marTop w:val="0"/>
      <w:marBottom w:val="0"/>
      <w:divBdr>
        <w:top w:val="none" w:sz="0" w:space="0" w:color="auto"/>
        <w:left w:val="none" w:sz="0" w:space="0" w:color="auto"/>
        <w:bottom w:val="none" w:sz="0" w:space="0" w:color="auto"/>
        <w:right w:val="none" w:sz="0" w:space="0" w:color="auto"/>
      </w:divBdr>
    </w:div>
    <w:div w:id="1233464032">
      <w:bodyDiv w:val="1"/>
      <w:marLeft w:val="0"/>
      <w:marRight w:val="0"/>
      <w:marTop w:val="0"/>
      <w:marBottom w:val="0"/>
      <w:divBdr>
        <w:top w:val="none" w:sz="0" w:space="0" w:color="auto"/>
        <w:left w:val="none" w:sz="0" w:space="0" w:color="auto"/>
        <w:bottom w:val="none" w:sz="0" w:space="0" w:color="auto"/>
        <w:right w:val="none" w:sz="0" w:space="0" w:color="auto"/>
      </w:divBdr>
    </w:div>
    <w:div w:id="1256288543">
      <w:bodyDiv w:val="1"/>
      <w:marLeft w:val="0"/>
      <w:marRight w:val="0"/>
      <w:marTop w:val="0"/>
      <w:marBottom w:val="0"/>
      <w:divBdr>
        <w:top w:val="none" w:sz="0" w:space="0" w:color="auto"/>
        <w:left w:val="none" w:sz="0" w:space="0" w:color="auto"/>
        <w:bottom w:val="none" w:sz="0" w:space="0" w:color="auto"/>
        <w:right w:val="none" w:sz="0" w:space="0" w:color="auto"/>
      </w:divBdr>
      <w:divsChild>
        <w:div w:id="633759756">
          <w:marLeft w:val="0"/>
          <w:marRight w:val="0"/>
          <w:marTop w:val="0"/>
          <w:marBottom w:val="0"/>
          <w:divBdr>
            <w:top w:val="none" w:sz="0" w:space="0" w:color="auto"/>
            <w:left w:val="none" w:sz="0" w:space="0" w:color="auto"/>
            <w:bottom w:val="none" w:sz="0" w:space="0" w:color="auto"/>
            <w:right w:val="none" w:sz="0" w:space="0" w:color="auto"/>
          </w:divBdr>
        </w:div>
        <w:div w:id="908078455">
          <w:marLeft w:val="0"/>
          <w:marRight w:val="0"/>
          <w:marTop w:val="0"/>
          <w:marBottom w:val="0"/>
          <w:divBdr>
            <w:top w:val="none" w:sz="0" w:space="0" w:color="auto"/>
            <w:left w:val="none" w:sz="0" w:space="0" w:color="auto"/>
            <w:bottom w:val="none" w:sz="0" w:space="0" w:color="auto"/>
            <w:right w:val="none" w:sz="0" w:space="0" w:color="auto"/>
          </w:divBdr>
        </w:div>
      </w:divsChild>
    </w:div>
    <w:div w:id="1257136162">
      <w:bodyDiv w:val="1"/>
      <w:marLeft w:val="0"/>
      <w:marRight w:val="0"/>
      <w:marTop w:val="0"/>
      <w:marBottom w:val="0"/>
      <w:divBdr>
        <w:top w:val="none" w:sz="0" w:space="0" w:color="auto"/>
        <w:left w:val="none" w:sz="0" w:space="0" w:color="auto"/>
        <w:bottom w:val="none" w:sz="0" w:space="0" w:color="auto"/>
        <w:right w:val="none" w:sz="0" w:space="0" w:color="auto"/>
      </w:divBdr>
    </w:div>
    <w:div w:id="1265263858">
      <w:bodyDiv w:val="1"/>
      <w:marLeft w:val="0"/>
      <w:marRight w:val="0"/>
      <w:marTop w:val="0"/>
      <w:marBottom w:val="0"/>
      <w:divBdr>
        <w:top w:val="none" w:sz="0" w:space="0" w:color="auto"/>
        <w:left w:val="none" w:sz="0" w:space="0" w:color="auto"/>
        <w:bottom w:val="none" w:sz="0" w:space="0" w:color="auto"/>
        <w:right w:val="none" w:sz="0" w:space="0" w:color="auto"/>
      </w:divBdr>
    </w:div>
    <w:div w:id="1266113688">
      <w:bodyDiv w:val="1"/>
      <w:marLeft w:val="0"/>
      <w:marRight w:val="0"/>
      <w:marTop w:val="0"/>
      <w:marBottom w:val="0"/>
      <w:divBdr>
        <w:top w:val="none" w:sz="0" w:space="0" w:color="auto"/>
        <w:left w:val="none" w:sz="0" w:space="0" w:color="auto"/>
        <w:bottom w:val="none" w:sz="0" w:space="0" w:color="auto"/>
        <w:right w:val="none" w:sz="0" w:space="0" w:color="auto"/>
      </w:divBdr>
    </w:div>
    <w:div w:id="1276449470">
      <w:bodyDiv w:val="1"/>
      <w:marLeft w:val="0"/>
      <w:marRight w:val="0"/>
      <w:marTop w:val="0"/>
      <w:marBottom w:val="0"/>
      <w:divBdr>
        <w:top w:val="none" w:sz="0" w:space="0" w:color="auto"/>
        <w:left w:val="none" w:sz="0" w:space="0" w:color="auto"/>
        <w:bottom w:val="none" w:sz="0" w:space="0" w:color="auto"/>
        <w:right w:val="none" w:sz="0" w:space="0" w:color="auto"/>
      </w:divBdr>
    </w:div>
    <w:div w:id="1300299985">
      <w:bodyDiv w:val="1"/>
      <w:marLeft w:val="0"/>
      <w:marRight w:val="0"/>
      <w:marTop w:val="0"/>
      <w:marBottom w:val="0"/>
      <w:divBdr>
        <w:top w:val="none" w:sz="0" w:space="0" w:color="auto"/>
        <w:left w:val="none" w:sz="0" w:space="0" w:color="auto"/>
        <w:bottom w:val="none" w:sz="0" w:space="0" w:color="auto"/>
        <w:right w:val="none" w:sz="0" w:space="0" w:color="auto"/>
      </w:divBdr>
    </w:div>
    <w:div w:id="1300644063">
      <w:bodyDiv w:val="1"/>
      <w:marLeft w:val="0"/>
      <w:marRight w:val="0"/>
      <w:marTop w:val="0"/>
      <w:marBottom w:val="0"/>
      <w:divBdr>
        <w:top w:val="none" w:sz="0" w:space="0" w:color="auto"/>
        <w:left w:val="none" w:sz="0" w:space="0" w:color="auto"/>
        <w:bottom w:val="none" w:sz="0" w:space="0" w:color="auto"/>
        <w:right w:val="none" w:sz="0" w:space="0" w:color="auto"/>
      </w:divBdr>
    </w:div>
    <w:div w:id="1307199047">
      <w:bodyDiv w:val="1"/>
      <w:marLeft w:val="0"/>
      <w:marRight w:val="0"/>
      <w:marTop w:val="0"/>
      <w:marBottom w:val="0"/>
      <w:divBdr>
        <w:top w:val="none" w:sz="0" w:space="0" w:color="auto"/>
        <w:left w:val="none" w:sz="0" w:space="0" w:color="auto"/>
        <w:bottom w:val="none" w:sz="0" w:space="0" w:color="auto"/>
        <w:right w:val="none" w:sz="0" w:space="0" w:color="auto"/>
      </w:divBdr>
    </w:div>
    <w:div w:id="1316839749">
      <w:bodyDiv w:val="1"/>
      <w:marLeft w:val="0"/>
      <w:marRight w:val="0"/>
      <w:marTop w:val="0"/>
      <w:marBottom w:val="0"/>
      <w:divBdr>
        <w:top w:val="none" w:sz="0" w:space="0" w:color="auto"/>
        <w:left w:val="none" w:sz="0" w:space="0" w:color="auto"/>
        <w:bottom w:val="none" w:sz="0" w:space="0" w:color="auto"/>
        <w:right w:val="none" w:sz="0" w:space="0" w:color="auto"/>
      </w:divBdr>
    </w:div>
    <w:div w:id="1318222365">
      <w:bodyDiv w:val="1"/>
      <w:marLeft w:val="0"/>
      <w:marRight w:val="0"/>
      <w:marTop w:val="0"/>
      <w:marBottom w:val="0"/>
      <w:divBdr>
        <w:top w:val="none" w:sz="0" w:space="0" w:color="auto"/>
        <w:left w:val="none" w:sz="0" w:space="0" w:color="auto"/>
        <w:bottom w:val="none" w:sz="0" w:space="0" w:color="auto"/>
        <w:right w:val="none" w:sz="0" w:space="0" w:color="auto"/>
      </w:divBdr>
    </w:div>
    <w:div w:id="1347439364">
      <w:bodyDiv w:val="1"/>
      <w:marLeft w:val="0"/>
      <w:marRight w:val="0"/>
      <w:marTop w:val="0"/>
      <w:marBottom w:val="0"/>
      <w:divBdr>
        <w:top w:val="none" w:sz="0" w:space="0" w:color="auto"/>
        <w:left w:val="none" w:sz="0" w:space="0" w:color="auto"/>
        <w:bottom w:val="none" w:sz="0" w:space="0" w:color="auto"/>
        <w:right w:val="none" w:sz="0" w:space="0" w:color="auto"/>
      </w:divBdr>
    </w:div>
    <w:div w:id="1349914698">
      <w:bodyDiv w:val="1"/>
      <w:marLeft w:val="0"/>
      <w:marRight w:val="0"/>
      <w:marTop w:val="0"/>
      <w:marBottom w:val="0"/>
      <w:divBdr>
        <w:top w:val="none" w:sz="0" w:space="0" w:color="auto"/>
        <w:left w:val="none" w:sz="0" w:space="0" w:color="auto"/>
        <w:bottom w:val="none" w:sz="0" w:space="0" w:color="auto"/>
        <w:right w:val="none" w:sz="0" w:space="0" w:color="auto"/>
      </w:divBdr>
    </w:div>
    <w:div w:id="1363896081">
      <w:bodyDiv w:val="1"/>
      <w:marLeft w:val="0"/>
      <w:marRight w:val="0"/>
      <w:marTop w:val="0"/>
      <w:marBottom w:val="0"/>
      <w:divBdr>
        <w:top w:val="none" w:sz="0" w:space="0" w:color="auto"/>
        <w:left w:val="none" w:sz="0" w:space="0" w:color="auto"/>
        <w:bottom w:val="none" w:sz="0" w:space="0" w:color="auto"/>
        <w:right w:val="none" w:sz="0" w:space="0" w:color="auto"/>
      </w:divBdr>
    </w:div>
    <w:div w:id="1394891519">
      <w:bodyDiv w:val="1"/>
      <w:marLeft w:val="0"/>
      <w:marRight w:val="0"/>
      <w:marTop w:val="0"/>
      <w:marBottom w:val="0"/>
      <w:divBdr>
        <w:top w:val="none" w:sz="0" w:space="0" w:color="auto"/>
        <w:left w:val="none" w:sz="0" w:space="0" w:color="auto"/>
        <w:bottom w:val="none" w:sz="0" w:space="0" w:color="auto"/>
        <w:right w:val="none" w:sz="0" w:space="0" w:color="auto"/>
      </w:divBdr>
      <w:divsChild>
        <w:div w:id="903488924">
          <w:marLeft w:val="0"/>
          <w:marRight w:val="0"/>
          <w:marTop w:val="0"/>
          <w:marBottom w:val="0"/>
          <w:divBdr>
            <w:top w:val="none" w:sz="0" w:space="0" w:color="auto"/>
            <w:left w:val="none" w:sz="0" w:space="0" w:color="auto"/>
            <w:bottom w:val="none" w:sz="0" w:space="0" w:color="auto"/>
            <w:right w:val="none" w:sz="0" w:space="0" w:color="auto"/>
          </w:divBdr>
          <w:divsChild>
            <w:div w:id="1338730318">
              <w:marLeft w:val="0"/>
              <w:marRight w:val="0"/>
              <w:marTop w:val="0"/>
              <w:marBottom w:val="0"/>
              <w:divBdr>
                <w:top w:val="none" w:sz="0" w:space="0" w:color="auto"/>
                <w:left w:val="none" w:sz="0" w:space="0" w:color="auto"/>
                <w:bottom w:val="none" w:sz="0" w:space="0" w:color="auto"/>
                <w:right w:val="none" w:sz="0" w:space="0" w:color="auto"/>
              </w:divBdr>
              <w:divsChild>
                <w:div w:id="1286156333">
                  <w:marLeft w:val="0"/>
                  <w:marRight w:val="0"/>
                  <w:marTop w:val="0"/>
                  <w:marBottom w:val="0"/>
                  <w:divBdr>
                    <w:top w:val="none" w:sz="0" w:space="0" w:color="auto"/>
                    <w:left w:val="none" w:sz="0" w:space="0" w:color="auto"/>
                    <w:bottom w:val="none" w:sz="0" w:space="0" w:color="auto"/>
                    <w:right w:val="none" w:sz="0" w:space="0" w:color="auto"/>
                  </w:divBdr>
                  <w:divsChild>
                    <w:div w:id="2001304396">
                      <w:marLeft w:val="0"/>
                      <w:marRight w:val="0"/>
                      <w:marTop w:val="0"/>
                      <w:marBottom w:val="0"/>
                      <w:divBdr>
                        <w:top w:val="none" w:sz="0" w:space="0" w:color="auto"/>
                        <w:left w:val="none" w:sz="0" w:space="0" w:color="auto"/>
                        <w:bottom w:val="none" w:sz="0" w:space="0" w:color="auto"/>
                        <w:right w:val="none" w:sz="0" w:space="0" w:color="auto"/>
                      </w:divBdr>
                      <w:divsChild>
                        <w:div w:id="1324165856">
                          <w:marLeft w:val="0"/>
                          <w:marRight w:val="0"/>
                          <w:marTop w:val="0"/>
                          <w:marBottom w:val="0"/>
                          <w:divBdr>
                            <w:top w:val="none" w:sz="0" w:space="0" w:color="auto"/>
                            <w:left w:val="none" w:sz="0" w:space="0" w:color="auto"/>
                            <w:bottom w:val="none" w:sz="0" w:space="0" w:color="auto"/>
                            <w:right w:val="none" w:sz="0" w:space="0" w:color="auto"/>
                          </w:divBdr>
                          <w:divsChild>
                            <w:div w:id="9065594">
                              <w:marLeft w:val="0"/>
                              <w:marRight w:val="0"/>
                              <w:marTop w:val="0"/>
                              <w:marBottom w:val="0"/>
                              <w:divBdr>
                                <w:top w:val="none" w:sz="0" w:space="0" w:color="auto"/>
                                <w:left w:val="none" w:sz="0" w:space="0" w:color="auto"/>
                                <w:bottom w:val="none" w:sz="0" w:space="0" w:color="auto"/>
                                <w:right w:val="none" w:sz="0" w:space="0" w:color="auto"/>
                              </w:divBdr>
                            </w:div>
                            <w:div w:id="9574472">
                              <w:marLeft w:val="0"/>
                              <w:marRight w:val="0"/>
                              <w:marTop w:val="0"/>
                              <w:marBottom w:val="0"/>
                              <w:divBdr>
                                <w:top w:val="none" w:sz="0" w:space="0" w:color="auto"/>
                                <w:left w:val="none" w:sz="0" w:space="0" w:color="auto"/>
                                <w:bottom w:val="none" w:sz="0" w:space="0" w:color="auto"/>
                                <w:right w:val="none" w:sz="0" w:space="0" w:color="auto"/>
                              </w:divBdr>
                            </w:div>
                            <w:div w:id="129329862">
                              <w:marLeft w:val="0"/>
                              <w:marRight w:val="0"/>
                              <w:marTop w:val="0"/>
                              <w:marBottom w:val="0"/>
                              <w:divBdr>
                                <w:top w:val="none" w:sz="0" w:space="0" w:color="auto"/>
                                <w:left w:val="none" w:sz="0" w:space="0" w:color="auto"/>
                                <w:bottom w:val="none" w:sz="0" w:space="0" w:color="auto"/>
                                <w:right w:val="none" w:sz="0" w:space="0" w:color="auto"/>
                              </w:divBdr>
                            </w:div>
                            <w:div w:id="205336096">
                              <w:marLeft w:val="0"/>
                              <w:marRight w:val="0"/>
                              <w:marTop w:val="0"/>
                              <w:marBottom w:val="0"/>
                              <w:divBdr>
                                <w:top w:val="none" w:sz="0" w:space="0" w:color="auto"/>
                                <w:left w:val="none" w:sz="0" w:space="0" w:color="auto"/>
                                <w:bottom w:val="none" w:sz="0" w:space="0" w:color="auto"/>
                                <w:right w:val="none" w:sz="0" w:space="0" w:color="auto"/>
                              </w:divBdr>
                            </w:div>
                            <w:div w:id="360328138">
                              <w:marLeft w:val="0"/>
                              <w:marRight w:val="0"/>
                              <w:marTop w:val="0"/>
                              <w:marBottom w:val="0"/>
                              <w:divBdr>
                                <w:top w:val="none" w:sz="0" w:space="0" w:color="auto"/>
                                <w:left w:val="none" w:sz="0" w:space="0" w:color="auto"/>
                                <w:bottom w:val="none" w:sz="0" w:space="0" w:color="auto"/>
                                <w:right w:val="none" w:sz="0" w:space="0" w:color="auto"/>
                              </w:divBdr>
                            </w:div>
                            <w:div w:id="394594318">
                              <w:marLeft w:val="0"/>
                              <w:marRight w:val="0"/>
                              <w:marTop w:val="0"/>
                              <w:marBottom w:val="0"/>
                              <w:divBdr>
                                <w:top w:val="none" w:sz="0" w:space="0" w:color="auto"/>
                                <w:left w:val="none" w:sz="0" w:space="0" w:color="auto"/>
                                <w:bottom w:val="none" w:sz="0" w:space="0" w:color="auto"/>
                                <w:right w:val="none" w:sz="0" w:space="0" w:color="auto"/>
                              </w:divBdr>
                            </w:div>
                            <w:div w:id="395009749">
                              <w:marLeft w:val="0"/>
                              <w:marRight w:val="0"/>
                              <w:marTop w:val="0"/>
                              <w:marBottom w:val="0"/>
                              <w:divBdr>
                                <w:top w:val="none" w:sz="0" w:space="0" w:color="auto"/>
                                <w:left w:val="none" w:sz="0" w:space="0" w:color="auto"/>
                                <w:bottom w:val="none" w:sz="0" w:space="0" w:color="auto"/>
                                <w:right w:val="none" w:sz="0" w:space="0" w:color="auto"/>
                              </w:divBdr>
                            </w:div>
                            <w:div w:id="661618011">
                              <w:marLeft w:val="0"/>
                              <w:marRight w:val="0"/>
                              <w:marTop w:val="0"/>
                              <w:marBottom w:val="0"/>
                              <w:divBdr>
                                <w:top w:val="none" w:sz="0" w:space="0" w:color="auto"/>
                                <w:left w:val="none" w:sz="0" w:space="0" w:color="auto"/>
                                <w:bottom w:val="none" w:sz="0" w:space="0" w:color="auto"/>
                                <w:right w:val="none" w:sz="0" w:space="0" w:color="auto"/>
                              </w:divBdr>
                            </w:div>
                            <w:div w:id="1175455358">
                              <w:marLeft w:val="0"/>
                              <w:marRight w:val="0"/>
                              <w:marTop w:val="0"/>
                              <w:marBottom w:val="0"/>
                              <w:divBdr>
                                <w:top w:val="none" w:sz="0" w:space="0" w:color="auto"/>
                                <w:left w:val="none" w:sz="0" w:space="0" w:color="auto"/>
                                <w:bottom w:val="none" w:sz="0" w:space="0" w:color="auto"/>
                                <w:right w:val="none" w:sz="0" w:space="0" w:color="auto"/>
                              </w:divBdr>
                            </w:div>
                            <w:div w:id="1196887438">
                              <w:marLeft w:val="0"/>
                              <w:marRight w:val="0"/>
                              <w:marTop w:val="0"/>
                              <w:marBottom w:val="0"/>
                              <w:divBdr>
                                <w:top w:val="none" w:sz="0" w:space="0" w:color="auto"/>
                                <w:left w:val="none" w:sz="0" w:space="0" w:color="auto"/>
                                <w:bottom w:val="none" w:sz="0" w:space="0" w:color="auto"/>
                                <w:right w:val="none" w:sz="0" w:space="0" w:color="auto"/>
                              </w:divBdr>
                            </w:div>
                            <w:div w:id="1749110652">
                              <w:marLeft w:val="0"/>
                              <w:marRight w:val="0"/>
                              <w:marTop w:val="0"/>
                              <w:marBottom w:val="0"/>
                              <w:divBdr>
                                <w:top w:val="none" w:sz="0" w:space="0" w:color="auto"/>
                                <w:left w:val="none" w:sz="0" w:space="0" w:color="auto"/>
                                <w:bottom w:val="none" w:sz="0" w:space="0" w:color="auto"/>
                                <w:right w:val="none" w:sz="0" w:space="0" w:color="auto"/>
                              </w:divBdr>
                            </w:div>
                            <w:div w:id="2007315734">
                              <w:marLeft w:val="0"/>
                              <w:marRight w:val="0"/>
                              <w:marTop w:val="0"/>
                              <w:marBottom w:val="0"/>
                              <w:divBdr>
                                <w:top w:val="none" w:sz="0" w:space="0" w:color="auto"/>
                                <w:left w:val="none" w:sz="0" w:space="0" w:color="auto"/>
                                <w:bottom w:val="none" w:sz="0" w:space="0" w:color="auto"/>
                                <w:right w:val="none" w:sz="0" w:space="0" w:color="auto"/>
                              </w:divBdr>
                            </w:div>
                            <w:div w:id="20493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019746">
      <w:bodyDiv w:val="1"/>
      <w:marLeft w:val="0"/>
      <w:marRight w:val="0"/>
      <w:marTop w:val="0"/>
      <w:marBottom w:val="0"/>
      <w:divBdr>
        <w:top w:val="none" w:sz="0" w:space="0" w:color="auto"/>
        <w:left w:val="none" w:sz="0" w:space="0" w:color="auto"/>
        <w:bottom w:val="none" w:sz="0" w:space="0" w:color="auto"/>
        <w:right w:val="none" w:sz="0" w:space="0" w:color="auto"/>
      </w:divBdr>
    </w:div>
    <w:div w:id="1413968783">
      <w:bodyDiv w:val="1"/>
      <w:marLeft w:val="0"/>
      <w:marRight w:val="0"/>
      <w:marTop w:val="0"/>
      <w:marBottom w:val="0"/>
      <w:divBdr>
        <w:top w:val="none" w:sz="0" w:space="0" w:color="auto"/>
        <w:left w:val="none" w:sz="0" w:space="0" w:color="auto"/>
        <w:bottom w:val="none" w:sz="0" w:space="0" w:color="auto"/>
        <w:right w:val="none" w:sz="0" w:space="0" w:color="auto"/>
      </w:divBdr>
      <w:divsChild>
        <w:div w:id="1717511116">
          <w:marLeft w:val="0"/>
          <w:marRight w:val="0"/>
          <w:marTop w:val="0"/>
          <w:marBottom w:val="0"/>
          <w:divBdr>
            <w:top w:val="none" w:sz="0" w:space="0" w:color="auto"/>
            <w:left w:val="none" w:sz="0" w:space="0" w:color="auto"/>
            <w:bottom w:val="none" w:sz="0" w:space="0" w:color="auto"/>
            <w:right w:val="none" w:sz="0" w:space="0" w:color="auto"/>
          </w:divBdr>
          <w:divsChild>
            <w:div w:id="11110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5807">
      <w:bodyDiv w:val="1"/>
      <w:marLeft w:val="0"/>
      <w:marRight w:val="0"/>
      <w:marTop w:val="0"/>
      <w:marBottom w:val="0"/>
      <w:divBdr>
        <w:top w:val="none" w:sz="0" w:space="0" w:color="auto"/>
        <w:left w:val="none" w:sz="0" w:space="0" w:color="auto"/>
        <w:bottom w:val="none" w:sz="0" w:space="0" w:color="auto"/>
        <w:right w:val="none" w:sz="0" w:space="0" w:color="auto"/>
      </w:divBdr>
    </w:div>
    <w:div w:id="1435787246">
      <w:bodyDiv w:val="1"/>
      <w:marLeft w:val="0"/>
      <w:marRight w:val="0"/>
      <w:marTop w:val="0"/>
      <w:marBottom w:val="0"/>
      <w:divBdr>
        <w:top w:val="none" w:sz="0" w:space="0" w:color="auto"/>
        <w:left w:val="none" w:sz="0" w:space="0" w:color="auto"/>
        <w:bottom w:val="none" w:sz="0" w:space="0" w:color="auto"/>
        <w:right w:val="none" w:sz="0" w:space="0" w:color="auto"/>
      </w:divBdr>
    </w:div>
    <w:div w:id="1447961898">
      <w:bodyDiv w:val="1"/>
      <w:marLeft w:val="0"/>
      <w:marRight w:val="0"/>
      <w:marTop w:val="0"/>
      <w:marBottom w:val="0"/>
      <w:divBdr>
        <w:top w:val="none" w:sz="0" w:space="0" w:color="auto"/>
        <w:left w:val="none" w:sz="0" w:space="0" w:color="auto"/>
        <w:bottom w:val="none" w:sz="0" w:space="0" w:color="auto"/>
        <w:right w:val="none" w:sz="0" w:space="0" w:color="auto"/>
      </w:divBdr>
    </w:div>
    <w:div w:id="1464999478">
      <w:bodyDiv w:val="1"/>
      <w:marLeft w:val="0"/>
      <w:marRight w:val="0"/>
      <w:marTop w:val="0"/>
      <w:marBottom w:val="0"/>
      <w:divBdr>
        <w:top w:val="none" w:sz="0" w:space="0" w:color="auto"/>
        <w:left w:val="none" w:sz="0" w:space="0" w:color="auto"/>
        <w:bottom w:val="none" w:sz="0" w:space="0" w:color="auto"/>
        <w:right w:val="none" w:sz="0" w:space="0" w:color="auto"/>
      </w:divBdr>
    </w:div>
    <w:div w:id="1467773634">
      <w:bodyDiv w:val="1"/>
      <w:marLeft w:val="0"/>
      <w:marRight w:val="0"/>
      <w:marTop w:val="0"/>
      <w:marBottom w:val="0"/>
      <w:divBdr>
        <w:top w:val="none" w:sz="0" w:space="0" w:color="auto"/>
        <w:left w:val="none" w:sz="0" w:space="0" w:color="auto"/>
        <w:bottom w:val="none" w:sz="0" w:space="0" w:color="auto"/>
        <w:right w:val="none" w:sz="0" w:space="0" w:color="auto"/>
      </w:divBdr>
    </w:div>
    <w:div w:id="1468401947">
      <w:bodyDiv w:val="1"/>
      <w:marLeft w:val="0"/>
      <w:marRight w:val="0"/>
      <w:marTop w:val="0"/>
      <w:marBottom w:val="0"/>
      <w:divBdr>
        <w:top w:val="none" w:sz="0" w:space="0" w:color="auto"/>
        <w:left w:val="none" w:sz="0" w:space="0" w:color="auto"/>
        <w:bottom w:val="none" w:sz="0" w:space="0" w:color="auto"/>
        <w:right w:val="none" w:sz="0" w:space="0" w:color="auto"/>
      </w:divBdr>
    </w:div>
    <w:div w:id="1475487099">
      <w:bodyDiv w:val="1"/>
      <w:marLeft w:val="0"/>
      <w:marRight w:val="0"/>
      <w:marTop w:val="0"/>
      <w:marBottom w:val="0"/>
      <w:divBdr>
        <w:top w:val="none" w:sz="0" w:space="0" w:color="auto"/>
        <w:left w:val="none" w:sz="0" w:space="0" w:color="auto"/>
        <w:bottom w:val="none" w:sz="0" w:space="0" w:color="auto"/>
        <w:right w:val="none" w:sz="0" w:space="0" w:color="auto"/>
      </w:divBdr>
    </w:div>
    <w:div w:id="1492598241">
      <w:bodyDiv w:val="1"/>
      <w:marLeft w:val="0"/>
      <w:marRight w:val="0"/>
      <w:marTop w:val="0"/>
      <w:marBottom w:val="0"/>
      <w:divBdr>
        <w:top w:val="none" w:sz="0" w:space="0" w:color="auto"/>
        <w:left w:val="none" w:sz="0" w:space="0" w:color="auto"/>
        <w:bottom w:val="none" w:sz="0" w:space="0" w:color="auto"/>
        <w:right w:val="none" w:sz="0" w:space="0" w:color="auto"/>
      </w:divBdr>
    </w:div>
    <w:div w:id="1499299800">
      <w:bodyDiv w:val="1"/>
      <w:marLeft w:val="0"/>
      <w:marRight w:val="0"/>
      <w:marTop w:val="0"/>
      <w:marBottom w:val="0"/>
      <w:divBdr>
        <w:top w:val="none" w:sz="0" w:space="0" w:color="auto"/>
        <w:left w:val="none" w:sz="0" w:space="0" w:color="auto"/>
        <w:bottom w:val="none" w:sz="0" w:space="0" w:color="auto"/>
        <w:right w:val="none" w:sz="0" w:space="0" w:color="auto"/>
      </w:divBdr>
    </w:div>
    <w:div w:id="1508985972">
      <w:bodyDiv w:val="1"/>
      <w:marLeft w:val="0"/>
      <w:marRight w:val="0"/>
      <w:marTop w:val="0"/>
      <w:marBottom w:val="0"/>
      <w:divBdr>
        <w:top w:val="none" w:sz="0" w:space="0" w:color="auto"/>
        <w:left w:val="none" w:sz="0" w:space="0" w:color="auto"/>
        <w:bottom w:val="none" w:sz="0" w:space="0" w:color="auto"/>
        <w:right w:val="none" w:sz="0" w:space="0" w:color="auto"/>
      </w:divBdr>
    </w:div>
    <w:div w:id="1532500168">
      <w:bodyDiv w:val="1"/>
      <w:marLeft w:val="0"/>
      <w:marRight w:val="0"/>
      <w:marTop w:val="0"/>
      <w:marBottom w:val="0"/>
      <w:divBdr>
        <w:top w:val="none" w:sz="0" w:space="0" w:color="auto"/>
        <w:left w:val="none" w:sz="0" w:space="0" w:color="auto"/>
        <w:bottom w:val="none" w:sz="0" w:space="0" w:color="auto"/>
        <w:right w:val="none" w:sz="0" w:space="0" w:color="auto"/>
      </w:divBdr>
    </w:div>
    <w:div w:id="1550846903">
      <w:bodyDiv w:val="1"/>
      <w:marLeft w:val="0"/>
      <w:marRight w:val="0"/>
      <w:marTop w:val="0"/>
      <w:marBottom w:val="0"/>
      <w:divBdr>
        <w:top w:val="none" w:sz="0" w:space="0" w:color="auto"/>
        <w:left w:val="none" w:sz="0" w:space="0" w:color="auto"/>
        <w:bottom w:val="none" w:sz="0" w:space="0" w:color="auto"/>
        <w:right w:val="none" w:sz="0" w:space="0" w:color="auto"/>
      </w:divBdr>
    </w:div>
    <w:div w:id="1560245005">
      <w:bodyDiv w:val="1"/>
      <w:marLeft w:val="0"/>
      <w:marRight w:val="0"/>
      <w:marTop w:val="0"/>
      <w:marBottom w:val="0"/>
      <w:divBdr>
        <w:top w:val="none" w:sz="0" w:space="0" w:color="auto"/>
        <w:left w:val="none" w:sz="0" w:space="0" w:color="auto"/>
        <w:bottom w:val="none" w:sz="0" w:space="0" w:color="auto"/>
        <w:right w:val="none" w:sz="0" w:space="0" w:color="auto"/>
      </w:divBdr>
    </w:div>
    <w:div w:id="1561094725">
      <w:bodyDiv w:val="1"/>
      <w:marLeft w:val="0"/>
      <w:marRight w:val="0"/>
      <w:marTop w:val="0"/>
      <w:marBottom w:val="0"/>
      <w:divBdr>
        <w:top w:val="none" w:sz="0" w:space="0" w:color="auto"/>
        <w:left w:val="none" w:sz="0" w:space="0" w:color="auto"/>
        <w:bottom w:val="none" w:sz="0" w:space="0" w:color="auto"/>
        <w:right w:val="none" w:sz="0" w:space="0" w:color="auto"/>
      </w:divBdr>
    </w:div>
    <w:div w:id="1562519069">
      <w:bodyDiv w:val="1"/>
      <w:marLeft w:val="0"/>
      <w:marRight w:val="0"/>
      <w:marTop w:val="0"/>
      <w:marBottom w:val="0"/>
      <w:divBdr>
        <w:top w:val="none" w:sz="0" w:space="0" w:color="auto"/>
        <w:left w:val="none" w:sz="0" w:space="0" w:color="auto"/>
        <w:bottom w:val="none" w:sz="0" w:space="0" w:color="auto"/>
        <w:right w:val="none" w:sz="0" w:space="0" w:color="auto"/>
      </w:divBdr>
    </w:div>
    <w:div w:id="1567259407">
      <w:bodyDiv w:val="1"/>
      <w:marLeft w:val="0"/>
      <w:marRight w:val="0"/>
      <w:marTop w:val="0"/>
      <w:marBottom w:val="0"/>
      <w:divBdr>
        <w:top w:val="none" w:sz="0" w:space="0" w:color="auto"/>
        <w:left w:val="none" w:sz="0" w:space="0" w:color="auto"/>
        <w:bottom w:val="none" w:sz="0" w:space="0" w:color="auto"/>
        <w:right w:val="none" w:sz="0" w:space="0" w:color="auto"/>
      </w:divBdr>
    </w:div>
    <w:div w:id="1576890361">
      <w:bodyDiv w:val="1"/>
      <w:marLeft w:val="0"/>
      <w:marRight w:val="0"/>
      <w:marTop w:val="0"/>
      <w:marBottom w:val="0"/>
      <w:divBdr>
        <w:top w:val="none" w:sz="0" w:space="0" w:color="auto"/>
        <w:left w:val="none" w:sz="0" w:space="0" w:color="auto"/>
        <w:bottom w:val="none" w:sz="0" w:space="0" w:color="auto"/>
        <w:right w:val="none" w:sz="0" w:space="0" w:color="auto"/>
      </w:divBdr>
    </w:div>
    <w:div w:id="1586644782">
      <w:bodyDiv w:val="1"/>
      <w:marLeft w:val="0"/>
      <w:marRight w:val="0"/>
      <w:marTop w:val="0"/>
      <w:marBottom w:val="0"/>
      <w:divBdr>
        <w:top w:val="none" w:sz="0" w:space="0" w:color="auto"/>
        <w:left w:val="none" w:sz="0" w:space="0" w:color="auto"/>
        <w:bottom w:val="none" w:sz="0" w:space="0" w:color="auto"/>
        <w:right w:val="none" w:sz="0" w:space="0" w:color="auto"/>
      </w:divBdr>
    </w:div>
    <w:div w:id="1587033035">
      <w:bodyDiv w:val="1"/>
      <w:marLeft w:val="0"/>
      <w:marRight w:val="0"/>
      <w:marTop w:val="0"/>
      <w:marBottom w:val="0"/>
      <w:divBdr>
        <w:top w:val="none" w:sz="0" w:space="0" w:color="auto"/>
        <w:left w:val="none" w:sz="0" w:space="0" w:color="auto"/>
        <w:bottom w:val="none" w:sz="0" w:space="0" w:color="auto"/>
        <w:right w:val="none" w:sz="0" w:space="0" w:color="auto"/>
      </w:divBdr>
    </w:div>
    <w:div w:id="1597589911">
      <w:bodyDiv w:val="1"/>
      <w:marLeft w:val="0"/>
      <w:marRight w:val="0"/>
      <w:marTop w:val="0"/>
      <w:marBottom w:val="0"/>
      <w:divBdr>
        <w:top w:val="none" w:sz="0" w:space="0" w:color="auto"/>
        <w:left w:val="none" w:sz="0" w:space="0" w:color="auto"/>
        <w:bottom w:val="none" w:sz="0" w:space="0" w:color="auto"/>
        <w:right w:val="none" w:sz="0" w:space="0" w:color="auto"/>
      </w:divBdr>
    </w:div>
    <w:div w:id="1599563883">
      <w:bodyDiv w:val="1"/>
      <w:marLeft w:val="0"/>
      <w:marRight w:val="0"/>
      <w:marTop w:val="0"/>
      <w:marBottom w:val="0"/>
      <w:divBdr>
        <w:top w:val="none" w:sz="0" w:space="0" w:color="auto"/>
        <w:left w:val="none" w:sz="0" w:space="0" w:color="auto"/>
        <w:bottom w:val="none" w:sz="0" w:space="0" w:color="auto"/>
        <w:right w:val="none" w:sz="0" w:space="0" w:color="auto"/>
      </w:divBdr>
      <w:divsChild>
        <w:div w:id="2074889797">
          <w:marLeft w:val="0"/>
          <w:marRight w:val="0"/>
          <w:marTop w:val="0"/>
          <w:marBottom w:val="0"/>
          <w:divBdr>
            <w:top w:val="none" w:sz="0" w:space="0" w:color="auto"/>
            <w:left w:val="none" w:sz="0" w:space="0" w:color="auto"/>
            <w:bottom w:val="none" w:sz="0" w:space="0" w:color="auto"/>
            <w:right w:val="none" w:sz="0" w:space="0" w:color="auto"/>
          </w:divBdr>
          <w:divsChild>
            <w:div w:id="290089546">
              <w:marLeft w:val="0"/>
              <w:marRight w:val="0"/>
              <w:marTop w:val="0"/>
              <w:marBottom w:val="0"/>
              <w:divBdr>
                <w:top w:val="none" w:sz="0" w:space="0" w:color="auto"/>
                <w:left w:val="none" w:sz="0" w:space="0" w:color="auto"/>
                <w:bottom w:val="none" w:sz="0" w:space="0" w:color="auto"/>
                <w:right w:val="none" w:sz="0" w:space="0" w:color="auto"/>
              </w:divBdr>
            </w:div>
            <w:div w:id="341468039">
              <w:marLeft w:val="0"/>
              <w:marRight w:val="0"/>
              <w:marTop w:val="0"/>
              <w:marBottom w:val="0"/>
              <w:divBdr>
                <w:top w:val="none" w:sz="0" w:space="0" w:color="auto"/>
                <w:left w:val="none" w:sz="0" w:space="0" w:color="auto"/>
                <w:bottom w:val="none" w:sz="0" w:space="0" w:color="auto"/>
                <w:right w:val="none" w:sz="0" w:space="0" w:color="auto"/>
              </w:divBdr>
            </w:div>
            <w:div w:id="408039400">
              <w:marLeft w:val="0"/>
              <w:marRight w:val="0"/>
              <w:marTop w:val="0"/>
              <w:marBottom w:val="0"/>
              <w:divBdr>
                <w:top w:val="none" w:sz="0" w:space="0" w:color="auto"/>
                <w:left w:val="none" w:sz="0" w:space="0" w:color="auto"/>
                <w:bottom w:val="none" w:sz="0" w:space="0" w:color="auto"/>
                <w:right w:val="none" w:sz="0" w:space="0" w:color="auto"/>
              </w:divBdr>
            </w:div>
            <w:div w:id="418017519">
              <w:marLeft w:val="0"/>
              <w:marRight w:val="0"/>
              <w:marTop w:val="0"/>
              <w:marBottom w:val="0"/>
              <w:divBdr>
                <w:top w:val="none" w:sz="0" w:space="0" w:color="auto"/>
                <w:left w:val="none" w:sz="0" w:space="0" w:color="auto"/>
                <w:bottom w:val="none" w:sz="0" w:space="0" w:color="auto"/>
                <w:right w:val="none" w:sz="0" w:space="0" w:color="auto"/>
              </w:divBdr>
            </w:div>
            <w:div w:id="750004087">
              <w:marLeft w:val="0"/>
              <w:marRight w:val="0"/>
              <w:marTop w:val="0"/>
              <w:marBottom w:val="0"/>
              <w:divBdr>
                <w:top w:val="none" w:sz="0" w:space="0" w:color="auto"/>
                <w:left w:val="none" w:sz="0" w:space="0" w:color="auto"/>
                <w:bottom w:val="none" w:sz="0" w:space="0" w:color="auto"/>
                <w:right w:val="none" w:sz="0" w:space="0" w:color="auto"/>
              </w:divBdr>
            </w:div>
            <w:div w:id="887692773">
              <w:marLeft w:val="0"/>
              <w:marRight w:val="0"/>
              <w:marTop w:val="0"/>
              <w:marBottom w:val="0"/>
              <w:divBdr>
                <w:top w:val="none" w:sz="0" w:space="0" w:color="auto"/>
                <w:left w:val="none" w:sz="0" w:space="0" w:color="auto"/>
                <w:bottom w:val="none" w:sz="0" w:space="0" w:color="auto"/>
                <w:right w:val="none" w:sz="0" w:space="0" w:color="auto"/>
              </w:divBdr>
            </w:div>
            <w:div w:id="918251022">
              <w:marLeft w:val="0"/>
              <w:marRight w:val="0"/>
              <w:marTop w:val="0"/>
              <w:marBottom w:val="0"/>
              <w:divBdr>
                <w:top w:val="none" w:sz="0" w:space="0" w:color="auto"/>
                <w:left w:val="none" w:sz="0" w:space="0" w:color="auto"/>
                <w:bottom w:val="none" w:sz="0" w:space="0" w:color="auto"/>
                <w:right w:val="none" w:sz="0" w:space="0" w:color="auto"/>
              </w:divBdr>
            </w:div>
            <w:div w:id="1185942953">
              <w:marLeft w:val="0"/>
              <w:marRight w:val="0"/>
              <w:marTop w:val="0"/>
              <w:marBottom w:val="0"/>
              <w:divBdr>
                <w:top w:val="none" w:sz="0" w:space="0" w:color="auto"/>
                <w:left w:val="none" w:sz="0" w:space="0" w:color="auto"/>
                <w:bottom w:val="none" w:sz="0" w:space="0" w:color="auto"/>
                <w:right w:val="none" w:sz="0" w:space="0" w:color="auto"/>
              </w:divBdr>
            </w:div>
            <w:div w:id="1383872397">
              <w:marLeft w:val="0"/>
              <w:marRight w:val="0"/>
              <w:marTop w:val="0"/>
              <w:marBottom w:val="0"/>
              <w:divBdr>
                <w:top w:val="none" w:sz="0" w:space="0" w:color="auto"/>
                <w:left w:val="none" w:sz="0" w:space="0" w:color="auto"/>
                <w:bottom w:val="none" w:sz="0" w:space="0" w:color="auto"/>
                <w:right w:val="none" w:sz="0" w:space="0" w:color="auto"/>
              </w:divBdr>
            </w:div>
            <w:div w:id="1539077444">
              <w:marLeft w:val="0"/>
              <w:marRight w:val="0"/>
              <w:marTop w:val="0"/>
              <w:marBottom w:val="0"/>
              <w:divBdr>
                <w:top w:val="none" w:sz="0" w:space="0" w:color="auto"/>
                <w:left w:val="none" w:sz="0" w:space="0" w:color="auto"/>
                <w:bottom w:val="none" w:sz="0" w:space="0" w:color="auto"/>
                <w:right w:val="none" w:sz="0" w:space="0" w:color="auto"/>
              </w:divBdr>
            </w:div>
            <w:div w:id="1565949654">
              <w:marLeft w:val="0"/>
              <w:marRight w:val="0"/>
              <w:marTop w:val="0"/>
              <w:marBottom w:val="0"/>
              <w:divBdr>
                <w:top w:val="none" w:sz="0" w:space="0" w:color="auto"/>
                <w:left w:val="none" w:sz="0" w:space="0" w:color="auto"/>
                <w:bottom w:val="none" w:sz="0" w:space="0" w:color="auto"/>
                <w:right w:val="none" w:sz="0" w:space="0" w:color="auto"/>
              </w:divBdr>
            </w:div>
            <w:div w:id="1568757823">
              <w:marLeft w:val="0"/>
              <w:marRight w:val="0"/>
              <w:marTop w:val="0"/>
              <w:marBottom w:val="0"/>
              <w:divBdr>
                <w:top w:val="none" w:sz="0" w:space="0" w:color="auto"/>
                <w:left w:val="none" w:sz="0" w:space="0" w:color="auto"/>
                <w:bottom w:val="none" w:sz="0" w:space="0" w:color="auto"/>
                <w:right w:val="none" w:sz="0" w:space="0" w:color="auto"/>
              </w:divBdr>
            </w:div>
            <w:div w:id="20419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11081">
      <w:bodyDiv w:val="1"/>
      <w:marLeft w:val="0"/>
      <w:marRight w:val="0"/>
      <w:marTop w:val="0"/>
      <w:marBottom w:val="0"/>
      <w:divBdr>
        <w:top w:val="none" w:sz="0" w:space="0" w:color="auto"/>
        <w:left w:val="none" w:sz="0" w:space="0" w:color="auto"/>
        <w:bottom w:val="none" w:sz="0" w:space="0" w:color="auto"/>
        <w:right w:val="none" w:sz="0" w:space="0" w:color="auto"/>
      </w:divBdr>
    </w:div>
    <w:div w:id="1617255219">
      <w:bodyDiv w:val="1"/>
      <w:marLeft w:val="0"/>
      <w:marRight w:val="0"/>
      <w:marTop w:val="0"/>
      <w:marBottom w:val="0"/>
      <w:divBdr>
        <w:top w:val="none" w:sz="0" w:space="0" w:color="auto"/>
        <w:left w:val="none" w:sz="0" w:space="0" w:color="auto"/>
        <w:bottom w:val="none" w:sz="0" w:space="0" w:color="auto"/>
        <w:right w:val="none" w:sz="0" w:space="0" w:color="auto"/>
      </w:divBdr>
    </w:div>
    <w:div w:id="1617718088">
      <w:bodyDiv w:val="1"/>
      <w:marLeft w:val="0"/>
      <w:marRight w:val="0"/>
      <w:marTop w:val="0"/>
      <w:marBottom w:val="0"/>
      <w:divBdr>
        <w:top w:val="none" w:sz="0" w:space="0" w:color="auto"/>
        <w:left w:val="none" w:sz="0" w:space="0" w:color="auto"/>
        <w:bottom w:val="none" w:sz="0" w:space="0" w:color="auto"/>
        <w:right w:val="none" w:sz="0" w:space="0" w:color="auto"/>
      </w:divBdr>
    </w:div>
    <w:div w:id="1622952893">
      <w:bodyDiv w:val="1"/>
      <w:marLeft w:val="0"/>
      <w:marRight w:val="0"/>
      <w:marTop w:val="0"/>
      <w:marBottom w:val="0"/>
      <w:divBdr>
        <w:top w:val="none" w:sz="0" w:space="0" w:color="auto"/>
        <w:left w:val="none" w:sz="0" w:space="0" w:color="auto"/>
        <w:bottom w:val="none" w:sz="0" w:space="0" w:color="auto"/>
        <w:right w:val="none" w:sz="0" w:space="0" w:color="auto"/>
      </w:divBdr>
    </w:div>
    <w:div w:id="1625695063">
      <w:bodyDiv w:val="1"/>
      <w:marLeft w:val="0"/>
      <w:marRight w:val="0"/>
      <w:marTop w:val="0"/>
      <w:marBottom w:val="0"/>
      <w:divBdr>
        <w:top w:val="none" w:sz="0" w:space="0" w:color="auto"/>
        <w:left w:val="none" w:sz="0" w:space="0" w:color="auto"/>
        <w:bottom w:val="none" w:sz="0" w:space="0" w:color="auto"/>
        <w:right w:val="none" w:sz="0" w:space="0" w:color="auto"/>
      </w:divBdr>
    </w:div>
    <w:div w:id="1626157689">
      <w:bodyDiv w:val="1"/>
      <w:marLeft w:val="0"/>
      <w:marRight w:val="0"/>
      <w:marTop w:val="0"/>
      <w:marBottom w:val="0"/>
      <w:divBdr>
        <w:top w:val="none" w:sz="0" w:space="0" w:color="auto"/>
        <w:left w:val="none" w:sz="0" w:space="0" w:color="auto"/>
        <w:bottom w:val="none" w:sz="0" w:space="0" w:color="auto"/>
        <w:right w:val="none" w:sz="0" w:space="0" w:color="auto"/>
      </w:divBdr>
    </w:div>
    <w:div w:id="1640527761">
      <w:bodyDiv w:val="1"/>
      <w:marLeft w:val="0"/>
      <w:marRight w:val="0"/>
      <w:marTop w:val="0"/>
      <w:marBottom w:val="0"/>
      <w:divBdr>
        <w:top w:val="none" w:sz="0" w:space="0" w:color="auto"/>
        <w:left w:val="none" w:sz="0" w:space="0" w:color="auto"/>
        <w:bottom w:val="none" w:sz="0" w:space="0" w:color="auto"/>
        <w:right w:val="none" w:sz="0" w:space="0" w:color="auto"/>
      </w:divBdr>
    </w:div>
    <w:div w:id="1655596826">
      <w:bodyDiv w:val="1"/>
      <w:marLeft w:val="0"/>
      <w:marRight w:val="0"/>
      <w:marTop w:val="0"/>
      <w:marBottom w:val="0"/>
      <w:divBdr>
        <w:top w:val="none" w:sz="0" w:space="0" w:color="auto"/>
        <w:left w:val="none" w:sz="0" w:space="0" w:color="auto"/>
        <w:bottom w:val="none" w:sz="0" w:space="0" w:color="auto"/>
        <w:right w:val="none" w:sz="0" w:space="0" w:color="auto"/>
      </w:divBdr>
    </w:div>
    <w:div w:id="1656185276">
      <w:bodyDiv w:val="1"/>
      <w:marLeft w:val="0"/>
      <w:marRight w:val="0"/>
      <w:marTop w:val="0"/>
      <w:marBottom w:val="0"/>
      <w:divBdr>
        <w:top w:val="none" w:sz="0" w:space="0" w:color="auto"/>
        <w:left w:val="none" w:sz="0" w:space="0" w:color="auto"/>
        <w:bottom w:val="none" w:sz="0" w:space="0" w:color="auto"/>
        <w:right w:val="none" w:sz="0" w:space="0" w:color="auto"/>
      </w:divBdr>
    </w:div>
    <w:div w:id="1663922652">
      <w:bodyDiv w:val="1"/>
      <w:marLeft w:val="0"/>
      <w:marRight w:val="0"/>
      <w:marTop w:val="0"/>
      <w:marBottom w:val="0"/>
      <w:divBdr>
        <w:top w:val="none" w:sz="0" w:space="0" w:color="auto"/>
        <w:left w:val="none" w:sz="0" w:space="0" w:color="auto"/>
        <w:bottom w:val="none" w:sz="0" w:space="0" w:color="auto"/>
        <w:right w:val="none" w:sz="0" w:space="0" w:color="auto"/>
      </w:divBdr>
    </w:div>
    <w:div w:id="1668437295">
      <w:bodyDiv w:val="1"/>
      <w:marLeft w:val="0"/>
      <w:marRight w:val="0"/>
      <w:marTop w:val="0"/>
      <w:marBottom w:val="0"/>
      <w:divBdr>
        <w:top w:val="none" w:sz="0" w:space="0" w:color="auto"/>
        <w:left w:val="none" w:sz="0" w:space="0" w:color="auto"/>
        <w:bottom w:val="none" w:sz="0" w:space="0" w:color="auto"/>
        <w:right w:val="none" w:sz="0" w:space="0" w:color="auto"/>
      </w:divBdr>
    </w:div>
    <w:div w:id="1672100432">
      <w:bodyDiv w:val="1"/>
      <w:marLeft w:val="0"/>
      <w:marRight w:val="0"/>
      <w:marTop w:val="0"/>
      <w:marBottom w:val="0"/>
      <w:divBdr>
        <w:top w:val="none" w:sz="0" w:space="0" w:color="auto"/>
        <w:left w:val="none" w:sz="0" w:space="0" w:color="auto"/>
        <w:bottom w:val="none" w:sz="0" w:space="0" w:color="auto"/>
        <w:right w:val="none" w:sz="0" w:space="0" w:color="auto"/>
      </w:divBdr>
    </w:div>
    <w:div w:id="1677263293">
      <w:bodyDiv w:val="1"/>
      <w:marLeft w:val="0"/>
      <w:marRight w:val="0"/>
      <w:marTop w:val="0"/>
      <w:marBottom w:val="0"/>
      <w:divBdr>
        <w:top w:val="none" w:sz="0" w:space="0" w:color="auto"/>
        <w:left w:val="none" w:sz="0" w:space="0" w:color="auto"/>
        <w:bottom w:val="none" w:sz="0" w:space="0" w:color="auto"/>
        <w:right w:val="none" w:sz="0" w:space="0" w:color="auto"/>
      </w:divBdr>
    </w:div>
    <w:div w:id="1708601416">
      <w:bodyDiv w:val="1"/>
      <w:marLeft w:val="0"/>
      <w:marRight w:val="0"/>
      <w:marTop w:val="0"/>
      <w:marBottom w:val="0"/>
      <w:divBdr>
        <w:top w:val="none" w:sz="0" w:space="0" w:color="auto"/>
        <w:left w:val="none" w:sz="0" w:space="0" w:color="auto"/>
        <w:bottom w:val="none" w:sz="0" w:space="0" w:color="auto"/>
        <w:right w:val="none" w:sz="0" w:space="0" w:color="auto"/>
      </w:divBdr>
    </w:div>
    <w:div w:id="1715304699">
      <w:bodyDiv w:val="1"/>
      <w:marLeft w:val="0"/>
      <w:marRight w:val="0"/>
      <w:marTop w:val="0"/>
      <w:marBottom w:val="0"/>
      <w:divBdr>
        <w:top w:val="none" w:sz="0" w:space="0" w:color="auto"/>
        <w:left w:val="none" w:sz="0" w:space="0" w:color="auto"/>
        <w:bottom w:val="none" w:sz="0" w:space="0" w:color="auto"/>
        <w:right w:val="none" w:sz="0" w:space="0" w:color="auto"/>
      </w:divBdr>
    </w:div>
    <w:div w:id="1727754646">
      <w:bodyDiv w:val="1"/>
      <w:marLeft w:val="0"/>
      <w:marRight w:val="0"/>
      <w:marTop w:val="0"/>
      <w:marBottom w:val="0"/>
      <w:divBdr>
        <w:top w:val="none" w:sz="0" w:space="0" w:color="auto"/>
        <w:left w:val="none" w:sz="0" w:space="0" w:color="auto"/>
        <w:bottom w:val="none" w:sz="0" w:space="0" w:color="auto"/>
        <w:right w:val="none" w:sz="0" w:space="0" w:color="auto"/>
      </w:divBdr>
    </w:div>
    <w:div w:id="1735350817">
      <w:bodyDiv w:val="1"/>
      <w:marLeft w:val="0"/>
      <w:marRight w:val="0"/>
      <w:marTop w:val="0"/>
      <w:marBottom w:val="0"/>
      <w:divBdr>
        <w:top w:val="none" w:sz="0" w:space="0" w:color="auto"/>
        <w:left w:val="none" w:sz="0" w:space="0" w:color="auto"/>
        <w:bottom w:val="none" w:sz="0" w:space="0" w:color="auto"/>
        <w:right w:val="none" w:sz="0" w:space="0" w:color="auto"/>
      </w:divBdr>
    </w:div>
    <w:div w:id="1737052701">
      <w:bodyDiv w:val="1"/>
      <w:marLeft w:val="0"/>
      <w:marRight w:val="0"/>
      <w:marTop w:val="0"/>
      <w:marBottom w:val="0"/>
      <w:divBdr>
        <w:top w:val="none" w:sz="0" w:space="0" w:color="auto"/>
        <w:left w:val="none" w:sz="0" w:space="0" w:color="auto"/>
        <w:bottom w:val="none" w:sz="0" w:space="0" w:color="auto"/>
        <w:right w:val="none" w:sz="0" w:space="0" w:color="auto"/>
      </w:divBdr>
    </w:div>
    <w:div w:id="1778526353">
      <w:bodyDiv w:val="1"/>
      <w:marLeft w:val="0"/>
      <w:marRight w:val="0"/>
      <w:marTop w:val="0"/>
      <w:marBottom w:val="0"/>
      <w:divBdr>
        <w:top w:val="none" w:sz="0" w:space="0" w:color="auto"/>
        <w:left w:val="none" w:sz="0" w:space="0" w:color="auto"/>
        <w:bottom w:val="none" w:sz="0" w:space="0" w:color="auto"/>
        <w:right w:val="none" w:sz="0" w:space="0" w:color="auto"/>
      </w:divBdr>
    </w:div>
    <w:div w:id="1780294742">
      <w:bodyDiv w:val="1"/>
      <w:marLeft w:val="0"/>
      <w:marRight w:val="0"/>
      <w:marTop w:val="0"/>
      <w:marBottom w:val="0"/>
      <w:divBdr>
        <w:top w:val="none" w:sz="0" w:space="0" w:color="auto"/>
        <w:left w:val="none" w:sz="0" w:space="0" w:color="auto"/>
        <w:bottom w:val="none" w:sz="0" w:space="0" w:color="auto"/>
        <w:right w:val="none" w:sz="0" w:space="0" w:color="auto"/>
      </w:divBdr>
    </w:div>
    <w:div w:id="1782646472">
      <w:bodyDiv w:val="1"/>
      <w:marLeft w:val="0"/>
      <w:marRight w:val="0"/>
      <w:marTop w:val="0"/>
      <w:marBottom w:val="0"/>
      <w:divBdr>
        <w:top w:val="none" w:sz="0" w:space="0" w:color="auto"/>
        <w:left w:val="none" w:sz="0" w:space="0" w:color="auto"/>
        <w:bottom w:val="none" w:sz="0" w:space="0" w:color="auto"/>
        <w:right w:val="none" w:sz="0" w:space="0" w:color="auto"/>
      </w:divBdr>
    </w:div>
    <w:div w:id="1795100482">
      <w:bodyDiv w:val="1"/>
      <w:marLeft w:val="0"/>
      <w:marRight w:val="0"/>
      <w:marTop w:val="0"/>
      <w:marBottom w:val="0"/>
      <w:divBdr>
        <w:top w:val="none" w:sz="0" w:space="0" w:color="auto"/>
        <w:left w:val="none" w:sz="0" w:space="0" w:color="auto"/>
        <w:bottom w:val="none" w:sz="0" w:space="0" w:color="auto"/>
        <w:right w:val="none" w:sz="0" w:space="0" w:color="auto"/>
      </w:divBdr>
    </w:div>
    <w:div w:id="1797721945">
      <w:bodyDiv w:val="1"/>
      <w:marLeft w:val="0"/>
      <w:marRight w:val="0"/>
      <w:marTop w:val="0"/>
      <w:marBottom w:val="0"/>
      <w:divBdr>
        <w:top w:val="none" w:sz="0" w:space="0" w:color="auto"/>
        <w:left w:val="none" w:sz="0" w:space="0" w:color="auto"/>
        <w:bottom w:val="none" w:sz="0" w:space="0" w:color="auto"/>
        <w:right w:val="none" w:sz="0" w:space="0" w:color="auto"/>
      </w:divBdr>
    </w:div>
    <w:div w:id="1808356265">
      <w:bodyDiv w:val="1"/>
      <w:marLeft w:val="0"/>
      <w:marRight w:val="0"/>
      <w:marTop w:val="0"/>
      <w:marBottom w:val="0"/>
      <w:divBdr>
        <w:top w:val="none" w:sz="0" w:space="0" w:color="auto"/>
        <w:left w:val="none" w:sz="0" w:space="0" w:color="auto"/>
        <w:bottom w:val="none" w:sz="0" w:space="0" w:color="auto"/>
        <w:right w:val="none" w:sz="0" w:space="0" w:color="auto"/>
      </w:divBdr>
    </w:div>
    <w:div w:id="1813669124">
      <w:bodyDiv w:val="1"/>
      <w:marLeft w:val="0"/>
      <w:marRight w:val="0"/>
      <w:marTop w:val="0"/>
      <w:marBottom w:val="0"/>
      <w:divBdr>
        <w:top w:val="none" w:sz="0" w:space="0" w:color="auto"/>
        <w:left w:val="none" w:sz="0" w:space="0" w:color="auto"/>
        <w:bottom w:val="none" w:sz="0" w:space="0" w:color="auto"/>
        <w:right w:val="none" w:sz="0" w:space="0" w:color="auto"/>
      </w:divBdr>
    </w:div>
    <w:div w:id="1818106546">
      <w:bodyDiv w:val="1"/>
      <w:marLeft w:val="0"/>
      <w:marRight w:val="0"/>
      <w:marTop w:val="0"/>
      <w:marBottom w:val="0"/>
      <w:divBdr>
        <w:top w:val="none" w:sz="0" w:space="0" w:color="auto"/>
        <w:left w:val="none" w:sz="0" w:space="0" w:color="auto"/>
        <w:bottom w:val="none" w:sz="0" w:space="0" w:color="auto"/>
        <w:right w:val="none" w:sz="0" w:space="0" w:color="auto"/>
      </w:divBdr>
      <w:divsChild>
        <w:div w:id="13852361">
          <w:marLeft w:val="0"/>
          <w:marRight w:val="0"/>
          <w:marTop w:val="0"/>
          <w:marBottom w:val="0"/>
          <w:divBdr>
            <w:top w:val="none" w:sz="0" w:space="0" w:color="auto"/>
            <w:left w:val="none" w:sz="0" w:space="0" w:color="auto"/>
            <w:bottom w:val="none" w:sz="0" w:space="0" w:color="auto"/>
            <w:right w:val="none" w:sz="0" w:space="0" w:color="auto"/>
          </w:divBdr>
        </w:div>
        <w:div w:id="14774220">
          <w:marLeft w:val="0"/>
          <w:marRight w:val="0"/>
          <w:marTop w:val="0"/>
          <w:marBottom w:val="0"/>
          <w:divBdr>
            <w:top w:val="none" w:sz="0" w:space="0" w:color="auto"/>
            <w:left w:val="none" w:sz="0" w:space="0" w:color="auto"/>
            <w:bottom w:val="none" w:sz="0" w:space="0" w:color="auto"/>
            <w:right w:val="none" w:sz="0" w:space="0" w:color="auto"/>
          </w:divBdr>
        </w:div>
        <w:div w:id="1079015595">
          <w:marLeft w:val="0"/>
          <w:marRight w:val="0"/>
          <w:marTop w:val="0"/>
          <w:marBottom w:val="0"/>
          <w:divBdr>
            <w:top w:val="none" w:sz="0" w:space="0" w:color="auto"/>
            <w:left w:val="none" w:sz="0" w:space="0" w:color="auto"/>
            <w:bottom w:val="none" w:sz="0" w:space="0" w:color="auto"/>
            <w:right w:val="none" w:sz="0" w:space="0" w:color="auto"/>
          </w:divBdr>
        </w:div>
        <w:div w:id="1798914176">
          <w:marLeft w:val="0"/>
          <w:marRight w:val="0"/>
          <w:marTop w:val="0"/>
          <w:marBottom w:val="0"/>
          <w:divBdr>
            <w:top w:val="none" w:sz="0" w:space="0" w:color="auto"/>
            <w:left w:val="none" w:sz="0" w:space="0" w:color="auto"/>
            <w:bottom w:val="none" w:sz="0" w:space="0" w:color="auto"/>
            <w:right w:val="none" w:sz="0" w:space="0" w:color="auto"/>
          </w:divBdr>
        </w:div>
        <w:div w:id="1821116329">
          <w:marLeft w:val="0"/>
          <w:marRight w:val="0"/>
          <w:marTop w:val="0"/>
          <w:marBottom w:val="0"/>
          <w:divBdr>
            <w:top w:val="none" w:sz="0" w:space="0" w:color="auto"/>
            <w:left w:val="none" w:sz="0" w:space="0" w:color="auto"/>
            <w:bottom w:val="none" w:sz="0" w:space="0" w:color="auto"/>
            <w:right w:val="none" w:sz="0" w:space="0" w:color="auto"/>
          </w:divBdr>
        </w:div>
      </w:divsChild>
    </w:div>
    <w:div w:id="1820532900">
      <w:bodyDiv w:val="1"/>
      <w:marLeft w:val="0"/>
      <w:marRight w:val="0"/>
      <w:marTop w:val="0"/>
      <w:marBottom w:val="0"/>
      <w:divBdr>
        <w:top w:val="none" w:sz="0" w:space="0" w:color="auto"/>
        <w:left w:val="none" w:sz="0" w:space="0" w:color="auto"/>
        <w:bottom w:val="none" w:sz="0" w:space="0" w:color="auto"/>
        <w:right w:val="none" w:sz="0" w:space="0" w:color="auto"/>
      </w:divBdr>
    </w:div>
    <w:div w:id="1829587490">
      <w:bodyDiv w:val="1"/>
      <w:marLeft w:val="0"/>
      <w:marRight w:val="0"/>
      <w:marTop w:val="0"/>
      <w:marBottom w:val="0"/>
      <w:divBdr>
        <w:top w:val="none" w:sz="0" w:space="0" w:color="auto"/>
        <w:left w:val="none" w:sz="0" w:space="0" w:color="auto"/>
        <w:bottom w:val="none" w:sz="0" w:space="0" w:color="auto"/>
        <w:right w:val="none" w:sz="0" w:space="0" w:color="auto"/>
      </w:divBdr>
    </w:div>
    <w:div w:id="1832987403">
      <w:bodyDiv w:val="1"/>
      <w:marLeft w:val="0"/>
      <w:marRight w:val="0"/>
      <w:marTop w:val="0"/>
      <w:marBottom w:val="0"/>
      <w:divBdr>
        <w:top w:val="none" w:sz="0" w:space="0" w:color="auto"/>
        <w:left w:val="none" w:sz="0" w:space="0" w:color="auto"/>
        <w:bottom w:val="none" w:sz="0" w:space="0" w:color="auto"/>
        <w:right w:val="none" w:sz="0" w:space="0" w:color="auto"/>
      </w:divBdr>
    </w:div>
    <w:div w:id="1844710205">
      <w:bodyDiv w:val="1"/>
      <w:marLeft w:val="0"/>
      <w:marRight w:val="0"/>
      <w:marTop w:val="0"/>
      <w:marBottom w:val="0"/>
      <w:divBdr>
        <w:top w:val="none" w:sz="0" w:space="0" w:color="auto"/>
        <w:left w:val="none" w:sz="0" w:space="0" w:color="auto"/>
        <w:bottom w:val="none" w:sz="0" w:space="0" w:color="auto"/>
        <w:right w:val="none" w:sz="0" w:space="0" w:color="auto"/>
      </w:divBdr>
    </w:div>
    <w:div w:id="1847402307">
      <w:bodyDiv w:val="1"/>
      <w:marLeft w:val="0"/>
      <w:marRight w:val="0"/>
      <w:marTop w:val="0"/>
      <w:marBottom w:val="0"/>
      <w:divBdr>
        <w:top w:val="none" w:sz="0" w:space="0" w:color="auto"/>
        <w:left w:val="none" w:sz="0" w:space="0" w:color="auto"/>
        <w:bottom w:val="none" w:sz="0" w:space="0" w:color="auto"/>
        <w:right w:val="none" w:sz="0" w:space="0" w:color="auto"/>
      </w:divBdr>
    </w:div>
    <w:div w:id="1847554329">
      <w:bodyDiv w:val="1"/>
      <w:marLeft w:val="0"/>
      <w:marRight w:val="0"/>
      <w:marTop w:val="0"/>
      <w:marBottom w:val="0"/>
      <w:divBdr>
        <w:top w:val="none" w:sz="0" w:space="0" w:color="auto"/>
        <w:left w:val="none" w:sz="0" w:space="0" w:color="auto"/>
        <w:bottom w:val="none" w:sz="0" w:space="0" w:color="auto"/>
        <w:right w:val="none" w:sz="0" w:space="0" w:color="auto"/>
      </w:divBdr>
    </w:div>
    <w:div w:id="1848062075">
      <w:bodyDiv w:val="1"/>
      <w:marLeft w:val="0"/>
      <w:marRight w:val="0"/>
      <w:marTop w:val="0"/>
      <w:marBottom w:val="0"/>
      <w:divBdr>
        <w:top w:val="none" w:sz="0" w:space="0" w:color="auto"/>
        <w:left w:val="none" w:sz="0" w:space="0" w:color="auto"/>
        <w:bottom w:val="none" w:sz="0" w:space="0" w:color="auto"/>
        <w:right w:val="none" w:sz="0" w:space="0" w:color="auto"/>
      </w:divBdr>
    </w:div>
    <w:div w:id="1848787140">
      <w:bodyDiv w:val="1"/>
      <w:marLeft w:val="0"/>
      <w:marRight w:val="0"/>
      <w:marTop w:val="0"/>
      <w:marBottom w:val="0"/>
      <w:divBdr>
        <w:top w:val="none" w:sz="0" w:space="0" w:color="auto"/>
        <w:left w:val="none" w:sz="0" w:space="0" w:color="auto"/>
        <w:bottom w:val="none" w:sz="0" w:space="0" w:color="auto"/>
        <w:right w:val="none" w:sz="0" w:space="0" w:color="auto"/>
      </w:divBdr>
    </w:div>
    <w:div w:id="1851989670">
      <w:bodyDiv w:val="1"/>
      <w:marLeft w:val="0"/>
      <w:marRight w:val="0"/>
      <w:marTop w:val="0"/>
      <w:marBottom w:val="0"/>
      <w:divBdr>
        <w:top w:val="none" w:sz="0" w:space="0" w:color="auto"/>
        <w:left w:val="none" w:sz="0" w:space="0" w:color="auto"/>
        <w:bottom w:val="none" w:sz="0" w:space="0" w:color="auto"/>
        <w:right w:val="none" w:sz="0" w:space="0" w:color="auto"/>
      </w:divBdr>
    </w:div>
    <w:div w:id="1851989773">
      <w:bodyDiv w:val="1"/>
      <w:marLeft w:val="0"/>
      <w:marRight w:val="0"/>
      <w:marTop w:val="0"/>
      <w:marBottom w:val="0"/>
      <w:divBdr>
        <w:top w:val="none" w:sz="0" w:space="0" w:color="auto"/>
        <w:left w:val="none" w:sz="0" w:space="0" w:color="auto"/>
        <w:bottom w:val="none" w:sz="0" w:space="0" w:color="auto"/>
        <w:right w:val="none" w:sz="0" w:space="0" w:color="auto"/>
      </w:divBdr>
    </w:div>
    <w:div w:id="1854295476">
      <w:bodyDiv w:val="1"/>
      <w:marLeft w:val="0"/>
      <w:marRight w:val="0"/>
      <w:marTop w:val="0"/>
      <w:marBottom w:val="0"/>
      <w:divBdr>
        <w:top w:val="none" w:sz="0" w:space="0" w:color="auto"/>
        <w:left w:val="none" w:sz="0" w:space="0" w:color="auto"/>
        <w:bottom w:val="none" w:sz="0" w:space="0" w:color="auto"/>
        <w:right w:val="none" w:sz="0" w:space="0" w:color="auto"/>
      </w:divBdr>
    </w:div>
    <w:div w:id="1877422063">
      <w:bodyDiv w:val="1"/>
      <w:marLeft w:val="0"/>
      <w:marRight w:val="0"/>
      <w:marTop w:val="0"/>
      <w:marBottom w:val="0"/>
      <w:divBdr>
        <w:top w:val="none" w:sz="0" w:space="0" w:color="auto"/>
        <w:left w:val="none" w:sz="0" w:space="0" w:color="auto"/>
        <w:bottom w:val="none" w:sz="0" w:space="0" w:color="auto"/>
        <w:right w:val="none" w:sz="0" w:space="0" w:color="auto"/>
      </w:divBdr>
    </w:div>
    <w:div w:id="1888177704">
      <w:bodyDiv w:val="1"/>
      <w:marLeft w:val="0"/>
      <w:marRight w:val="0"/>
      <w:marTop w:val="0"/>
      <w:marBottom w:val="0"/>
      <w:divBdr>
        <w:top w:val="none" w:sz="0" w:space="0" w:color="auto"/>
        <w:left w:val="none" w:sz="0" w:space="0" w:color="auto"/>
        <w:bottom w:val="none" w:sz="0" w:space="0" w:color="auto"/>
        <w:right w:val="none" w:sz="0" w:space="0" w:color="auto"/>
      </w:divBdr>
    </w:div>
    <w:div w:id="1902255693">
      <w:bodyDiv w:val="1"/>
      <w:marLeft w:val="0"/>
      <w:marRight w:val="0"/>
      <w:marTop w:val="0"/>
      <w:marBottom w:val="0"/>
      <w:divBdr>
        <w:top w:val="none" w:sz="0" w:space="0" w:color="auto"/>
        <w:left w:val="none" w:sz="0" w:space="0" w:color="auto"/>
        <w:bottom w:val="none" w:sz="0" w:space="0" w:color="auto"/>
        <w:right w:val="none" w:sz="0" w:space="0" w:color="auto"/>
      </w:divBdr>
    </w:div>
    <w:div w:id="1910995242">
      <w:bodyDiv w:val="1"/>
      <w:marLeft w:val="0"/>
      <w:marRight w:val="0"/>
      <w:marTop w:val="0"/>
      <w:marBottom w:val="0"/>
      <w:divBdr>
        <w:top w:val="none" w:sz="0" w:space="0" w:color="auto"/>
        <w:left w:val="none" w:sz="0" w:space="0" w:color="auto"/>
        <w:bottom w:val="none" w:sz="0" w:space="0" w:color="auto"/>
        <w:right w:val="none" w:sz="0" w:space="0" w:color="auto"/>
      </w:divBdr>
      <w:divsChild>
        <w:div w:id="267741224">
          <w:marLeft w:val="0"/>
          <w:marRight w:val="0"/>
          <w:marTop w:val="0"/>
          <w:marBottom w:val="0"/>
          <w:divBdr>
            <w:top w:val="none" w:sz="0" w:space="0" w:color="auto"/>
            <w:left w:val="none" w:sz="0" w:space="0" w:color="auto"/>
            <w:bottom w:val="none" w:sz="0" w:space="0" w:color="auto"/>
            <w:right w:val="none" w:sz="0" w:space="0" w:color="auto"/>
          </w:divBdr>
        </w:div>
      </w:divsChild>
    </w:div>
    <w:div w:id="1911231954">
      <w:bodyDiv w:val="1"/>
      <w:marLeft w:val="0"/>
      <w:marRight w:val="0"/>
      <w:marTop w:val="0"/>
      <w:marBottom w:val="0"/>
      <w:divBdr>
        <w:top w:val="none" w:sz="0" w:space="0" w:color="auto"/>
        <w:left w:val="none" w:sz="0" w:space="0" w:color="auto"/>
        <w:bottom w:val="none" w:sz="0" w:space="0" w:color="auto"/>
        <w:right w:val="none" w:sz="0" w:space="0" w:color="auto"/>
      </w:divBdr>
    </w:div>
    <w:div w:id="1916816857">
      <w:bodyDiv w:val="1"/>
      <w:marLeft w:val="0"/>
      <w:marRight w:val="0"/>
      <w:marTop w:val="0"/>
      <w:marBottom w:val="0"/>
      <w:divBdr>
        <w:top w:val="none" w:sz="0" w:space="0" w:color="auto"/>
        <w:left w:val="none" w:sz="0" w:space="0" w:color="auto"/>
        <w:bottom w:val="none" w:sz="0" w:space="0" w:color="auto"/>
        <w:right w:val="none" w:sz="0" w:space="0" w:color="auto"/>
      </w:divBdr>
    </w:div>
    <w:div w:id="1917982043">
      <w:bodyDiv w:val="1"/>
      <w:marLeft w:val="0"/>
      <w:marRight w:val="0"/>
      <w:marTop w:val="0"/>
      <w:marBottom w:val="0"/>
      <w:divBdr>
        <w:top w:val="none" w:sz="0" w:space="0" w:color="auto"/>
        <w:left w:val="none" w:sz="0" w:space="0" w:color="auto"/>
        <w:bottom w:val="none" w:sz="0" w:space="0" w:color="auto"/>
        <w:right w:val="none" w:sz="0" w:space="0" w:color="auto"/>
      </w:divBdr>
    </w:div>
    <w:div w:id="1933777044">
      <w:bodyDiv w:val="1"/>
      <w:marLeft w:val="0"/>
      <w:marRight w:val="0"/>
      <w:marTop w:val="0"/>
      <w:marBottom w:val="0"/>
      <w:divBdr>
        <w:top w:val="none" w:sz="0" w:space="0" w:color="auto"/>
        <w:left w:val="none" w:sz="0" w:space="0" w:color="auto"/>
        <w:bottom w:val="none" w:sz="0" w:space="0" w:color="auto"/>
        <w:right w:val="none" w:sz="0" w:space="0" w:color="auto"/>
      </w:divBdr>
    </w:div>
    <w:div w:id="1935282312">
      <w:bodyDiv w:val="1"/>
      <w:marLeft w:val="0"/>
      <w:marRight w:val="0"/>
      <w:marTop w:val="0"/>
      <w:marBottom w:val="0"/>
      <w:divBdr>
        <w:top w:val="none" w:sz="0" w:space="0" w:color="auto"/>
        <w:left w:val="none" w:sz="0" w:space="0" w:color="auto"/>
        <w:bottom w:val="none" w:sz="0" w:space="0" w:color="auto"/>
        <w:right w:val="none" w:sz="0" w:space="0" w:color="auto"/>
      </w:divBdr>
    </w:div>
    <w:div w:id="1937329315">
      <w:bodyDiv w:val="1"/>
      <w:marLeft w:val="0"/>
      <w:marRight w:val="0"/>
      <w:marTop w:val="0"/>
      <w:marBottom w:val="0"/>
      <w:divBdr>
        <w:top w:val="none" w:sz="0" w:space="0" w:color="auto"/>
        <w:left w:val="none" w:sz="0" w:space="0" w:color="auto"/>
        <w:bottom w:val="none" w:sz="0" w:space="0" w:color="auto"/>
        <w:right w:val="none" w:sz="0" w:space="0" w:color="auto"/>
      </w:divBdr>
    </w:div>
    <w:div w:id="1938126364">
      <w:bodyDiv w:val="1"/>
      <w:marLeft w:val="0"/>
      <w:marRight w:val="0"/>
      <w:marTop w:val="0"/>
      <w:marBottom w:val="0"/>
      <w:divBdr>
        <w:top w:val="none" w:sz="0" w:space="0" w:color="auto"/>
        <w:left w:val="none" w:sz="0" w:space="0" w:color="auto"/>
        <w:bottom w:val="none" w:sz="0" w:space="0" w:color="auto"/>
        <w:right w:val="none" w:sz="0" w:space="0" w:color="auto"/>
      </w:divBdr>
    </w:div>
    <w:div w:id="1952323999">
      <w:bodyDiv w:val="1"/>
      <w:marLeft w:val="0"/>
      <w:marRight w:val="0"/>
      <w:marTop w:val="0"/>
      <w:marBottom w:val="0"/>
      <w:divBdr>
        <w:top w:val="none" w:sz="0" w:space="0" w:color="auto"/>
        <w:left w:val="none" w:sz="0" w:space="0" w:color="auto"/>
        <w:bottom w:val="none" w:sz="0" w:space="0" w:color="auto"/>
        <w:right w:val="none" w:sz="0" w:space="0" w:color="auto"/>
      </w:divBdr>
    </w:div>
    <w:div w:id="1980378499">
      <w:bodyDiv w:val="1"/>
      <w:marLeft w:val="0"/>
      <w:marRight w:val="0"/>
      <w:marTop w:val="0"/>
      <w:marBottom w:val="0"/>
      <w:divBdr>
        <w:top w:val="none" w:sz="0" w:space="0" w:color="auto"/>
        <w:left w:val="none" w:sz="0" w:space="0" w:color="auto"/>
        <w:bottom w:val="none" w:sz="0" w:space="0" w:color="auto"/>
        <w:right w:val="none" w:sz="0" w:space="0" w:color="auto"/>
      </w:divBdr>
    </w:div>
    <w:div w:id="2005353792">
      <w:bodyDiv w:val="1"/>
      <w:marLeft w:val="0"/>
      <w:marRight w:val="0"/>
      <w:marTop w:val="0"/>
      <w:marBottom w:val="0"/>
      <w:divBdr>
        <w:top w:val="none" w:sz="0" w:space="0" w:color="auto"/>
        <w:left w:val="none" w:sz="0" w:space="0" w:color="auto"/>
        <w:bottom w:val="none" w:sz="0" w:space="0" w:color="auto"/>
        <w:right w:val="none" w:sz="0" w:space="0" w:color="auto"/>
      </w:divBdr>
      <w:divsChild>
        <w:div w:id="541481876">
          <w:marLeft w:val="0"/>
          <w:marRight w:val="0"/>
          <w:marTop w:val="0"/>
          <w:marBottom w:val="0"/>
          <w:divBdr>
            <w:top w:val="none" w:sz="0" w:space="0" w:color="auto"/>
            <w:left w:val="none" w:sz="0" w:space="0" w:color="auto"/>
            <w:bottom w:val="none" w:sz="0" w:space="0" w:color="auto"/>
            <w:right w:val="none" w:sz="0" w:space="0" w:color="auto"/>
          </w:divBdr>
        </w:div>
        <w:div w:id="832451237">
          <w:marLeft w:val="0"/>
          <w:marRight w:val="0"/>
          <w:marTop w:val="0"/>
          <w:marBottom w:val="0"/>
          <w:divBdr>
            <w:top w:val="none" w:sz="0" w:space="0" w:color="auto"/>
            <w:left w:val="none" w:sz="0" w:space="0" w:color="auto"/>
            <w:bottom w:val="none" w:sz="0" w:space="0" w:color="auto"/>
            <w:right w:val="none" w:sz="0" w:space="0" w:color="auto"/>
          </w:divBdr>
        </w:div>
        <w:div w:id="902182536">
          <w:marLeft w:val="0"/>
          <w:marRight w:val="0"/>
          <w:marTop w:val="0"/>
          <w:marBottom w:val="0"/>
          <w:divBdr>
            <w:top w:val="none" w:sz="0" w:space="0" w:color="auto"/>
            <w:left w:val="none" w:sz="0" w:space="0" w:color="auto"/>
            <w:bottom w:val="none" w:sz="0" w:space="0" w:color="auto"/>
            <w:right w:val="none" w:sz="0" w:space="0" w:color="auto"/>
          </w:divBdr>
        </w:div>
        <w:div w:id="1253391479">
          <w:marLeft w:val="0"/>
          <w:marRight w:val="0"/>
          <w:marTop w:val="0"/>
          <w:marBottom w:val="0"/>
          <w:divBdr>
            <w:top w:val="none" w:sz="0" w:space="0" w:color="auto"/>
            <w:left w:val="none" w:sz="0" w:space="0" w:color="auto"/>
            <w:bottom w:val="none" w:sz="0" w:space="0" w:color="auto"/>
            <w:right w:val="none" w:sz="0" w:space="0" w:color="auto"/>
          </w:divBdr>
        </w:div>
        <w:div w:id="1410074322">
          <w:marLeft w:val="0"/>
          <w:marRight w:val="0"/>
          <w:marTop w:val="0"/>
          <w:marBottom w:val="0"/>
          <w:divBdr>
            <w:top w:val="none" w:sz="0" w:space="0" w:color="auto"/>
            <w:left w:val="none" w:sz="0" w:space="0" w:color="auto"/>
            <w:bottom w:val="none" w:sz="0" w:space="0" w:color="auto"/>
            <w:right w:val="none" w:sz="0" w:space="0" w:color="auto"/>
          </w:divBdr>
        </w:div>
      </w:divsChild>
    </w:div>
    <w:div w:id="2006738091">
      <w:bodyDiv w:val="1"/>
      <w:marLeft w:val="0"/>
      <w:marRight w:val="0"/>
      <w:marTop w:val="0"/>
      <w:marBottom w:val="0"/>
      <w:divBdr>
        <w:top w:val="none" w:sz="0" w:space="0" w:color="auto"/>
        <w:left w:val="none" w:sz="0" w:space="0" w:color="auto"/>
        <w:bottom w:val="none" w:sz="0" w:space="0" w:color="auto"/>
        <w:right w:val="none" w:sz="0" w:space="0" w:color="auto"/>
      </w:divBdr>
    </w:div>
    <w:div w:id="2035186528">
      <w:bodyDiv w:val="1"/>
      <w:marLeft w:val="0"/>
      <w:marRight w:val="0"/>
      <w:marTop w:val="0"/>
      <w:marBottom w:val="0"/>
      <w:divBdr>
        <w:top w:val="none" w:sz="0" w:space="0" w:color="auto"/>
        <w:left w:val="none" w:sz="0" w:space="0" w:color="auto"/>
        <w:bottom w:val="none" w:sz="0" w:space="0" w:color="auto"/>
        <w:right w:val="none" w:sz="0" w:space="0" w:color="auto"/>
      </w:divBdr>
    </w:div>
    <w:div w:id="2045863491">
      <w:bodyDiv w:val="1"/>
      <w:marLeft w:val="0"/>
      <w:marRight w:val="0"/>
      <w:marTop w:val="0"/>
      <w:marBottom w:val="0"/>
      <w:divBdr>
        <w:top w:val="none" w:sz="0" w:space="0" w:color="auto"/>
        <w:left w:val="none" w:sz="0" w:space="0" w:color="auto"/>
        <w:bottom w:val="none" w:sz="0" w:space="0" w:color="auto"/>
        <w:right w:val="none" w:sz="0" w:space="0" w:color="auto"/>
      </w:divBdr>
    </w:div>
    <w:div w:id="2048722931">
      <w:bodyDiv w:val="1"/>
      <w:marLeft w:val="0"/>
      <w:marRight w:val="0"/>
      <w:marTop w:val="0"/>
      <w:marBottom w:val="0"/>
      <w:divBdr>
        <w:top w:val="none" w:sz="0" w:space="0" w:color="auto"/>
        <w:left w:val="none" w:sz="0" w:space="0" w:color="auto"/>
        <w:bottom w:val="none" w:sz="0" w:space="0" w:color="auto"/>
        <w:right w:val="none" w:sz="0" w:space="0" w:color="auto"/>
      </w:divBdr>
    </w:div>
    <w:div w:id="2071883956">
      <w:bodyDiv w:val="1"/>
      <w:marLeft w:val="0"/>
      <w:marRight w:val="0"/>
      <w:marTop w:val="0"/>
      <w:marBottom w:val="0"/>
      <w:divBdr>
        <w:top w:val="none" w:sz="0" w:space="0" w:color="auto"/>
        <w:left w:val="none" w:sz="0" w:space="0" w:color="auto"/>
        <w:bottom w:val="none" w:sz="0" w:space="0" w:color="auto"/>
        <w:right w:val="none" w:sz="0" w:space="0" w:color="auto"/>
      </w:divBdr>
    </w:div>
    <w:div w:id="2083285460">
      <w:bodyDiv w:val="1"/>
      <w:marLeft w:val="0"/>
      <w:marRight w:val="0"/>
      <w:marTop w:val="0"/>
      <w:marBottom w:val="0"/>
      <w:divBdr>
        <w:top w:val="none" w:sz="0" w:space="0" w:color="auto"/>
        <w:left w:val="none" w:sz="0" w:space="0" w:color="auto"/>
        <w:bottom w:val="none" w:sz="0" w:space="0" w:color="auto"/>
        <w:right w:val="none" w:sz="0" w:space="0" w:color="auto"/>
      </w:divBdr>
    </w:div>
    <w:div w:id="2094082431">
      <w:bodyDiv w:val="1"/>
      <w:marLeft w:val="0"/>
      <w:marRight w:val="0"/>
      <w:marTop w:val="0"/>
      <w:marBottom w:val="0"/>
      <w:divBdr>
        <w:top w:val="none" w:sz="0" w:space="0" w:color="auto"/>
        <w:left w:val="none" w:sz="0" w:space="0" w:color="auto"/>
        <w:bottom w:val="none" w:sz="0" w:space="0" w:color="auto"/>
        <w:right w:val="none" w:sz="0" w:space="0" w:color="auto"/>
      </w:divBdr>
    </w:div>
    <w:div w:id="2099322806">
      <w:bodyDiv w:val="1"/>
      <w:marLeft w:val="0"/>
      <w:marRight w:val="0"/>
      <w:marTop w:val="0"/>
      <w:marBottom w:val="0"/>
      <w:divBdr>
        <w:top w:val="none" w:sz="0" w:space="0" w:color="auto"/>
        <w:left w:val="none" w:sz="0" w:space="0" w:color="auto"/>
        <w:bottom w:val="none" w:sz="0" w:space="0" w:color="auto"/>
        <w:right w:val="none" w:sz="0" w:space="0" w:color="auto"/>
      </w:divBdr>
    </w:div>
    <w:div w:id="2101019739">
      <w:bodyDiv w:val="1"/>
      <w:marLeft w:val="0"/>
      <w:marRight w:val="0"/>
      <w:marTop w:val="0"/>
      <w:marBottom w:val="0"/>
      <w:divBdr>
        <w:top w:val="none" w:sz="0" w:space="0" w:color="auto"/>
        <w:left w:val="none" w:sz="0" w:space="0" w:color="auto"/>
        <w:bottom w:val="none" w:sz="0" w:space="0" w:color="auto"/>
        <w:right w:val="none" w:sz="0" w:space="0" w:color="auto"/>
      </w:divBdr>
    </w:div>
    <w:div w:id="2108579656">
      <w:bodyDiv w:val="1"/>
      <w:marLeft w:val="0"/>
      <w:marRight w:val="0"/>
      <w:marTop w:val="0"/>
      <w:marBottom w:val="0"/>
      <w:divBdr>
        <w:top w:val="none" w:sz="0" w:space="0" w:color="auto"/>
        <w:left w:val="none" w:sz="0" w:space="0" w:color="auto"/>
        <w:bottom w:val="none" w:sz="0" w:space="0" w:color="auto"/>
        <w:right w:val="none" w:sz="0" w:space="0" w:color="auto"/>
      </w:divBdr>
    </w:div>
    <w:div w:id="2119835358">
      <w:bodyDiv w:val="1"/>
      <w:marLeft w:val="0"/>
      <w:marRight w:val="0"/>
      <w:marTop w:val="0"/>
      <w:marBottom w:val="0"/>
      <w:divBdr>
        <w:top w:val="none" w:sz="0" w:space="0" w:color="auto"/>
        <w:left w:val="none" w:sz="0" w:space="0" w:color="auto"/>
        <w:bottom w:val="none" w:sz="0" w:space="0" w:color="auto"/>
        <w:right w:val="none" w:sz="0" w:space="0" w:color="auto"/>
      </w:divBdr>
      <w:divsChild>
        <w:div w:id="522212783">
          <w:marLeft w:val="0"/>
          <w:marRight w:val="0"/>
          <w:marTop w:val="0"/>
          <w:marBottom w:val="0"/>
          <w:divBdr>
            <w:top w:val="none" w:sz="0" w:space="0" w:color="auto"/>
            <w:left w:val="none" w:sz="0" w:space="0" w:color="auto"/>
            <w:bottom w:val="none" w:sz="0" w:space="0" w:color="auto"/>
            <w:right w:val="none" w:sz="0" w:space="0" w:color="auto"/>
          </w:divBdr>
        </w:div>
        <w:div w:id="663749739">
          <w:marLeft w:val="0"/>
          <w:marRight w:val="0"/>
          <w:marTop w:val="0"/>
          <w:marBottom w:val="0"/>
          <w:divBdr>
            <w:top w:val="none" w:sz="0" w:space="0" w:color="auto"/>
            <w:left w:val="none" w:sz="0" w:space="0" w:color="auto"/>
            <w:bottom w:val="none" w:sz="0" w:space="0" w:color="auto"/>
            <w:right w:val="none" w:sz="0" w:space="0" w:color="auto"/>
          </w:divBdr>
        </w:div>
        <w:div w:id="669023308">
          <w:marLeft w:val="0"/>
          <w:marRight w:val="0"/>
          <w:marTop w:val="0"/>
          <w:marBottom w:val="0"/>
          <w:divBdr>
            <w:top w:val="none" w:sz="0" w:space="0" w:color="auto"/>
            <w:left w:val="none" w:sz="0" w:space="0" w:color="auto"/>
            <w:bottom w:val="none" w:sz="0" w:space="0" w:color="auto"/>
            <w:right w:val="none" w:sz="0" w:space="0" w:color="auto"/>
          </w:divBdr>
        </w:div>
        <w:div w:id="1153058409">
          <w:marLeft w:val="0"/>
          <w:marRight w:val="0"/>
          <w:marTop w:val="0"/>
          <w:marBottom w:val="0"/>
          <w:divBdr>
            <w:top w:val="none" w:sz="0" w:space="0" w:color="auto"/>
            <w:left w:val="none" w:sz="0" w:space="0" w:color="auto"/>
            <w:bottom w:val="none" w:sz="0" w:space="0" w:color="auto"/>
            <w:right w:val="none" w:sz="0" w:space="0" w:color="auto"/>
          </w:divBdr>
        </w:div>
        <w:div w:id="1302231043">
          <w:marLeft w:val="0"/>
          <w:marRight w:val="0"/>
          <w:marTop w:val="0"/>
          <w:marBottom w:val="0"/>
          <w:divBdr>
            <w:top w:val="none" w:sz="0" w:space="0" w:color="auto"/>
            <w:left w:val="none" w:sz="0" w:space="0" w:color="auto"/>
            <w:bottom w:val="none" w:sz="0" w:space="0" w:color="auto"/>
            <w:right w:val="none" w:sz="0" w:space="0" w:color="auto"/>
          </w:divBdr>
        </w:div>
      </w:divsChild>
    </w:div>
    <w:div w:id="2126188144">
      <w:bodyDiv w:val="1"/>
      <w:marLeft w:val="0"/>
      <w:marRight w:val="0"/>
      <w:marTop w:val="0"/>
      <w:marBottom w:val="0"/>
      <w:divBdr>
        <w:top w:val="none" w:sz="0" w:space="0" w:color="auto"/>
        <w:left w:val="none" w:sz="0" w:space="0" w:color="auto"/>
        <w:bottom w:val="none" w:sz="0" w:space="0" w:color="auto"/>
        <w:right w:val="none" w:sz="0" w:space="0" w:color="auto"/>
      </w:divBdr>
    </w:div>
    <w:div w:id="214303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7" ma:contentTypeDescription="Create a new document." ma:contentTypeScope="" ma:versionID="7c77fd63ba85e9056a26a7d6ab737243">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3aa18fddc4fbb113e8a970cad185876f"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1744ca-e981-46e7-8327-cd4cc389d2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d7847a-2430-4a49-ba58-33dd6ca6afc0}" ma:internalName="TaxCatchAll" ma:showField="CatchAllData" ma:web="9c812a9a-031c-4ac9-8d4d-6863ba6e9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0bf440-f76c-482a-9ce2-35c54b6728dc">
      <Terms xmlns="http://schemas.microsoft.com/office/infopath/2007/PartnerControls"/>
    </lcf76f155ced4ddcb4097134ff3c332f>
    <TaxCatchAll xmlns="9c812a9a-031c-4ac9-8d4d-6863ba6e928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777AC-D9A7-44C3-9FAE-05248A8C2329}">
  <ds:schemaRefs>
    <ds:schemaRef ds:uri="http://schemas.microsoft.com/sharepoint/v3/contenttype/forms"/>
  </ds:schemaRefs>
</ds:datastoreItem>
</file>

<file path=customXml/itemProps2.xml><?xml version="1.0" encoding="utf-8"?>
<ds:datastoreItem xmlns:ds="http://schemas.openxmlformats.org/officeDocument/2006/customXml" ds:itemID="{306E23B6-15DF-49B4-8540-A658C46FA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bf440-f76c-482a-9ce2-35c54b6728dc"/>
    <ds:schemaRef ds:uri="9c812a9a-031c-4ac9-8d4d-6863ba6e9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5B21E9-349D-4BBF-9F08-67877E5FDC6E}">
  <ds:schemaRefs>
    <ds:schemaRef ds:uri="http://schemas.microsoft.com/office/2006/metadata/properties"/>
    <ds:schemaRef ds:uri="http://schemas.microsoft.com/office/infopath/2007/PartnerControls"/>
    <ds:schemaRef ds:uri="f80bf440-f76c-482a-9ce2-35c54b6728dc"/>
    <ds:schemaRef ds:uri="9c812a9a-031c-4ac9-8d4d-6863ba6e9288"/>
  </ds:schemaRefs>
</ds:datastoreItem>
</file>

<file path=customXml/itemProps4.xml><?xml version="1.0" encoding="utf-8"?>
<ds:datastoreItem xmlns:ds="http://schemas.openxmlformats.org/officeDocument/2006/customXml" ds:itemID="{8B101BCC-2C81-489E-935C-15068A39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18</Pages>
  <Words>8554</Words>
  <Characters>46681</Characters>
  <Application>Microsoft Office Word</Application>
  <DocSecurity>0</DocSecurity>
  <Lines>389</Lines>
  <Paragraphs>110</Paragraphs>
  <ScaleCrop>false</ScaleCrop>
  <HeadingPairs>
    <vt:vector size="2" baseType="variant">
      <vt:variant>
        <vt:lpstr>Title</vt:lpstr>
      </vt:variant>
      <vt:variant>
        <vt:i4>1</vt:i4>
      </vt:variant>
    </vt:vector>
  </HeadingPairs>
  <TitlesOfParts>
    <vt:vector size="1" baseType="lpstr">
      <vt:lpstr>BRADLEY STOKE TOWN COUNCIL</vt:lpstr>
    </vt:vector>
  </TitlesOfParts>
  <Company>BSTC</Company>
  <LinksUpToDate>false</LinksUpToDate>
  <CharactersWithSpaces>55125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STOKE TOWN COUNCIL</dc:title>
  <dc:subject/>
  <dc:creator>Sharon</dc:creator>
  <cp:keywords/>
  <dc:description/>
  <cp:lastModifiedBy>Sharon Petela</cp:lastModifiedBy>
  <cp:revision>15</cp:revision>
  <cp:lastPrinted>2023-11-22T07:22:00Z</cp:lastPrinted>
  <dcterms:created xsi:type="dcterms:W3CDTF">2023-11-16T10:07:00Z</dcterms:created>
  <dcterms:modified xsi:type="dcterms:W3CDTF">2023-12-21T11:07:00Z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3709800</vt:r8>
  </property>
  <property fmtid="{D5CDD505-2E9C-101B-9397-08002B2CF9AE}" pid="4" name="MediaServiceImageTags">
    <vt:lpwstr/>
  </property>
</Properties>
</file>